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CABE5" w14:textId="2AC0B9D3" w:rsidR="00510660" w:rsidRPr="00E62791" w:rsidRDefault="007F00B0" w:rsidP="008015BF">
      <w:pPr>
        <w:pStyle w:val="Default"/>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3EA5A3DD" wp14:editId="52A89B75">
                <wp:simplePos x="0" y="0"/>
                <wp:positionH relativeFrom="column">
                  <wp:posOffset>4201064</wp:posOffset>
                </wp:positionH>
                <wp:positionV relativeFrom="paragraph">
                  <wp:posOffset>-707366</wp:posOffset>
                </wp:positionV>
                <wp:extent cx="1889185" cy="491706"/>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89185" cy="491706"/>
                        </a:xfrm>
                        <a:prstGeom prst="rect">
                          <a:avLst/>
                        </a:prstGeom>
                        <a:solidFill>
                          <a:schemeClr val="lt1"/>
                        </a:solidFill>
                        <a:ln w="6350">
                          <a:noFill/>
                        </a:ln>
                      </wps:spPr>
                      <wps:txbx>
                        <w:txbxContent>
                          <w:p w14:paraId="224554B5" w14:textId="7D666FCD" w:rsidR="007F00B0" w:rsidRPr="007F00B0" w:rsidRDefault="007F00B0" w:rsidP="007F00B0">
                            <w:pPr>
                              <w:jc w:val="center"/>
                              <w:rPr>
                                <w:b/>
                                <w:bCs/>
                                <w:lang w:val="en-US"/>
                              </w:rPr>
                            </w:pPr>
                            <w:r w:rsidRPr="007F00B0">
                              <w:rPr>
                                <w:b/>
                                <w:bCs/>
                                <w:lang w:val="en-US"/>
                              </w:rPr>
                              <w:t>Attachment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A3DD" id="_x0000_t202" coordsize="21600,21600" o:spt="202" path="m,l,21600r21600,l21600,xe">
                <v:stroke joinstyle="miter"/>
                <v:path gradientshapeok="t" o:connecttype="rect"/>
              </v:shapetype>
              <v:shape id="Text Box 1" o:spid="_x0000_s1026" type="#_x0000_t202" style="position:absolute;left:0;text-align:left;margin-left:330.8pt;margin-top:-55.7pt;width:148.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" fillcolor="white [3201]" stroked="f" strokeweight=".5pt">
                <v:textbox>
                  <w:txbxContent>
                    <w:p w14:paraId="224554B5" w14:textId="7D666FCD" w:rsidR="007F00B0" w:rsidRPr="007F00B0" w:rsidRDefault="007F00B0" w:rsidP="007F00B0">
                      <w:pPr>
                        <w:jc w:val="center"/>
                        <w:rPr>
                          <w:b/>
                          <w:bCs/>
                          <w:lang w:val="en-US"/>
                        </w:rPr>
                      </w:pPr>
                      <w:r w:rsidRPr="007F00B0">
                        <w:rPr>
                          <w:b/>
                          <w:bCs/>
                          <w:lang w:val="en-US"/>
                        </w:rPr>
                        <w:t>Attachment 3</w:t>
                      </w:r>
                    </w:p>
                  </w:txbxContent>
                </v:textbox>
              </v:shape>
            </w:pict>
          </mc:Fallback>
        </mc:AlternateContent>
      </w:r>
      <w:r w:rsidR="00274FFF" w:rsidRPr="00EC2009">
        <w:rPr>
          <w:sz w:val="28"/>
          <w:szCs w:val="28"/>
        </w:rPr>
        <w:t xml:space="preserve">Local </w:t>
      </w:r>
      <w:r w:rsidR="00510660" w:rsidRPr="00E62791">
        <w:rPr>
          <w:sz w:val="28"/>
          <w:szCs w:val="28"/>
        </w:rPr>
        <w:t xml:space="preserve">Law Community Impact Statement </w:t>
      </w:r>
    </w:p>
    <w:p w14:paraId="517B5CC3" w14:textId="77777777" w:rsidR="00510660" w:rsidRPr="00E62791" w:rsidRDefault="00510660" w:rsidP="008015BF">
      <w:pPr>
        <w:pStyle w:val="Default"/>
        <w:jc w:val="both"/>
        <w:rPr>
          <w:sz w:val="28"/>
          <w:szCs w:val="28"/>
        </w:rPr>
      </w:pPr>
      <w:r w:rsidRPr="00E62791">
        <w:rPr>
          <w:b/>
          <w:bCs/>
          <w:sz w:val="28"/>
          <w:szCs w:val="28"/>
        </w:rPr>
        <w:t xml:space="preserve"> </w:t>
      </w:r>
    </w:p>
    <w:p w14:paraId="04A28653" w14:textId="4711FE9E" w:rsidR="002807FB" w:rsidRPr="00E62791" w:rsidRDefault="005F62A2" w:rsidP="008015BF">
      <w:pPr>
        <w:pStyle w:val="Default"/>
        <w:pBdr>
          <w:bottom w:val="single" w:sz="4" w:space="1" w:color="auto"/>
        </w:pBdr>
        <w:jc w:val="both"/>
        <w:rPr>
          <w:b/>
          <w:bCs/>
          <w:sz w:val="28"/>
          <w:szCs w:val="28"/>
        </w:rPr>
      </w:pPr>
      <w:r w:rsidRPr="00E62791">
        <w:rPr>
          <w:b/>
          <w:bCs/>
          <w:sz w:val="28"/>
          <w:szCs w:val="28"/>
        </w:rPr>
        <w:t>City</w:t>
      </w:r>
      <w:r w:rsidR="00AC48F9" w:rsidRPr="00E62791">
        <w:rPr>
          <w:b/>
          <w:bCs/>
          <w:sz w:val="28"/>
          <w:szCs w:val="28"/>
        </w:rPr>
        <w:t xml:space="preserve"> of </w:t>
      </w:r>
      <w:r w:rsidR="00264666">
        <w:rPr>
          <w:b/>
          <w:bCs/>
          <w:sz w:val="28"/>
          <w:szCs w:val="28"/>
        </w:rPr>
        <w:t>Bayside</w:t>
      </w:r>
    </w:p>
    <w:p w14:paraId="6A07DDB0" w14:textId="4344D910" w:rsidR="00510660" w:rsidRPr="00E62791" w:rsidRDefault="00264666" w:rsidP="008015BF">
      <w:pPr>
        <w:pStyle w:val="Default"/>
        <w:pBdr>
          <w:bottom w:val="single" w:sz="4" w:space="1" w:color="auto"/>
        </w:pBdr>
        <w:jc w:val="both"/>
        <w:rPr>
          <w:b/>
          <w:bCs/>
          <w:sz w:val="28"/>
          <w:szCs w:val="28"/>
        </w:rPr>
      </w:pPr>
      <w:r>
        <w:rPr>
          <w:b/>
          <w:bCs/>
          <w:sz w:val="28"/>
          <w:szCs w:val="28"/>
        </w:rPr>
        <w:t xml:space="preserve">Neighbourhood </w:t>
      </w:r>
      <w:r w:rsidR="00AC48F9" w:rsidRPr="00E62791">
        <w:rPr>
          <w:b/>
          <w:bCs/>
          <w:sz w:val="28"/>
          <w:szCs w:val="28"/>
        </w:rPr>
        <w:t xml:space="preserve">Amenity </w:t>
      </w:r>
      <w:r w:rsidR="00E25A33" w:rsidRPr="00E62791">
        <w:rPr>
          <w:b/>
          <w:bCs/>
          <w:sz w:val="28"/>
          <w:szCs w:val="28"/>
        </w:rPr>
        <w:t>Local Law</w:t>
      </w:r>
      <w:r w:rsidR="002807FB" w:rsidRPr="00E62791">
        <w:rPr>
          <w:b/>
          <w:bCs/>
          <w:sz w:val="28"/>
          <w:szCs w:val="28"/>
        </w:rPr>
        <w:t xml:space="preserve"> </w:t>
      </w:r>
      <w:r w:rsidR="00BB6621">
        <w:rPr>
          <w:b/>
          <w:bCs/>
          <w:sz w:val="28"/>
          <w:szCs w:val="28"/>
        </w:rPr>
        <w:t>2021</w:t>
      </w:r>
    </w:p>
    <w:p w14:paraId="4AD0AA57" w14:textId="77777777" w:rsidR="00510660" w:rsidRPr="00E62791" w:rsidRDefault="00510660" w:rsidP="008015BF">
      <w:pPr>
        <w:pStyle w:val="Default"/>
        <w:jc w:val="both"/>
        <w:rPr>
          <w:sz w:val="20"/>
          <w:szCs w:val="20"/>
        </w:rPr>
      </w:pPr>
      <w:r w:rsidRPr="00E62791">
        <w:rPr>
          <w:b/>
          <w:bCs/>
          <w:sz w:val="20"/>
          <w:szCs w:val="20"/>
        </w:rPr>
        <w:t xml:space="preserve"> </w:t>
      </w:r>
    </w:p>
    <w:p w14:paraId="422399AE" w14:textId="77777777" w:rsidR="00510660" w:rsidRPr="00E62791" w:rsidRDefault="00510660" w:rsidP="008015BF">
      <w:pPr>
        <w:pStyle w:val="Default"/>
        <w:jc w:val="both"/>
        <w:rPr>
          <w:sz w:val="20"/>
          <w:szCs w:val="20"/>
        </w:rPr>
      </w:pPr>
      <w:r w:rsidRPr="00E62791">
        <w:rPr>
          <w:sz w:val="20"/>
          <w:szCs w:val="20"/>
        </w:rPr>
        <w:t xml:space="preserve">Council provides the following information to the community in respect of the proposed Local Law. </w:t>
      </w:r>
    </w:p>
    <w:p w14:paraId="6ACB8C63" w14:textId="77777777" w:rsidR="00750050" w:rsidRPr="00E62791" w:rsidRDefault="00750050" w:rsidP="008015BF">
      <w:pPr>
        <w:pStyle w:val="Heading1"/>
        <w:pBdr>
          <w:top w:val="single" w:sz="4" w:space="6" w:color="auto"/>
        </w:pBdr>
        <w:tabs>
          <w:tab w:val="num" w:pos="851"/>
        </w:tabs>
        <w:spacing w:before="480"/>
        <w:ind w:left="851" w:hanging="851"/>
        <w:jc w:val="both"/>
        <w:rPr>
          <w:b/>
          <w:bCs/>
          <w:kern w:val="28"/>
          <w:sz w:val="28"/>
          <w:szCs w:val="22"/>
        </w:rPr>
      </w:pPr>
      <w:bookmarkStart w:id="0" w:name="_Toc388957482"/>
      <w:r w:rsidRPr="00E62791">
        <w:rPr>
          <w:b/>
          <w:bCs/>
          <w:kern w:val="28"/>
          <w:sz w:val="28"/>
          <w:szCs w:val="22"/>
        </w:rPr>
        <w:t>1.  INTRODUCTION</w:t>
      </w:r>
      <w:bookmarkEnd w:id="0"/>
    </w:p>
    <w:p w14:paraId="4075033E" w14:textId="3A1A4D85" w:rsidR="009547E4" w:rsidRPr="00E62791" w:rsidRDefault="00750050" w:rsidP="00AC48F9">
      <w:pPr>
        <w:spacing w:before="240"/>
        <w:jc w:val="both"/>
      </w:pPr>
      <w:r w:rsidRPr="00E62791">
        <w:rPr>
          <w:rFonts w:cs="Arial"/>
        </w:rPr>
        <w:t xml:space="preserve">Council is proposing to update its </w:t>
      </w:r>
      <w:r w:rsidR="00264666">
        <w:rPr>
          <w:rFonts w:cs="Arial"/>
        </w:rPr>
        <w:t xml:space="preserve">Neighbourhood </w:t>
      </w:r>
      <w:r w:rsidR="00AC48F9" w:rsidRPr="00E62791">
        <w:rPr>
          <w:rFonts w:cs="Arial"/>
        </w:rPr>
        <w:t xml:space="preserve">Amenity </w:t>
      </w:r>
      <w:r w:rsidR="002D5B14" w:rsidRPr="00E62791">
        <w:rPr>
          <w:rFonts w:cs="Arial"/>
        </w:rPr>
        <w:t>Local Law</w:t>
      </w:r>
      <w:r w:rsidR="00AC48F9" w:rsidRPr="00E62791">
        <w:rPr>
          <w:rFonts w:cs="Arial"/>
        </w:rPr>
        <w:t>, adopted in 20</w:t>
      </w:r>
      <w:r w:rsidR="00264666">
        <w:rPr>
          <w:rFonts w:cs="Arial"/>
        </w:rPr>
        <w:t>12</w:t>
      </w:r>
      <w:r w:rsidR="00AC48F9" w:rsidRPr="00E62791">
        <w:rPr>
          <w:rFonts w:cs="Arial"/>
        </w:rPr>
        <w:t xml:space="preserve"> (</w:t>
      </w:r>
      <w:r w:rsidR="00AC48F9" w:rsidRPr="00E62791">
        <w:rPr>
          <w:rFonts w:cs="Arial"/>
          <w:b/>
        </w:rPr>
        <w:t>current Local Law</w:t>
      </w:r>
      <w:r w:rsidR="00AC48F9" w:rsidRPr="00E62791">
        <w:rPr>
          <w:rFonts w:cs="Arial"/>
        </w:rPr>
        <w:t>).</w:t>
      </w:r>
    </w:p>
    <w:p w14:paraId="294956FE" w14:textId="77777777" w:rsidR="00750050" w:rsidRPr="00E62791" w:rsidRDefault="00750050" w:rsidP="008015BF">
      <w:pPr>
        <w:jc w:val="both"/>
        <w:rPr>
          <w:rFonts w:cs="Arial"/>
        </w:rPr>
      </w:pPr>
    </w:p>
    <w:p w14:paraId="7D9B29D5" w14:textId="7301C6FB" w:rsidR="00750050" w:rsidRPr="00E62791" w:rsidRDefault="00750050" w:rsidP="008015BF">
      <w:pPr>
        <w:jc w:val="both"/>
        <w:rPr>
          <w:rFonts w:cs="Arial"/>
        </w:rPr>
      </w:pPr>
      <w:r w:rsidRPr="00E62791">
        <w:rPr>
          <w:rFonts w:cs="Arial"/>
        </w:rPr>
        <w:t xml:space="preserve">The proposed new </w:t>
      </w:r>
      <w:r w:rsidR="00264666">
        <w:rPr>
          <w:rFonts w:cs="Arial"/>
        </w:rPr>
        <w:t xml:space="preserve">Neighbourhood </w:t>
      </w:r>
      <w:r w:rsidR="009547E4" w:rsidRPr="00E62791">
        <w:rPr>
          <w:rFonts w:cs="Arial"/>
        </w:rPr>
        <w:t>Amenity</w:t>
      </w:r>
      <w:r w:rsidR="00AC48F9" w:rsidRPr="00E62791">
        <w:rPr>
          <w:rFonts w:cs="Arial"/>
        </w:rPr>
        <w:t xml:space="preserve"> Local Law</w:t>
      </w:r>
      <w:r w:rsidRPr="00E62791">
        <w:rPr>
          <w:rFonts w:cs="Arial"/>
        </w:rPr>
        <w:t xml:space="preserve"> (</w:t>
      </w:r>
      <w:r w:rsidRPr="00E62791">
        <w:rPr>
          <w:rFonts w:cs="Arial"/>
          <w:b/>
        </w:rPr>
        <w:t>proposed Local Law</w:t>
      </w:r>
      <w:r w:rsidRPr="00E62791">
        <w:rPr>
          <w:rFonts w:cs="Arial"/>
        </w:rPr>
        <w:t>) will supersede and replace the current Local Law.</w:t>
      </w:r>
    </w:p>
    <w:p w14:paraId="44A0CF3C" w14:textId="77777777" w:rsidR="00750050" w:rsidRPr="00E62791" w:rsidRDefault="00750050" w:rsidP="008015BF">
      <w:pPr>
        <w:jc w:val="both"/>
        <w:rPr>
          <w:rFonts w:cs="Arial"/>
        </w:rPr>
      </w:pPr>
    </w:p>
    <w:p w14:paraId="683AF834" w14:textId="77777777" w:rsidR="00750050" w:rsidRPr="00E62791" w:rsidRDefault="00750050" w:rsidP="008015BF">
      <w:pPr>
        <w:jc w:val="both"/>
        <w:rPr>
          <w:rFonts w:cs="Arial"/>
        </w:rPr>
      </w:pPr>
      <w:r w:rsidRPr="00E62791">
        <w:rPr>
          <w:rFonts w:cs="Arial"/>
        </w:rPr>
        <w:t xml:space="preserve">This Community Impact Statement has been prepared to inform the community about the proposed Local Law and to assist any member of the public who may wish to make a submission to Council during the public consultation process required under the </w:t>
      </w:r>
      <w:r w:rsidRPr="00E62791">
        <w:rPr>
          <w:rFonts w:cs="Arial"/>
          <w:i/>
        </w:rPr>
        <w:t xml:space="preserve">Local Government Act 1989 </w:t>
      </w:r>
      <w:r w:rsidRPr="00E62791">
        <w:rPr>
          <w:rFonts w:cs="Arial"/>
        </w:rPr>
        <w:t>(</w:t>
      </w:r>
      <w:r w:rsidRPr="00E62791">
        <w:rPr>
          <w:rFonts w:cs="Arial"/>
          <w:b/>
        </w:rPr>
        <w:t>Act</w:t>
      </w:r>
      <w:r w:rsidRPr="00E62791">
        <w:rPr>
          <w:rFonts w:cs="Arial"/>
        </w:rPr>
        <w:t xml:space="preserve">). </w:t>
      </w:r>
    </w:p>
    <w:p w14:paraId="3950C0B4" w14:textId="77777777" w:rsidR="00750050" w:rsidRPr="00E62791" w:rsidRDefault="00750050" w:rsidP="008015BF">
      <w:pPr>
        <w:pStyle w:val="Heading1"/>
        <w:pBdr>
          <w:top w:val="single" w:sz="4" w:space="6" w:color="auto"/>
        </w:pBdr>
        <w:tabs>
          <w:tab w:val="num" w:pos="851"/>
        </w:tabs>
        <w:spacing w:before="480"/>
        <w:ind w:left="851" w:hanging="851"/>
        <w:jc w:val="both"/>
        <w:rPr>
          <w:b/>
          <w:bCs/>
          <w:kern w:val="28"/>
          <w:sz w:val="28"/>
          <w:szCs w:val="22"/>
        </w:rPr>
      </w:pPr>
      <w:bookmarkStart w:id="1" w:name="_Toc388957483"/>
      <w:r w:rsidRPr="00E62791">
        <w:rPr>
          <w:b/>
          <w:bCs/>
          <w:kern w:val="28"/>
          <w:sz w:val="28"/>
          <w:szCs w:val="22"/>
        </w:rPr>
        <w:t>2.  BACKGROUND</w:t>
      </w:r>
      <w:bookmarkEnd w:id="1"/>
    </w:p>
    <w:p w14:paraId="411A63C2" w14:textId="77777777" w:rsidR="00585CED" w:rsidRPr="00E62791" w:rsidRDefault="00585CED" w:rsidP="008015BF">
      <w:pPr>
        <w:jc w:val="both"/>
        <w:rPr>
          <w:rFonts w:cs="Arial"/>
        </w:rPr>
      </w:pPr>
    </w:p>
    <w:p w14:paraId="0FF1F4FF" w14:textId="6EB7B15C" w:rsidR="00585CED" w:rsidRPr="00E62791" w:rsidRDefault="00585CED" w:rsidP="008015BF">
      <w:pPr>
        <w:jc w:val="both"/>
        <w:rPr>
          <w:rFonts w:cs="Arial"/>
        </w:rPr>
      </w:pPr>
      <w:r w:rsidRPr="00E62791">
        <w:rPr>
          <w:rFonts w:cs="Arial"/>
        </w:rPr>
        <w:t>Local Laws are a form of local regulation that enable councils to make legislative controls reflect</w:t>
      </w:r>
      <w:r w:rsidR="008C11DA">
        <w:rPr>
          <w:rFonts w:cs="Arial"/>
        </w:rPr>
        <w:t>ing</w:t>
      </w:r>
      <w:r w:rsidRPr="00E62791">
        <w:rPr>
          <w:rFonts w:cs="Arial"/>
        </w:rPr>
        <w:t xml:space="preserve"> the different circumstances of each municipality. The Local </w:t>
      </w:r>
      <w:r w:rsidR="00D53FBB" w:rsidRPr="00E62791">
        <w:rPr>
          <w:rFonts w:cs="Arial"/>
        </w:rPr>
        <w:t>Law-making</w:t>
      </w:r>
      <w:r w:rsidRPr="00E62791">
        <w:rPr>
          <w:rFonts w:cs="Arial"/>
        </w:rPr>
        <w:t xml:space="preserve"> power attributed to councils comes from the Act.</w:t>
      </w:r>
    </w:p>
    <w:p w14:paraId="50508160" w14:textId="77777777" w:rsidR="00585CED" w:rsidRPr="00E62791" w:rsidRDefault="00585CED" w:rsidP="008015BF">
      <w:pPr>
        <w:jc w:val="both"/>
        <w:rPr>
          <w:rFonts w:cs="Arial"/>
        </w:rPr>
      </w:pPr>
    </w:p>
    <w:p w14:paraId="09209E01" w14:textId="415FA7CB" w:rsidR="00750050" w:rsidRPr="00E62791" w:rsidRDefault="00750050" w:rsidP="008015BF">
      <w:pPr>
        <w:jc w:val="both"/>
        <w:rPr>
          <w:rFonts w:cs="Arial"/>
        </w:rPr>
      </w:pPr>
      <w:r w:rsidRPr="00E62791">
        <w:rPr>
          <w:rFonts w:cs="Arial"/>
        </w:rPr>
        <w:t>The current Local Law</w:t>
      </w:r>
      <w:r w:rsidR="00AC48F9" w:rsidRPr="00E62791">
        <w:rPr>
          <w:rFonts w:cs="Arial"/>
        </w:rPr>
        <w:t xml:space="preserve"> was</w:t>
      </w:r>
      <w:r w:rsidRPr="00E62791">
        <w:rPr>
          <w:rFonts w:cs="Arial"/>
        </w:rPr>
        <w:t xml:space="preserve"> made by Council resolution on</w:t>
      </w:r>
      <w:r w:rsidR="00AC48F9" w:rsidRPr="00E62791">
        <w:rPr>
          <w:rFonts w:cs="Arial"/>
        </w:rPr>
        <w:t xml:space="preserve"> </w:t>
      </w:r>
      <w:r w:rsidR="00264666">
        <w:rPr>
          <w:rFonts w:cs="Arial"/>
        </w:rPr>
        <w:t>10 April 2012</w:t>
      </w:r>
      <w:r w:rsidRPr="00E62791">
        <w:rPr>
          <w:rFonts w:cs="Arial"/>
        </w:rPr>
        <w:t>.</w:t>
      </w:r>
    </w:p>
    <w:p w14:paraId="435A36EC" w14:textId="77777777" w:rsidR="00750050" w:rsidRPr="00E62791" w:rsidRDefault="00750050" w:rsidP="008015BF">
      <w:pPr>
        <w:jc w:val="both"/>
        <w:rPr>
          <w:rFonts w:cs="Arial"/>
        </w:rPr>
      </w:pPr>
    </w:p>
    <w:p w14:paraId="76F9DC2A" w14:textId="1E307AF1" w:rsidR="00750050" w:rsidRPr="00E62791" w:rsidRDefault="00750050" w:rsidP="008015BF">
      <w:pPr>
        <w:jc w:val="both"/>
        <w:rPr>
          <w:rFonts w:cs="Arial"/>
        </w:rPr>
      </w:pPr>
      <w:r w:rsidRPr="00E62791">
        <w:rPr>
          <w:rFonts w:cs="Arial"/>
        </w:rPr>
        <w:t>The current Local Law</w:t>
      </w:r>
      <w:r w:rsidR="00AC48F9" w:rsidRPr="00E62791">
        <w:rPr>
          <w:rFonts w:cs="Arial"/>
        </w:rPr>
        <w:t xml:space="preserve"> </w:t>
      </w:r>
      <w:r w:rsidRPr="00E62791">
        <w:rPr>
          <w:rFonts w:cs="Arial"/>
        </w:rPr>
        <w:t>regulate</w:t>
      </w:r>
      <w:r w:rsidR="00AC48F9" w:rsidRPr="00E62791">
        <w:rPr>
          <w:rFonts w:cs="Arial"/>
        </w:rPr>
        <w:t>s</w:t>
      </w:r>
      <w:r w:rsidRPr="00E62791">
        <w:rPr>
          <w:rFonts w:cs="Arial"/>
        </w:rPr>
        <w:t xml:space="preserve"> </w:t>
      </w:r>
      <w:r w:rsidR="00585CED" w:rsidRPr="00E62791">
        <w:rPr>
          <w:rFonts w:cs="Arial"/>
        </w:rPr>
        <w:t>various conduct and behaviour throughout the municipality</w:t>
      </w:r>
      <w:r w:rsidRPr="00E62791">
        <w:rPr>
          <w:rFonts w:cs="Arial"/>
        </w:rPr>
        <w:t xml:space="preserve">. </w:t>
      </w:r>
    </w:p>
    <w:p w14:paraId="6A802EB1" w14:textId="77777777" w:rsidR="00750050" w:rsidRPr="00E62791" w:rsidRDefault="00750050" w:rsidP="008015BF">
      <w:pPr>
        <w:jc w:val="both"/>
        <w:rPr>
          <w:rFonts w:cs="Arial"/>
        </w:rPr>
      </w:pPr>
    </w:p>
    <w:p w14:paraId="528C2AD2" w14:textId="1C8D14EE" w:rsidR="00750050" w:rsidRPr="00E62791" w:rsidRDefault="00750050" w:rsidP="008015BF">
      <w:pPr>
        <w:jc w:val="both"/>
        <w:rPr>
          <w:rFonts w:cs="Arial"/>
        </w:rPr>
      </w:pPr>
      <w:r w:rsidRPr="00E62791">
        <w:rPr>
          <w:rFonts w:cs="Arial"/>
        </w:rPr>
        <w:t>The current Local Law</w:t>
      </w:r>
      <w:r w:rsidR="00AC48F9" w:rsidRPr="00E62791">
        <w:rPr>
          <w:rFonts w:cs="Arial"/>
        </w:rPr>
        <w:t xml:space="preserve"> is</w:t>
      </w:r>
      <w:r w:rsidR="00385B47" w:rsidRPr="00E62791">
        <w:rPr>
          <w:rFonts w:cs="Arial"/>
        </w:rPr>
        <w:t xml:space="preserve"> due to expire </w:t>
      </w:r>
      <w:r w:rsidR="00264666">
        <w:rPr>
          <w:rFonts w:cs="Arial"/>
        </w:rPr>
        <w:t>in 2022</w:t>
      </w:r>
      <w:r w:rsidR="00385B47" w:rsidRPr="00E62791">
        <w:rPr>
          <w:rFonts w:cs="Arial"/>
        </w:rPr>
        <w:t xml:space="preserve"> and need</w:t>
      </w:r>
      <w:r w:rsidR="00AC48F9" w:rsidRPr="00E62791">
        <w:rPr>
          <w:rFonts w:cs="Arial"/>
        </w:rPr>
        <w:t>s</w:t>
      </w:r>
      <w:r w:rsidRPr="00E62791">
        <w:rPr>
          <w:rFonts w:cs="Arial"/>
        </w:rPr>
        <w:t xml:space="preserve"> to be</w:t>
      </w:r>
      <w:r w:rsidR="00385B47" w:rsidRPr="00E62791">
        <w:rPr>
          <w:rFonts w:cs="Arial"/>
        </w:rPr>
        <w:t xml:space="preserve"> renewed and</w:t>
      </w:r>
      <w:r w:rsidRPr="00E62791">
        <w:rPr>
          <w:rFonts w:cs="Arial"/>
        </w:rPr>
        <w:t xml:space="preserve"> updated to incorporate changes in legislation and to reflect current</w:t>
      </w:r>
      <w:r w:rsidR="00385B47" w:rsidRPr="00E62791">
        <w:rPr>
          <w:rFonts w:cs="Arial"/>
        </w:rPr>
        <w:t xml:space="preserve"> issues within the municipality</w:t>
      </w:r>
      <w:r w:rsidRPr="00E62791">
        <w:rPr>
          <w:rFonts w:cs="Arial"/>
        </w:rPr>
        <w:t xml:space="preserve">. </w:t>
      </w:r>
    </w:p>
    <w:p w14:paraId="6653910E" w14:textId="77777777" w:rsidR="00750050" w:rsidRPr="00E62791" w:rsidRDefault="00750050" w:rsidP="009B143E">
      <w:pPr>
        <w:pStyle w:val="Heading1"/>
        <w:keepNext/>
        <w:pBdr>
          <w:top w:val="single" w:sz="4" w:space="6" w:color="auto"/>
        </w:pBdr>
        <w:tabs>
          <w:tab w:val="num" w:pos="851"/>
        </w:tabs>
        <w:spacing w:before="480"/>
        <w:ind w:left="851" w:hanging="851"/>
        <w:jc w:val="both"/>
        <w:rPr>
          <w:b/>
          <w:bCs/>
          <w:kern w:val="28"/>
          <w:sz w:val="28"/>
          <w:szCs w:val="22"/>
        </w:rPr>
      </w:pPr>
      <w:bookmarkStart w:id="2" w:name="_Toc388957484"/>
      <w:r w:rsidRPr="00E62791">
        <w:rPr>
          <w:b/>
          <w:bCs/>
          <w:kern w:val="28"/>
          <w:sz w:val="28"/>
          <w:szCs w:val="22"/>
        </w:rPr>
        <w:t>3.  OVERVIEW OF PROPOSED LOCAL LAW</w:t>
      </w:r>
      <w:bookmarkEnd w:id="2"/>
    </w:p>
    <w:p w14:paraId="2EF0ACF7" w14:textId="78D4A6F9" w:rsidR="00750050" w:rsidRPr="00E62791" w:rsidRDefault="00750050" w:rsidP="008015BF">
      <w:pPr>
        <w:spacing w:before="240"/>
        <w:jc w:val="both"/>
        <w:rPr>
          <w:rFonts w:cs="Arial"/>
        </w:rPr>
      </w:pPr>
      <w:r w:rsidRPr="00E62791">
        <w:rPr>
          <w:rFonts w:cs="Arial"/>
        </w:rPr>
        <w:t>The proposed Local Law is being made under s</w:t>
      </w:r>
      <w:r w:rsidR="00264666">
        <w:rPr>
          <w:rFonts w:cs="Arial"/>
        </w:rPr>
        <w:t>ection</w:t>
      </w:r>
      <w:r w:rsidRPr="00E62791">
        <w:rPr>
          <w:rFonts w:cs="Arial"/>
        </w:rPr>
        <w:t xml:space="preserve"> 111(1) of the </w:t>
      </w:r>
      <w:r w:rsidR="00032740" w:rsidRPr="00E62791">
        <w:rPr>
          <w:rFonts w:cs="Arial"/>
        </w:rPr>
        <w:t>Act</w:t>
      </w:r>
      <w:r w:rsidRPr="00E62791">
        <w:rPr>
          <w:rFonts w:cs="Arial"/>
        </w:rPr>
        <w:t xml:space="preserve"> and will operate throughout </w:t>
      </w:r>
      <w:r w:rsidR="00032740" w:rsidRPr="00E62791">
        <w:rPr>
          <w:rFonts w:cs="Arial"/>
        </w:rPr>
        <w:t>Council’s</w:t>
      </w:r>
      <w:r w:rsidRPr="00E62791">
        <w:rPr>
          <w:rFonts w:cs="Arial"/>
        </w:rPr>
        <w:t xml:space="preserve"> municipal district.</w:t>
      </w:r>
    </w:p>
    <w:p w14:paraId="62284244" w14:textId="4AE37B9F" w:rsidR="00750050" w:rsidRPr="00E62791" w:rsidRDefault="00750050" w:rsidP="008015BF">
      <w:pPr>
        <w:spacing w:before="240"/>
        <w:jc w:val="both"/>
        <w:rPr>
          <w:rFonts w:cs="Arial"/>
        </w:rPr>
      </w:pPr>
      <w:r w:rsidRPr="00E62791">
        <w:rPr>
          <w:rFonts w:cs="Arial"/>
        </w:rPr>
        <w:t>The</w:t>
      </w:r>
      <w:r w:rsidR="00032740" w:rsidRPr="00E62791">
        <w:rPr>
          <w:rFonts w:cs="Arial"/>
        </w:rPr>
        <w:t xml:space="preserve"> proposed</w:t>
      </w:r>
      <w:r w:rsidRPr="00E62791">
        <w:rPr>
          <w:rFonts w:cs="Arial"/>
        </w:rPr>
        <w:t xml:space="preserve"> Local Law, to be known as </w:t>
      </w:r>
      <w:r w:rsidR="00246122" w:rsidRPr="00E62791">
        <w:rPr>
          <w:rFonts w:cs="Arial"/>
        </w:rPr>
        <w:t xml:space="preserve">the </w:t>
      </w:r>
      <w:r w:rsidR="00264666">
        <w:rPr>
          <w:rFonts w:cs="Arial"/>
        </w:rPr>
        <w:t>Neighbourhood</w:t>
      </w:r>
      <w:r w:rsidR="00AC48F9" w:rsidRPr="00E62791">
        <w:rPr>
          <w:rFonts w:cs="Arial"/>
        </w:rPr>
        <w:t xml:space="preserve"> Amenity</w:t>
      </w:r>
      <w:r w:rsidR="00246122" w:rsidRPr="00E62791">
        <w:rPr>
          <w:rFonts w:cs="Arial"/>
        </w:rPr>
        <w:t xml:space="preserve"> </w:t>
      </w:r>
      <w:r w:rsidR="002D5B14" w:rsidRPr="00E62791">
        <w:rPr>
          <w:rFonts w:cs="Arial"/>
        </w:rPr>
        <w:t xml:space="preserve">Local Law </w:t>
      </w:r>
      <w:r w:rsidR="00BB6621">
        <w:rPr>
          <w:rFonts w:cs="Arial"/>
        </w:rPr>
        <w:t>2021</w:t>
      </w:r>
      <w:r w:rsidRPr="00E62791">
        <w:rPr>
          <w:rFonts w:cs="Arial"/>
        </w:rPr>
        <w:t xml:space="preserve">, will commence on the day following notice of its making </w:t>
      </w:r>
      <w:r w:rsidR="00385B47" w:rsidRPr="00E62791">
        <w:rPr>
          <w:rFonts w:cs="Arial"/>
        </w:rPr>
        <w:t>being</w:t>
      </w:r>
      <w:r w:rsidRPr="00E62791">
        <w:rPr>
          <w:rFonts w:cs="Arial"/>
        </w:rPr>
        <w:t xml:space="preserve"> published in the Victoria Government Gazette and, unless revoked earlier, will expire 10 years after commencement.</w:t>
      </w:r>
    </w:p>
    <w:p w14:paraId="3D830FEF" w14:textId="491BE2E8" w:rsidR="00750050" w:rsidRPr="00E62791" w:rsidRDefault="00032740" w:rsidP="008015BF">
      <w:pPr>
        <w:spacing w:before="240"/>
        <w:jc w:val="both"/>
        <w:rPr>
          <w:rFonts w:cs="Arial"/>
        </w:rPr>
      </w:pPr>
      <w:r w:rsidRPr="00E62791">
        <w:rPr>
          <w:rFonts w:cs="Arial"/>
        </w:rPr>
        <w:t>On commencement of the proposed</w:t>
      </w:r>
      <w:r w:rsidR="00750050" w:rsidRPr="00E62791">
        <w:rPr>
          <w:rFonts w:cs="Arial"/>
        </w:rPr>
        <w:t xml:space="preserve"> Local Law, the current Local Law will be revoked.</w:t>
      </w:r>
    </w:p>
    <w:p w14:paraId="27AB5EAA" w14:textId="0765DCE8" w:rsidR="00385B47" w:rsidRPr="00E62791" w:rsidRDefault="00385B47" w:rsidP="008015BF">
      <w:pPr>
        <w:spacing w:before="240"/>
        <w:jc w:val="both"/>
        <w:rPr>
          <w:rFonts w:cs="Arial"/>
        </w:rPr>
      </w:pPr>
      <w:r w:rsidRPr="00E62791">
        <w:rPr>
          <w:rFonts w:cs="Arial"/>
        </w:rPr>
        <w:t xml:space="preserve">The </w:t>
      </w:r>
      <w:r w:rsidR="00264666">
        <w:rPr>
          <w:rFonts w:cs="Arial"/>
        </w:rPr>
        <w:t>purposes</w:t>
      </w:r>
      <w:r w:rsidRPr="00E62791">
        <w:rPr>
          <w:rFonts w:cs="Arial"/>
        </w:rPr>
        <w:t xml:space="preserve"> of the proposed Local Law </w:t>
      </w:r>
      <w:r w:rsidR="009B143E" w:rsidRPr="00E62791">
        <w:rPr>
          <w:rFonts w:cs="Arial"/>
        </w:rPr>
        <w:t>are</w:t>
      </w:r>
      <w:r w:rsidR="00E6622B" w:rsidRPr="00E62791">
        <w:rPr>
          <w:rFonts w:cs="Arial"/>
        </w:rPr>
        <w:t xml:space="preserve"> to</w:t>
      </w:r>
      <w:r w:rsidRPr="00E62791">
        <w:rPr>
          <w:rFonts w:cs="Arial"/>
        </w:rPr>
        <w:t>:</w:t>
      </w:r>
    </w:p>
    <w:p w14:paraId="5ECD0B55" w14:textId="0A8DBCDA" w:rsidR="00E6622B" w:rsidRDefault="00264666" w:rsidP="00E6622B">
      <w:pPr>
        <w:pStyle w:val="Numpara1"/>
      </w:pPr>
      <w:bookmarkStart w:id="3" w:name="_Ref509914875"/>
      <w:r>
        <w:t xml:space="preserve">protect community safety and neighbourhood </w:t>
      </w:r>
      <w:proofErr w:type="gramStart"/>
      <w:r>
        <w:t>amenity;</w:t>
      </w:r>
      <w:proofErr w:type="gramEnd"/>
    </w:p>
    <w:p w14:paraId="7A92BD53" w14:textId="1B4E4917" w:rsidR="00264666" w:rsidRDefault="00264666" w:rsidP="00E6622B">
      <w:pPr>
        <w:pStyle w:val="Numpara1"/>
      </w:pPr>
      <w:r>
        <w:t xml:space="preserve">protect public assets and infrastructure, and the built and natural </w:t>
      </w:r>
      <w:proofErr w:type="gramStart"/>
      <w:r>
        <w:t>environment;</w:t>
      </w:r>
      <w:proofErr w:type="gramEnd"/>
    </w:p>
    <w:p w14:paraId="2556B3C0" w14:textId="5BD76F8C" w:rsidR="00264666" w:rsidRDefault="00264666" w:rsidP="00E6622B">
      <w:pPr>
        <w:pStyle w:val="Numpara1"/>
      </w:pPr>
      <w:r>
        <w:lastRenderedPageBreak/>
        <w:t xml:space="preserve">entrance the use, access and enjoyment of public places for the community’s </w:t>
      </w:r>
      <w:proofErr w:type="gramStart"/>
      <w:r>
        <w:t>benefit;</w:t>
      </w:r>
      <w:proofErr w:type="gramEnd"/>
    </w:p>
    <w:p w14:paraId="72DF296B" w14:textId="1DBD3BD4" w:rsidR="00264666" w:rsidRDefault="00264666" w:rsidP="00E6622B">
      <w:pPr>
        <w:pStyle w:val="Numpara1"/>
      </w:pPr>
      <w:r>
        <w:t>provide for the administration of Council’s powers and functions; and</w:t>
      </w:r>
    </w:p>
    <w:p w14:paraId="7FACEA56" w14:textId="40848A6E" w:rsidR="00264666" w:rsidRPr="00E62791" w:rsidRDefault="00264666" w:rsidP="00E6622B">
      <w:pPr>
        <w:pStyle w:val="Numpara1"/>
      </w:pPr>
      <w:r>
        <w:t>revoke the current Local Law.</w:t>
      </w:r>
    </w:p>
    <w:bookmarkEnd w:id="3"/>
    <w:p w14:paraId="5BE58142" w14:textId="77777777" w:rsidR="00927D28" w:rsidRPr="00E62791" w:rsidRDefault="00927D28" w:rsidP="008015BF">
      <w:pPr>
        <w:jc w:val="both"/>
        <w:rPr>
          <w:rFonts w:cs="Arial"/>
        </w:rPr>
      </w:pPr>
    </w:p>
    <w:p w14:paraId="36C195E7" w14:textId="36A2177A" w:rsidR="00927D28" w:rsidRPr="00E62791" w:rsidRDefault="00927D28" w:rsidP="008015BF">
      <w:pPr>
        <w:jc w:val="both"/>
        <w:rPr>
          <w:rFonts w:cs="Arial"/>
        </w:rPr>
      </w:pPr>
      <w:r w:rsidRPr="00E62791">
        <w:rPr>
          <w:rFonts w:cs="Arial"/>
        </w:rPr>
        <w:t>Under s</w:t>
      </w:r>
      <w:r w:rsidR="00264666">
        <w:rPr>
          <w:rFonts w:cs="Arial"/>
        </w:rPr>
        <w:t>ection</w:t>
      </w:r>
      <w:r w:rsidRPr="00E62791">
        <w:rPr>
          <w:rFonts w:cs="Arial"/>
        </w:rPr>
        <w:t xml:space="preserve"> 223 of the Act, Council is required to give public notice of the proposed Local Law and invite submissions for a period of at least 28 days.</w:t>
      </w:r>
    </w:p>
    <w:p w14:paraId="3BA07EC2" w14:textId="77777777" w:rsidR="00927D28" w:rsidRPr="00E62791" w:rsidRDefault="00927D28" w:rsidP="008015BF">
      <w:pPr>
        <w:jc w:val="both"/>
        <w:rPr>
          <w:rFonts w:cs="Arial"/>
        </w:rPr>
      </w:pPr>
    </w:p>
    <w:p w14:paraId="172BA907" w14:textId="7F69DDB0" w:rsidR="00927D28" w:rsidRPr="00A76B49" w:rsidRDefault="00927D28" w:rsidP="008015BF">
      <w:pPr>
        <w:jc w:val="both"/>
        <w:rPr>
          <w:rFonts w:cs="Arial"/>
        </w:rPr>
      </w:pPr>
      <w:r w:rsidRPr="00E62791">
        <w:rPr>
          <w:rFonts w:cs="Arial"/>
        </w:rPr>
        <w:t xml:space="preserve">The statutory consultation period will run from </w:t>
      </w:r>
      <w:r w:rsidR="00620010">
        <w:rPr>
          <w:rFonts w:cs="Arial"/>
        </w:rPr>
        <w:t xml:space="preserve">1 February 2021 </w:t>
      </w:r>
      <w:r w:rsidRPr="00E62791">
        <w:rPr>
          <w:rFonts w:cs="Arial"/>
        </w:rPr>
        <w:t xml:space="preserve">to </w:t>
      </w:r>
      <w:r w:rsidR="00620010">
        <w:rPr>
          <w:rFonts w:cs="Arial"/>
        </w:rPr>
        <w:t>5 March 2021</w:t>
      </w:r>
      <w:r w:rsidRPr="00A76B49">
        <w:rPr>
          <w:rFonts w:cs="Arial"/>
        </w:rPr>
        <w:t>.</w:t>
      </w:r>
    </w:p>
    <w:p w14:paraId="01002F23" w14:textId="77777777" w:rsidR="00927D28" w:rsidRPr="00A76B49" w:rsidRDefault="00927D28" w:rsidP="008015BF">
      <w:pPr>
        <w:jc w:val="both"/>
        <w:rPr>
          <w:rFonts w:cs="Arial"/>
        </w:rPr>
      </w:pPr>
    </w:p>
    <w:p w14:paraId="7F1D1107" w14:textId="1B6AA03A" w:rsidR="00927D28" w:rsidRPr="00A76B49" w:rsidRDefault="00927D28" w:rsidP="008015BF">
      <w:pPr>
        <w:jc w:val="both"/>
        <w:rPr>
          <w:rFonts w:cs="Arial"/>
        </w:rPr>
      </w:pPr>
      <w:r w:rsidRPr="00A76B49">
        <w:rPr>
          <w:rFonts w:cs="Arial"/>
        </w:rPr>
        <w:t xml:space="preserve">Anyone who makes a written submission can request to be heard in support of their submission at the </w:t>
      </w:r>
      <w:r w:rsidR="009B66C8" w:rsidRPr="00A76B49">
        <w:rPr>
          <w:rFonts w:cs="Arial"/>
        </w:rPr>
        <w:t>Council M</w:t>
      </w:r>
      <w:r w:rsidRPr="00A76B49">
        <w:rPr>
          <w:rFonts w:cs="Arial"/>
        </w:rPr>
        <w:t>eeting</w:t>
      </w:r>
      <w:r w:rsidR="009B66C8" w:rsidRPr="00A76B49">
        <w:rPr>
          <w:rFonts w:cs="Arial"/>
        </w:rPr>
        <w:t xml:space="preserve"> which considers the making of the proposed Local Law, details of which will be provided</w:t>
      </w:r>
      <w:r w:rsidRPr="00A76B49">
        <w:rPr>
          <w:rFonts w:cs="Arial"/>
        </w:rPr>
        <w:t>.</w:t>
      </w:r>
    </w:p>
    <w:p w14:paraId="48484C50" w14:textId="77777777" w:rsidR="00927D28" w:rsidRPr="00A76B49" w:rsidRDefault="00927D28" w:rsidP="008015BF">
      <w:pPr>
        <w:jc w:val="both"/>
        <w:rPr>
          <w:rFonts w:cs="Arial"/>
        </w:rPr>
      </w:pPr>
    </w:p>
    <w:p w14:paraId="1D298923" w14:textId="6BB7AC2E" w:rsidR="00750050" w:rsidRPr="00A76B49" w:rsidRDefault="00750050" w:rsidP="008015BF">
      <w:pPr>
        <w:jc w:val="both"/>
        <w:rPr>
          <w:rFonts w:cs="Arial"/>
        </w:rPr>
      </w:pPr>
      <w:r w:rsidRPr="00A76B49">
        <w:rPr>
          <w:rFonts w:cs="Arial"/>
        </w:rPr>
        <w:t xml:space="preserve">The proposed Local Law has been reviewed by Council’s lawyers who confirm that it complies with all </w:t>
      </w:r>
      <w:r w:rsidR="00264666">
        <w:rPr>
          <w:rFonts w:cs="Arial"/>
        </w:rPr>
        <w:t xml:space="preserve">relevant </w:t>
      </w:r>
      <w:r w:rsidRPr="00A76B49">
        <w:rPr>
          <w:rFonts w:cs="Arial"/>
        </w:rPr>
        <w:t>regulatory requirements.</w:t>
      </w:r>
    </w:p>
    <w:p w14:paraId="5D7ED144" w14:textId="77777777" w:rsidR="00750050" w:rsidRPr="00A76B49" w:rsidRDefault="00750050" w:rsidP="008015BF">
      <w:pPr>
        <w:jc w:val="both"/>
        <w:rPr>
          <w:rFonts w:cs="Arial"/>
        </w:rPr>
      </w:pPr>
    </w:p>
    <w:p w14:paraId="652EF777" w14:textId="77777777" w:rsidR="00750050" w:rsidRPr="00A76B49" w:rsidRDefault="00750050" w:rsidP="008015BF">
      <w:pPr>
        <w:spacing w:after="120"/>
        <w:jc w:val="both"/>
        <w:rPr>
          <w:rFonts w:cs="Arial"/>
        </w:rPr>
      </w:pPr>
      <w:r w:rsidRPr="00A76B49">
        <w:rPr>
          <w:rFonts w:cs="Arial"/>
        </w:rPr>
        <w:t>A copy of the proposed Local Law is attached (</w:t>
      </w:r>
      <w:r w:rsidRPr="00A76B49">
        <w:rPr>
          <w:rFonts w:cs="Arial"/>
          <w:b/>
        </w:rPr>
        <w:t>Attachment 1</w:t>
      </w:r>
      <w:r w:rsidRPr="00A76B49">
        <w:rPr>
          <w:rFonts w:cs="Arial"/>
        </w:rPr>
        <w:t>) to this Community Impact Statement.</w:t>
      </w:r>
    </w:p>
    <w:p w14:paraId="55D8814C" w14:textId="3EEAFC6F" w:rsidR="00750050" w:rsidRPr="00A76B49" w:rsidRDefault="00750050" w:rsidP="008015BF">
      <w:pPr>
        <w:pStyle w:val="Heading1"/>
        <w:pBdr>
          <w:top w:val="single" w:sz="4" w:space="6" w:color="auto"/>
        </w:pBdr>
        <w:tabs>
          <w:tab w:val="num" w:pos="851"/>
        </w:tabs>
        <w:spacing w:before="480"/>
        <w:ind w:left="851" w:hanging="851"/>
        <w:jc w:val="both"/>
        <w:rPr>
          <w:b/>
          <w:bCs/>
          <w:kern w:val="28"/>
          <w:sz w:val="28"/>
          <w:szCs w:val="22"/>
        </w:rPr>
      </w:pPr>
      <w:bookmarkStart w:id="4" w:name="_Toc388957485"/>
      <w:r w:rsidRPr="00A76B49">
        <w:rPr>
          <w:b/>
          <w:bCs/>
          <w:kern w:val="28"/>
          <w:sz w:val="28"/>
          <w:szCs w:val="22"/>
        </w:rPr>
        <w:t xml:space="preserve">4.  MAIN CHANGES </w:t>
      </w:r>
      <w:r w:rsidR="00264666">
        <w:rPr>
          <w:b/>
          <w:bCs/>
          <w:kern w:val="28"/>
          <w:sz w:val="28"/>
          <w:szCs w:val="22"/>
        </w:rPr>
        <w:t>INTRODUCED BY</w:t>
      </w:r>
      <w:r w:rsidRPr="00A76B49">
        <w:rPr>
          <w:b/>
          <w:bCs/>
          <w:kern w:val="28"/>
          <w:sz w:val="28"/>
          <w:szCs w:val="22"/>
        </w:rPr>
        <w:t xml:space="preserve"> THE LOCAL LAW</w:t>
      </w:r>
      <w:bookmarkEnd w:id="4"/>
    </w:p>
    <w:p w14:paraId="6DE51E1E" w14:textId="77777777" w:rsidR="00032740" w:rsidRPr="00A76B49" w:rsidRDefault="00032740" w:rsidP="008015BF">
      <w:pPr>
        <w:jc w:val="both"/>
        <w:rPr>
          <w:rFonts w:cs="Arial"/>
        </w:rPr>
      </w:pPr>
    </w:p>
    <w:p w14:paraId="09C1591E" w14:textId="196281BA" w:rsidR="00750050" w:rsidRPr="00EC2009" w:rsidRDefault="00750050" w:rsidP="008015BF">
      <w:pPr>
        <w:jc w:val="both"/>
        <w:rPr>
          <w:rFonts w:cs="Arial"/>
        </w:rPr>
      </w:pPr>
      <w:r w:rsidRPr="00A76B49">
        <w:rPr>
          <w:rFonts w:cs="Arial"/>
        </w:rPr>
        <w:t xml:space="preserve">All provisions of the current Local Law have been reviewed.  Substantive changes are outlined in the following paragraphs.  </w:t>
      </w:r>
    </w:p>
    <w:p w14:paraId="59847CE2" w14:textId="77777777" w:rsidR="00750050" w:rsidRPr="00E62791" w:rsidRDefault="00750050" w:rsidP="008015BF">
      <w:pPr>
        <w:jc w:val="both"/>
      </w:pPr>
    </w:p>
    <w:p w14:paraId="55EC8183" w14:textId="76C2CF1B" w:rsidR="006F315F" w:rsidRPr="00A76B49" w:rsidRDefault="009B66C8" w:rsidP="008015BF">
      <w:pPr>
        <w:keepNext/>
        <w:jc w:val="both"/>
        <w:rPr>
          <w:szCs w:val="24"/>
          <w:u w:val="single"/>
        </w:rPr>
      </w:pPr>
      <w:r w:rsidRPr="00E62791">
        <w:rPr>
          <w:szCs w:val="24"/>
          <w:u w:val="single"/>
        </w:rPr>
        <w:t>Definitions</w:t>
      </w:r>
    </w:p>
    <w:p w14:paraId="2A9026F6" w14:textId="7733716C" w:rsidR="009B66C8" w:rsidRPr="00A76B49" w:rsidRDefault="009B66C8" w:rsidP="008015BF">
      <w:pPr>
        <w:keepNext/>
        <w:jc w:val="both"/>
        <w:rPr>
          <w:szCs w:val="24"/>
          <w:u w:val="single"/>
        </w:rPr>
      </w:pPr>
    </w:p>
    <w:p w14:paraId="0B933612" w14:textId="0B6F7A96" w:rsidR="009B66C8" w:rsidRPr="00A76B49" w:rsidRDefault="009B66C8" w:rsidP="008015BF">
      <w:pPr>
        <w:jc w:val="both"/>
        <w:rPr>
          <w:szCs w:val="24"/>
        </w:rPr>
      </w:pPr>
      <w:r w:rsidRPr="00A76B49">
        <w:rPr>
          <w:szCs w:val="24"/>
        </w:rPr>
        <w:t>Various definitions have been added, amended and removed, including the addition of the following definitions:</w:t>
      </w:r>
    </w:p>
    <w:p w14:paraId="4EBE7F38" w14:textId="464CD0F1" w:rsidR="009B66C8" w:rsidRPr="00A76B49" w:rsidRDefault="00C071C5" w:rsidP="008015BF">
      <w:pPr>
        <w:pStyle w:val="Bullet1"/>
        <w:jc w:val="both"/>
      </w:pPr>
      <w:r w:rsidRPr="00A76B49">
        <w:t>‘</w:t>
      </w:r>
      <w:r w:rsidR="00264666">
        <w:t>Asset Protection Permit</w:t>
      </w:r>
      <w:proofErr w:type="gramStart"/>
      <w:r w:rsidRPr="00A76B49">
        <w:t>’;</w:t>
      </w:r>
      <w:proofErr w:type="gramEnd"/>
    </w:p>
    <w:p w14:paraId="679BB5E9" w14:textId="0BF875C9" w:rsidR="00C071C5" w:rsidRDefault="00C071C5" w:rsidP="008015BF">
      <w:pPr>
        <w:pStyle w:val="Bullet1"/>
        <w:jc w:val="both"/>
      </w:pPr>
      <w:r w:rsidRPr="00A76B49">
        <w:t>‘</w:t>
      </w:r>
      <w:r w:rsidR="00E6622B" w:rsidRPr="00A76B49">
        <w:t>bike share scheme</w:t>
      </w:r>
      <w:proofErr w:type="gramStart"/>
      <w:r w:rsidRPr="00A76B49">
        <w:t>’;</w:t>
      </w:r>
      <w:proofErr w:type="gramEnd"/>
    </w:p>
    <w:p w14:paraId="55CB5764" w14:textId="5BE5A6C1" w:rsidR="00264666" w:rsidRDefault="00264666" w:rsidP="008015BF">
      <w:pPr>
        <w:pStyle w:val="Bullet1"/>
        <w:jc w:val="both"/>
      </w:pPr>
      <w:r>
        <w:t>‘builder</w:t>
      </w:r>
      <w:proofErr w:type="gramStart"/>
      <w:r>
        <w:t>’;</w:t>
      </w:r>
      <w:proofErr w:type="gramEnd"/>
    </w:p>
    <w:p w14:paraId="143B117C" w14:textId="1A4396A3" w:rsidR="00264666" w:rsidRDefault="00264666" w:rsidP="008015BF">
      <w:pPr>
        <w:pStyle w:val="Bullet1"/>
        <w:jc w:val="both"/>
      </w:pPr>
      <w:r>
        <w:t>‘building site</w:t>
      </w:r>
      <w:proofErr w:type="gramStart"/>
      <w:r>
        <w:t>’;</w:t>
      </w:r>
      <w:proofErr w:type="gramEnd"/>
    </w:p>
    <w:p w14:paraId="2DF6B8EB" w14:textId="13AE5F3C" w:rsidR="00264666" w:rsidRPr="00A76B49" w:rsidRDefault="00264666" w:rsidP="008015BF">
      <w:pPr>
        <w:pStyle w:val="Bullet1"/>
        <w:jc w:val="both"/>
      </w:pPr>
      <w:r>
        <w:t>‘e-scooter</w:t>
      </w:r>
      <w:proofErr w:type="gramStart"/>
      <w:r>
        <w:t>’;</w:t>
      </w:r>
      <w:proofErr w:type="gramEnd"/>
    </w:p>
    <w:p w14:paraId="46197E17" w14:textId="4CFA2D7B" w:rsidR="00264666" w:rsidRDefault="00264666" w:rsidP="008015BF">
      <w:pPr>
        <w:pStyle w:val="Bullet1"/>
        <w:jc w:val="both"/>
      </w:pPr>
      <w:r>
        <w:t>‘Local Law Guidelines</w:t>
      </w:r>
      <w:r w:rsidR="00F953B5" w:rsidRPr="00A76B49">
        <w:t>’</w:t>
      </w:r>
    </w:p>
    <w:p w14:paraId="13DF4EA9" w14:textId="20848C6F" w:rsidR="00C071C5" w:rsidRPr="00A76B49" w:rsidRDefault="00264666" w:rsidP="008015BF">
      <w:pPr>
        <w:pStyle w:val="Bullet1"/>
        <w:jc w:val="both"/>
      </w:pPr>
      <w:r>
        <w:t>‘model aeroplane’</w:t>
      </w:r>
      <w:r w:rsidR="00C071C5" w:rsidRPr="00A76B49">
        <w:t>;</w:t>
      </w:r>
      <w:r w:rsidR="00DE4C7C" w:rsidRPr="00A76B49">
        <w:t xml:space="preserve"> and</w:t>
      </w:r>
    </w:p>
    <w:p w14:paraId="72F53149" w14:textId="28CACD70" w:rsidR="00C071C5" w:rsidRPr="00A76B49" w:rsidRDefault="00C071C5" w:rsidP="008015BF">
      <w:pPr>
        <w:pStyle w:val="Bullet1"/>
        <w:jc w:val="both"/>
      </w:pPr>
      <w:r w:rsidRPr="00A76B49">
        <w:t>‘</w:t>
      </w:r>
      <w:r w:rsidR="00E6622B" w:rsidRPr="00A76B49">
        <w:t>p</w:t>
      </w:r>
      <w:r w:rsidR="00264666">
        <w:t>rescribed</w:t>
      </w:r>
      <w:r w:rsidRPr="00A76B49">
        <w:t>’</w:t>
      </w:r>
      <w:r w:rsidR="00DE4C7C" w:rsidRPr="00A76B49">
        <w:t>.</w:t>
      </w:r>
    </w:p>
    <w:p w14:paraId="6D315428" w14:textId="755067CE" w:rsidR="00323E30" w:rsidRPr="00A76B49" w:rsidRDefault="00323E30" w:rsidP="008015BF">
      <w:pPr>
        <w:jc w:val="both"/>
        <w:rPr>
          <w:szCs w:val="24"/>
          <w:u w:val="single"/>
        </w:rPr>
      </w:pPr>
    </w:p>
    <w:p w14:paraId="28AB4492" w14:textId="3E93B527" w:rsidR="002A3FAD" w:rsidRPr="00A76B49" w:rsidRDefault="00264666" w:rsidP="008015BF">
      <w:pPr>
        <w:jc w:val="both"/>
        <w:rPr>
          <w:szCs w:val="24"/>
        </w:rPr>
      </w:pPr>
      <w:r>
        <w:rPr>
          <w:szCs w:val="24"/>
        </w:rPr>
        <w:t>Some</w:t>
      </w:r>
      <w:r w:rsidR="002A3FAD" w:rsidRPr="00A76B49">
        <w:rPr>
          <w:szCs w:val="24"/>
        </w:rPr>
        <w:t xml:space="preserve"> definitions </w:t>
      </w:r>
      <w:r>
        <w:rPr>
          <w:szCs w:val="24"/>
        </w:rPr>
        <w:t>in the current Local Law (</w:t>
      </w:r>
      <w:proofErr w:type="gramStart"/>
      <w:r>
        <w:rPr>
          <w:szCs w:val="24"/>
        </w:rPr>
        <w:t>eg</w:t>
      </w:r>
      <w:proofErr w:type="gramEnd"/>
      <w:r>
        <w:rPr>
          <w:szCs w:val="24"/>
        </w:rPr>
        <w:t xml:space="preserve"> ‘</w:t>
      </w:r>
      <w:r w:rsidR="00915F59">
        <w:rPr>
          <w:szCs w:val="24"/>
        </w:rPr>
        <w:t>Traffic Control Device</w:t>
      </w:r>
      <w:r>
        <w:rPr>
          <w:szCs w:val="24"/>
        </w:rPr>
        <w:t>’ and ‘</w:t>
      </w:r>
      <w:r w:rsidR="00915F59">
        <w:rPr>
          <w:szCs w:val="24"/>
        </w:rPr>
        <w:t>Unlawful Game’</w:t>
      </w:r>
      <w:r w:rsidR="00620010">
        <w:rPr>
          <w:szCs w:val="24"/>
        </w:rPr>
        <w:t>)</w:t>
      </w:r>
      <w:r w:rsidR="00915F59">
        <w:rPr>
          <w:szCs w:val="24"/>
        </w:rPr>
        <w:t xml:space="preserve"> </w:t>
      </w:r>
      <w:r w:rsidR="002A3FAD" w:rsidRPr="00A76B49">
        <w:rPr>
          <w:szCs w:val="24"/>
        </w:rPr>
        <w:t xml:space="preserve">have been deleted and </w:t>
      </w:r>
      <w:r w:rsidR="00915F59">
        <w:rPr>
          <w:szCs w:val="24"/>
        </w:rPr>
        <w:t>others have been amended (eg ‘advertising sign’ and ‘municipal reserve’).</w:t>
      </w:r>
    </w:p>
    <w:p w14:paraId="37629E73" w14:textId="2F47EB47" w:rsidR="002A3FAD" w:rsidRDefault="002A3FAD" w:rsidP="008015BF">
      <w:pPr>
        <w:jc w:val="both"/>
        <w:rPr>
          <w:szCs w:val="24"/>
          <w:u w:val="single"/>
        </w:rPr>
      </w:pPr>
    </w:p>
    <w:p w14:paraId="7519C6AD" w14:textId="1284B246" w:rsidR="00915F59" w:rsidRPr="00397C92" w:rsidRDefault="00397C92" w:rsidP="00397C92">
      <w:pPr>
        <w:keepNext/>
        <w:jc w:val="both"/>
        <w:rPr>
          <w:szCs w:val="24"/>
          <w:u w:val="single"/>
        </w:rPr>
      </w:pPr>
      <w:r>
        <w:rPr>
          <w:szCs w:val="24"/>
          <w:u w:val="single"/>
        </w:rPr>
        <w:t xml:space="preserve">Prescription by Council </w:t>
      </w:r>
    </w:p>
    <w:p w14:paraId="2BAA0D8C" w14:textId="07B7F030" w:rsidR="00131932" w:rsidRDefault="00131932" w:rsidP="00397C92">
      <w:pPr>
        <w:keepNext/>
        <w:jc w:val="both"/>
        <w:rPr>
          <w:szCs w:val="24"/>
          <w:u w:val="single"/>
        </w:rPr>
      </w:pPr>
    </w:p>
    <w:p w14:paraId="3686233A" w14:textId="41C94A53" w:rsidR="00397C92" w:rsidRDefault="00397C92" w:rsidP="008015BF">
      <w:pPr>
        <w:jc w:val="both"/>
        <w:rPr>
          <w:szCs w:val="24"/>
        </w:rPr>
      </w:pPr>
      <w:r w:rsidRPr="00397C92">
        <w:rPr>
          <w:szCs w:val="24"/>
        </w:rPr>
        <w:t>Various pr</w:t>
      </w:r>
      <w:r>
        <w:rPr>
          <w:szCs w:val="24"/>
        </w:rPr>
        <w:t xml:space="preserve">ovisions in the proposed Local Law enable Council to prescribe something.  For example, Council will be given the power </w:t>
      </w:r>
      <w:r w:rsidR="00B00E86">
        <w:rPr>
          <w:szCs w:val="24"/>
        </w:rPr>
        <w:t xml:space="preserve">to prescribe smoke free areas and restrictions on the consumption of alcohol in particular municipal reserves. </w:t>
      </w:r>
    </w:p>
    <w:p w14:paraId="66DA5265" w14:textId="6097C9E7" w:rsidR="00B00E86" w:rsidRDefault="00B00E86" w:rsidP="008015BF">
      <w:pPr>
        <w:jc w:val="both"/>
        <w:rPr>
          <w:szCs w:val="24"/>
        </w:rPr>
      </w:pPr>
    </w:p>
    <w:p w14:paraId="3A297B42" w14:textId="000FF651" w:rsidR="00B00E86" w:rsidRDefault="00B00E86" w:rsidP="008015BF">
      <w:pPr>
        <w:jc w:val="both"/>
        <w:rPr>
          <w:szCs w:val="24"/>
        </w:rPr>
      </w:pPr>
      <w:r>
        <w:rPr>
          <w:szCs w:val="24"/>
        </w:rPr>
        <w:t>The prescription will begin with a Council Resolution.  The effect of the Resolution will be published on Council’s website and in a newspaper generally circulating within the municipal district.  In this way, the community can learn what has been prescribed and understand the effect of the prescription.</w:t>
      </w:r>
    </w:p>
    <w:p w14:paraId="437A5CA1" w14:textId="77777777" w:rsidR="00397C92" w:rsidRPr="00397C92" w:rsidRDefault="00397C92" w:rsidP="008015BF">
      <w:pPr>
        <w:jc w:val="both"/>
        <w:rPr>
          <w:szCs w:val="24"/>
        </w:rPr>
      </w:pPr>
    </w:p>
    <w:p w14:paraId="73244C5B" w14:textId="65058D14" w:rsidR="00373A03" w:rsidRPr="00A76B49" w:rsidRDefault="009C47A8" w:rsidP="00915F59">
      <w:pPr>
        <w:keepNext/>
        <w:jc w:val="both"/>
        <w:rPr>
          <w:szCs w:val="24"/>
          <w:u w:val="single"/>
        </w:rPr>
      </w:pPr>
      <w:r>
        <w:rPr>
          <w:szCs w:val="24"/>
          <w:u w:val="single"/>
        </w:rPr>
        <w:t xml:space="preserve">Local Law Guidelines </w:t>
      </w:r>
      <w:proofErr w:type="gramStart"/>
      <w:r>
        <w:rPr>
          <w:szCs w:val="24"/>
          <w:u w:val="single"/>
        </w:rPr>
        <w:t>As</w:t>
      </w:r>
      <w:proofErr w:type="gramEnd"/>
      <w:r>
        <w:rPr>
          <w:szCs w:val="24"/>
          <w:u w:val="single"/>
        </w:rPr>
        <w:t xml:space="preserve"> An </w:t>
      </w:r>
      <w:r w:rsidR="00934F42" w:rsidRPr="00A76B49">
        <w:rPr>
          <w:szCs w:val="24"/>
          <w:u w:val="single"/>
        </w:rPr>
        <w:t>Incorporated Document</w:t>
      </w:r>
    </w:p>
    <w:p w14:paraId="5914E5C7" w14:textId="7F692EFB" w:rsidR="00373A03" w:rsidRDefault="00373A03" w:rsidP="008015BF">
      <w:pPr>
        <w:jc w:val="both"/>
        <w:rPr>
          <w:szCs w:val="24"/>
          <w:u w:val="single"/>
        </w:rPr>
      </w:pPr>
    </w:p>
    <w:p w14:paraId="013C3DD0" w14:textId="7690052F" w:rsidR="00B00E86" w:rsidRDefault="00B00E86" w:rsidP="008015BF">
      <w:pPr>
        <w:jc w:val="both"/>
        <w:rPr>
          <w:szCs w:val="24"/>
        </w:rPr>
      </w:pPr>
      <w:r>
        <w:rPr>
          <w:szCs w:val="24"/>
        </w:rPr>
        <w:t xml:space="preserve">Some provisions in the proposed Local Law </w:t>
      </w:r>
      <w:r w:rsidR="008440D8">
        <w:rPr>
          <w:szCs w:val="24"/>
        </w:rPr>
        <w:t xml:space="preserve">require a person to comply with the </w:t>
      </w:r>
      <w:r w:rsidR="005811D8">
        <w:rPr>
          <w:szCs w:val="24"/>
        </w:rPr>
        <w:t xml:space="preserve">Local Law Guidelines.  Others envisage the Local Law Guidelines providing an exemption from an obligation that would otherwise exist or setting out considerations which Council will take into account </w:t>
      </w:r>
      <w:r w:rsidR="002D49C7">
        <w:rPr>
          <w:szCs w:val="24"/>
        </w:rPr>
        <w:t>in deciding whether to issue a permit under the proposed Local Law.</w:t>
      </w:r>
    </w:p>
    <w:p w14:paraId="2A071773" w14:textId="6D1B6094" w:rsidR="002D49C7" w:rsidRDefault="002D49C7" w:rsidP="008015BF">
      <w:pPr>
        <w:jc w:val="both"/>
        <w:rPr>
          <w:szCs w:val="24"/>
        </w:rPr>
      </w:pPr>
    </w:p>
    <w:p w14:paraId="4E550ABF" w14:textId="24C7915F" w:rsidR="002D49C7" w:rsidRDefault="002D49C7" w:rsidP="008015BF">
      <w:pPr>
        <w:jc w:val="both"/>
        <w:rPr>
          <w:szCs w:val="24"/>
        </w:rPr>
      </w:pPr>
      <w:r>
        <w:rPr>
          <w:szCs w:val="24"/>
        </w:rPr>
        <w:t>A copy of the proposed Local Law Guidelines is attached (</w:t>
      </w:r>
      <w:r>
        <w:rPr>
          <w:b/>
          <w:bCs/>
          <w:szCs w:val="24"/>
        </w:rPr>
        <w:t>Attachment 2</w:t>
      </w:r>
      <w:r>
        <w:rPr>
          <w:szCs w:val="24"/>
        </w:rPr>
        <w:t>) to this Community Impact Statement.</w:t>
      </w:r>
    </w:p>
    <w:p w14:paraId="1720B079" w14:textId="5C1EC5F5" w:rsidR="002D49C7" w:rsidRDefault="002D49C7" w:rsidP="008015BF">
      <w:pPr>
        <w:jc w:val="both"/>
        <w:rPr>
          <w:szCs w:val="24"/>
        </w:rPr>
      </w:pPr>
    </w:p>
    <w:p w14:paraId="239D2418" w14:textId="0E23C55A" w:rsidR="002D49C7" w:rsidRPr="002D49C7" w:rsidRDefault="002D49C7" w:rsidP="008015BF">
      <w:pPr>
        <w:jc w:val="both"/>
        <w:rPr>
          <w:szCs w:val="24"/>
        </w:rPr>
      </w:pPr>
      <w:r>
        <w:rPr>
          <w:szCs w:val="24"/>
        </w:rPr>
        <w:t>Once finalised, the proposed Local Law Guideline</w:t>
      </w:r>
      <w:r w:rsidR="00EC35E6">
        <w:rPr>
          <w:szCs w:val="24"/>
        </w:rPr>
        <w:t>s</w:t>
      </w:r>
      <w:r>
        <w:rPr>
          <w:szCs w:val="24"/>
        </w:rPr>
        <w:t xml:space="preserve"> will form part of the Local Law made by Council.</w:t>
      </w:r>
    </w:p>
    <w:p w14:paraId="16BC54C4" w14:textId="77777777" w:rsidR="006D1D3D" w:rsidRPr="00A76B49" w:rsidRDefault="006D1D3D" w:rsidP="008015BF">
      <w:pPr>
        <w:jc w:val="both"/>
        <w:rPr>
          <w:szCs w:val="24"/>
          <w:u w:val="single"/>
        </w:rPr>
      </w:pPr>
    </w:p>
    <w:p w14:paraId="12134C40" w14:textId="6537DE70" w:rsidR="000E21ED" w:rsidRPr="00A76B49" w:rsidRDefault="000E21ED" w:rsidP="008015BF">
      <w:pPr>
        <w:jc w:val="both"/>
        <w:rPr>
          <w:szCs w:val="24"/>
          <w:u w:val="single"/>
        </w:rPr>
      </w:pPr>
      <w:r w:rsidRPr="00A76B49">
        <w:rPr>
          <w:szCs w:val="24"/>
          <w:u w:val="single"/>
        </w:rPr>
        <w:t>Bike Share Schemes</w:t>
      </w:r>
    </w:p>
    <w:p w14:paraId="2B5D60BB" w14:textId="3854AAF1" w:rsidR="000E21ED" w:rsidRPr="00A76B49" w:rsidRDefault="000E21ED" w:rsidP="008015BF">
      <w:pPr>
        <w:jc w:val="both"/>
        <w:rPr>
          <w:szCs w:val="24"/>
          <w:u w:val="single"/>
        </w:rPr>
      </w:pPr>
    </w:p>
    <w:p w14:paraId="232EC48E" w14:textId="48363629" w:rsidR="000E21ED" w:rsidRPr="00A76B49" w:rsidRDefault="00915F59" w:rsidP="008015BF">
      <w:pPr>
        <w:jc w:val="both"/>
        <w:rPr>
          <w:szCs w:val="24"/>
        </w:rPr>
      </w:pPr>
      <w:r>
        <w:rPr>
          <w:szCs w:val="24"/>
        </w:rPr>
        <w:t>T</w:t>
      </w:r>
      <w:r w:rsidR="000E21ED" w:rsidRPr="00A76B49">
        <w:rPr>
          <w:szCs w:val="24"/>
        </w:rPr>
        <w:t xml:space="preserve">he proposed Local Law </w:t>
      </w:r>
      <w:r>
        <w:rPr>
          <w:szCs w:val="24"/>
        </w:rPr>
        <w:t xml:space="preserve">seeks to </w:t>
      </w:r>
      <w:r w:rsidR="008258F9" w:rsidRPr="00A76B49">
        <w:rPr>
          <w:szCs w:val="24"/>
        </w:rPr>
        <w:t>regulate the operation of bike share schemes.  It:</w:t>
      </w:r>
    </w:p>
    <w:p w14:paraId="1D6DBB31" w14:textId="11412540" w:rsidR="008258F9" w:rsidRPr="00A76B49" w:rsidRDefault="00B5073E" w:rsidP="008258F9">
      <w:pPr>
        <w:pStyle w:val="Bullet1"/>
      </w:pPr>
      <w:r w:rsidRPr="00A76B49">
        <w:t xml:space="preserve">prohibits a person who owns or operates a bike share scheme from allowing any of their bicycles to be operated in Council’s municipal district without a </w:t>
      </w:r>
      <w:proofErr w:type="gramStart"/>
      <w:r w:rsidRPr="00A76B49">
        <w:t>permit;</w:t>
      </w:r>
      <w:proofErr w:type="gramEnd"/>
    </w:p>
    <w:p w14:paraId="0B3EB7D5" w14:textId="3CAC46BF" w:rsidR="00B5073E" w:rsidRPr="00A76B49" w:rsidRDefault="00B5073E" w:rsidP="008258F9">
      <w:pPr>
        <w:pStyle w:val="Bullet1"/>
      </w:pPr>
      <w:r w:rsidRPr="00A76B49">
        <w:t xml:space="preserve">prohibits the operation of bicycles that are not fitted with a device requiring the bicycles to be returned to a designated place without a </w:t>
      </w:r>
      <w:proofErr w:type="gramStart"/>
      <w:r w:rsidRPr="00A76B49">
        <w:t>permit;</w:t>
      </w:r>
      <w:proofErr w:type="gramEnd"/>
    </w:p>
    <w:p w14:paraId="4187A30D" w14:textId="656AB97B" w:rsidR="00B5073E" w:rsidRPr="00A76B49" w:rsidRDefault="00B5073E" w:rsidP="008258F9">
      <w:pPr>
        <w:pStyle w:val="Bullet1"/>
      </w:pPr>
      <w:r w:rsidRPr="00A76B49">
        <w:t>creates an offence for a person who owns or operates a bike share scheme where a bicycle is:</w:t>
      </w:r>
    </w:p>
    <w:p w14:paraId="77FA4067" w14:textId="2BC9F091" w:rsidR="00B5073E" w:rsidRPr="00A76B49" w:rsidRDefault="00B5073E" w:rsidP="00B5073E">
      <w:pPr>
        <w:pStyle w:val="Bullet2"/>
        <w:rPr>
          <w:rFonts w:eastAsia="Arial"/>
        </w:rPr>
      </w:pPr>
      <w:r w:rsidRPr="00A76B49">
        <w:rPr>
          <w:rFonts w:eastAsia="Arial"/>
        </w:rPr>
        <w:t>left of placed in a way that unreasonably interferes with the use of any road, footpath or other place; or</w:t>
      </w:r>
    </w:p>
    <w:p w14:paraId="4A5A9E1E" w14:textId="627F4099" w:rsidR="00B5073E" w:rsidRPr="00A76B49" w:rsidRDefault="00B5073E" w:rsidP="00B5073E">
      <w:pPr>
        <w:pStyle w:val="Bullet2"/>
      </w:pPr>
      <w:r w:rsidRPr="00A76B49">
        <w:rPr>
          <w:rFonts w:eastAsia="Arial"/>
        </w:rPr>
        <w:t xml:space="preserve">left or placed in a place that detrimentally affects the amenity of that </w:t>
      </w:r>
      <w:proofErr w:type="gramStart"/>
      <w:r w:rsidRPr="00A76B49">
        <w:rPr>
          <w:rFonts w:eastAsia="Arial"/>
        </w:rPr>
        <w:t>place;</w:t>
      </w:r>
      <w:proofErr w:type="gramEnd"/>
    </w:p>
    <w:p w14:paraId="0592F1C6" w14:textId="5F50A17F" w:rsidR="00B5073E" w:rsidRPr="00A76B49" w:rsidRDefault="00BB033E" w:rsidP="00B5073E">
      <w:pPr>
        <w:pStyle w:val="Bullet1"/>
      </w:pPr>
      <w:r w:rsidRPr="00A76B49">
        <w:t>requires a person who owns or operates a bike share scheme to:</w:t>
      </w:r>
    </w:p>
    <w:p w14:paraId="7D3460E5" w14:textId="5A9B2FAC" w:rsidR="00BB033E" w:rsidRPr="00A76B49" w:rsidRDefault="00BB033E" w:rsidP="00BB033E">
      <w:pPr>
        <w:pStyle w:val="Bullet2"/>
        <w:rPr>
          <w:rFonts w:eastAsia="Arial"/>
        </w:rPr>
      </w:pPr>
      <w:r w:rsidRPr="00A76B49">
        <w:rPr>
          <w:rFonts w:eastAsia="Arial"/>
        </w:rPr>
        <w:t xml:space="preserve">remove within 24 hours of notification any bicycle left in contravention of the proposed Local </w:t>
      </w:r>
      <w:proofErr w:type="gramStart"/>
      <w:r w:rsidRPr="00A76B49">
        <w:rPr>
          <w:rFonts w:eastAsia="Arial"/>
        </w:rPr>
        <w:t>Law;</w:t>
      </w:r>
      <w:proofErr w:type="gramEnd"/>
    </w:p>
    <w:p w14:paraId="5D762D0C" w14:textId="77777777" w:rsidR="00BB033E" w:rsidRPr="00A76B49" w:rsidRDefault="00BB033E" w:rsidP="00BB033E">
      <w:pPr>
        <w:pStyle w:val="Bullet2"/>
        <w:rPr>
          <w:rFonts w:eastAsia="Arial"/>
        </w:rPr>
      </w:pPr>
      <w:r w:rsidRPr="00A76B49">
        <w:rPr>
          <w:rFonts w:eastAsia="Arial"/>
        </w:rPr>
        <w:t>remove within 24 hours of notification any bicycle that is damaged or missing any part; and</w:t>
      </w:r>
    </w:p>
    <w:p w14:paraId="02213913" w14:textId="147F90C5" w:rsidR="00BB033E" w:rsidRPr="00976A6A" w:rsidRDefault="00BB033E" w:rsidP="00F52B50">
      <w:pPr>
        <w:pStyle w:val="Bullet2"/>
      </w:pPr>
      <w:r w:rsidRPr="00A76B49">
        <w:rPr>
          <w:rFonts w:eastAsia="Arial"/>
        </w:rPr>
        <w:t>comply with the conditions of a permit</w:t>
      </w:r>
      <w:r w:rsidR="00BD6EAD" w:rsidRPr="00A76B49">
        <w:rPr>
          <w:rFonts w:eastAsia="Arial"/>
        </w:rPr>
        <w:t>.</w:t>
      </w:r>
    </w:p>
    <w:p w14:paraId="2E918E9C" w14:textId="77777777" w:rsidR="00BD6EAD" w:rsidRPr="00A76B49" w:rsidRDefault="00BD6EAD" w:rsidP="00A76B49"/>
    <w:p w14:paraId="472AB4E3" w14:textId="4E5D7646" w:rsidR="00BD6EAD" w:rsidRPr="00A76B49" w:rsidRDefault="00BD6EAD" w:rsidP="00BD6EAD">
      <w:pPr>
        <w:jc w:val="both"/>
        <w:rPr>
          <w:szCs w:val="24"/>
          <w:u w:val="single"/>
        </w:rPr>
      </w:pPr>
      <w:r w:rsidRPr="00A76B49">
        <w:rPr>
          <w:szCs w:val="24"/>
          <w:u w:val="single"/>
        </w:rPr>
        <w:t>E-scooter Share Schemes</w:t>
      </w:r>
    </w:p>
    <w:p w14:paraId="4C6A4B25" w14:textId="77777777" w:rsidR="00BD6EAD" w:rsidRPr="00A76B49" w:rsidRDefault="00BD6EAD" w:rsidP="00BD6EAD">
      <w:pPr>
        <w:jc w:val="both"/>
        <w:rPr>
          <w:szCs w:val="24"/>
          <w:u w:val="single"/>
        </w:rPr>
      </w:pPr>
    </w:p>
    <w:p w14:paraId="24D1ACC0" w14:textId="5D5BCFDF" w:rsidR="00BD6EAD" w:rsidRPr="00A76B49" w:rsidRDefault="00264666" w:rsidP="00BD6EAD">
      <w:pPr>
        <w:jc w:val="both"/>
        <w:rPr>
          <w:szCs w:val="24"/>
        </w:rPr>
      </w:pPr>
      <w:r>
        <w:rPr>
          <w:szCs w:val="24"/>
        </w:rPr>
        <w:t>T</w:t>
      </w:r>
      <w:r w:rsidR="00BD6EAD" w:rsidRPr="00A76B49">
        <w:rPr>
          <w:szCs w:val="24"/>
        </w:rPr>
        <w:t xml:space="preserve">he proposed Local Law </w:t>
      </w:r>
      <w:r>
        <w:rPr>
          <w:szCs w:val="24"/>
        </w:rPr>
        <w:t xml:space="preserve">also seeks to </w:t>
      </w:r>
      <w:r w:rsidR="00BD6EAD" w:rsidRPr="00A76B49">
        <w:rPr>
          <w:szCs w:val="24"/>
        </w:rPr>
        <w:t xml:space="preserve">regulate the operation of </w:t>
      </w:r>
      <w:r w:rsidR="00F209E2" w:rsidRPr="00A76B49">
        <w:rPr>
          <w:szCs w:val="24"/>
        </w:rPr>
        <w:t>e-scooter</w:t>
      </w:r>
      <w:r w:rsidR="00BD6EAD" w:rsidRPr="00A76B49">
        <w:rPr>
          <w:szCs w:val="24"/>
        </w:rPr>
        <w:t xml:space="preserve"> share schemes.  It:</w:t>
      </w:r>
    </w:p>
    <w:p w14:paraId="1ADD0138" w14:textId="2E617672" w:rsidR="00BD6EAD" w:rsidRPr="00A76B49" w:rsidRDefault="00BD6EAD" w:rsidP="00BD6EAD">
      <w:pPr>
        <w:pStyle w:val="Bullet1"/>
      </w:pPr>
      <w:r w:rsidRPr="00A76B49">
        <w:t xml:space="preserve">prohibits a person who owns or operates </w:t>
      </w:r>
      <w:r w:rsidR="00F209E2" w:rsidRPr="00A76B49">
        <w:t>an e</w:t>
      </w:r>
      <w:r w:rsidRPr="00A76B49">
        <w:t xml:space="preserve">-scooter share scheme from allowing any of their e-scooters to be operated in Council’s municipal district without a </w:t>
      </w:r>
      <w:proofErr w:type="gramStart"/>
      <w:r w:rsidRPr="00A76B49">
        <w:t>permit;</w:t>
      </w:r>
      <w:proofErr w:type="gramEnd"/>
    </w:p>
    <w:p w14:paraId="2B846F0D" w14:textId="57FF3767" w:rsidR="00BD6EAD" w:rsidRPr="00A76B49" w:rsidRDefault="00BD6EAD" w:rsidP="00BD6EAD">
      <w:pPr>
        <w:pStyle w:val="Bullet1"/>
      </w:pPr>
      <w:r w:rsidRPr="00A76B49">
        <w:t xml:space="preserve">prohibits the operation of e-scooters that are not fitted with a device requiring the </w:t>
      </w:r>
      <w:r w:rsidR="00FD6DF0" w:rsidRPr="00A76B49">
        <w:t>e-scooters</w:t>
      </w:r>
      <w:r w:rsidRPr="00A76B49">
        <w:t xml:space="preserve"> to be returned to a designated place without a </w:t>
      </w:r>
      <w:proofErr w:type="gramStart"/>
      <w:r w:rsidRPr="00A76B49">
        <w:t>permit;</w:t>
      </w:r>
      <w:proofErr w:type="gramEnd"/>
    </w:p>
    <w:p w14:paraId="12A517EC" w14:textId="6C09C289" w:rsidR="00BD6EAD" w:rsidRPr="00A76B49" w:rsidRDefault="00BD6EAD" w:rsidP="00BD6EAD">
      <w:pPr>
        <w:pStyle w:val="Bullet1"/>
      </w:pPr>
      <w:r w:rsidRPr="00A76B49">
        <w:lastRenderedPageBreak/>
        <w:t>creates an offence for a person who owns or operates a e-scooter share scheme where a</w:t>
      </w:r>
      <w:r w:rsidR="00F209E2" w:rsidRPr="00A76B49">
        <w:t>n</w:t>
      </w:r>
      <w:r w:rsidRPr="00A76B49">
        <w:t xml:space="preserve"> e-scooter is:</w:t>
      </w:r>
    </w:p>
    <w:p w14:paraId="6293762C" w14:textId="77777777" w:rsidR="00BD6EAD" w:rsidRPr="00A76B49" w:rsidRDefault="00BD6EAD" w:rsidP="00BD6EAD">
      <w:pPr>
        <w:pStyle w:val="Bullet2"/>
        <w:rPr>
          <w:rFonts w:eastAsia="Arial"/>
        </w:rPr>
      </w:pPr>
      <w:r w:rsidRPr="00A76B49">
        <w:rPr>
          <w:rFonts w:eastAsia="Arial"/>
        </w:rPr>
        <w:t>left of placed in a way that unreasonably interferes with the use of any road, footpath or other place; or</w:t>
      </w:r>
    </w:p>
    <w:p w14:paraId="4E297417" w14:textId="77777777" w:rsidR="00BD6EAD" w:rsidRPr="00A76B49" w:rsidRDefault="00BD6EAD" w:rsidP="00BD6EAD">
      <w:pPr>
        <w:pStyle w:val="Bullet2"/>
      </w:pPr>
      <w:r w:rsidRPr="00A76B49">
        <w:rPr>
          <w:rFonts w:eastAsia="Arial"/>
        </w:rPr>
        <w:t xml:space="preserve">left or placed in a place that detrimentally affects the amenity of that </w:t>
      </w:r>
      <w:proofErr w:type="gramStart"/>
      <w:r w:rsidRPr="00A76B49">
        <w:rPr>
          <w:rFonts w:eastAsia="Arial"/>
        </w:rPr>
        <w:t>place;</w:t>
      </w:r>
      <w:proofErr w:type="gramEnd"/>
    </w:p>
    <w:p w14:paraId="275764BB" w14:textId="3D0290E4" w:rsidR="00BD6EAD" w:rsidRPr="00A76B49" w:rsidRDefault="00BD6EAD" w:rsidP="00BD6EAD">
      <w:pPr>
        <w:pStyle w:val="Bullet1"/>
      </w:pPr>
      <w:r w:rsidRPr="00A76B49">
        <w:t>requires a person who owns or operates a e-scooter share scheme to:</w:t>
      </w:r>
    </w:p>
    <w:p w14:paraId="5EC0339F" w14:textId="77777777" w:rsidR="00BD6EAD" w:rsidRPr="00A76B49" w:rsidRDefault="00BD6EAD" w:rsidP="00BD6EAD">
      <w:pPr>
        <w:pStyle w:val="Bullet2"/>
        <w:rPr>
          <w:rFonts w:eastAsia="Arial"/>
        </w:rPr>
      </w:pPr>
      <w:r w:rsidRPr="00A76B49">
        <w:rPr>
          <w:rFonts w:eastAsia="Arial"/>
        </w:rPr>
        <w:t xml:space="preserve">remove within 24 hours of notification any bicycle left in contravention of the proposed Local </w:t>
      </w:r>
      <w:proofErr w:type="gramStart"/>
      <w:r w:rsidRPr="00A76B49">
        <w:rPr>
          <w:rFonts w:eastAsia="Arial"/>
        </w:rPr>
        <w:t>Law;</w:t>
      </w:r>
      <w:proofErr w:type="gramEnd"/>
    </w:p>
    <w:p w14:paraId="0E8944DD" w14:textId="77777777" w:rsidR="00BD6EAD" w:rsidRPr="00A76B49" w:rsidRDefault="00BD6EAD" w:rsidP="00BD6EAD">
      <w:pPr>
        <w:pStyle w:val="Bullet2"/>
        <w:rPr>
          <w:rFonts w:eastAsia="Arial"/>
        </w:rPr>
      </w:pPr>
      <w:r w:rsidRPr="00A76B49">
        <w:rPr>
          <w:rFonts w:eastAsia="Arial"/>
        </w:rPr>
        <w:t>remove within 24 hours of notification any bicycle that is damaged or missing any part; and</w:t>
      </w:r>
    </w:p>
    <w:p w14:paraId="43238D8E" w14:textId="5E1DF1A2" w:rsidR="00BD6EAD" w:rsidRPr="00976A6A" w:rsidRDefault="00BD6EAD" w:rsidP="00BD6EAD">
      <w:pPr>
        <w:pStyle w:val="Bullet2"/>
      </w:pPr>
      <w:r w:rsidRPr="00A76B49">
        <w:rPr>
          <w:rFonts w:eastAsia="Arial"/>
        </w:rPr>
        <w:t>comply with the conditions of a permit.</w:t>
      </w:r>
    </w:p>
    <w:p w14:paraId="2AB84F23" w14:textId="77777777" w:rsidR="00976A6A" w:rsidRDefault="00976A6A" w:rsidP="00976A6A"/>
    <w:p w14:paraId="4BE9D8EB" w14:textId="4F85C295" w:rsidR="00976A6A" w:rsidRDefault="000F4492" w:rsidP="00976A6A">
      <w:pPr>
        <w:rPr>
          <w:u w:val="single"/>
        </w:rPr>
      </w:pPr>
      <w:r>
        <w:rPr>
          <w:u w:val="single"/>
        </w:rPr>
        <w:t>Vegetation on Nature Strips</w:t>
      </w:r>
    </w:p>
    <w:p w14:paraId="52F6CDC3" w14:textId="440695AC" w:rsidR="000F4492" w:rsidRDefault="000F4492" w:rsidP="00976A6A"/>
    <w:p w14:paraId="4BA8C8BE" w14:textId="058627F5" w:rsidR="000F4492" w:rsidRDefault="000F4492" w:rsidP="00976A6A">
      <w:r>
        <w:t xml:space="preserve">The proposed Local Law provides that a person </w:t>
      </w:r>
      <w:r w:rsidR="000519CF">
        <w:t>plant</w:t>
      </w:r>
      <w:r w:rsidR="00A7588E">
        <w:t>ing</w:t>
      </w:r>
      <w:r w:rsidR="000519CF">
        <w:t xml:space="preserve"> (or allow</w:t>
      </w:r>
      <w:r w:rsidR="00A7588E">
        <w:t>ing</w:t>
      </w:r>
      <w:r w:rsidR="000519CF">
        <w:t xml:space="preserve"> to be planted) any seedling</w:t>
      </w:r>
      <w:r w:rsidR="00A7588E">
        <w:t>,</w:t>
      </w:r>
      <w:r w:rsidR="000519CF">
        <w:t xml:space="preserve"> commenc</w:t>
      </w:r>
      <w:r w:rsidR="00A7588E">
        <w:t>ing</w:t>
      </w:r>
      <w:r w:rsidR="000519CF">
        <w:t xml:space="preserve"> to cultivate (or allow to be commenced to be cultivated) </w:t>
      </w:r>
      <w:r w:rsidR="00A7588E">
        <w:t xml:space="preserve">or maintaining </w:t>
      </w:r>
      <w:r w:rsidR="000519CF">
        <w:t xml:space="preserve">any vegetation </w:t>
      </w:r>
      <w:r w:rsidR="00A7588E">
        <w:t xml:space="preserve">(or an associated area) </w:t>
      </w:r>
      <w:r w:rsidR="000519CF">
        <w:t>on a nature strip</w:t>
      </w:r>
      <w:r w:rsidR="00A7588E">
        <w:t xml:space="preserve"> must comply with the Local Law Guidelines</w:t>
      </w:r>
      <w:r w:rsidR="000519CF">
        <w:t>.</w:t>
      </w:r>
    </w:p>
    <w:p w14:paraId="5AE95244" w14:textId="4405D717" w:rsidR="000519CF" w:rsidRDefault="000519CF" w:rsidP="00976A6A"/>
    <w:p w14:paraId="2F1965C6" w14:textId="22C6A9F7" w:rsidR="000519CF" w:rsidRDefault="000519CF" w:rsidP="00976A6A">
      <w:r>
        <w:rPr>
          <w:u w:val="single"/>
        </w:rPr>
        <w:t>Storing Vehicles</w:t>
      </w:r>
    </w:p>
    <w:p w14:paraId="3A7335AF" w14:textId="70DF42F4" w:rsidR="000519CF" w:rsidRDefault="000519CF" w:rsidP="00976A6A"/>
    <w:p w14:paraId="40187650" w14:textId="06B79422" w:rsidR="000519CF" w:rsidRDefault="0089632E" w:rsidP="00976A6A">
      <w:r>
        <w:t xml:space="preserve">The proposed Local Law is aimed at addressing the storage of boats, trailers, caravans and campervans on roads.  The presence of such vehicles on a road can detract from the </w:t>
      </w:r>
      <w:r w:rsidR="0028200D">
        <w:t>amenity of the area, and compromise safety.</w:t>
      </w:r>
    </w:p>
    <w:p w14:paraId="26F7B4B8" w14:textId="07DCB8C9" w:rsidR="00A01682" w:rsidRDefault="00A01682" w:rsidP="00976A6A"/>
    <w:p w14:paraId="39A9A480" w14:textId="0A9E0E6B" w:rsidR="00A01682" w:rsidRDefault="00A01682" w:rsidP="00976A6A">
      <w:r>
        <w:t>So, under the proposed Local Law a person will require a permit to occupy a road by storing on it any boat, trailer, caravan or campervan for a continuous period of 14 days or more or for more than 28 days in a period of three consecutive months.</w:t>
      </w:r>
    </w:p>
    <w:p w14:paraId="6C9BDA96" w14:textId="321DA3C7" w:rsidR="00A01682" w:rsidRDefault="00A01682" w:rsidP="00976A6A"/>
    <w:p w14:paraId="3620E9BA" w14:textId="4FB1203E" w:rsidR="00A01682" w:rsidRDefault="00DC2FB3" w:rsidP="00976A6A">
      <w:pPr>
        <w:rPr>
          <w:u w:val="single"/>
        </w:rPr>
      </w:pPr>
      <w:r>
        <w:rPr>
          <w:u w:val="single"/>
        </w:rPr>
        <w:t>Shopping Trolleys</w:t>
      </w:r>
    </w:p>
    <w:p w14:paraId="592EDD2A" w14:textId="449A80C3" w:rsidR="00DC2FB3" w:rsidRDefault="00DC2FB3" w:rsidP="00976A6A">
      <w:r>
        <w:t xml:space="preserve"> </w:t>
      </w:r>
    </w:p>
    <w:p w14:paraId="764A8D22" w14:textId="5791DE4C" w:rsidR="00DC2FB3" w:rsidRDefault="00DC2FB3" w:rsidP="00976A6A">
      <w:r>
        <w:t xml:space="preserve">Under the proposed Local </w:t>
      </w:r>
      <w:proofErr w:type="gramStart"/>
      <w:r>
        <w:t>Law</w:t>
      </w:r>
      <w:proofErr w:type="gramEnd"/>
      <w:r>
        <w:t xml:space="preserve"> the proprietor of any business that makes a shopping trolley available for use will be obliged to ensure </w:t>
      </w:r>
      <w:r w:rsidR="00554BA7">
        <w:t>that no</w:t>
      </w:r>
      <w:r w:rsidR="00A7588E">
        <w:t xml:space="preserve">ne of the business’ </w:t>
      </w:r>
      <w:r w:rsidR="00554BA7">
        <w:t>shopping trolle</w:t>
      </w:r>
      <w:r w:rsidR="00A7588E">
        <w:t>ys</w:t>
      </w:r>
      <w:r w:rsidR="00554BA7">
        <w:t xml:space="preserve"> is left on any road or Council Land.  No offence will be committed if the shopping trolley is in an area on the footpath or Council Land which Council has set aside for that purpose.</w:t>
      </w:r>
    </w:p>
    <w:p w14:paraId="1209EDF1" w14:textId="21F9F259" w:rsidR="00A7588E" w:rsidRDefault="00A7588E" w:rsidP="00976A6A"/>
    <w:p w14:paraId="0CD2F1DD" w14:textId="4769F36A" w:rsidR="00A7588E" w:rsidRDefault="00A7588E" w:rsidP="00976A6A">
      <w:pPr>
        <w:rPr>
          <w:u w:val="single"/>
        </w:rPr>
      </w:pPr>
      <w:r>
        <w:rPr>
          <w:u w:val="single"/>
        </w:rPr>
        <w:t>Discharging Groundwater into Drains or Onto Other Council Land</w:t>
      </w:r>
    </w:p>
    <w:p w14:paraId="6C4401D0" w14:textId="46AC02BF" w:rsidR="00A7588E" w:rsidRDefault="00A7588E" w:rsidP="00976A6A"/>
    <w:p w14:paraId="4FF2400A" w14:textId="512CC585" w:rsidR="00A7588E" w:rsidRPr="00A7588E" w:rsidRDefault="00A7588E" w:rsidP="00976A6A">
      <w:r>
        <w:t>The proposed Local Law requires a person to obtain a permit in order to discharge groundwater into any Council drain</w:t>
      </w:r>
      <w:r w:rsidR="003B0122">
        <w:t xml:space="preserve"> or onto any road or Council Land.</w:t>
      </w:r>
    </w:p>
    <w:p w14:paraId="2403CBA7" w14:textId="40A88296" w:rsidR="00554BA7" w:rsidRDefault="00554BA7" w:rsidP="00976A6A"/>
    <w:p w14:paraId="1BA681D2" w14:textId="3F3F97D9" w:rsidR="00554BA7" w:rsidRDefault="00554BA7" w:rsidP="00976A6A">
      <w:pPr>
        <w:rPr>
          <w:u w:val="single"/>
        </w:rPr>
      </w:pPr>
      <w:r>
        <w:rPr>
          <w:u w:val="single"/>
        </w:rPr>
        <w:t>Managing Building Sites</w:t>
      </w:r>
    </w:p>
    <w:p w14:paraId="05B13F85" w14:textId="7BDE8311" w:rsidR="00554BA7" w:rsidRDefault="00554BA7" w:rsidP="00976A6A"/>
    <w:p w14:paraId="22571465" w14:textId="1E99F21A" w:rsidR="00554BA7" w:rsidRDefault="00554BA7" w:rsidP="00976A6A">
      <w:r>
        <w:t>Extensive provision is made in the proposed Local Law for managing amenity on building sites.</w:t>
      </w:r>
    </w:p>
    <w:p w14:paraId="04E9968D" w14:textId="77777777" w:rsidR="00554BA7" w:rsidRDefault="00554BA7" w:rsidP="00976A6A"/>
    <w:p w14:paraId="12E98014" w14:textId="30A5078A" w:rsidR="00554BA7" w:rsidRDefault="00554BA7" w:rsidP="00976A6A">
      <w:r>
        <w:t>The proposed Local Law:</w:t>
      </w:r>
    </w:p>
    <w:p w14:paraId="461F082F" w14:textId="27309BA6" w:rsidR="00554BA7" w:rsidRDefault="00554BA7" w:rsidP="00554BA7">
      <w:pPr>
        <w:pStyle w:val="Bullet1"/>
      </w:pPr>
      <w:r>
        <w:t>regulates the hours during which building works can be carried out (by requiring a permit to be obtained if the builder wishes to carry out building works other than between 7am and 6pm Monday to Friday and 9am to 3pm on Saturday</w:t>
      </w:r>
      <w:proofErr w:type="gramStart"/>
      <w:r>
        <w:t>);</w:t>
      </w:r>
      <w:proofErr w:type="gramEnd"/>
      <w:r>
        <w:t xml:space="preserve"> </w:t>
      </w:r>
    </w:p>
    <w:p w14:paraId="0ED0022E" w14:textId="0FFC0F60" w:rsidR="00554BA7" w:rsidRDefault="00554BA7" w:rsidP="00554BA7">
      <w:pPr>
        <w:pStyle w:val="Bullet1"/>
      </w:pPr>
      <w:r>
        <w:lastRenderedPageBreak/>
        <w:t>prohibits a builder from carrying out building works</w:t>
      </w:r>
      <w:r w:rsidR="00573B84">
        <w:t xml:space="preserve"> on a public </w:t>
      </w:r>
      <w:proofErr w:type="gramStart"/>
      <w:r w:rsidR="00573B84">
        <w:t>holiday;</w:t>
      </w:r>
      <w:proofErr w:type="gramEnd"/>
      <w:r w:rsidR="00573B84">
        <w:t xml:space="preserve"> </w:t>
      </w:r>
    </w:p>
    <w:p w14:paraId="53E69856" w14:textId="0D01AC43" w:rsidR="00573B84" w:rsidRDefault="00573B84" w:rsidP="00554BA7">
      <w:pPr>
        <w:pStyle w:val="Bullet1"/>
      </w:pPr>
      <w:r>
        <w:t xml:space="preserve">creates an offence if unreasonable noise is made as the result of the carrying out of building </w:t>
      </w:r>
      <w:proofErr w:type="gramStart"/>
      <w:r>
        <w:t>works;</w:t>
      </w:r>
      <w:proofErr w:type="gramEnd"/>
    </w:p>
    <w:p w14:paraId="143A3D31" w14:textId="7820FF5F" w:rsidR="00573B84" w:rsidRDefault="00573B84" w:rsidP="00554BA7">
      <w:pPr>
        <w:pStyle w:val="Bullet1"/>
      </w:pPr>
      <w:r>
        <w:t>enables Council to inspect a building site</w:t>
      </w:r>
      <w:r w:rsidR="005B4091">
        <w:t xml:space="preserve"> for specified </w:t>
      </w:r>
      <w:proofErr w:type="gramStart"/>
      <w:r w:rsidR="005B4091">
        <w:t>purposes</w:t>
      </w:r>
      <w:r>
        <w:t>;</w:t>
      </w:r>
      <w:proofErr w:type="gramEnd"/>
      <w:r>
        <w:t xml:space="preserve"> </w:t>
      </w:r>
    </w:p>
    <w:p w14:paraId="176CDD58" w14:textId="3CC9561D" w:rsidR="00573B84" w:rsidRDefault="00573B84" w:rsidP="00554BA7">
      <w:pPr>
        <w:pStyle w:val="Bullet1"/>
      </w:pPr>
      <w:r>
        <w:t xml:space="preserve">requires a builder to ensure that a building site is developed and managed to minimise the risks of stormwater pollution, through the contamination of run-off by chemicals, sediments, animal wastes or gross </w:t>
      </w:r>
      <w:proofErr w:type="gramStart"/>
      <w:r>
        <w:t>pollutants;</w:t>
      </w:r>
      <w:proofErr w:type="gramEnd"/>
      <w:r>
        <w:t xml:space="preserve"> </w:t>
      </w:r>
    </w:p>
    <w:p w14:paraId="12F96D15" w14:textId="68074345" w:rsidR="00573B84" w:rsidRDefault="00745A0E" w:rsidP="00554BA7">
      <w:pPr>
        <w:pStyle w:val="Bullet1"/>
      </w:pPr>
      <w:r>
        <w:t xml:space="preserve">requires a builder to adopt various measures to ensure that refuse is collected within the building </w:t>
      </w:r>
      <w:proofErr w:type="gramStart"/>
      <w:r>
        <w:t>site;</w:t>
      </w:r>
      <w:proofErr w:type="gramEnd"/>
    </w:p>
    <w:p w14:paraId="79ACAB0B" w14:textId="2870F7E0" w:rsidR="00745A0E" w:rsidRDefault="00745A0E" w:rsidP="00554BA7">
      <w:pPr>
        <w:pStyle w:val="Bullet1"/>
      </w:pPr>
      <w:r>
        <w:t>regulates the hours during which owners and occupiers of private property can themselves carry out building works; and</w:t>
      </w:r>
    </w:p>
    <w:p w14:paraId="10E2161C" w14:textId="71E35A64" w:rsidR="00745A0E" w:rsidRDefault="00745A0E" w:rsidP="00554BA7">
      <w:pPr>
        <w:pStyle w:val="Bullet1"/>
      </w:pPr>
      <w:r>
        <w:t>requires a builder to repair any assets damaged by building works.</w:t>
      </w:r>
    </w:p>
    <w:p w14:paraId="3A0FAA56" w14:textId="06067066" w:rsidR="00745A0E" w:rsidRDefault="00745A0E" w:rsidP="00745A0E"/>
    <w:p w14:paraId="6CA7B217" w14:textId="41877F88" w:rsidR="005B4091" w:rsidRDefault="005B4091" w:rsidP="00745A0E">
      <w:pPr>
        <w:rPr>
          <w:u w:val="single"/>
        </w:rPr>
      </w:pPr>
      <w:r>
        <w:rPr>
          <w:u w:val="single"/>
        </w:rPr>
        <w:t>Occupation of Roads</w:t>
      </w:r>
    </w:p>
    <w:p w14:paraId="06345AE1" w14:textId="2AC82E24" w:rsidR="005B4091" w:rsidRDefault="005B4091" w:rsidP="00745A0E"/>
    <w:p w14:paraId="5C9EEBC6" w14:textId="2B24FFEC" w:rsidR="005B4091" w:rsidRPr="005B4091" w:rsidRDefault="005B4091" w:rsidP="00745A0E">
      <w:r>
        <w:t xml:space="preserve">If a consent under the </w:t>
      </w:r>
      <w:r w:rsidRPr="005B4091">
        <w:rPr>
          <w:i/>
          <w:iCs/>
        </w:rPr>
        <w:t>Road Management Act</w:t>
      </w:r>
      <w:r>
        <w:rPr>
          <w:b/>
          <w:bCs/>
          <w:i/>
          <w:iCs/>
        </w:rPr>
        <w:t xml:space="preserve"> </w:t>
      </w:r>
      <w:r>
        <w:rPr>
          <w:i/>
          <w:iCs/>
        </w:rPr>
        <w:t xml:space="preserve">2004 </w:t>
      </w:r>
      <w:r>
        <w:t>has not been given or is inapplicable, the proposed Local Law will require a permit to be obtained in order to carry out certain works on a road.</w:t>
      </w:r>
    </w:p>
    <w:p w14:paraId="0B99EA8F" w14:textId="77777777" w:rsidR="005B4091" w:rsidRPr="005B4091" w:rsidRDefault="005B4091" w:rsidP="00745A0E"/>
    <w:p w14:paraId="6C83EC6A" w14:textId="24F1D5E7" w:rsidR="00745A0E" w:rsidRDefault="00745A0E" w:rsidP="00745A0E">
      <w:pPr>
        <w:rPr>
          <w:u w:val="single"/>
        </w:rPr>
      </w:pPr>
      <w:r>
        <w:rPr>
          <w:u w:val="single"/>
        </w:rPr>
        <w:t>Consumption and Possession of Liquor</w:t>
      </w:r>
    </w:p>
    <w:p w14:paraId="573D8C08" w14:textId="6F3203DE" w:rsidR="00745A0E" w:rsidRDefault="00745A0E" w:rsidP="00745A0E"/>
    <w:p w14:paraId="6CCB4A3D" w14:textId="3755648D" w:rsidR="00745A0E" w:rsidRDefault="00745A0E" w:rsidP="00745A0E">
      <w:r>
        <w:t>The consumption and possession of liquor in public places will be regulated by the proposed Local Law.</w:t>
      </w:r>
    </w:p>
    <w:p w14:paraId="61FF3822" w14:textId="17195210" w:rsidR="00745A0E" w:rsidRDefault="00745A0E" w:rsidP="00745A0E"/>
    <w:p w14:paraId="416DDDE5" w14:textId="11488626" w:rsidR="00745A0E" w:rsidRDefault="00745A0E" w:rsidP="00745A0E">
      <w:r>
        <w:t>Specifically</w:t>
      </w:r>
      <w:r w:rsidR="00CF2EEF">
        <w:t>:</w:t>
      </w:r>
    </w:p>
    <w:p w14:paraId="264F2437" w14:textId="07849488" w:rsidR="00CF2EEF" w:rsidRDefault="00C841FD" w:rsidP="00CF2EEF">
      <w:pPr>
        <w:pStyle w:val="Bullet1"/>
      </w:pPr>
      <w:r>
        <w:t xml:space="preserve">the </w:t>
      </w:r>
      <w:r w:rsidR="00B31F17">
        <w:t xml:space="preserve">possession </w:t>
      </w:r>
      <w:r>
        <w:t xml:space="preserve">and consumption </w:t>
      </w:r>
      <w:r w:rsidR="00B31F17">
        <w:t xml:space="preserve">of liquor will be prohibited on a </w:t>
      </w:r>
      <w:proofErr w:type="gramStart"/>
      <w:r w:rsidR="00B31F17">
        <w:t>road;</w:t>
      </w:r>
      <w:proofErr w:type="gramEnd"/>
    </w:p>
    <w:p w14:paraId="2E389177" w14:textId="4225436B" w:rsidR="00B31F17" w:rsidRDefault="00B31F17" w:rsidP="00CF2EEF">
      <w:pPr>
        <w:pStyle w:val="Bullet1"/>
      </w:pPr>
      <w:r>
        <w:t>the possession and consumption of liquor within a municipal reserve will be prohibited between sunset (on one day) and sunrise (on the following day); and</w:t>
      </w:r>
    </w:p>
    <w:p w14:paraId="2A983B6F" w14:textId="4D5B4EF2" w:rsidR="00B31F17" w:rsidRDefault="00B31F17" w:rsidP="00CF2EEF">
      <w:pPr>
        <w:pStyle w:val="Bullet1"/>
      </w:pPr>
      <w:r>
        <w:t>the possession and consumption of liquor may be prohibited within some or all municipal reserves at other times.</w:t>
      </w:r>
    </w:p>
    <w:p w14:paraId="42F08AAE" w14:textId="21051D37" w:rsidR="00B31F17" w:rsidRDefault="00B31F17" w:rsidP="00B31F17"/>
    <w:p w14:paraId="5C3E7EF3" w14:textId="09017032" w:rsidR="00B31F17" w:rsidRDefault="00B31F17" w:rsidP="00B31F17">
      <w:pPr>
        <w:rPr>
          <w:u w:val="single"/>
        </w:rPr>
      </w:pPr>
      <w:r>
        <w:rPr>
          <w:u w:val="single"/>
        </w:rPr>
        <w:t>Smoking</w:t>
      </w:r>
    </w:p>
    <w:p w14:paraId="1739F44D" w14:textId="255DE20D" w:rsidR="00B31F17" w:rsidRDefault="00B31F17" w:rsidP="00B31F17"/>
    <w:p w14:paraId="1DB5C96B" w14:textId="19147808" w:rsidR="00B31F17" w:rsidRDefault="00B31F17" w:rsidP="00B31F17">
      <w:r>
        <w:t>The proposed Local Law contemplates that Council may prescribe not only municipal place (or part of a municipal place) but also a Foreshore Reserve (or part of a Foreshore Reserve) as a smoke free area.</w:t>
      </w:r>
    </w:p>
    <w:p w14:paraId="414D7DC8" w14:textId="54DF484F" w:rsidR="00B31F17" w:rsidRDefault="00B31F17" w:rsidP="00B31F17"/>
    <w:p w14:paraId="14E5D2B2" w14:textId="2293BEBD" w:rsidR="00B31F17" w:rsidRDefault="00B31F17" w:rsidP="00B31F17">
      <w:pPr>
        <w:rPr>
          <w:u w:val="single"/>
        </w:rPr>
      </w:pPr>
      <w:r>
        <w:rPr>
          <w:u w:val="single"/>
        </w:rPr>
        <w:t>Model Aeroplanes</w:t>
      </w:r>
    </w:p>
    <w:p w14:paraId="19092C5C" w14:textId="0FF774C8" w:rsidR="00B31F17" w:rsidRDefault="00B31F17" w:rsidP="00B31F17"/>
    <w:p w14:paraId="2347C857" w14:textId="664C0ED9" w:rsidR="00B31F17" w:rsidRDefault="00B31F17" w:rsidP="00B31F17">
      <w:r>
        <w:t>The proposed Local Law will regulate the use of model aeroplanes on Council Land.  The definition of ‘model aeroplane’ includes a drone.</w:t>
      </w:r>
    </w:p>
    <w:p w14:paraId="0EE29245" w14:textId="25122913" w:rsidR="004F0B94" w:rsidRDefault="004F0B94" w:rsidP="00B31F17"/>
    <w:p w14:paraId="44BE86BC" w14:textId="5C5FEE8B" w:rsidR="004F0B94" w:rsidRDefault="00A11FE8" w:rsidP="00B31F17">
      <w:pPr>
        <w:rPr>
          <w:u w:val="single"/>
        </w:rPr>
      </w:pPr>
      <w:r>
        <w:rPr>
          <w:u w:val="single"/>
        </w:rPr>
        <w:t>Impounding</w:t>
      </w:r>
    </w:p>
    <w:p w14:paraId="674F211C" w14:textId="1C2CA890" w:rsidR="00A11FE8" w:rsidRDefault="00A11FE8" w:rsidP="00B31F17"/>
    <w:p w14:paraId="784B660A" w14:textId="47B64912" w:rsidR="00A11FE8" w:rsidRPr="00A11FE8" w:rsidRDefault="00A11FE8" w:rsidP="00B31F17">
      <w:r>
        <w:t xml:space="preserve">The proposed Local Law will contain a broad power to impound any thing that is found being used or possessed in contravention of </w:t>
      </w:r>
      <w:r w:rsidR="0093190B">
        <w:t>the proposed Local Law.  This removes the need for a power to impound items being included within individual clauses of the proposed Local Law.</w:t>
      </w:r>
    </w:p>
    <w:p w14:paraId="7A10AE77" w14:textId="77777777" w:rsidR="005825A9" w:rsidRPr="00A76B49" w:rsidRDefault="005825A9" w:rsidP="008015BF">
      <w:pPr>
        <w:pStyle w:val="Heading1"/>
        <w:pBdr>
          <w:top w:val="single" w:sz="4" w:space="6" w:color="auto"/>
        </w:pBdr>
        <w:tabs>
          <w:tab w:val="num" w:pos="851"/>
        </w:tabs>
        <w:spacing w:before="480"/>
        <w:ind w:left="851" w:hanging="851"/>
        <w:jc w:val="both"/>
        <w:rPr>
          <w:b/>
          <w:bCs/>
          <w:kern w:val="28"/>
          <w:sz w:val="28"/>
          <w:szCs w:val="22"/>
        </w:rPr>
      </w:pPr>
      <w:bookmarkStart w:id="5" w:name="_Toc388957486"/>
      <w:r w:rsidRPr="00A76B49">
        <w:rPr>
          <w:b/>
          <w:bCs/>
          <w:kern w:val="28"/>
          <w:sz w:val="28"/>
          <w:szCs w:val="22"/>
        </w:rPr>
        <w:lastRenderedPageBreak/>
        <w:t>5.  EVALUATION OF LOCAL LAW</w:t>
      </w:r>
      <w:bookmarkEnd w:id="5"/>
    </w:p>
    <w:p w14:paraId="6D020895" w14:textId="4F64E919" w:rsidR="00184D0A" w:rsidRPr="00A76B49" w:rsidRDefault="005825A9" w:rsidP="008015BF">
      <w:pPr>
        <w:spacing w:before="240" w:after="360"/>
        <w:jc w:val="both"/>
        <w:rPr>
          <w:rFonts w:cs="Arial"/>
        </w:rPr>
      </w:pPr>
      <w:r w:rsidRPr="00A76B49">
        <w:rPr>
          <w:rFonts w:cs="Arial"/>
        </w:rPr>
        <w:t xml:space="preserve">In accordance with Guidelines issued by the Minister for Local Government in relation to the making of local laws, Council has conducted an evaluation of the proposed Local Law. The evaluation is outlined </w:t>
      </w:r>
      <w:r w:rsidR="00BD294E" w:rsidRPr="00A76B49">
        <w:rPr>
          <w:rFonts w:cs="Arial"/>
        </w:rPr>
        <w:t xml:space="preserve">in </w:t>
      </w:r>
      <w:r w:rsidRPr="00A76B49">
        <w:rPr>
          <w:rFonts w:cs="Arial"/>
        </w:rPr>
        <w:t>the following Table.</w:t>
      </w:r>
      <w:r w:rsidR="00184D0A" w:rsidRPr="00A76B49">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12"/>
      </w:tblGrid>
      <w:tr w:rsidR="005825A9" w:rsidRPr="00A76B49" w14:paraId="21988ED4" w14:textId="77777777" w:rsidTr="00FA7E3B">
        <w:trPr>
          <w:cantSplit/>
          <w:tblHeader/>
        </w:trPr>
        <w:tc>
          <w:tcPr>
            <w:tcW w:w="2268" w:type="dxa"/>
            <w:shd w:val="clear" w:color="auto" w:fill="E0E0E0"/>
          </w:tcPr>
          <w:p w14:paraId="021037FD" w14:textId="77777777" w:rsidR="005825A9" w:rsidRPr="00A76B49" w:rsidRDefault="005825A9" w:rsidP="00320CDB">
            <w:pPr>
              <w:keepNext/>
              <w:spacing w:before="120"/>
              <w:rPr>
                <w:rFonts w:cs="Arial"/>
                <w:b/>
              </w:rPr>
            </w:pPr>
            <w:r w:rsidRPr="00A76B49">
              <w:rPr>
                <w:rFonts w:cs="Arial"/>
                <w:b/>
              </w:rPr>
              <w:lastRenderedPageBreak/>
              <w:t>Issue</w:t>
            </w:r>
          </w:p>
        </w:tc>
        <w:tc>
          <w:tcPr>
            <w:tcW w:w="6912" w:type="dxa"/>
            <w:shd w:val="clear" w:color="auto" w:fill="E0E0E0"/>
          </w:tcPr>
          <w:p w14:paraId="4340A220" w14:textId="77777777" w:rsidR="005825A9" w:rsidRPr="00A76B49" w:rsidRDefault="005825A9" w:rsidP="008015BF">
            <w:pPr>
              <w:keepNext/>
              <w:spacing w:before="120" w:after="120"/>
              <w:jc w:val="both"/>
              <w:rPr>
                <w:rFonts w:cs="Arial"/>
                <w:b/>
              </w:rPr>
            </w:pPr>
            <w:r w:rsidRPr="00A76B49">
              <w:rPr>
                <w:rFonts w:cs="Arial"/>
                <w:b/>
              </w:rPr>
              <w:t>Evaluation</w:t>
            </w:r>
          </w:p>
        </w:tc>
      </w:tr>
      <w:tr w:rsidR="005825A9" w:rsidRPr="00A76B49" w14:paraId="30BB6703" w14:textId="77777777" w:rsidTr="00FA7E3B">
        <w:trPr>
          <w:cantSplit/>
        </w:trPr>
        <w:tc>
          <w:tcPr>
            <w:tcW w:w="2268" w:type="dxa"/>
            <w:shd w:val="clear" w:color="auto" w:fill="auto"/>
          </w:tcPr>
          <w:p w14:paraId="74AC2664" w14:textId="30D7C67C" w:rsidR="005825A9" w:rsidRPr="00A76B49" w:rsidRDefault="00915F59" w:rsidP="00320CDB">
            <w:pPr>
              <w:spacing w:before="120"/>
              <w:rPr>
                <w:rFonts w:cs="Arial"/>
              </w:rPr>
            </w:pPr>
            <w:r>
              <w:rPr>
                <w:rFonts w:cs="Arial"/>
              </w:rPr>
              <w:t>Purposes</w:t>
            </w:r>
          </w:p>
        </w:tc>
        <w:tc>
          <w:tcPr>
            <w:tcW w:w="6912" w:type="dxa"/>
            <w:shd w:val="clear" w:color="auto" w:fill="auto"/>
          </w:tcPr>
          <w:p w14:paraId="0B49C032" w14:textId="74F84B92" w:rsidR="005A7039" w:rsidRPr="00A76B49" w:rsidRDefault="005825A9" w:rsidP="008015BF">
            <w:pPr>
              <w:spacing w:before="120" w:after="120"/>
              <w:jc w:val="both"/>
            </w:pPr>
            <w:r w:rsidRPr="00A76B49">
              <w:rPr>
                <w:rFonts w:cs="Arial"/>
              </w:rPr>
              <w:t xml:space="preserve">The </w:t>
            </w:r>
            <w:r w:rsidR="00915F59">
              <w:rPr>
                <w:rFonts w:cs="Arial"/>
              </w:rPr>
              <w:t xml:space="preserve">purposes </w:t>
            </w:r>
            <w:r w:rsidRPr="00A76B49">
              <w:rPr>
                <w:rFonts w:cs="Arial"/>
              </w:rPr>
              <w:t>of the proposed Local Law</w:t>
            </w:r>
            <w:r w:rsidR="00CD7EBA" w:rsidRPr="00A76B49">
              <w:rPr>
                <w:rFonts w:cs="Arial"/>
              </w:rPr>
              <w:t xml:space="preserve"> are</w:t>
            </w:r>
            <w:r w:rsidR="005A7039" w:rsidRPr="00A76B49">
              <w:rPr>
                <w:rFonts w:cs="Arial"/>
              </w:rPr>
              <w:t xml:space="preserve"> to</w:t>
            </w:r>
            <w:r w:rsidR="005A7039" w:rsidRPr="00A76B49">
              <w:t xml:space="preserve">: </w:t>
            </w:r>
          </w:p>
          <w:p w14:paraId="5801A714" w14:textId="77777777" w:rsidR="0006339B" w:rsidRPr="0006339B" w:rsidRDefault="0006339B" w:rsidP="0006339B">
            <w:pPr>
              <w:numPr>
                <w:ilvl w:val="0"/>
                <w:numId w:val="13"/>
              </w:numPr>
              <w:spacing w:before="120" w:after="120"/>
              <w:jc w:val="both"/>
              <w:rPr>
                <w:rFonts w:cs="Arial"/>
              </w:rPr>
            </w:pPr>
            <w:r w:rsidRPr="0006339B">
              <w:rPr>
                <w:rFonts w:cs="Arial"/>
              </w:rPr>
              <w:t xml:space="preserve">protect community safety and neighbourhood </w:t>
            </w:r>
            <w:proofErr w:type="gramStart"/>
            <w:r w:rsidRPr="0006339B">
              <w:rPr>
                <w:rFonts w:cs="Arial"/>
              </w:rPr>
              <w:t>amenity;</w:t>
            </w:r>
            <w:proofErr w:type="gramEnd"/>
            <w:r w:rsidRPr="0006339B">
              <w:rPr>
                <w:rFonts w:cs="Arial"/>
              </w:rPr>
              <w:t xml:space="preserve"> </w:t>
            </w:r>
          </w:p>
          <w:p w14:paraId="52739F14" w14:textId="77777777" w:rsidR="0006339B" w:rsidRPr="0006339B" w:rsidRDefault="0006339B" w:rsidP="0006339B">
            <w:pPr>
              <w:numPr>
                <w:ilvl w:val="0"/>
                <w:numId w:val="13"/>
              </w:numPr>
              <w:spacing w:before="120" w:after="120"/>
              <w:jc w:val="both"/>
              <w:rPr>
                <w:rFonts w:cs="Arial"/>
              </w:rPr>
            </w:pPr>
            <w:r w:rsidRPr="0006339B">
              <w:rPr>
                <w:rFonts w:cs="Arial"/>
              </w:rPr>
              <w:t xml:space="preserve">protect public assets and infrastructure, and the built and natural </w:t>
            </w:r>
            <w:proofErr w:type="gramStart"/>
            <w:r w:rsidRPr="0006339B">
              <w:rPr>
                <w:rFonts w:cs="Arial"/>
              </w:rPr>
              <w:t>environment;</w:t>
            </w:r>
            <w:proofErr w:type="gramEnd"/>
            <w:r w:rsidRPr="0006339B">
              <w:rPr>
                <w:rFonts w:cs="Arial"/>
              </w:rPr>
              <w:t xml:space="preserve"> </w:t>
            </w:r>
          </w:p>
          <w:p w14:paraId="38AAA2ED" w14:textId="77777777" w:rsidR="0006339B" w:rsidRPr="0006339B" w:rsidRDefault="0006339B" w:rsidP="0006339B">
            <w:pPr>
              <w:numPr>
                <w:ilvl w:val="0"/>
                <w:numId w:val="13"/>
              </w:numPr>
              <w:spacing w:before="120" w:after="120"/>
              <w:jc w:val="both"/>
              <w:rPr>
                <w:rFonts w:cs="Arial"/>
              </w:rPr>
            </w:pPr>
            <w:r w:rsidRPr="0006339B">
              <w:rPr>
                <w:rFonts w:cs="Arial"/>
              </w:rPr>
              <w:t xml:space="preserve">enhance the use, access and enjoyment of public places for the community’s benefit. </w:t>
            </w:r>
          </w:p>
          <w:p w14:paraId="05391DB7" w14:textId="77777777" w:rsidR="0006339B" w:rsidRPr="0006339B" w:rsidRDefault="0006339B" w:rsidP="0006339B">
            <w:pPr>
              <w:numPr>
                <w:ilvl w:val="0"/>
                <w:numId w:val="13"/>
              </w:numPr>
              <w:spacing w:before="120" w:after="120"/>
              <w:jc w:val="both"/>
              <w:rPr>
                <w:rFonts w:cs="Arial"/>
              </w:rPr>
            </w:pPr>
            <w:r w:rsidRPr="0006339B">
              <w:rPr>
                <w:rFonts w:cs="Arial"/>
              </w:rPr>
              <w:t>provide for the administration of Council’s powers and functions; and</w:t>
            </w:r>
          </w:p>
          <w:p w14:paraId="315BFB10" w14:textId="55D8E294" w:rsidR="005825A9" w:rsidRPr="00A76B49" w:rsidRDefault="0006339B" w:rsidP="0006339B">
            <w:pPr>
              <w:numPr>
                <w:ilvl w:val="0"/>
                <w:numId w:val="13"/>
              </w:numPr>
              <w:spacing w:before="120" w:after="120"/>
              <w:jc w:val="both"/>
              <w:rPr>
                <w:rFonts w:cs="Arial"/>
              </w:rPr>
            </w:pPr>
            <w:r w:rsidRPr="0006339B">
              <w:rPr>
                <w:rFonts w:cs="Arial"/>
              </w:rPr>
              <w:t>revoke Council’s Neighbourhood Amenity Local Law (as amended), made in April 2012.</w:t>
            </w:r>
          </w:p>
        </w:tc>
      </w:tr>
      <w:tr w:rsidR="005825A9" w:rsidRPr="00A76B49" w14:paraId="49002DB6" w14:textId="77777777" w:rsidTr="00FA7E3B">
        <w:trPr>
          <w:cantSplit/>
        </w:trPr>
        <w:tc>
          <w:tcPr>
            <w:tcW w:w="2268" w:type="dxa"/>
            <w:shd w:val="clear" w:color="auto" w:fill="auto"/>
          </w:tcPr>
          <w:p w14:paraId="206B9B89" w14:textId="77777777" w:rsidR="005825A9" w:rsidRPr="00A76B49" w:rsidRDefault="005825A9" w:rsidP="00320CDB">
            <w:pPr>
              <w:spacing w:before="120"/>
              <w:rPr>
                <w:rFonts w:cs="Arial"/>
              </w:rPr>
            </w:pPr>
            <w:r w:rsidRPr="00A76B49">
              <w:rPr>
                <w:rFonts w:cs="Arial"/>
              </w:rPr>
              <w:t>Legislative Framework</w:t>
            </w:r>
          </w:p>
          <w:p w14:paraId="5B3A8825" w14:textId="77777777" w:rsidR="005825A9" w:rsidRPr="00A76B49" w:rsidRDefault="005825A9" w:rsidP="00320CDB">
            <w:pPr>
              <w:spacing w:before="120"/>
              <w:rPr>
                <w:rFonts w:cs="Arial"/>
              </w:rPr>
            </w:pPr>
          </w:p>
          <w:p w14:paraId="6F85E82D" w14:textId="77777777" w:rsidR="005825A9" w:rsidRPr="00A76B49" w:rsidRDefault="005825A9" w:rsidP="00320CDB">
            <w:pPr>
              <w:spacing w:before="120"/>
              <w:rPr>
                <w:rFonts w:cs="Arial"/>
              </w:rPr>
            </w:pPr>
          </w:p>
        </w:tc>
        <w:tc>
          <w:tcPr>
            <w:tcW w:w="6912" w:type="dxa"/>
            <w:shd w:val="clear" w:color="auto" w:fill="auto"/>
          </w:tcPr>
          <w:p w14:paraId="7F290666" w14:textId="77777777" w:rsidR="005825A9" w:rsidRPr="00A76B49" w:rsidRDefault="005825A9" w:rsidP="008015BF">
            <w:pPr>
              <w:spacing w:before="120" w:after="120"/>
              <w:jc w:val="both"/>
              <w:rPr>
                <w:rFonts w:cs="Arial"/>
              </w:rPr>
            </w:pPr>
            <w:r w:rsidRPr="00A76B49">
              <w:rPr>
                <w:rFonts w:cs="Arial"/>
              </w:rPr>
              <w:t>The</w:t>
            </w:r>
            <w:r w:rsidR="00861D6D" w:rsidRPr="00A76B49">
              <w:rPr>
                <w:rFonts w:cs="Arial"/>
              </w:rPr>
              <w:t xml:space="preserve"> Act</w:t>
            </w:r>
            <w:r w:rsidRPr="00A76B49">
              <w:rPr>
                <w:rFonts w:cs="Arial"/>
              </w:rPr>
              <w:t xml:space="preserve"> gives councils broad powers to make local laws with respect to any function or power of the council.</w:t>
            </w:r>
          </w:p>
          <w:p w14:paraId="3E89D6BF" w14:textId="3D9FED7F" w:rsidR="005825A9" w:rsidRPr="00A76B49" w:rsidRDefault="00184D0A" w:rsidP="008015BF">
            <w:pPr>
              <w:spacing w:before="120" w:after="120"/>
              <w:jc w:val="both"/>
              <w:rPr>
                <w:rFonts w:cs="Arial"/>
                <w:b/>
              </w:rPr>
            </w:pPr>
            <w:r w:rsidRPr="00A76B49">
              <w:rPr>
                <w:rFonts w:cs="Arial"/>
              </w:rPr>
              <w:t>The proposed Local Law addresses matters within Council’s broad functions and powers</w:t>
            </w:r>
            <w:r w:rsidR="005825A9" w:rsidRPr="00A76B49">
              <w:rPr>
                <w:rFonts w:cs="Arial"/>
              </w:rPr>
              <w:t>.</w:t>
            </w:r>
          </w:p>
        </w:tc>
      </w:tr>
      <w:tr w:rsidR="000D2CA8" w:rsidRPr="00A76B49" w14:paraId="4E52637A" w14:textId="77777777" w:rsidTr="00FA7E3B">
        <w:trPr>
          <w:cantSplit/>
        </w:trPr>
        <w:tc>
          <w:tcPr>
            <w:tcW w:w="2268" w:type="dxa"/>
            <w:shd w:val="clear" w:color="auto" w:fill="auto"/>
          </w:tcPr>
          <w:p w14:paraId="34AD0097" w14:textId="1F4EB69A" w:rsidR="000D2CA8" w:rsidRPr="00A76B49" w:rsidRDefault="000D2CA8" w:rsidP="00320CDB">
            <w:pPr>
              <w:spacing w:before="120"/>
              <w:rPr>
                <w:rFonts w:cs="Arial"/>
              </w:rPr>
            </w:pPr>
            <w:r w:rsidRPr="00A76B49">
              <w:rPr>
                <w:rFonts w:cs="Arial"/>
              </w:rPr>
              <w:t>State legislation more appropriate</w:t>
            </w:r>
          </w:p>
        </w:tc>
        <w:tc>
          <w:tcPr>
            <w:tcW w:w="6912" w:type="dxa"/>
            <w:shd w:val="clear" w:color="auto" w:fill="auto"/>
          </w:tcPr>
          <w:p w14:paraId="6BFC6F9A" w14:textId="016A055E" w:rsidR="000D2CA8" w:rsidRPr="00A76B49" w:rsidRDefault="000D2CA8" w:rsidP="008015BF">
            <w:pPr>
              <w:spacing w:before="120" w:after="120"/>
              <w:jc w:val="both"/>
              <w:rPr>
                <w:rFonts w:cs="Arial"/>
              </w:rPr>
            </w:pPr>
            <w:r w:rsidRPr="00A76B49">
              <w:rPr>
                <w:rFonts w:cs="Arial"/>
              </w:rPr>
              <w:t xml:space="preserve">State legislation </w:t>
            </w:r>
            <w:r w:rsidR="0006339B">
              <w:rPr>
                <w:rFonts w:cs="Arial"/>
              </w:rPr>
              <w:t>allows</w:t>
            </w:r>
            <w:r w:rsidRPr="00A76B49">
              <w:rPr>
                <w:rFonts w:cs="Arial"/>
              </w:rPr>
              <w:t xml:space="preserve"> Council to make Local Laws to address issues within its municipality.  In developing the proposed Local Law, Council has not sought to address any issues which it feels are best addressed at the State or Federal level.</w:t>
            </w:r>
          </w:p>
        </w:tc>
      </w:tr>
      <w:tr w:rsidR="000D2CA8" w:rsidRPr="00A76B49" w14:paraId="20B85435" w14:textId="77777777" w:rsidTr="00FA7E3B">
        <w:trPr>
          <w:cantSplit/>
        </w:trPr>
        <w:tc>
          <w:tcPr>
            <w:tcW w:w="2268" w:type="dxa"/>
            <w:shd w:val="clear" w:color="auto" w:fill="auto"/>
          </w:tcPr>
          <w:p w14:paraId="489CDAC1" w14:textId="6F281F47" w:rsidR="000D2CA8" w:rsidRPr="00A76B49" w:rsidRDefault="000D2CA8" w:rsidP="00320CDB">
            <w:pPr>
              <w:spacing w:before="120"/>
              <w:rPr>
                <w:rFonts w:cs="Arial"/>
              </w:rPr>
            </w:pPr>
            <w:r w:rsidRPr="00A76B49">
              <w:rPr>
                <w:rFonts w:cs="Arial"/>
              </w:rPr>
              <w:t>Overlap with existing legislation</w:t>
            </w:r>
          </w:p>
        </w:tc>
        <w:tc>
          <w:tcPr>
            <w:tcW w:w="6912" w:type="dxa"/>
            <w:shd w:val="clear" w:color="auto" w:fill="auto"/>
          </w:tcPr>
          <w:p w14:paraId="4B486188" w14:textId="4D1E9916" w:rsidR="000D2CA8" w:rsidRPr="00A76B49" w:rsidRDefault="000D2CA8" w:rsidP="000D2CA8">
            <w:pPr>
              <w:spacing w:before="120" w:after="120"/>
              <w:jc w:val="both"/>
              <w:rPr>
                <w:rFonts w:cs="Arial"/>
              </w:rPr>
            </w:pPr>
            <w:r w:rsidRPr="00A76B49">
              <w:rPr>
                <w:rFonts w:cs="Arial"/>
              </w:rPr>
              <w:t>Existing State legislation deals with the following issues which are also dealt with in some general circumstances by the proposed Local Law:</w:t>
            </w:r>
          </w:p>
          <w:p w14:paraId="32D27001" w14:textId="242FC8EF" w:rsidR="000D2CA8" w:rsidRPr="00A76B49" w:rsidRDefault="000D2CA8" w:rsidP="000D2CA8">
            <w:pPr>
              <w:numPr>
                <w:ilvl w:val="0"/>
                <w:numId w:val="13"/>
              </w:numPr>
              <w:spacing w:before="120" w:after="120"/>
              <w:jc w:val="both"/>
              <w:rPr>
                <w:rFonts w:cs="Arial"/>
              </w:rPr>
            </w:pPr>
            <w:r w:rsidRPr="00A76B49">
              <w:rPr>
                <w:rFonts w:cs="Arial"/>
              </w:rPr>
              <w:t xml:space="preserve">Noise – </w:t>
            </w:r>
            <w:r w:rsidRPr="00A76B49">
              <w:rPr>
                <w:rFonts w:cs="Arial"/>
                <w:i/>
              </w:rPr>
              <w:t>Environment Protection Act 1970</w:t>
            </w:r>
            <w:r w:rsidR="001C5B1B" w:rsidRPr="00A76B49">
              <w:rPr>
                <w:rFonts w:cs="Arial"/>
                <w:i/>
              </w:rPr>
              <w:t xml:space="preserve"> </w:t>
            </w:r>
            <w:r w:rsidR="001C5B1B" w:rsidRPr="00A76B49">
              <w:rPr>
                <w:rFonts w:cs="Arial"/>
              </w:rPr>
              <w:t xml:space="preserve">and </w:t>
            </w:r>
            <w:r w:rsidR="001C5B1B" w:rsidRPr="00A76B49">
              <w:rPr>
                <w:rFonts w:cs="Arial"/>
                <w:i/>
              </w:rPr>
              <w:t>Environment Protection Act 2017</w:t>
            </w:r>
            <w:r w:rsidRPr="00A76B49">
              <w:rPr>
                <w:rFonts w:cs="Arial"/>
              </w:rPr>
              <w:t>; and</w:t>
            </w:r>
          </w:p>
          <w:p w14:paraId="4E1FA8C9" w14:textId="46A80C29" w:rsidR="000D2CA8" w:rsidRPr="00A76B49" w:rsidRDefault="001C5B1B" w:rsidP="000D2CA8">
            <w:pPr>
              <w:numPr>
                <w:ilvl w:val="0"/>
                <w:numId w:val="13"/>
              </w:numPr>
              <w:spacing w:before="120" w:after="120"/>
              <w:jc w:val="both"/>
              <w:rPr>
                <w:rFonts w:cs="Arial"/>
              </w:rPr>
            </w:pPr>
            <w:r w:rsidRPr="00A76B49">
              <w:rPr>
                <w:rFonts w:cs="Arial"/>
              </w:rPr>
              <w:t xml:space="preserve">Dangerous and Unsightly Land and Nuisances – Graffiti </w:t>
            </w:r>
            <w:r w:rsidR="000D2CA8" w:rsidRPr="00A76B49">
              <w:rPr>
                <w:rFonts w:cs="Arial"/>
              </w:rPr>
              <w:t xml:space="preserve">– </w:t>
            </w:r>
            <w:r w:rsidRPr="00A76B49">
              <w:rPr>
                <w:rFonts w:cs="Arial"/>
                <w:i/>
              </w:rPr>
              <w:t>Graffiti Prevention Act 2007</w:t>
            </w:r>
            <w:r w:rsidR="000D2CA8" w:rsidRPr="00A76B49">
              <w:rPr>
                <w:rFonts w:cs="Arial"/>
              </w:rPr>
              <w:t>.</w:t>
            </w:r>
          </w:p>
          <w:p w14:paraId="09488692" w14:textId="77777777" w:rsidR="000D2CA8" w:rsidRDefault="000D2CA8" w:rsidP="000D2CA8">
            <w:pPr>
              <w:spacing w:before="120" w:after="120"/>
              <w:jc w:val="both"/>
              <w:rPr>
                <w:rFonts w:cs="Arial"/>
              </w:rPr>
            </w:pPr>
            <w:r w:rsidRPr="00A76B49">
              <w:rPr>
                <w:rFonts w:cs="Arial"/>
              </w:rPr>
              <w:t>Council is satisfied that the provisions of the proposed Local Law supplement the State legislation without duplicating, overlapping or creating any inconsistency.</w:t>
            </w:r>
          </w:p>
          <w:p w14:paraId="4480EAB1" w14:textId="37E4492E" w:rsidR="0006339B" w:rsidRPr="0006339B" w:rsidRDefault="0006339B" w:rsidP="000D2CA8">
            <w:pPr>
              <w:spacing w:before="120" w:after="120"/>
              <w:jc w:val="both"/>
              <w:rPr>
                <w:rFonts w:cs="Arial"/>
              </w:rPr>
            </w:pPr>
            <w:r>
              <w:rPr>
                <w:rFonts w:cs="Arial"/>
              </w:rPr>
              <w:t xml:space="preserve">The operation of drones is regulated by part 101 of the </w:t>
            </w:r>
            <w:r>
              <w:rPr>
                <w:rFonts w:cs="Arial"/>
                <w:i/>
                <w:iCs/>
              </w:rPr>
              <w:t xml:space="preserve">Civil Aviation Safety Regulations 1998 </w:t>
            </w:r>
            <w:r>
              <w:rPr>
                <w:rFonts w:cs="Arial"/>
              </w:rPr>
              <w:t xml:space="preserve">(Cth).  Whereas that legislation is concerned with safety the proposed Local Law’s clause 65 is concerned only with flying a drone above Council </w:t>
            </w:r>
            <w:proofErr w:type="gramStart"/>
            <w:r>
              <w:rPr>
                <w:rFonts w:cs="Arial"/>
              </w:rPr>
              <w:t>Land, and</w:t>
            </w:r>
            <w:proofErr w:type="gramEnd"/>
            <w:r>
              <w:rPr>
                <w:rFonts w:cs="Arial"/>
              </w:rPr>
              <w:t xml:space="preserve"> is aimed at protecting the peace and enjoyment of those using the Council Land.</w:t>
            </w:r>
          </w:p>
        </w:tc>
      </w:tr>
      <w:tr w:rsidR="005825A9" w:rsidRPr="00A76B49" w14:paraId="0845D5FC" w14:textId="77777777" w:rsidTr="00FA7E3B">
        <w:trPr>
          <w:cantSplit/>
        </w:trPr>
        <w:tc>
          <w:tcPr>
            <w:tcW w:w="2268" w:type="dxa"/>
            <w:shd w:val="clear" w:color="auto" w:fill="auto"/>
          </w:tcPr>
          <w:p w14:paraId="26E66E2B" w14:textId="77777777" w:rsidR="005825A9" w:rsidRPr="00A76B49" w:rsidRDefault="005825A9" w:rsidP="00320CDB">
            <w:pPr>
              <w:spacing w:before="120"/>
              <w:rPr>
                <w:rFonts w:cs="Arial"/>
              </w:rPr>
            </w:pPr>
            <w:r w:rsidRPr="00A76B49">
              <w:rPr>
                <w:rFonts w:cs="Arial"/>
              </w:rPr>
              <w:t>Planning Scheme</w:t>
            </w:r>
          </w:p>
        </w:tc>
        <w:tc>
          <w:tcPr>
            <w:tcW w:w="6912" w:type="dxa"/>
            <w:shd w:val="clear" w:color="auto" w:fill="auto"/>
          </w:tcPr>
          <w:p w14:paraId="711D334C" w14:textId="606BB661" w:rsidR="005825A9" w:rsidRPr="00A76B49" w:rsidRDefault="00184D0A" w:rsidP="008015BF">
            <w:pPr>
              <w:spacing w:before="120" w:after="120"/>
              <w:jc w:val="both"/>
              <w:rPr>
                <w:rFonts w:cs="Arial"/>
              </w:rPr>
            </w:pPr>
            <w:r w:rsidRPr="00A76B49">
              <w:rPr>
                <w:rFonts w:cs="Arial"/>
              </w:rPr>
              <w:t xml:space="preserve">Council does not believe that any clause of the </w:t>
            </w:r>
            <w:r w:rsidR="005825A9" w:rsidRPr="00A76B49">
              <w:rPr>
                <w:rFonts w:cs="Arial"/>
              </w:rPr>
              <w:t xml:space="preserve">proposed Local Law </w:t>
            </w:r>
            <w:r w:rsidRPr="00A76B49">
              <w:rPr>
                <w:rFonts w:cs="Arial"/>
              </w:rPr>
              <w:t xml:space="preserve">overlaps with, duplicates or creates any inconsistency with the </w:t>
            </w:r>
            <w:r w:rsidR="0006339B">
              <w:rPr>
                <w:rFonts w:cs="Arial"/>
              </w:rPr>
              <w:t>Bayside</w:t>
            </w:r>
            <w:r w:rsidRPr="00A76B49">
              <w:rPr>
                <w:rFonts w:cs="Arial"/>
              </w:rPr>
              <w:t xml:space="preserve"> </w:t>
            </w:r>
            <w:r w:rsidR="005825A9" w:rsidRPr="00A76B49">
              <w:rPr>
                <w:rFonts w:cs="Arial"/>
              </w:rPr>
              <w:t>Planning Scheme.</w:t>
            </w:r>
          </w:p>
        </w:tc>
      </w:tr>
      <w:tr w:rsidR="005825A9" w:rsidRPr="00A76B49" w14:paraId="2EB098C8" w14:textId="77777777" w:rsidTr="00FA7E3B">
        <w:trPr>
          <w:cantSplit/>
        </w:trPr>
        <w:tc>
          <w:tcPr>
            <w:tcW w:w="2268" w:type="dxa"/>
            <w:shd w:val="clear" w:color="auto" w:fill="auto"/>
          </w:tcPr>
          <w:p w14:paraId="7A2EE342" w14:textId="77777777" w:rsidR="005825A9" w:rsidRPr="00A76B49" w:rsidRDefault="005825A9" w:rsidP="00320CDB">
            <w:pPr>
              <w:spacing w:before="120"/>
              <w:rPr>
                <w:rFonts w:cs="Arial"/>
              </w:rPr>
            </w:pPr>
            <w:r w:rsidRPr="00A76B49">
              <w:rPr>
                <w:rFonts w:cs="Arial"/>
              </w:rPr>
              <w:lastRenderedPageBreak/>
              <w:t>Legislative Approach</w:t>
            </w:r>
          </w:p>
        </w:tc>
        <w:tc>
          <w:tcPr>
            <w:tcW w:w="6912" w:type="dxa"/>
            <w:shd w:val="clear" w:color="auto" w:fill="auto"/>
          </w:tcPr>
          <w:p w14:paraId="41D4A32F" w14:textId="724CABBF" w:rsidR="005825A9" w:rsidRPr="00A76B49" w:rsidRDefault="005825A9" w:rsidP="008015BF">
            <w:pPr>
              <w:spacing w:before="120" w:after="120"/>
              <w:jc w:val="both"/>
              <w:rPr>
                <w:rFonts w:cs="Arial"/>
              </w:rPr>
            </w:pPr>
            <w:r w:rsidRPr="00A76B49">
              <w:rPr>
                <w:rFonts w:cs="Arial"/>
              </w:rPr>
              <w:t xml:space="preserve">The proposed Local Law adopts a medium impact regulatory approach, in as much as it prescribes with a level of detail the </w:t>
            </w:r>
            <w:r w:rsidR="00184D0A" w:rsidRPr="00A76B49">
              <w:rPr>
                <w:rFonts w:cs="Arial"/>
              </w:rPr>
              <w:t>conduct and behaviour of members of the public within Council’s municipality</w:t>
            </w:r>
            <w:r w:rsidRPr="00A76B49">
              <w:rPr>
                <w:rFonts w:cs="Arial"/>
              </w:rPr>
              <w:t>.</w:t>
            </w:r>
          </w:p>
          <w:p w14:paraId="15852236" w14:textId="77777777" w:rsidR="005825A9" w:rsidRPr="00A76B49" w:rsidRDefault="005825A9" w:rsidP="008015BF">
            <w:pPr>
              <w:spacing w:before="120" w:after="120"/>
              <w:jc w:val="both"/>
              <w:rPr>
                <w:rFonts w:cs="Arial"/>
              </w:rPr>
            </w:pPr>
            <w:r w:rsidRPr="00A76B49">
              <w:rPr>
                <w:rFonts w:cs="Arial"/>
              </w:rPr>
              <w:t>This approach is considered appropriate</w:t>
            </w:r>
            <w:r w:rsidR="00CD7EBA" w:rsidRPr="00A76B49">
              <w:rPr>
                <w:rFonts w:cs="Arial"/>
              </w:rPr>
              <w:t xml:space="preserve"> to</w:t>
            </w:r>
            <w:r w:rsidRPr="00A76B49">
              <w:rPr>
                <w:rFonts w:cs="Arial"/>
              </w:rPr>
              <w:t>:</w:t>
            </w:r>
          </w:p>
          <w:p w14:paraId="2F7E26D1" w14:textId="35041123" w:rsidR="005825A9" w:rsidRPr="00A76B49" w:rsidRDefault="005825A9" w:rsidP="008015BF">
            <w:pPr>
              <w:numPr>
                <w:ilvl w:val="0"/>
                <w:numId w:val="13"/>
              </w:numPr>
              <w:spacing w:before="120" w:after="120"/>
              <w:jc w:val="both"/>
              <w:rPr>
                <w:rFonts w:cs="Arial"/>
              </w:rPr>
            </w:pPr>
            <w:r w:rsidRPr="00A76B49">
              <w:rPr>
                <w:rFonts w:cs="Arial"/>
              </w:rPr>
              <w:t xml:space="preserve">facilitate the orderly and efficient </w:t>
            </w:r>
            <w:r w:rsidR="00184D0A" w:rsidRPr="00A76B49">
              <w:rPr>
                <w:rFonts w:cs="Arial"/>
              </w:rPr>
              <w:t xml:space="preserve">access to and use of </w:t>
            </w:r>
            <w:r w:rsidR="00320CDB" w:rsidRPr="00A76B49">
              <w:rPr>
                <w:rFonts w:cs="Arial"/>
              </w:rPr>
              <w:t>municipal places and</w:t>
            </w:r>
            <w:r w:rsidR="00184D0A" w:rsidRPr="00A76B49">
              <w:rPr>
                <w:rFonts w:cs="Arial"/>
              </w:rPr>
              <w:t xml:space="preserve"> roads</w:t>
            </w:r>
            <w:r w:rsidRPr="00A76B49">
              <w:rPr>
                <w:rFonts w:cs="Arial"/>
              </w:rPr>
              <w:t>;</w:t>
            </w:r>
            <w:r w:rsidR="00861D6D" w:rsidRPr="00A76B49">
              <w:rPr>
                <w:rFonts w:cs="Arial"/>
              </w:rPr>
              <w:t xml:space="preserve"> and</w:t>
            </w:r>
          </w:p>
          <w:p w14:paraId="15A3F86B" w14:textId="0697BEDA" w:rsidR="005825A9" w:rsidRPr="00A76B49" w:rsidRDefault="005825A9" w:rsidP="008015BF">
            <w:pPr>
              <w:numPr>
                <w:ilvl w:val="0"/>
                <w:numId w:val="13"/>
              </w:numPr>
              <w:spacing w:before="120" w:after="120"/>
              <w:jc w:val="both"/>
              <w:rPr>
                <w:rFonts w:cs="Arial"/>
              </w:rPr>
            </w:pPr>
            <w:r w:rsidRPr="00A76B49">
              <w:rPr>
                <w:rFonts w:cs="Arial"/>
              </w:rPr>
              <w:t xml:space="preserve">provide </w:t>
            </w:r>
            <w:r w:rsidR="00184D0A" w:rsidRPr="00A76B49">
              <w:rPr>
                <w:rFonts w:cs="Arial"/>
              </w:rPr>
              <w:t>for the protection of Council assets under specified circumstances</w:t>
            </w:r>
            <w:r w:rsidRPr="00A76B49">
              <w:rPr>
                <w:rFonts w:cs="Arial"/>
              </w:rPr>
              <w:t>.</w:t>
            </w:r>
          </w:p>
          <w:p w14:paraId="4F41E9BB" w14:textId="621CD616" w:rsidR="005825A9" w:rsidRPr="00A76B49" w:rsidRDefault="005825A9" w:rsidP="008015BF">
            <w:pPr>
              <w:spacing w:before="120" w:after="120"/>
              <w:jc w:val="both"/>
              <w:rPr>
                <w:rFonts w:cs="Arial"/>
                <w:b/>
              </w:rPr>
            </w:pPr>
            <w:r w:rsidRPr="00A76B49">
              <w:rPr>
                <w:rFonts w:cs="Arial"/>
              </w:rPr>
              <w:t>All provisions of the proposed Local Law are open to public scrutiny and comment.</w:t>
            </w:r>
          </w:p>
        </w:tc>
      </w:tr>
      <w:tr w:rsidR="005825A9" w:rsidRPr="00A76B49" w14:paraId="395CFDDE" w14:textId="77777777" w:rsidTr="00FA7E3B">
        <w:trPr>
          <w:cantSplit/>
        </w:trPr>
        <w:tc>
          <w:tcPr>
            <w:tcW w:w="2268" w:type="dxa"/>
            <w:shd w:val="clear" w:color="auto" w:fill="auto"/>
          </w:tcPr>
          <w:p w14:paraId="47E1EF12" w14:textId="77777777" w:rsidR="005825A9" w:rsidRPr="00A76B49" w:rsidRDefault="005825A9" w:rsidP="00320CDB">
            <w:pPr>
              <w:spacing w:before="120"/>
              <w:rPr>
                <w:rFonts w:cs="Arial"/>
              </w:rPr>
            </w:pPr>
            <w:r w:rsidRPr="00A76B49">
              <w:rPr>
                <w:rFonts w:cs="Arial"/>
              </w:rPr>
              <w:t>Performance Standards or Prescriptive Details</w:t>
            </w:r>
          </w:p>
        </w:tc>
        <w:tc>
          <w:tcPr>
            <w:tcW w:w="6912" w:type="dxa"/>
            <w:shd w:val="clear" w:color="auto" w:fill="auto"/>
          </w:tcPr>
          <w:p w14:paraId="4F24299B" w14:textId="5F360D5A" w:rsidR="005825A9" w:rsidRPr="00A76B49" w:rsidRDefault="00184D0A" w:rsidP="008015BF">
            <w:pPr>
              <w:spacing w:before="120" w:after="120"/>
              <w:jc w:val="both"/>
              <w:rPr>
                <w:rFonts w:cs="Arial"/>
              </w:rPr>
            </w:pPr>
            <w:r w:rsidRPr="00A76B49">
              <w:rPr>
                <w:rFonts w:cs="Arial"/>
              </w:rPr>
              <w:t>Council has, where appropriate and possible, adopted a performance-based approach to the proposed Local Law</w:t>
            </w:r>
            <w:r w:rsidR="005825A9" w:rsidRPr="00A76B49">
              <w:rPr>
                <w:rFonts w:cs="Arial"/>
              </w:rPr>
              <w:t xml:space="preserve">.   </w:t>
            </w:r>
          </w:p>
        </w:tc>
      </w:tr>
      <w:tr w:rsidR="005825A9" w:rsidRPr="00A76B49" w14:paraId="46CF00F8" w14:textId="77777777" w:rsidTr="00FA7E3B">
        <w:trPr>
          <w:cantSplit/>
        </w:trPr>
        <w:tc>
          <w:tcPr>
            <w:tcW w:w="2268" w:type="dxa"/>
            <w:shd w:val="clear" w:color="auto" w:fill="auto"/>
          </w:tcPr>
          <w:p w14:paraId="3F841054" w14:textId="77777777" w:rsidR="005825A9" w:rsidRPr="00A76B49" w:rsidRDefault="005825A9" w:rsidP="00320CDB">
            <w:pPr>
              <w:spacing w:before="120"/>
              <w:rPr>
                <w:rFonts w:cs="Arial"/>
              </w:rPr>
            </w:pPr>
            <w:r w:rsidRPr="00A76B49">
              <w:rPr>
                <w:rFonts w:cs="Arial"/>
              </w:rPr>
              <w:t>Risk Assessment</w:t>
            </w:r>
          </w:p>
        </w:tc>
        <w:tc>
          <w:tcPr>
            <w:tcW w:w="6912" w:type="dxa"/>
            <w:shd w:val="clear" w:color="auto" w:fill="auto"/>
          </w:tcPr>
          <w:p w14:paraId="487348D2" w14:textId="77777777" w:rsidR="005825A9" w:rsidRPr="00A76B49" w:rsidRDefault="005825A9" w:rsidP="008015BF">
            <w:pPr>
              <w:spacing w:before="120" w:after="120"/>
              <w:jc w:val="both"/>
              <w:rPr>
                <w:rFonts w:cs="Arial"/>
              </w:rPr>
            </w:pPr>
            <w:r w:rsidRPr="00A76B49">
              <w:rPr>
                <w:rFonts w:cs="Arial"/>
              </w:rPr>
              <w:t xml:space="preserve">No formal risk assessment has been undertaken. </w:t>
            </w:r>
          </w:p>
          <w:p w14:paraId="09BD861F" w14:textId="3FBA8497" w:rsidR="005825A9" w:rsidRPr="00A76B49" w:rsidRDefault="00184D0A" w:rsidP="008015BF">
            <w:pPr>
              <w:spacing w:before="120" w:after="120"/>
              <w:jc w:val="both"/>
              <w:rPr>
                <w:rFonts w:cs="Arial"/>
              </w:rPr>
            </w:pPr>
            <w:r w:rsidRPr="00A76B49">
              <w:rPr>
                <w:rFonts w:cs="Arial"/>
              </w:rPr>
              <w:t>Council does not consider that there are any risks associated with the proposed Local Law</w:t>
            </w:r>
            <w:r w:rsidR="005825A9" w:rsidRPr="00A76B49">
              <w:rPr>
                <w:rFonts w:cs="Arial"/>
              </w:rPr>
              <w:t>.</w:t>
            </w:r>
          </w:p>
        </w:tc>
      </w:tr>
      <w:tr w:rsidR="005825A9" w:rsidRPr="00A76B49" w14:paraId="2ACE1296" w14:textId="77777777" w:rsidTr="00FA7E3B">
        <w:trPr>
          <w:cantSplit/>
        </w:trPr>
        <w:tc>
          <w:tcPr>
            <w:tcW w:w="2268" w:type="dxa"/>
            <w:shd w:val="clear" w:color="auto" w:fill="auto"/>
          </w:tcPr>
          <w:p w14:paraId="0E64FC4B" w14:textId="77777777" w:rsidR="005825A9" w:rsidRPr="00A76B49" w:rsidRDefault="005825A9" w:rsidP="00320CDB">
            <w:pPr>
              <w:spacing w:before="120" w:after="120"/>
              <w:rPr>
                <w:rFonts w:cs="Arial"/>
              </w:rPr>
            </w:pPr>
            <w:r w:rsidRPr="00A76B49">
              <w:rPr>
                <w:rFonts w:cs="Arial"/>
              </w:rPr>
              <w:t>Measures of Success</w:t>
            </w:r>
          </w:p>
        </w:tc>
        <w:tc>
          <w:tcPr>
            <w:tcW w:w="6912" w:type="dxa"/>
            <w:shd w:val="clear" w:color="auto" w:fill="auto"/>
          </w:tcPr>
          <w:p w14:paraId="5B79A0AA" w14:textId="62CF4706" w:rsidR="00184D0A" w:rsidRPr="00A76B49" w:rsidRDefault="00184D0A" w:rsidP="00184D0A">
            <w:pPr>
              <w:pStyle w:val="NoSpacing"/>
              <w:spacing w:after="120"/>
              <w:rPr>
                <w:rFonts w:eastAsia="Times New Roman" w:cs="Arial"/>
                <w:sz w:val="20"/>
                <w:szCs w:val="20"/>
                <w:lang w:eastAsia="en-AU"/>
              </w:rPr>
            </w:pPr>
            <w:r w:rsidRPr="00A76B49">
              <w:rPr>
                <w:rFonts w:eastAsia="Times New Roman" w:cs="Arial"/>
                <w:sz w:val="20"/>
                <w:szCs w:val="20"/>
                <w:lang w:eastAsia="en-AU"/>
              </w:rPr>
              <w:t xml:space="preserve">Council will measure the success of the </w:t>
            </w:r>
            <w:r w:rsidR="00320CDB" w:rsidRPr="00A76B49">
              <w:rPr>
                <w:rFonts w:eastAsia="Times New Roman" w:cs="Arial"/>
                <w:sz w:val="20"/>
                <w:szCs w:val="20"/>
                <w:lang w:eastAsia="en-AU"/>
              </w:rPr>
              <w:t xml:space="preserve">proposed </w:t>
            </w:r>
            <w:r w:rsidRPr="00A76B49">
              <w:rPr>
                <w:rFonts w:eastAsia="Times New Roman" w:cs="Arial"/>
                <w:sz w:val="20"/>
                <w:szCs w:val="20"/>
                <w:lang w:eastAsia="en-AU"/>
              </w:rPr>
              <w:t>Local Law as follows:</w:t>
            </w:r>
          </w:p>
          <w:p w14:paraId="25C428F9" w14:textId="0BE0629F" w:rsidR="00184D0A" w:rsidRPr="00A76B49" w:rsidRDefault="00184D0A" w:rsidP="00184D0A">
            <w:pPr>
              <w:numPr>
                <w:ilvl w:val="0"/>
                <w:numId w:val="13"/>
              </w:numPr>
              <w:spacing w:before="120" w:after="120"/>
              <w:jc w:val="both"/>
              <w:rPr>
                <w:rFonts w:cs="Arial"/>
              </w:rPr>
            </w:pPr>
            <w:r w:rsidRPr="00A76B49">
              <w:rPr>
                <w:rFonts w:cs="Arial"/>
              </w:rPr>
              <w:t xml:space="preserve">recording levels of compliance/non-compliance using inspection </w:t>
            </w:r>
            <w:proofErr w:type="gramStart"/>
            <w:r w:rsidRPr="00A76B49">
              <w:rPr>
                <w:rFonts w:cs="Arial"/>
              </w:rPr>
              <w:t>data;</w:t>
            </w:r>
            <w:proofErr w:type="gramEnd"/>
          </w:p>
          <w:p w14:paraId="7164954C" w14:textId="52AC1DD0" w:rsidR="00184D0A" w:rsidRPr="00A76B49" w:rsidRDefault="00184D0A" w:rsidP="00184D0A">
            <w:pPr>
              <w:numPr>
                <w:ilvl w:val="0"/>
                <w:numId w:val="13"/>
              </w:numPr>
              <w:spacing w:before="120" w:after="120"/>
              <w:jc w:val="both"/>
              <w:rPr>
                <w:rFonts w:cs="Arial"/>
              </w:rPr>
            </w:pPr>
            <w:r w:rsidRPr="00A76B49">
              <w:rPr>
                <w:rFonts w:cs="Arial"/>
              </w:rPr>
              <w:t>review of enforcement actions taken, including official warnings, notices to comply, infringements and direct prosecutions; and</w:t>
            </w:r>
          </w:p>
          <w:p w14:paraId="614EE5AD" w14:textId="55DC34D6" w:rsidR="005825A9" w:rsidRPr="00A76B49" w:rsidRDefault="00184D0A" w:rsidP="00184D0A">
            <w:pPr>
              <w:numPr>
                <w:ilvl w:val="0"/>
                <w:numId w:val="13"/>
              </w:numPr>
              <w:spacing w:before="120" w:after="120"/>
              <w:jc w:val="both"/>
              <w:rPr>
                <w:rFonts w:cs="Arial"/>
              </w:rPr>
            </w:pPr>
            <w:r w:rsidRPr="00A76B49">
              <w:rPr>
                <w:rFonts w:cs="Arial"/>
              </w:rPr>
              <w:t>volume of complaints.</w:t>
            </w:r>
          </w:p>
        </w:tc>
      </w:tr>
      <w:tr w:rsidR="005825A9" w:rsidRPr="00A76B49" w14:paraId="1BC90AD5" w14:textId="77777777" w:rsidTr="00FA7E3B">
        <w:trPr>
          <w:cantSplit/>
        </w:trPr>
        <w:tc>
          <w:tcPr>
            <w:tcW w:w="2268" w:type="dxa"/>
            <w:shd w:val="clear" w:color="auto" w:fill="auto"/>
          </w:tcPr>
          <w:p w14:paraId="3EABDE2F" w14:textId="77777777" w:rsidR="005825A9" w:rsidRPr="00A76B49" w:rsidRDefault="005825A9" w:rsidP="00320CDB">
            <w:pPr>
              <w:spacing w:before="120"/>
              <w:rPr>
                <w:rFonts w:cs="Arial"/>
              </w:rPr>
            </w:pPr>
            <w:r w:rsidRPr="00A76B49">
              <w:rPr>
                <w:rFonts w:cs="Arial"/>
              </w:rPr>
              <w:t>Permits and Fees</w:t>
            </w:r>
          </w:p>
        </w:tc>
        <w:tc>
          <w:tcPr>
            <w:tcW w:w="6912" w:type="dxa"/>
            <w:shd w:val="clear" w:color="auto" w:fill="auto"/>
          </w:tcPr>
          <w:p w14:paraId="0E51093D" w14:textId="77777777" w:rsidR="00184D0A" w:rsidRPr="00A76B49" w:rsidRDefault="005825A9" w:rsidP="008015BF">
            <w:pPr>
              <w:spacing w:before="120" w:after="120"/>
              <w:jc w:val="both"/>
              <w:rPr>
                <w:rFonts w:cs="Arial"/>
              </w:rPr>
            </w:pPr>
            <w:r w:rsidRPr="00A76B49">
              <w:rPr>
                <w:rFonts w:cs="Arial"/>
              </w:rPr>
              <w:t>The proposed Local Law make</w:t>
            </w:r>
            <w:r w:rsidR="00184D0A" w:rsidRPr="00A76B49">
              <w:rPr>
                <w:rFonts w:cs="Arial"/>
              </w:rPr>
              <w:t>s</w:t>
            </w:r>
            <w:r w:rsidRPr="00A76B49">
              <w:rPr>
                <w:rFonts w:cs="Arial"/>
              </w:rPr>
              <w:t xml:space="preserve"> provision for</w:t>
            </w:r>
            <w:r w:rsidR="00184D0A" w:rsidRPr="00A76B49">
              <w:rPr>
                <w:rFonts w:cs="Arial"/>
              </w:rPr>
              <w:t>:</w:t>
            </w:r>
            <w:r w:rsidRPr="00A76B49">
              <w:rPr>
                <w:rFonts w:cs="Arial"/>
              </w:rPr>
              <w:t xml:space="preserve"> </w:t>
            </w:r>
          </w:p>
          <w:p w14:paraId="31FD768F" w14:textId="242299B0" w:rsidR="00184D0A" w:rsidRPr="00A76B49" w:rsidRDefault="005825A9" w:rsidP="00184D0A">
            <w:pPr>
              <w:numPr>
                <w:ilvl w:val="0"/>
                <w:numId w:val="13"/>
              </w:numPr>
              <w:spacing w:before="120" w:after="120"/>
              <w:jc w:val="both"/>
              <w:rPr>
                <w:rFonts w:cs="Arial"/>
              </w:rPr>
            </w:pPr>
            <w:r w:rsidRPr="00A76B49">
              <w:rPr>
                <w:rFonts w:cs="Arial"/>
              </w:rPr>
              <w:t>the issue of permits</w:t>
            </w:r>
            <w:r w:rsidR="000C2CE5" w:rsidRPr="00A76B49">
              <w:rPr>
                <w:rFonts w:cs="Arial"/>
              </w:rPr>
              <w:t xml:space="preserve"> – the proposed Local Law requires permits to be obtained for various activities</w:t>
            </w:r>
            <w:r w:rsidR="00184D0A" w:rsidRPr="00A76B49">
              <w:rPr>
                <w:rFonts w:cs="Arial"/>
              </w:rPr>
              <w:t>;</w:t>
            </w:r>
            <w:r w:rsidRPr="00A76B49">
              <w:rPr>
                <w:rFonts w:cs="Arial"/>
              </w:rPr>
              <w:t xml:space="preserve"> and </w:t>
            </w:r>
          </w:p>
          <w:p w14:paraId="627774CF" w14:textId="1157B1BE" w:rsidR="00184D0A" w:rsidRPr="00A76B49" w:rsidRDefault="00184D0A" w:rsidP="000C2CE5">
            <w:pPr>
              <w:numPr>
                <w:ilvl w:val="0"/>
                <w:numId w:val="13"/>
              </w:numPr>
              <w:spacing w:before="120" w:after="120"/>
              <w:jc w:val="both"/>
              <w:rPr>
                <w:rFonts w:cs="Arial"/>
              </w:rPr>
            </w:pPr>
            <w:r w:rsidRPr="00A76B49">
              <w:rPr>
                <w:rFonts w:cs="Arial"/>
              </w:rPr>
              <w:t>Council to</w:t>
            </w:r>
            <w:r w:rsidR="005825A9" w:rsidRPr="00A76B49">
              <w:rPr>
                <w:rFonts w:cs="Arial"/>
              </w:rPr>
              <w:t xml:space="preserve"> prescribe fees</w:t>
            </w:r>
            <w:r w:rsidRPr="00A76B49">
              <w:rPr>
                <w:rFonts w:cs="Arial"/>
              </w:rPr>
              <w:t xml:space="preserve"> from time to time by resolution</w:t>
            </w:r>
            <w:r w:rsidR="000C2CE5" w:rsidRPr="00A76B49">
              <w:rPr>
                <w:rFonts w:cs="Arial"/>
              </w:rPr>
              <w:t xml:space="preserve"> – it is expected that fees will be set annually as part of Council’s Budget process</w:t>
            </w:r>
            <w:r w:rsidR="005825A9" w:rsidRPr="00A76B49">
              <w:rPr>
                <w:rFonts w:cs="Arial"/>
              </w:rPr>
              <w:t>.</w:t>
            </w:r>
          </w:p>
        </w:tc>
      </w:tr>
      <w:tr w:rsidR="005825A9" w:rsidRPr="00A76B49" w14:paraId="37404E3D" w14:textId="77777777" w:rsidTr="00FA7E3B">
        <w:trPr>
          <w:cantSplit/>
          <w:trHeight w:val="366"/>
        </w:trPr>
        <w:tc>
          <w:tcPr>
            <w:tcW w:w="2268" w:type="dxa"/>
            <w:shd w:val="clear" w:color="auto" w:fill="auto"/>
          </w:tcPr>
          <w:p w14:paraId="0AB15ADC" w14:textId="77777777" w:rsidR="005825A9" w:rsidRPr="00A76B49" w:rsidRDefault="005825A9" w:rsidP="00320CDB">
            <w:pPr>
              <w:spacing w:before="120"/>
              <w:rPr>
                <w:rFonts w:cs="Arial"/>
              </w:rPr>
            </w:pPr>
            <w:r w:rsidRPr="00A76B49">
              <w:rPr>
                <w:rFonts w:cs="Arial"/>
              </w:rPr>
              <w:t>Penalties</w:t>
            </w:r>
          </w:p>
        </w:tc>
        <w:tc>
          <w:tcPr>
            <w:tcW w:w="6912" w:type="dxa"/>
            <w:shd w:val="clear" w:color="auto" w:fill="auto"/>
          </w:tcPr>
          <w:p w14:paraId="606311DA" w14:textId="560D593C" w:rsidR="005825A9" w:rsidRPr="00A76B49" w:rsidRDefault="00AB6BB2" w:rsidP="008015BF">
            <w:pPr>
              <w:spacing w:before="120" w:after="120"/>
              <w:jc w:val="both"/>
              <w:rPr>
                <w:rFonts w:cs="Arial"/>
              </w:rPr>
            </w:pPr>
            <w:r w:rsidRPr="00A76B49">
              <w:rPr>
                <w:rFonts w:cs="Arial"/>
              </w:rPr>
              <w:t>All o</w:t>
            </w:r>
            <w:r w:rsidR="00861D6D" w:rsidRPr="00A76B49">
              <w:rPr>
                <w:rFonts w:cs="Arial"/>
              </w:rPr>
              <w:t>ffences</w:t>
            </w:r>
            <w:r w:rsidRPr="00A76B49">
              <w:rPr>
                <w:rFonts w:cs="Arial"/>
              </w:rPr>
              <w:t xml:space="preserve"> </w:t>
            </w:r>
            <w:r w:rsidR="000C2CE5" w:rsidRPr="00A76B49">
              <w:rPr>
                <w:rFonts w:cs="Arial"/>
              </w:rPr>
              <w:t xml:space="preserve">created </w:t>
            </w:r>
            <w:r w:rsidRPr="00A76B49">
              <w:rPr>
                <w:rFonts w:cs="Arial"/>
              </w:rPr>
              <w:t xml:space="preserve">under the </w:t>
            </w:r>
            <w:r w:rsidR="000C2CE5" w:rsidRPr="00A76B49">
              <w:rPr>
                <w:rFonts w:cs="Arial"/>
              </w:rPr>
              <w:t>proposed</w:t>
            </w:r>
            <w:r w:rsidRPr="00A76B49">
              <w:rPr>
                <w:rFonts w:cs="Arial"/>
              </w:rPr>
              <w:t xml:space="preserve"> Local Law</w:t>
            </w:r>
            <w:r w:rsidR="00861D6D" w:rsidRPr="00A76B49">
              <w:rPr>
                <w:rFonts w:cs="Arial"/>
              </w:rPr>
              <w:t xml:space="preserve"> </w:t>
            </w:r>
            <w:r w:rsidR="000C2CE5" w:rsidRPr="00A76B49">
              <w:rPr>
                <w:rFonts w:cs="Arial"/>
              </w:rPr>
              <w:t xml:space="preserve">attract </w:t>
            </w:r>
            <w:r w:rsidR="0006339B">
              <w:rPr>
                <w:rFonts w:cs="Arial"/>
              </w:rPr>
              <w:t xml:space="preserve">a maximum penalty of </w:t>
            </w:r>
            <w:r w:rsidR="000C2CE5" w:rsidRPr="00A76B49">
              <w:rPr>
                <w:rFonts w:cs="Arial"/>
              </w:rPr>
              <w:t>20 penalty units</w:t>
            </w:r>
            <w:r w:rsidR="0006339B">
              <w:rPr>
                <w:rFonts w:cs="Arial"/>
              </w:rPr>
              <w:t>,</w:t>
            </w:r>
            <w:r w:rsidR="000C2CE5" w:rsidRPr="00A76B49">
              <w:rPr>
                <w:rFonts w:cs="Arial"/>
              </w:rPr>
              <w:t xml:space="preserve"> with varying infringement penalties prescribed in </w:t>
            </w:r>
            <w:r w:rsidR="001C5B1B" w:rsidRPr="00A76B49">
              <w:rPr>
                <w:rFonts w:cs="Arial"/>
              </w:rPr>
              <w:t>Schedule 1 to the proposed Local Law</w:t>
            </w:r>
            <w:r w:rsidRPr="00A76B49">
              <w:rPr>
                <w:rFonts w:cs="Arial"/>
              </w:rPr>
              <w:t>.</w:t>
            </w:r>
          </w:p>
          <w:p w14:paraId="26964042" w14:textId="77777777" w:rsidR="000C2CE5" w:rsidRPr="00A76B49" w:rsidRDefault="000C2CE5" w:rsidP="008015BF">
            <w:pPr>
              <w:spacing w:before="120" w:after="120"/>
              <w:jc w:val="both"/>
              <w:rPr>
                <w:rFonts w:cs="Arial"/>
              </w:rPr>
            </w:pPr>
            <w:r w:rsidRPr="00A76B49">
              <w:rPr>
                <w:rFonts w:cs="Arial"/>
              </w:rPr>
              <w:t xml:space="preserve">Council has compared the general level of penalties provided for in the proposed Local Law with the Local Laws of other like and neighbouring councils. </w:t>
            </w:r>
          </w:p>
          <w:p w14:paraId="3BB8AFE2" w14:textId="2DA517EC" w:rsidR="000C2CE5" w:rsidRPr="00A76B49" w:rsidRDefault="000C2CE5" w:rsidP="000D2CA8">
            <w:pPr>
              <w:jc w:val="both"/>
              <w:rPr>
                <w:rFonts w:cs="Arial"/>
              </w:rPr>
            </w:pPr>
            <w:r w:rsidRPr="00A76B49">
              <w:rPr>
                <w:rFonts w:cs="Arial"/>
              </w:rPr>
              <w:t xml:space="preserve">Council is satisfied that penalties are similar in nature and amount to like and neighbouring councils and are sufficient to act as a deterrent for most offences while also reflecting the seriousness of those offences. </w:t>
            </w:r>
          </w:p>
        </w:tc>
      </w:tr>
      <w:tr w:rsidR="005825A9" w:rsidRPr="00A76B49" w14:paraId="46BBC33B" w14:textId="77777777" w:rsidTr="00FA7E3B">
        <w:trPr>
          <w:cantSplit/>
        </w:trPr>
        <w:tc>
          <w:tcPr>
            <w:tcW w:w="2268" w:type="dxa"/>
            <w:shd w:val="clear" w:color="auto" w:fill="auto"/>
          </w:tcPr>
          <w:p w14:paraId="39064B88" w14:textId="77777777" w:rsidR="005825A9" w:rsidRPr="00A76B49" w:rsidRDefault="005825A9" w:rsidP="00320CDB">
            <w:pPr>
              <w:spacing w:before="120"/>
              <w:rPr>
                <w:rFonts w:cs="Arial"/>
              </w:rPr>
            </w:pPr>
            <w:r w:rsidRPr="00A76B49">
              <w:rPr>
                <w:rFonts w:cs="Arial"/>
              </w:rPr>
              <w:lastRenderedPageBreak/>
              <w:t>Restriction of competition</w:t>
            </w:r>
          </w:p>
        </w:tc>
        <w:tc>
          <w:tcPr>
            <w:tcW w:w="6912" w:type="dxa"/>
            <w:shd w:val="clear" w:color="auto" w:fill="auto"/>
          </w:tcPr>
          <w:p w14:paraId="418C8449" w14:textId="35638059" w:rsidR="005825A9" w:rsidRPr="00A76B49" w:rsidRDefault="000C2CE5" w:rsidP="008015BF">
            <w:pPr>
              <w:spacing w:before="120" w:after="120"/>
              <w:jc w:val="both"/>
              <w:rPr>
                <w:rFonts w:cs="Arial"/>
              </w:rPr>
            </w:pPr>
            <w:r w:rsidRPr="00A76B49">
              <w:rPr>
                <w:rFonts w:cs="Arial"/>
              </w:rPr>
              <w:t>Council has conducted a review of the proposed Local Law in accordance with National Competition Principles and believes that, because of the nature and content of the proposed Local Law, and particularly the ability to obtain permits to conduct activities that would otherwise be prohibited, there is no restriction of competition</w:t>
            </w:r>
            <w:r w:rsidR="0006339B">
              <w:rPr>
                <w:rFonts w:cs="Arial"/>
              </w:rPr>
              <w:t xml:space="preserve"> or that if a restriction exists it is in the public interest that </w:t>
            </w:r>
            <w:r w:rsidR="0050536E">
              <w:rPr>
                <w:rFonts w:cs="Arial"/>
              </w:rPr>
              <w:t>the</w:t>
            </w:r>
            <w:r w:rsidR="0006339B">
              <w:rPr>
                <w:rFonts w:cs="Arial"/>
              </w:rPr>
              <w:t xml:space="preserve"> restriction is imposed</w:t>
            </w:r>
            <w:r w:rsidRPr="00A76B49">
              <w:rPr>
                <w:rFonts w:cs="Arial"/>
              </w:rPr>
              <w:t>.</w:t>
            </w:r>
          </w:p>
        </w:tc>
      </w:tr>
      <w:tr w:rsidR="005825A9" w:rsidRPr="00A76B49" w14:paraId="31886ACB" w14:textId="77777777" w:rsidTr="00FA7E3B">
        <w:trPr>
          <w:cantSplit/>
        </w:trPr>
        <w:tc>
          <w:tcPr>
            <w:tcW w:w="2268" w:type="dxa"/>
            <w:shd w:val="clear" w:color="auto" w:fill="auto"/>
          </w:tcPr>
          <w:p w14:paraId="2C3D78B0" w14:textId="77777777" w:rsidR="005825A9" w:rsidRPr="00A76B49" w:rsidRDefault="005825A9" w:rsidP="00320CDB">
            <w:pPr>
              <w:spacing w:before="120"/>
              <w:rPr>
                <w:rFonts w:cs="Arial"/>
              </w:rPr>
            </w:pPr>
            <w:r w:rsidRPr="00A76B49">
              <w:rPr>
                <w:rFonts w:cs="Arial"/>
              </w:rPr>
              <w:t>Comparison with other Councils</w:t>
            </w:r>
          </w:p>
        </w:tc>
        <w:tc>
          <w:tcPr>
            <w:tcW w:w="6912" w:type="dxa"/>
            <w:shd w:val="clear" w:color="auto" w:fill="auto"/>
          </w:tcPr>
          <w:p w14:paraId="70C43093" w14:textId="733918E3" w:rsidR="005825A9" w:rsidRPr="00A76B49" w:rsidRDefault="000C2CE5" w:rsidP="008015BF">
            <w:pPr>
              <w:spacing w:before="120" w:after="120"/>
              <w:jc w:val="both"/>
              <w:rPr>
                <w:rFonts w:cs="Arial"/>
              </w:rPr>
            </w:pPr>
            <w:r w:rsidRPr="00A76B49">
              <w:rPr>
                <w:rFonts w:cs="Arial"/>
              </w:rPr>
              <w:t>In drafting the proposed Local Law, Council examined Local Laws from a number of like and neighbouring councils to assess similarities and differences and ensure a reasonable degree of consistency in content, approach and penalties.</w:t>
            </w:r>
          </w:p>
        </w:tc>
      </w:tr>
      <w:tr w:rsidR="005825A9" w:rsidRPr="00A76B49" w14:paraId="417DA853" w14:textId="77777777" w:rsidTr="00FA7E3B">
        <w:trPr>
          <w:cantSplit/>
        </w:trPr>
        <w:tc>
          <w:tcPr>
            <w:tcW w:w="2268" w:type="dxa"/>
            <w:shd w:val="clear" w:color="auto" w:fill="auto"/>
          </w:tcPr>
          <w:p w14:paraId="5975BD18" w14:textId="77777777" w:rsidR="005825A9" w:rsidRPr="00A76B49" w:rsidRDefault="005825A9" w:rsidP="00320CDB">
            <w:pPr>
              <w:spacing w:before="120"/>
              <w:rPr>
                <w:rFonts w:cs="Arial"/>
              </w:rPr>
            </w:pPr>
            <w:r w:rsidRPr="00A76B49">
              <w:rPr>
                <w:rFonts w:cs="Arial"/>
              </w:rPr>
              <w:t>Charter of Human Rights</w:t>
            </w:r>
          </w:p>
        </w:tc>
        <w:tc>
          <w:tcPr>
            <w:tcW w:w="6912" w:type="dxa"/>
            <w:shd w:val="clear" w:color="auto" w:fill="auto"/>
          </w:tcPr>
          <w:p w14:paraId="14E42946" w14:textId="77777777" w:rsidR="005825A9" w:rsidRPr="00A76B49" w:rsidRDefault="005825A9" w:rsidP="008015BF">
            <w:pPr>
              <w:spacing w:before="120" w:after="120"/>
              <w:jc w:val="both"/>
              <w:rPr>
                <w:rFonts w:cs="Arial"/>
              </w:rPr>
            </w:pPr>
            <w:r w:rsidRPr="00A76B49">
              <w:rPr>
                <w:rFonts w:cs="Arial"/>
              </w:rPr>
              <w:t xml:space="preserve">The </w:t>
            </w:r>
            <w:r w:rsidRPr="00A76B49">
              <w:rPr>
                <w:rFonts w:cs="Arial"/>
                <w:i/>
              </w:rPr>
              <w:t>Charter of Human Rights and Responsibilities</w:t>
            </w:r>
            <w:r w:rsidR="00861D6D" w:rsidRPr="00A76B49">
              <w:rPr>
                <w:rFonts w:cs="Arial"/>
                <w:i/>
              </w:rPr>
              <w:t xml:space="preserve"> Act 2006</w:t>
            </w:r>
            <w:r w:rsidRPr="00A76B49">
              <w:rPr>
                <w:rFonts w:cs="Arial"/>
              </w:rPr>
              <w:t xml:space="preserve"> (</w:t>
            </w:r>
            <w:r w:rsidRPr="00A76B49">
              <w:rPr>
                <w:rFonts w:cs="Arial"/>
                <w:b/>
              </w:rPr>
              <w:t>Charter</w:t>
            </w:r>
            <w:r w:rsidRPr="00A76B49">
              <w:rPr>
                <w:rFonts w:cs="Arial"/>
              </w:rPr>
              <w:t>) contains twenty basic rights that promote and protect the values of freedom, respect, equality and dignity. Councils must not knowingly be in breach of these rights and must always consider them when they create laws, develop policies and deliver services.</w:t>
            </w:r>
          </w:p>
          <w:p w14:paraId="36965D14" w14:textId="7385EDFA" w:rsidR="005825A9" w:rsidRPr="00A76B49" w:rsidRDefault="005825A9" w:rsidP="000C2CE5">
            <w:pPr>
              <w:spacing w:before="120" w:after="120"/>
              <w:jc w:val="both"/>
              <w:rPr>
                <w:rFonts w:cs="Arial"/>
              </w:rPr>
            </w:pPr>
            <w:r w:rsidRPr="00A76B49">
              <w:rPr>
                <w:rFonts w:cs="Arial"/>
              </w:rPr>
              <w:t>The proposed Local Law has been reviewed for compatibility with the Charter</w:t>
            </w:r>
            <w:r w:rsidR="000C2CE5" w:rsidRPr="00A76B49">
              <w:rPr>
                <w:rFonts w:cs="Arial"/>
              </w:rPr>
              <w:t xml:space="preserve"> and</w:t>
            </w:r>
            <w:r w:rsidRPr="00A76B49">
              <w:rPr>
                <w:rFonts w:cs="Arial"/>
              </w:rPr>
              <w:t xml:space="preserve"> is considered to be compatible with the Charter.</w:t>
            </w:r>
            <w:r w:rsidR="0006339B">
              <w:rPr>
                <w:rFonts w:cs="Arial"/>
              </w:rPr>
              <w:t xml:space="preserve">  Some provisions engage rights set out in the Charter.  Where this occurs and a provision restricts a right it is considered that the provision can be justified under section 7(2) of the Charter.</w:t>
            </w:r>
          </w:p>
        </w:tc>
      </w:tr>
      <w:tr w:rsidR="005825A9" w:rsidRPr="00A76B49" w14:paraId="34D9DF3D" w14:textId="77777777" w:rsidTr="00FA7E3B">
        <w:trPr>
          <w:cantSplit/>
        </w:trPr>
        <w:tc>
          <w:tcPr>
            <w:tcW w:w="2268" w:type="dxa"/>
            <w:shd w:val="clear" w:color="auto" w:fill="auto"/>
          </w:tcPr>
          <w:p w14:paraId="0CAF4CC0" w14:textId="77777777" w:rsidR="005825A9" w:rsidRPr="00A76B49" w:rsidRDefault="005825A9" w:rsidP="00320CDB">
            <w:pPr>
              <w:spacing w:before="120"/>
              <w:rPr>
                <w:rFonts w:cs="Arial"/>
              </w:rPr>
            </w:pPr>
            <w:r w:rsidRPr="00A76B49">
              <w:rPr>
                <w:rFonts w:cs="Arial"/>
              </w:rPr>
              <w:t>Community Consultation</w:t>
            </w:r>
          </w:p>
        </w:tc>
        <w:tc>
          <w:tcPr>
            <w:tcW w:w="6912" w:type="dxa"/>
            <w:shd w:val="clear" w:color="auto" w:fill="auto"/>
          </w:tcPr>
          <w:p w14:paraId="3C201800" w14:textId="77777777" w:rsidR="005825A9" w:rsidRPr="00A76B49" w:rsidRDefault="005825A9" w:rsidP="008015BF">
            <w:pPr>
              <w:spacing w:before="120" w:after="120"/>
              <w:jc w:val="both"/>
              <w:rPr>
                <w:rFonts w:cs="Arial"/>
              </w:rPr>
            </w:pPr>
            <w:r w:rsidRPr="00A76B49">
              <w:rPr>
                <w:rFonts w:cs="Arial"/>
              </w:rPr>
              <w:t>The proposed Local Law has been reviewed in consultation with Councillors, members of Council staff and Council’s legal advisers.</w:t>
            </w:r>
          </w:p>
          <w:p w14:paraId="36457EF5" w14:textId="6F27AF44" w:rsidR="005825A9" w:rsidRPr="00A76B49" w:rsidRDefault="005825A9" w:rsidP="008015BF">
            <w:pPr>
              <w:spacing w:before="120" w:after="120"/>
              <w:jc w:val="both"/>
              <w:rPr>
                <w:rFonts w:cs="Arial"/>
              </w:rPr>
            </w:pPr>
            <w:r w:rsidRPr="00A76B49">
              <w:rPr>
                <w:rFonts w:cs="Arial"/>
              </w:rPr>
              <w:t>A community consultation process will be conducted in accordance with s</w:t>
            </w:r>
            <w:r w:rsidR="0006339B">
              <w:rPr>
                <w:rFonts w:cs="Arial"/>
              </w:rPr>
              <w:t>ection</w:t>
            </w:r>
            <w:r w:rsidRPr="00A76B49">
              <w:rPr>
                <w:rFonts w:cs="Arial"/>
              </w:rPr>
              <w:t xml:space="preserve">s 119(2) and 223 of the </w:t>
            </w:r>
            <w:r w:rsidR="005A6C17" w:rsidRPr="00A76B49">
              <w:rPr>
                <w:rFonts w:cs="Arial"/>
              </w:rPr>
              <w:t>Act</w:t>
            </w:r>
            <w:r w:rsidRPr="00A76B49">
              <w:rPr>
                <w:rFonts w:cs="Arial"/>
              </w:rPr>
              <w:t>.</w:t>
            </w:r>
          </w:p>
          <w:p w14:paraId="2324575F" w14:textId="77777777" w:rsidR="005825A9" w:rsidRPr="00A76B49" w:rsidRDefault="005825A9" w:rsidP="008015BF">
            <w:pPr>
              <w:spacing w:before="120" w:after="120"/>
              <w:jc w:val="both"/>
              <w:rPr>
                <w:rFonts w:cs="Arial"/>
              </w:rPr>
            </w:pPr>
            <w:r w:rsidRPr="00A76B49">
              <w:rPr>
                <w:rFonts w:cs="Arial"/>
              </w:rPr>
              <w:t xml:space="preserve">This will require Council to give public notice of its intention to make the proposed Local Law and provide members of the public with an opportunity to make a written submission to Council in relation to the proposed Local Law. Council will consider submissions received before making a final decision on the proposed Local Law.  </w:t>
            </w:r>
          </w:p>
          <w:p w14:paraId="44388D3C" w14:textId="77777777" w:rsidR="005825A9" w:rsidRPr="00A76B49" w:rsidRDefault="005825A9" w:rsidP="008015BF">
            <w:pPr>
              <w:spacing w:before="120" w:after="120"/>
              <w:jc w:val="both"/>
              <w:rPr>
                <w:rFonts w:cs="Arial"/>
              </w:rPr>
            </w:pPr>
            <w:r w:rsidRPr="00A76B49">
              <w:rPr>
                <w:rFonts w:cs="Arial"/>
              </w:rPr>
              <w:t>A person who makes a written submission is entitled to request (in the submission) to be heard by Council in support of his/her submission. When Council makes a final decision on the proposed Local Law, it must notify in writing each submitter of the decision and the reasons for the decision.</w:t>
            </w:r>
          </w:p>
          <w:p w14:paraId="488F19B4" w14:textId="77777777" w:rsidR="005825A9" w:rsidRPr="00A76B49" w:rsidRDefault="005825A9" w:rsidP="008015BF">
            <w:pPr>
              <w:spacing w:before="120" w:after="120"/>
              <w:jc w:val="both"/>
              <w:rPr>
                <w:rFonts w:cs="Arial"/>
              </w:rPr>
            </w:pPr>
            <w:r w:rsidRPr="00A76B49">
              <w:rPr>
                <w:rFonts w:cs="Arial"/>
              </w:rPr>
              <w:t>This Community Impact Statement has been prepared to inform the community about the proposed Local Law and to assist any member of the public who may wish to make a submission to Council.</w:t>
            </w:r>
          </w:p>
        </w:tc>
      </w:tr>
    </w:tbl>
    <w:p w14:paraId="255600A0" w14:textId="77777777" w:rsidR="005825A9" w:rsidRPr="00A76B49" w:rsidRDefault="005825A9" w:rsidP="008015BF">
      <w:pPr>
        <w:jc w:val="both"/>
        <w:rPr>
          <w:rFonts w:cs="Arial"/>
          <w:b/>
        </w:rPr>
      </w:pPr>
    </w:p>
    <w:p w14:paraId="6F62CF51" w14:textId="77777777" w:rsidR="005825A9" w:rsidRPr="00A76B49" w:rsidRDefault="005825A9" w:rsidP="008015BF">
      <w:pPr>
        <w:jc w:val="both"/>
        <w:rPr>
          <w:rFonts w:cs="Arial"/>
          <w:b/>
        </w:rPr>
      </w:pPr>
    </w:p>
    <w:p w14:paraId="34CDEADB" w14:textId="77777777" w:rsidR="005825A9" w:rsidRPr="00A76B49" w:rsidRDefault="005825A9" w:rsidP="008015BF">
      <w:pPr>
        <w:pStyle w:val="Heading1"/>
        <w:pBdr>
          <w:top w:val="single" w:sz="4" w:space="6" w:color="auto"/>
        </w:pBdr>
        <w:tabs>
          <w:tab w:val="num" w:pos="851"/>
        </w:tabs>
        <w:spacing w:before="480"/>
        <w:ind w:left="851" w:hanging="851"/>
        <w:jc w:val="both"/>
        <w:rPr>
          <w:bCs/>
          <w:kern w:val="28"/>
          <w:sz w:val="28"/>
          <w:szCs w:val="22"/>
        </w:rPr>
      </w:pPr>
      <w:bookmarkStart w:id="6" w:name="_Toc388957487"/>
      <w:r w:rsidRPr="00A76B49">
        <w:rPr>
          <w:bCs/>
          <w:kern w:val="28"/>
          <w:sz w:val="28"/>
          <w:szCs w:val="22"/>
        </w:rPr>
        <w:t>6.  ATTACHMENTS</w:t>
      </w:r>
      <w:bookmarkEnd w:id="6"/>
    </w:p>
    <w:p w14:paraId="5AB79379" w14:textId="7832210F" w:rsidR="005825A9" w:rsidRPr="0006339B" w:rsidRDefault="005825A9" w:rsidP="0006339B">
      <w:pPr>
        <w:numPr>
          <w:ilvl w:val="0"/>
          <w:numId w:val="12"/>
        </w:numPr>
        <w:spacing w:before="240" w:after="120"/>
        <w:jc w:val="both"/>
        <w:rPr>
          <w:rFonts w:cs="Arial"/>
          <w:b/>
        </w:rPr>
      </w:pPr>
      <w:r w:rsidRPr="00A76B49">
        <w:rPr>
          <w:rFonts w:cs="Arial"/>
          <w:b/>
        </w:rPr>
        <w:t>Attachment 1</w:t>
      </w:r>
      <w:r w:rsidRPr="00A76B49">
        <w:rPr>
          <w:rFonts w:cs="Arial"/>
        </w:rPr>
        <w:t xml:space="preserve"> </w:t>
      </w:r>
      <w:r w:rsidR="0006339B">
        <w:rPr>
          <w:rFonts w:cs="Arial"/>
        </w:rPr>
        <w:t>–</w:t>
      </w:r>
      <w:r w:rsidRPr="00A76B49">
        <w:rPr>
          <w:rFonts w:cs="Arial"/>
        </w:rPr>
        <w:t xml:space="preserve"> Proposed</w:t>
      </w:r>
      <w:r w:rsidR="0006339B">
        <w:rPr>
          <w:rFonts w:cs="Arial"/>
        </w:rPr>
        <w:t xml:space="preserve"> </w:t>
      </w:r>
      <w:r w:rsidR="005A6C17" w:rsidRPr="00A76B49">
        <w:rPr>
          <w:rFonts w:cs="Arial"/>
        </w:rPr>
        <w:t>Local Law</w:t>
      </w:r>
    </w:p>
    <w:p w14:paraId="06CCB065" w14:textId="5CE2F70A" w:rsidR="0006339B" w:rsidRPr="00A76B49" w:rsidRDefault="0006339B" w:rsidP="0006339B">
      <w:pPr>
        <w:numPr>
          <w:ilvl w:val="0"/>
          <w:numId w:val="12"/>
        </w:numPr>
        <w:spacing w:before="120" w:after="360"/>
        <w:jc w:val="both"/>
        <w:rPr>
          <w:rFonts w:cs="Arial"/>
          <w:b/>
        </w:rPr>
      </w:pPr>
      <w:r>
        <w:rPr>
          <w:rFonts w:cs="Arial"/>
          <w:b/>
        </w:rPr>
        <w:t xml:space="preserve">Attachment 2 </w:t>
      </w:r>
      <w:r>
        <w:rPr>
          <w:rFonts w:cs="Arial"/>
        </w:rPr>
        <w:t xml:space="preserve">– </w:t>
      </w:r>
      <w:r w:rsidRPr="0006339B">
        <w:rPr>
          <w:rFonts w:cs="Arial"/>
        </w:rPr>
        <w:t>Proposed Local Law Guidelines</w:t>
      </w:r>
    </w:p>
    <w:sectPr w:rsidR="0006339B" w:rsidRPr="00A76B49" w:rsidSect="000D2C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7AF2A" w14:textId="77777777" w:rsidR="00156017" w:rsidRDefault="00156017" w:rsidP="009742D4">
      <w:r>
        <w:separator/>
      </w:r>
    </w:p>
  </w:endnote>
  <w:endnote w:type="continuationSeparator" w:id="0">
    <w:p w14:paraId="19DF7C9F" w14:textId="77777777" w:rsidR="00156017" w:rsidRDefault="00156017" w:rsidP="0097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3E1A" w14:textId="77777777" w:rsidR="00EC1FEE" w:rsidRDefault="00EC1FEE">
    <w:pPr>
      <w:pStyle w:val="Footer"/>
    </w:pPr>
  </w:p>
  <w:p w14:paraId="1C6423A5" w14:textId="138E2B80" w:rsidR="00EC1FEE" w:rsidRPr="009742D4" w:rsidRDefault="00873DBB">
    <w:pPr>
      <w:pStyle w:val="Footer"/>
      <w:rPr>
        <w:rFonts w:cs="Arial"/>
        <w:sz w:val="14"/>
      </w:rPr>
    </w:pPr>
    <w:r w:rsidRPr="00873DBB">
      <w:rPr>
        <w:rFonts w:cs="Arial"/>
        <w:sz w:val="14"/>
      </w:rPr>
      <w:t>[8115544: 28224359_1]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3304"/>
      <w:docPartObj>
        <w:docPartGallery w:val="Page Numbers (Top of Page)"/>
        <w:docPartUnique/>
      </w:docPartObj>
    </w:sdtPr>
    <w:sdtEndPr/>
    <w:sdtContent>
      <w:p w14:paraId="73F3F119" w14:textId="77777777" w:rsidR="00397C92" w:rsidRDefault="00397C92" w:rsidP="00046BAA">
        <w:pPr>
          <w:pStyle w:val="pageNumber"/>
          <w:tabs>
            <w:tab w:val="clear" w:pos="9072"/>
            <w:tab w:val="right" w:pos="9070"/>
          </w:tabs>
        </w:pPr>
        <w:r>
          <w:tab/>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fldChar w:fldCharType="begin"/>
        </w:r>
        <w:r>
          <w:instrText xml:space="preserve"> NUMPAGES  </w:instrText>
        </w:r>
        <w:r>
          <w:fldChar w:fldCharType="separate"/>
        </w:r>
        <w:r>
          <w:rPr>
            <w:noProof/>
          </w:rPr>
          <w:t>1</w:t>
        </w:r>
        <w:r>
          <w:rPr>
            <w:noProof/>
          </w:rPr>
          <w:fldChar w:fldCharType="end"/>
        </w:r>
      </w:p>
    </w:sdtContent>
  </w:sdt>
  <w:p w14:paraId="7895F2FB" w14:textId="499C6AEF" w:rsidR="00EC1FEE" w:rsidRPr="009742D4" w:rsidRDefault="00873DBB">
    <w:pPr>
      <w:pStyle w:val="Footer"/>
      <w:rPr>
        <w:rFonts w:cs="Arial"/>
        <w:sz w:val="14"/>
      </w:rPr>
    </w:pPr>
    <w:r w:rsidRPr="00873DBB">
      <w:rPr>
        <w:rFonts w:cs="Arial"/>
        <w:sz w:val="14"/>
      </w:rPr>
      <w:t>[8115544: 28224359_1]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ECDA" w14:textId="77777777" w:rsidR="00EC1FEE" w:rsidRDefault="00EC1FEE">
    <w:pPr>
      <w:pStyle w:val="Footer"/>
    </w:pPr>
  </w:p>
  <w:p w14:paraId="1CA04442" w14:textId="10BF3CDA" w:rsidR="00EC1FEE" w:rsidRPr="009742D4" w:rsidRDefault="00873DBB">
    <w:pPr>
      <w:pStyle w:val="Footer"/>
      <w:rPr>
        <w:rFonts w:cs="Arial"/>
        <w:sz w:val="14"/>
      </w:rPr>
    </w:pPr>
    <w:r w:rsidRPr="00873DBB">
      <w:rPr>
        <w:rFonts w:cs="Arial"/>
        <w:sz w:val="14"/>
      </w:rPr>
      <w:t>[8115544: 28224359_1]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1483C" w14:textId="77777777" w:rsidR="00156017" w:rsidRDefault="00156017" w:rsidP="009742D4">
      <w:r>
        <w:separator/>
      </w:r>
    </w:p>
  </w:footnote>
  <w:footnote w:type="continuationSeparator" w:id="0">
    <w:p w14:paraId="4D47A3DA" w14:textId="77777777" w:rsidR="00156017" w:rsidRDefault="00156017" w:rsidP="0097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5569" w14:textId="79D5C198" w:rsidR="008C11DA" w:rsidRDefault="00156017">
    <w:pPr>
      <w:pStyle w:val="Header"/>
    </w:pPr>
    <w:r>
      <w:rPr>
        <w:noProof/>
      </w:rPr>
      <w:pict w14:anchorId="6F1E5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86797"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8AF6" w14:textId="75F3B97D" w:rsidR="008C11DA" w:rsidRDefault="00156017">
    <w:pPr>
      <w:pStyle w:val="Header"/>
    </w:pPr>
    <w:r>
      <w:rPr>
        <w:noProof/>
      </w:rPr>
      <w:pict w14:anchorId="11474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86798"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DF6E" w14:textId="4E0FA1D9" w:rsidR="008C11DA" w:rsidRDefault="00156017">
    <w:pPr>
      <w:pStyle w:val="Header"/>
    </w:pPr>
    <w:r>
      <w:rPr>
        <w:noProof/>
      </w:rPr>
      <w:pict w14:anchorId="3476D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086796"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633"/>
    <w:multiLevelType w:val="singleLevel"/>
    <w:tmpl w:val="04F46F96"/>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1" w15:restartNumberingAfterBreak="0">
    <w:nsid w:val="02245648"/>
    <w:multiLevelType w:val="multilevel"/>
    <w:tmpl w:val="E916B4EE"/>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6384F5A"/>
    <w:multiLevelType w:val="hybridMultilevel"/>
    <w:tmpl w:val="DE6EA2B8"/>
    <w:lvl w:ilvl="0" w:tplc="60B0DBD4">
      <w:start w:val="1"/>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2023C0"/>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7F5B"/>
    <w:multiLevelType w:val="hybridMultilevel"/>
    <w:tmpl w:val="24E01EE0"/>
    <w:lvl w:ilvl="0" w:tplc="E5545946">
      <w:start w:val="1"/>
      <w:numFmt w:val="decimal"/>
      <w:lvlText w:val="%1."/>
      <w:lvlJc w:val="left"/>
      <w:pPr>
        <w:ind w:hanging="423"/>
      </w:pPr>
      <w:rPr>
        <w:rFonts w:ascii="Arial" w:eastAsia="Arial" w:hAnsi="Arial" w:hint="default"/>
        <w:sz w:val="24"/>
        <w:szCs w:val="24"/>
      </w:rPr>
    </w:lvl>
    <w:lvl w:ilvl="1" w:tplc="57F60A78">
      <w:start w:val="1"/>
      <w:numFmt w:val="bullet"/>
      <w:lvlText w:val="•"/>
      <w:lvlJc w:val="left"/>
      <w:rPr>
        <w:rFonts w:hint="default"/>
      </w:rPr>
    </w:lvl>
    <w:lvl w:ilvl="2" w:tplc="01A430EA">
      <w:start w:val="1"/>
      <w:numFmt w:val="bullet"/>
      <w:lvlText w:val="•"/>
      <w:lvlJc w:val="left"/>
      <w:rPr>
        <w:rFonts w:hint="default"/>
      </w:rPr>
    </w:lvl>
    <w:lvl w:ilvl="3" w:tplc="F4CAA94A">
      <w:start w:val="1"/>
      <w:numFmt w:val="bullet"/>
      <w:lvlText w:val="•"/>
      <w:lvlJc w:val="left"/>
      <w:rPr>
        <w:rFonts w:hint="default"/>
      </w:rPr>
    </w:lvl>
    <w:lvl w:ilvl="4" w:tplc="2ACAF722">
      <w:start w:val="1"/>
      <w:numFmt w:val="bullet"/>
      <w:lvlText w:val="•"/>
      <w:lvlJc w:val="left"/>
      <w:rPr>
        <w:rFonts w:hint="default"/>
      </w:rPr>
    </w:lvl>
    <w:lvl w:ilvl="5" w:tplc="696007AA">
      <w:start w:val="1"/>
      <w:numFmt w:val="bullet"/>
      <w:lvlText w:val="•"/>
      <w:lvlJc w:val="left"/>
      <w:rPr>
        <w:rFonts w:hint="default"/>
      </w:rPr>
    </w:lvl>
    <w:lvl w:ilvl="6" w:tplc="82961D56">
      <w:start w:val="1"/>
      <w:numFmt w:val="bullet"/>
      <w:lvlText w:val="•"/>
      <w:lvlJc w:val="left"/>
      <w:rPr>
        <w:rFonts w:hint="default"/>
      </w:rPr>
    </w:lvl>
    <w:lvl w:ilvl="7" w:tplc="EDC673F6">
      <w:start w:val="1"/>
      <w:numFmt w:val="bullet"/>
      <w:lvlText w:val="•"/>
      <w:lvlJc w:val="left"/>
      <w:rPr>
        <w:rFonts w:hint="default"/>
      </w:rPr>
    </w:lvl>
    <w:lvl w:ilvl="8" w:tplc="29B0C00A">
      <w:start w:val="1"/>
      <w:numFmt w:val="bullet"/>
      <w:lvlText w:val="•"/>
      <w:lvlJc w:val="left"/>
      <w:rPr>
        <w:rFonts w:hint="default"/>
      </w:rPr>
    </w:lvl>
  </w:abstractNum>
  <w:abstractNum w:abstractNumId="5" w15:restartNumberingAfterBreak="0">
    <w:nsid w:val="136361F2"/>
    <w:multiLevelType w:val="hybridMultilevel"/>
    <w:tmpl w:val="99A4D7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622CA"/>
    <w:multiLevelType w:val="multilevel"/>
    <w:tmpl w:val="47DC2166"/>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2)"/>
      <w:lvlJc w:val="left"/>
      <w:pPr>
        <w:tabs>
          <w:tab w:val="num" w:pos="850"/>
        </w:tabs>
        <w:ind w:left="850" w:hanging="850"/>
      </w:pPr>
      <w:rPr>
        <w:rFonts w:ascii="Arial" w:hAnsi="Arial" w:hint="default"/>
      </w:rPr>
    </w:lvl>
    <w:lvl w:ilvl="2">
      <w:start w:val="1"/>
      <w:numFmt w:val="lowerLetter"/>
      <w:lvlText w:val="(%3)"/>
      <w:lvlJc w:val="left"/>
      <w:pPr>
        <w:tabs>
          <w:tab w:val="num" w:pos="2552"/>
        </w:tabs>
        <w:ind w:left="2552" w:hanging="851"/>
      </w:pPr>
      <w:rPr>
        <w:rFonts w:ascii="Arial" w:hAnsi="Arial" w:hint="default"/>
      </w:rPr>
    </w:lvl>
    <w:lvl w:ilvl="3">
      <w:start w:val="1"/>
      <w:numFmt w:val="lowerRoman"/>
      <w:lvlText w:val="(%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7" w15:restartNumberingAfterBreak="0">
    <w:nsid w:val="1F6D509C"/>
    <w:multiLevelType w:val="hybridMultilevel"/>
    <w:tmpl w:val="76727BB6"/>
    <w:lvl w:ilvl="0" w:tplc="404E65B4">
      <w:start w:val="1"/>
      <w:numFmt w:val="bullet"/>
      <w:lvlText w:val=""/>
      <w:lvlJc w:val="left"/>
      <w:pPr>
        <w:tabs>
          <w:tab w:val="num" w:pos="851"/>
        </w:tabs>
        <w:ind w:left="851" w:hanging="851"/>
      </w:pPr>
      <w:rPr>
        <w:rFonts w:ascii="Wingdings"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0582C"/>
    <w:multiLevelType w:val="hybridMultilevel"/>
    <w:tmpl w:val="976CB4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546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67E40"/>
    <w:multiLevelType w:val="hybridMultilevel"/>
    <w:tmpl w:val="735AA50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743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4D270E"/>
    <w:multiLevelType w:val="hybridMultilevel"/>
    <w:tmpl w:val="0E9C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5C595E"/>
    <w:multiLevelType w:val="hybridMultilevel"/>
    <w:tmpl w:val="83DE6E96"/>
    <w:lvl w:ilvl="0" w:tplc="D4EE4018">
      <w:start w:val="1"/>
      <w:numFmt w:val="lowerLetter"/>
      <w:lvlText w:val="%1)"/>
      <w:lvlJc w:val="left"/>
      <w:pPr>
        <w:ind w:hanging="360"/>
      </w:pPr>
      <w:rPr>
        <w:rFonts w:ascii="Arial" w:eastAsia="Arial" w:hAnsi="Arial" w:hint="default"/>
        <w:spacing w:val="-1"/>
        <w:sz w:val="22"/>
        <w:szCs w:val="22"/>
      </w:rPr>
    </w:lvl>
    <w:lvl w:ilvl="1" w:tplc="2F786A74">
      <w:start w:val="1"/>
      <w:numFmt w:val="bullet"/>
      <w:lvlText w:val="•"/>
      <w:lvlJc w:val="left"/>
      <w:rPr>
        <w:rFonts w:hint="default"/>
      </w:rPr>
    </w:lvl>
    <w:lvl w:ilvl="2" w:tplc="80326AA6">
      <w:start w:val="1"/>
      <w:numFmt w:val="bullet"/>
      <w:lvlText w:val="•"/>
      <w:lvlJc w:val="left"/>
      <w:rPr>
        <w:rFonts w:hint="default"/>
      </w:rPr>
    </w:lvl>
    <w:lvl w:ilvl="3" w:tplc="03DA1852">
      <w:start w:val="1"/>
      <w:numFmt w:val="bullet"/>
      <w:lvlText w:val="•"/>
      <w:lvlJc w:val="left"/>
      <w:rPr>
        <w:rFonts w:hint="default"/>
      </w:rPr>
    </w:lvl>
    <w:lvl w:ilvl="4" w:tplc="4D483E70">
      <w:start w:val="1"/>
      <w:numFmt w:val="bullet"/>
      <w:lvlText w:val="•"/>
      <w:lvlJc w:val="left"/>
      <w:rPr>
        <w:rFonts w:hint="default"/>
      </w:rPr>
    </w:lvl>
    <w:lvl w:ilvl="5" w:tplc="DACC7744">
      <w:start w:val="1"/>
      <w:numFmt w:val="bullet"/>
      <w:lvlText w:val="•"/>
      <w:lvlJc w:val="left"/>
      <w:rPr>
        <w:rFonts w:hint="default"/>
      </w:rPr>
    </w:lvl>
    <w:lvl w:ilvl="6" w:tplc="E54ACCA4">
      <w:start w:val="1"/>
      <w:numFmt w:val="bullet"/>
      <w:lvlText w:val="•"/>
      <w:lvlJc w:val="left"/>
      <w:rPr>
        <w:rFonts w:hint="default"/>
      </w:rPr>
    </w:lvl>
    <w:lvl w:ilvl="7" w:tplc="2E3E5FA4">
      <w:start w:val="1"/>
      <w:numFmt w:val="bullet"/>
      <w:lvlText w:val="•"/>
      <w:lvlJc w:val="left"/>
      <w:rPr>
        <w:rFonts w:hint="default"/>
      </w:rPr>
    </w:lvl>
    <w:lvl w:ilvl="8" w:tplc="7E364572">
      <w:start w:val="1"/>
      <w:numFmt w:val="bullet"/>
      <w:lvlText w:val="•"/>
      <w:lvlJc w:val="left"/>
      <w:rPr>
        <w:rFonts w:hint="default"/>
      </w:rPr>
    </w:lvl>
  </w:abstractNum>
  <w:abstractNum w:abstractNumId="14" w15:restartNumberingAfterBreak="0">
    <w:nsid w:val="3ED538EC"/>
    <w:multiLevelType w:val="multilevel"/>
    <w:tmpl w:val="D55A7C50"/>
    <w:lvl w:ilvl="0">
      <w:start w:val="36"/>
      <w:numFmt w:val="decimal"/>
      <w:lvlText w:val="%1."/>
      <w:lvlJc w:val="left"/>
      <w:pPr>
        <w:tabs>
          <w:tab w:val="num" w:pos="851"/>
        </w:tabs>
        <w:ind w:left="851" w:hanging="851"/>
      </w:pPr>
      <w:rPr>
        <w:rFonts w:ascii="Arial" w:hAnsi="Arial" w:hint="default"/>
        <w:b/>
        <w:i w:val="0"/>
        <w:sz w:val="22"/>
        <w:szCs w:val="22"/>
      </w:rPr>
    </w:lvl>
    <w:lvl w:ilvl="1">
      <w:start w:val="1"/>
      <w:numFmt w:val="decimal"/>
      <w:lvlText w:val="(%2)"/>
      <w:lvlJc w:val="left"/>
      <w:pPr>
        <w:tabs>
          <w:tab w:val="num" w:pos="1701"/>
        </w:tabs>
        <w:ind w:left="1701" w:hanging="850"/>
      </w:pPr>
      <w:rPr>
        <w:rFonts w:ascii="Arial" w:hAnsi="Arial" w:hint="default"/>
      </w:rPr>
    </w:lvl>
    <w:lvl w:ilvl="2">
      <w:start w:val="1"/>
      <w:numFmt w:val="lowerLetter"/>
      <w:lvlText w:val="(%3)"/>
      <w:lvlJc w:val="left"/>
      <w:pPr>
        <w:tabs>
          <w:tab w:val="num" w:pos="2552"/>
        </w:tabs>
        <w:ind w:left="2552" w:hanging="851"/>
      </w:pPr>
      <w:rPr>
        <w:rFonts w:ascii="Arial" w:hAnsi="Arial" w:hint="default"/>
      </w:rPr>
    </w:lvl>
    <w:lvl w:ilvl="3">
      <w:start w:val="1"/>
      <w:numFmt w:val="lowerRoman"/>
      <w:lvlText w:val="(%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5" w15:restartNumberingAfterBreak="0">
    <w:nsid w:val="40041E8B"/>
    <w:multiLevelType w:val="hybridMultilevel"/>
    <w:tmpl w:val="E70A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02FB5"/>
    <w:multiLevelType w:val="hybridMultilevel"/>
    <w:tmpl w:val="0454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932BC"/>
    <w:multiLevelType w:val="multilevel"/>
    <w:tmpl w:val="1224338A"/>
    <w:lvl w:ilvl="0">
      <w:start w:val="1"/>
      <w:numFmt w:val="decimal"/>
      <w:lvlText w:val="%1."/>
      <w:lvlJc w:val="left"/>
      <w:pPr>
        <w:ind w:left="360" w:hanging="360"/>
      </w:pPr>
      <w:rPr>
        <w:rFonts w:hint="default"/>
        <w:b/>
        <w:i w:val="0"/>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3023EC0"/>
    <w:multiLevelType w:val="hybridMultilevel"/>
    <w:tmpl w:val="F7C8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CE7EE2"/>
    <w:multiLevelType w:val="hybridMultilevel"/>
    <w:tmpl w:val="5234E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5C1687"/>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58914C5"/>
    <w:multiLevelType w:val="multilevel"/>
    <w:tmpl w:val="C8CCC7EA"/>
    <w:lvl w:ilvl="0">
      <w:start w:val="1"/>
      <w:numFmt w:val="decimal"/>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decimal"/>
      <w:lvlText w:val="%1.%2.%3"/>
      <w:lvlJc w:val="left"/>
      <w:pPr>
        <w:ind w:left="5846" w:hanging="180"/>
      </w:pPr>
      <w:rPr>
        <w:rFonts w:hint="default"/>
      </w:rPr>
    </w:lvl>
    <w:lvl w:ilvl="3">
      <w:start w:val="1"/>
      <w:numFmt w:val="lowerLetter"/>
      <w:lvlText w:val="(%4)"/>
      <w:lvlJc w:val="left"/>
      <w:pPr>
        <w:ind w:left="6566" w:hanging="360"/>
      </w:pPr>
      <w:rPr>
        <w:rFonts w:hint="default"/>
      </w:rPr>
    </w:lvl>
    <w:lvl w:ilvl="4">
      <w:start w:val="1"/>
      <w:numFmt w:val="lowerRoman"/>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22" w15:restartNumberingAfterBreak="0">
    <w:nsid w:val="66080977"/>
    <w:multiLevelType w:val="hybridMultilevel"/>
    <w:tmpl w:val="9A7893B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7421B7E"/>
    <w:multiLevelType w:val="singleLevel"/>
    <w:tmpl w:val="C674FF06"/>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24" w15:restartNumberingAfterBreak="0">
    <w:nsid w:val="6A03554C"/>
    <w:multiLevelType w:val="multilevel"/>
    <w:tmpl w:val="E2CC330A"/>
    <w:lvl w:ilvl="0">
      <w:start w:val="1"/>
      <w:numFmt w:val="decimal"/>
      <w:lvlText w:val="%1"/>
      <w:lvlJc w:val="left"/>
      <w:pPr>
        <w:ind w:left="808" w:hanging="700"/>
      </w:pPr>
      <w:rPr>
        <w:rFonts w:hint="default"/>
      </w:rPr>
    </w:lvl>
    <w:lvl w:ilvl="1">
      <w:start w:val="1"/>
      <w:numFmt w:val="decimal"/>
      <w:lvlText w:val="%1.%2"/>
      <w:lvlJc w:val="left"/>
      <w:pPr>
        <w:ind w:left="808" w:hanging="700"/>
      </w:pPr>
      <w:rPr>
        <w:rFonts w:ascii="Arial" w:eastAsia="Arial" w:hAnsi="Arial" w:hint="default"/>
        <w:b/>
        <w:bCs/>
        <w:spacing w:val="-1"/>
        <w:w w:val="101"/>
        <w:sz w:val="21"/>
        <w:szCs w:val="21"/>
      </w:rPr>
    </w:lvl>
    <w:lvl w:ilvl="2">
      <w:start w:val="1"/>
      <w:numFmt w:val="lowerLetter"/>
      <w:lvlText w:val="(%3)"/>
      <w:lvlJc w:val="left"/>
      <w:pPr>
        <w:ind w:left="1487" w:hanging="679"/>
      </w:pPr>
      <w:rPr>
        <w:rFonts w:ascii="Arial" w:eastAsia="Arial" w:hAnsi="Arial" w:hint="default"/>
        <w:spacing w:val="-1"/>
        <w:w w:val="101"/>
        <w:sz w:val="20"/>
        <w:szCs w:val="20"/>
      </w:rPr>
    </w:lvl>
    <w:lvl w:ilvl="3">
      <w:start w:val="1"/>
      <w:numFmt w:val="bullet"/>
      <w:lvlText w:val="•"/>
      <w:lvlJc w:val="left"/>
      <w:pPr>
        <w:ind w:left="3067" w:hanging="679"/>
      </w:pPr>
      <w:rPr>
        <w:rFonts w:hint="default"/>
      </w:rPr>
    </w:lvl>
    <w:lvl w:ilvl="4">
      <w:start w:val="1"/>
      <w:numFmt w:val="bullet"/>
      <w:lvlText w:val="•"/>
      <w:lvlJc w:val="left"/>
      <w:pPr>
        <w:ind w:left="3861" w:hanging="679"/>
      </w:pPr>
      <w:rPr>
        <w:rFonts w:hint="default"/>
      </w:rPr>
    </w:lvl>
    <w:lvl w:ilvl="5">
      <w:start w:val="1"/>
      <w:numFmt w:val="bullet"/>
      <w:lvlText w:val="•"/>
      <w:lvlJc w:val="left"/>
      <w:pPr>
        <w:ind w:left="4655" w:hanging="679"/>
      </w:pPr>
      <w:rPr>
        <w:rFonts w:hint="default"/>
      </w:rPr>
    </w:lvl>
    <w:lvl w:ilvl="6">
      <w:start w:val="1"/>
      <w:numFmt w:val="bullet"/>
      <w:lvlText w:val="•"/>
      <w:lvlJc w:val="left"/>
      <w:pPr>
        <w:ind w:left="5449" w:hanging="679"/>
      </w:pPr>
      <w:rPr>
        <w:rFonts w:hint="default"/>
      </w:rPr>
    </w:lvl>
    <w:lvl w:ilvl="7">
      <w:start w:val="1"/>
      <w:numFmt w:val="bullet"/>
      <w:lvlText w:val="•"/>
      <w:lvlJc w:val="left"/>
      <w:pPr>
        <w:ind w:left="6242" w:hanging="679"/>
      </w:pPr>
      <w:rPr>
        <w:rFonts w:hint="default"/>
      </w:rPr>
    </w:lvl>
    <w:lvl w:ilvl="8">
      <w:start w:val="1"/>
      <w:numFmt w:val="bullet"/>
      <w:lvlText w:val="•"/>
      <w:lvlJc w:val="left"/>
      <w:pPr>
        <w:ind w:left="7036" w:hanging="679"/>
      </w:pPr>
      <w:rPr>
        <w:rFonts w:hint="default"/>
      </w:rPr>
    </w:lvl>
  </w:abstractNum>
  <w:abstractNum w:abstractNumId="25"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3"/>
  </w:num>
  <w:num w:numId="4">
    <w:abstractNumId w:val="1"/>
  </w:num>
  <w:num w:numId="5">
    <w:abstractNumId w:val="7"/>
  </w:num>
  <w:num w:numId="6">
    <w:abstractNumId w:val="25"/>
  </w:num>
  <w:num w:numId="7">
    <w:abstractNumId w:val="3"/>
  </w:num>
  <w:num w:numId="8">
    <w:abstractNumId w:val="20"/>
  </w:num>
  <w:num w:numId="9">
    <w:abstractNumId w:val="5"/>
  </w:num>
  <w:num w:numId="10">
    <w:abstractNumId w:val="9"/>
  </w:num>
  <w:num w:numId="11">
    <w:abstractNumId w:val="11"/>
  </w:num>
  <w:num w:numId="12">
    <w:abstractNumId w:val="8"/>
  </w:num>
  <w:num w:numId="13">
    <w:abstractNumId w:val="10"/>
  </w:num>
  <w:num w:numId="14">
    <w:abstractNumId w:val="22"/>
  </w:num>
  <w:num w:numId="15">
    <w:abstractNumId w:val="14"/>
  </w:num>
  <w:num w:numId="16">
    <w:abstractNumId w:val="17"/>
  </w:num>
  <w:num w:numId="17">
    <w:abstractNumId w:val="21"/>
  </w:num>
  <w:num w:numId="18">
    <w:abstractNumId w:val="19"/>
  </w:num>
  <w:num w:numId="19">
    <w:abstractNumId w:val="18"/>
  </w:num>
  <w:num w:numId="20">
    <w:abstractNumId w:val="15"/>
  </w:num>
  <w:num w:numId="21">
    <w:abstractNumId w:val="16"/>
  </w:num>
  <w:num w:numId="22">
    <w:abstractNumId w:val="12"/>
  </w:num>
  <w:num w:numId="23">
    <w:abstractNumId w:val="24"/>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60"/>
    <w:rsid w:val="00012D3A"/>
    <w:rsid w:val="00016EFB"/>
    <w:rsid w:val="00032740"/>
    <w:rsid w:val="000347BC"/>
    <w:rsid w:val="00042D89"/>
    <w:rsid w:val="00044CDC"/>
    <w:rsid w:val="000502CE"/>
    <w:rsid w:val="000519CF"/>
    <w:rsid w:val="0006339B"/>
    <w:rsid w:val="000711D5"/>
    <w:rsid w:val="00091F0F"/>
    <w:rsid w:val="000C2CE5"/>
    <w:rsid w:val="000D14D3"/>
    <w:rsid w:val="000D2CA8"/>
    <w:rsid w:val="000E21ED"/>
    <w:rsid w:val="000F4492"/>
    <w:rsid w:val="00105644"/>
    <w:rsid w:val="00115CAB"/>
    <w:rsid w:val="00131932"/>
    <w:rsid w:val="00146581"/>
    <w:rsid w:val="00156017"/>
    <w:rsid w:val="00175A28"/>
    <w:rsid w:val="00184D0A"/>
    <w:rsid w:val="00186931"/>
    <w:rsid w:val="00190DC6"/>
    <w:rsid w:val="001A2904"/>
    <w:rsid w:val="001A6E6D"/>
    <w:rsid w:val="001C3485"/>
    <w:rsid w:val="001C5B1B"/>
    <w:rsid w:val="001C6A9B"/>
    <w:rsid w:val="002216E3"/>
    <w:rsid w:val="00225AB7"/>
    <w:rsid w:val="002453F0"/>
    <w:rsid w:val="00246122"/>
    <w:rsid w:val="0025063E"/>
    <w:rsid w:val="002604B9"/>
    <w:rsid w:val="00264666"/>
    <w:rsid w:val="00274C93"/>
    <w:rsid w:val="00274D8F"/>
    <w:rsid w:val="00274FFF"/>
    <w:rsid w:val="002807FB"/>
    <w:rsid w:val="0028200D"/>
    <w:rsid w:val="002A0EFA"/>
    <w:rsid w:val="002A3003"/>
    <w:rsid w:val="002A3FAD"/>
    <w:rsid w:val="002C206C"/>
    <w:rsid w:val="002D49C7"/>
    <w:rsid w:val="002D5B14"/>
    <w:rsid w:val="002D7699"/>
    <w:rsid w:val="002E2062"/>
    <w:rsid w:val="002F4180"/>
    <w:rsid w:val="003046CB"/>
    <w:rsid w:val="00310C0D"/>
    <w:rsid w:val="003141DF"/>
    <w:rsid w:val="00320CDB"/>
    <w:rsid w:val="00323E30"/>
    <w:rsid w:val="00325035"/>
    <w:rsid w:val="00373A03"/>
    <w:rsid w:val="00380013"/>
    <w:rsid w:val="00385B47"/>
    <w:rsid w:val="00397C92"/>
    <w:rsid w:val="003A2EE2"/>
    <w:rsid w:val="003B0122"/>
    <w:rsid w:val="003B1EC8"/>
    <w:rsid w:val="003B2D6B"/>
    <w:rsid w:val="003B495C"/>
    <w:rsid w:val="003F157F"/>
    <w:rsid w:val="004067A5"/>
    <w:rsid w:val="00432420"/>
    <w:rsid w:val="00447084"/>
    <w:rsid w:val="004542DB"/>
    <w:rsid w:val="00454621"/>
    <w:rsid w:val="004647BF"/>
    <w:rsid w:val="00476A17"/>
    <w:rsid w:val="00476FF0"/>
    <w:rsid w:val="004A4135"/>
    <w:rsid w:val="004C7A2B"/>
    <w:rsid w:val="004E069B"/>
    <w:rsid w:val="004E3F14"/>
    <w:rsid w:val="004F0B94"/>
    <w:rsid w:val="0050536E"/>
    <w:rsid w:val="00510660"/>
    <w:rsid w:val="00531D3A"/>
    <w:rsid w:val="00532D6B"/>
    <w:rsid w:val="00535A99"/>
    <w:rsid w:val="0053617D"/>
    <w:rsid w:val="00545287"/>
    <w:rsid w:val="00554BA7"/>
    <w:rsid w:val="00562F3E"/>
    <w:rsid w:val="0056476A"/>
    <w:rsid w:val="00573B84"/>
    <w:rsid w:val="005811D8"/>
    <w:rsid w:val="005825A9"/>
    <w:rsid w:val="0058360B"/>
    <w:rsid w:val="00585CED"/>
    <w:rsid w:val="00591361"/>
    <w:rsid w:val="005A03B5"/>
    <w:rsid w:val="005A0E24"/>
    <w:rsid w:val="005A6C17"/>
    <w:rsid w:val="005A7039"/>
    <w:rsid w:val="005B4091"/>
    <w:rsid w:val="005C1064"/>
    <w:rsid w:val="005C2F3D"/>
    <w:rsid w:val="005D03D9"/>
    <w:rsid w:val="005D262A"/>
    <w:rsid w:val="005D5AAE"/>
    <w:rsid w:val="005F62A2"/>
    <w:rsid w:val="00607069"/>
    <w:rsid w:val="00620010"/>
    <w:rsid w:val="00667346"/>
    <w:rsid w:val="00677C0A"/>
    <w:rsid w:val="006830CB"/>
    <w:rsid w:val="006873EB"/>
    <w:rsid w:val="00691326"/>
    <w:rsid w:val="00695201"/>
    <w:rsid w:val="0069573D"/>
    <w:rsid w:val="006D1D06"/>
    <w:rsid w:val="006D1D3D"/>
    <w:rsid w:val="006D2986"/>
    <w:rsid w:val="006F315F"/>
    <w:rsid w:val="00726F5C"/>
    <w:rsid w:val="00734F9A"/>
    <w:rsid w:val="00736A10"/>
    <w:rsid w:val="00745A0E"/>
    <w:rsid w:val="00750050"/>
    <w:rsid w:val="0076629D"/>
    <w:rsid w:val="007A342B"/>
    <w:rsid w:val="007F00B0"/>
    <w:rsid w:val="007F0BD2"/>
    <w:rsid w:val="008015BF"/>
    <w:rsid w:val="00814875"/>
    <w:rsid w:val="008163CA"/>
    <w:rsid w:val="008258F9"/>
    <w:rsid w:val="00835EF9"/>
    <w:rsid w:val="008440D8"/>
    <w:rsid w:val="008446AE"/>
    <w:rsid w:val="008555DD"/>
    <w:rsid w:val="0085645D"/>
    <w:rsid w:val="00857E8C"/>
    <w:rsid w:val="00861D6D"/>
    <w:rsid w:val="00873DBB"/>
    <w:rsid w:val="00874514"/>
    <w:rsid w:val="00874558"/>
    <w:rsid w:val="0089632E"/>
    <w:rsid w:val="008B4533"/>
    <w:rsid w:val="008C11DA"/>
    <w:rsid w:val="008C4640"/>
    <w:rsid w:val="008F6E5B"/>
    <w:rsid w:val="0090292D"/>
    <w:rsid w:val="009075B8"/>
    <w:rsid w:val="00913638"/>
    <w:rsid w:val="00915F59"/>
    <w:rsid w:val="00927D28"/>
    <w:rsid w:val="0093190B"/>
    <w:rsid w:val="00934F42"/>
    <w:rsid w:val="009412BD"/>
    <w:rsid w:val="009547E4"/>
    <w:rsid w:val="009577BC"/>
    <w:rsid w:val="009742D4"/>
    <w:rsid w:val="00976A6A"/>
    <w:rsid w:val="0098393E"/>
    <w:rsid w:val="009B143E"/>
    <w:rsid w:val="009B66C8"/>
    <w:rsid w:val="009B6C24"/>
    <w:rsid w:val="009C0681"/>
    <w:rsid w:val="009C291B"/>
    <w:rsid w:val="009C47A8"/>
    <w:rsid w:val="009D2545"/>
    <w:rsid w:val="009D524A"/>
    <w:rsid w:val="009D67A9"/>
    <w:rsid w:val="009E7D01"/>
    <w:rsid w:val="00A00866"/>
    <w:rsid w:val="00A01682"/>
    <w:rsid w:val="00A02CFA"/>
    <w:rsid w:val="00A07863"/>
    <w:rsid w:val="00A11FE8"/>
    <w:rsid w:val="00A3677C"/>
    <w:rsid w:val="00A4016A"/>
    <w:rsid w:val="00A63AEC"/>
    <w:rsid w:val="00A7588E"/>
    <w:rsid w:val="00A76B49"/>
    <w:rsid w:val="00AA487B"/>
    <w:rsid w:val="00AB1F98"/>
    <w:rsid w:val="00AB6BB2"/>
    <w:rsid w:val="00AB7F3A"/>
    <w:rsid w:val="00AC48F9"/>
    <w:rsid w:val="00AE4971"/>
    <w:rsid w:val="00B00E86"/>
    <w:rsid w:val="00B173B9"/>
    <w:rsid w:val="00B31F17"/>
    <w:rsid w:val="00B364AE"/>
    <w:rsid w:val="00B471FC"/>
    <w:rsid w:val="00B5073E"/>
    <w:rsid w:val="00B82CBE"/>
    <w:rsid w:val="00B9327C"/>
    <w:rsid w:val="00B97210"/>
    <w:rsid w:val="00BA7F2A"/>
    <w:rsid w:val="00BB033E"/>
    <w:rsid w:val="00BB46A5"/>
    <w:rsid w:val="00BB6621"/>
    <w:rsid w:val="00BC6FB2"/>
    <w:rsid w:val="00BC776C"/>
    <w:rsid w:val="00BD294E"/>
    <w:rsid w:val="00BD6EAD"/>
    <w:rsid w:val="00BE684C"/>
    <w:rsid w:val="00C071C5"/>
    <w:rsid w:val="00C2797C"/>
    <w:rsid w:val="00C5078F"/>
    <w:rsid w:val="00C53A96"/>
    <w:rsid w:val="00C56AFB"/>
    <w:rsid w:val="00C841FD"/>
    <w:rsid w:val="00CA10AD"/>
    <w:rsid w:val="00CB54C0"/>
    <w:rsid w:val="00CC3B16"/>
    <w:rsid w:val="00CD4DB9"/>
    <w:rsid w:val="00CD6F45"/>
    <w:rsid w:val="00CD7841"/>
    <w:rsid w:val="00CD7EBA"/>
    <w:rsid w:val="00CF2EEF"/>
    <w:rsid w:val="00D04DD1"/>
    <w:rsid w:val="00D1173B"/>
    <w:rsid w:val="00D41DF6"/>
    <w:rsid w:val="00D5283C"/>
    <w:rsid w:val="00D53FBB"/>
    <w:rsid w:val="00D85DE9"/>
    <w:rsid w:val="00D93259"/>
    <w:rsid w:val="00D9566A"/>
    <w:rsid w:val="00DA40B7"/>
    <w:rsid w:val="00DC2FB3"/>
    <w:rsid w:val="00DE1821"/>
    <w:rsid w:val="00DE4C7C"/>
    <w:rsid w:val="00DE6869"/>
    <w:rsid w:val="00DE6A3D"/>
    <w:rsid w:val="00DF09D7"/>
    <w:rsid w:val="00DF1788"/>
    <w:rsid w:val="00DF4A6A"/>
    <w:rsid w:val="00E14515"/>
    <w:rsid w:val="00E151E4"/>
    <w:rsid w:val="00E25A33"/>
    <w:rsid w:val="00E27A5B"/>
    <w:rsid w:val="00E3092E"/>
    <w:rsid w:val="00E5436C"/>
    <w:rsid w:val="00E62791"/>
    <w:rsid w:val="00E6622B"/>
    <w:rsid w:val="00E72CAC"/>
    <w:rsid w:val="00E92FA2"/>
    <w:rsid w:val="00E936B5"/>
    <w:rsid w:val="00E972CA"/>
    <w:rsid w:val="00EB4D15"/>
    <w:rsid w:val="00EC1FEE"/>
    <w:rsid w:val="00EC2009"/>
    <w:rsid w:val="00EC35E6"/>
    <w:rsid w:val="00ED3670"/>
    <w:rsid w:val="00EF4F52"/>
    <w:rsid w:val="00F045EB"/>
    <w:rsid w:val="00F10ACB"/>
    <w:rsid w:val="00F209E2"/>
    <w:rsid w:val="00F211E4"/>
    <w:rsid w:val="00F22B9A"/>
    <w:rsid w:val="00F470A1"/>
    <w:rsid w:val="00F4735B"/>
    <w:rsid w:val="00F51E19"/>
    <w:rsid w:val="00F52B50"/>
    <w:rsid w:val="00F63966"/>
    <w:rsid w:val="00F70169"/>
    <w:rsid w:val="00F70616"/>
    <w:rsid w:val="00F80564"/>
    <w:rsid w:val="00F953B5"/>
    <w:rsid w:val="00FA7E3B"/>
    <w:rsid w:val="00FA7FBC"/>
    <w:rsid w:val="00FD6DF0"/>
    <w:rsid w:val="00FE5FEE"/>
    <w:rsid w:val="00FF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00D2D3"/>
  <w15:docId w15:val="{83219B5E-AD70-4ACF-9020-1663D369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FB"/>
    <w:pPr>
      <w:spacing w:after="0" w:line="240" w:lineRule="auto"/>
    </w:pPr>
    <w:rPr>
      <w:rFonts w:ascii="Arial" w:eastAsia="Times New Roman" w:hAnsi="Arial" w:cs="Times New Roman"/>
      <w:sz w:val="20"/>
      <w:szCs w:val="20"/>
      <w:lang w:val="en-AU" w:eastAsia="en-AU"/>
    </w:rPr>
  </w:style>
  <w:style w:type="paragraph" w:styleId="Heading1">
    <w:name w:val="heading 1"/>
    <w:basedOn w:val="Normal"/>
    <w:next w:val="Normal"/>
    <w:link w:val="Heading1Char"/>
    <w:qFormat/>
    <w:rsid w:val="002807FB"/>
    <w:pPr>
      <w:outlineLvl w:val="0"/>
    </w:pPr>
  </w:style>
  <w:style w:type="paragraph" w:styleId="Heading2">
    <w:name w:val="heading 2"/>
    <w:basedOn w:val="Normal"/>
    <w:next w:val="Normal"/>
    <w:link w:val="Heading2Char"/>
    <w:qFormat/>
    <w:rsid w:val="002807FB"/>
    <w:pPr>
      <w:outlineLvl w:val="1"/>
    </w:pPr>
  </w:style>
  <w:style w:type="paragraph" w:styleId="Heading3">
    <w:name w:val="heading 3"/>
    <w:basedOn w:val="Normal"/>
    <w:next w:val="Normal"/>
    <w:link w:val="Heading3Char"/>
    <w:qFormat/>
    <w:rsid w:val="002807FB"/>
    <w:pPr>
      <w:outlineLvl w:val="2"/>
    </w:pPr>
  </w:style>
  <w:style w:type="paragraph" w:styleId="Heading4">
    <w:name w:val="heading 4"/>
    <w:basedOn w:val="Normal"/>
    <w:next w:val="Normal"/>
    <w:link w:val="Heading4Char"/>
    <w:qFormat/>
    <w:rsid w:val="002807FB"/>
    <w:pPr>
      <w:outlineLvl w:val="3"/>
    </w:pPr>
  </w:style>
  <w:style w:type="paragraph" w:styleId="Heading5">
    <w:name w:val="heading 5"/>
    <w:basedOn w:val="Normal"/>
    <w:next w:val="Normal"/>
    <w:link w:val="Heading5Char"/>
    <w:qFormat/>
    <w:rsid w:val="002807FB"/>
    <w:pPr>
      <w:outlineLvl w:val="4"/>
    </w:pPr>
  </w:style>
  <w:style w:type="paragraph" w:styleId="Heading6">
    <w:name w:val="heading 6"/>
    <w:basedOn w:val="Normal"/>
    <w:next w:val="Normal"/>
    <w:link w:val="Heading6Char"/>
    <w:qFormat/>
    <w:rsid w:val="002807FB"/>
    <w:pPr>
      <w:outlineLvl w:val="5"/>
    </w:pPr>
    <w:rPr>
      <w:iCs/>
    </w:rPr>
  </w:style>
  <w:style w:type="paragraph" w:styleId="Heading7">
    <w:name w:val="heading 7"/>
    <w:basedOn w:val="Normal"/>
    <w:next w:val="Normal"/>
    <w:link w:val="Heading7Char"/>
    <w:qFormat/>
    <w:rsid w:val="002807FB"/>
    <w:pPr>
      <w:outlineLvl w:val="6"/>
    </w:pPr>
  </w:style>
  <w:style w:type="paragraph" w:styleId="Heading8">
    <w:name w:val="heading 8"/>
    <w:basedOn w:val="Normal"/>
    <w:next w:val="Normal"/>
    <w:link w:val="Heading8Char"/>
    <w:qFormat/>
    <w:rsid w:val="002807FB"/>
    <w:pPr>
      <w:outlineLvl w:val="7"/>
    </w:pPr>
    <w:rPr>
      <w:iCs/>
    </w:rPr>
  </w:style>
  <w:style w:type="paragraph" w:styleId="Heading9">
    <w:name w:val="heading 9"/>
    <w:basedOn w:val="Normal"/>
    <w:next w:val="Normal"/>
    <w:link w:val="Heading9Char"/>
    <w:qFormat/>
    <w:rsid w:val="002807FB"/>
    <w:pPr>
      <w:outlineLvl w:val="8"/>
    </w:pPr>
    <w:rPr>
      <w:bCs/>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660"/>
    <w:pPr>
      <w:autoSpaceDE w:val="0"/>
      <w:autoSpaceDN w:val="0"/>
      <w:adjustRightInd w:val="0"/>
      <w:spacing w:after="0" w:line="240" w:lineRule="auto"/>
    </w:pPr>
    <w:rPr>
      <w:rFonts w:ascii="Arial" w:hAnsi="Arial" w:cs="Arial"/>
      <w:color w:val="000000"/>
      <w:sz w:val="24"/>
      <w:szCs w:val="24"/>
    </w:rPr>
  </w:style>
  <w:style w:type="paragraph" w:customStyle="1" w:styleId="Numpara2">
    <w:name w:val="Numpara2"/>
    <w:basedOn w:val="Normal"/>
    <w:qFormat/>
    <w:rsid w:val="002807FB"/>
    <w:pPr>
      <w:numPr>
        <w:ilvl w:val="1"/>
        <w:numId w:val="4"/>
      </w:numPr>
      <w:spacing w:before="240"/>
    </w:pPr>
    <w:rPr>
      <w:rFonts w:cs="Arial"/>
      <w:szCs w:val="22"/>
    </w:rPr>
  </w:style>
  <w:style w:type="paragraph" w:customStyle="1" w:styleId="BodyIndent1">
    <w:name w:val="Body Indent 1"/>
    <w:basedOn w:val="Normal"/>
    <w:link w:val="BodyIndent1Char"/>
    <w:qFormat/>
    <w:rsid w:val="002807FB"/>
    <w:pPr>
      <w:spacing w:before="240"/>
      <w:ind w:left="851"/>
    </w:pPr>
    <w:rPr>
      <w:rFonts w:cs="Arial"/>
    </w:rPr>
  </w:style>
  <w:style w:type="character" w:customStyle="1" w:styleId="BodyIndent1Char">
    <w:name w:val="Body Indent 1 Char"/>
    <w:basedOn w:val="DefaultParagraphFont"/>
    <w:link w:val="BodyIndent1"/>
    <w:rsid w:val="00510660"/>
    <w:rPr>
      <w:rFonts w:ascii="Arial" w:eastAsia="Times New Roman" w:hAnsi="Arial" w:cs="Arial"/>
      <w:sz w:val="20"/>
      <w:szCs w:val="20"/>
      <w:lang w:val="en-AU" w:eastAsia="en-AU"/>
    </w:rPr>
  </w:style>
  <w:style w:type="paragraph" w:styleId="Header">
    <w:name w:val="header"/>
    <w:basedOn w:val="Normal"/>
    <w:link w:val="HeaderChar"/>
    <w:uiPriority w:val="99"/>
    <w:unhideWhenUsed/>
    <w:rsid w:val="009742D4"/>
    <w:pPr>
      <w:tabs>
        <w:tab w:val="center" w:pos="4513"/>
        <w:tab w:val="right" w:pos="9026"/>
      </w:tabs>
    </w:pPr>
  </w:style>
  <w:style w:type="character" w:customStyle="1" w:styleId="HeaderChar">
    <w:name w:val="Header Char"/>
    <w:basedOn w:val="DefaultParagraphFont"/>
    <w:link w:val="Header"/>
    <w:uiPriority w:val="99"/>
    <w:rsid w:val="009742D4"/>
  </w:style>
  <w:style w:type="paragraph" w:styleId="Footer">
    <w:name w:val="footer"/>
    <w:basedOn w:val="Normal"/>
    <w:link w:val="FooterChar"/>
    <w:uiPriority w:val="99"/>
    <w:unhideWhenUsed/>
    <w:rsid w:val="009742D4"/>
    <w:pPr>
      <w:tabs>
        <w:tab w:val="center" w:pos="4513"/>
        <w:tab w:val="right" w:pos="9026"/>
      </w:tabs>
    </w:pPr>
  </w:style>
  <w:style w:type="character" w:customStyle="1" w:styleId="FooterChar">
    <w:name w:val="Footer Char"/>
    <w:basedOn w:val="DefaultParagraphFont"/>
    <w:link w:val="Footer"/>
    <w:uiPriority w:val="99"/>
    <w:rsid w:val="009742D4"/>
  </w:style>
  <w:style w:type="paragraph" w:styleId="BalloonText">
    <w:name w:val="Balloon Text"/>
    <w:basedOn w:val="Normal"/>
    <w:link w:val="BalloonTextChar"/>
    <w:uiPriority w:val="99"/>
    <w:semiHidden/>
    <w:unhideWhenUsed/>
    <w:rsid w:val="00476A17"/>
    <w:rPr>
      <w:rFonts w:ascii="Tahoma" w:hAnsi="Tahoma" w:cs="Tahoma"/>
      <w:sz w:val="16"/>
      <w:szCs w:val="16"/>
    </w:rPr>
  </w:style>
  <w:style w:type="character" w:customStyle="1" w:styleId="BalloonTextChar">
    <w:name w:val="Balloon Text Char"/>
    <w:basedOn w:val="DefaultParagraphFont"/>
    <w:link w:val="BalloonText"/>
    <w:uiPriority w:val="99"/>
    <w:semiHidden/>
    <w:rsid w:val="00476A17"/>
    <w:rPr>
      <w:rFonts w:ascii="Tahoma" w:hAnsi="Tahoma" w:cs="Tahoma"/>
      <w:sz w:val="16"/>
      <w:szCs w:val="16"/>
    </w:rPr>
  </w:style>
  <w:style w:type="character" w:customStyle="1" w:styleId="Heading1Char">
    <w:name w:val="Heading 1 Char"/>
    <w:basedOn w:val="DefaultParagraphFont"/>
    <w:link w:val="Heading1"/>
    <w:rsid w:val="002807FB"/>
    <w:rPr>
      <w:rFonts w:ascii="Arial" w:eastAsia="Times New Roman" w:hAnsi="Arial" w:cs="Times New Roman"/>
      <w:sz w:val="20"/>
      <w:szCs w:val="20"/>
      <w:lang w:val="en-AU" w:eastAsia="en-AU"/>
    </w:rPr>
  </w:style>
  <w:style w:type="character" w:customStyle="1" w:styleId="Heading2Char">
    <w:name w:val="Heading 2 Char"/>
    <w:basedOn w:val="DefaultParagraphFont"/>
    <w:link w:val="Heading2"/>
    <w:rsid w:val="002807FB"/>
    <w:rPr>
      <w:rFonts w:ascii="Arial" w:eastAsia="Times New Roman" w:hAnsi="Arial" w:cs="Times New Roman"/>
      <w:sz w:val="20"/>
      <w:szCs w:val="20"/>
      <w:lang w:val="en-AU" w:eastAsia="en-AU"/>
    </w:rPr>
  </w:style>
  <w:style w:type="character" w:customStyle="1" w:styleId="Heading3Char">
    <w:name w:val="Heading 3 Char"/>
    <w:basedOn w:val="DefaultParagraphFont"/>
    <w:link w:val="Heading3"/>
    <w:rsid w:val="002807FB"/>
    <w:rPr>
      <w:rFonts w:ascii="Arial" w:eastAsia="Times New Roman" w:hAnsi="Arial" w:cs="Times New Roman"/>
      <w:sz w:val="20"/>
      <w:szCs w:val="20"/>
      <w:lang w:val="en-AU" w:eastAsia="en-AU"/>
    </w:rPr>
  </w:style>
  <w:style w:type="character" w:customStyle="1" w:styleId="Heading4Char">
    <w:name w:val="Heading 4 Char"/>
    <w:basedOn w:val="DefaultParagraphFont"/>
    <w:link w:val="Heading4"/>
    <w:rsid w:val="002807FB"/>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2807FB"/>
    <w:rPr>
      <w:rFonts w:ascii="Arial" w:eastAsia="Times New Roman" w:hAnsi="Arial" w:cs="Times New Roman"/>
      <w:sz w:val="20"/>
      <w:szCs w:val="20"/>
      <w:lang w:val="en-AU" w:eastAsia="en-AU"/>
    </w:rPr>
  </w:style>
  <w:style w:type="character" w:customStyle="1" w:styleId="Heading6Char">
    <w:name w:val="Heading 6 Char"/>
    <w:basedOn w:val="DefaultParagraphFont"/>
    <w:link w:val="Heading6"/>
    <w:rsid w:val="002807FB"/>
    <w:rPr>
      <w:rFonts w:ascii="Arial" w:eastAsia="Times New Roman" w:hAnsi="Arial" w:cs="Times New Roman"/>
      <w:iCs/>
      <w:sz w:val="20"/>
      <w:szCs w:val="20"/>
      <w:lang w:val="en-AU" w:eastAsia="en-AU"/>
    </w:rPr>
  </w:style>
  <w:style w:type="character" w:customStyle="1" w:styleId="Heading7Char">
    <w:name w:val="Heading 7 Char"/>
    <w:basedOn w:val="DefaultParagraphFont"/>
    <w:link w:val="Heading7"/>
    <w:rsid w:val="002807FB"/>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rsid w:val="002807FB"/>
    <w:rPr>
      <w:rFonts w:ascii="Arial" w:eastAsia="Times New Roman" w:hAnsi="Arial" w:cs="Times New Roman"/>
      <w:iCs/>
      <w:sz w:val="20"/>
      <w:szCs w:val="20"/>
      <w:lang w:val="en-AU" w:eastAsia="en-AU"/>
    </w:rPr>
  </w:style>
  <w:style w:type="character" w:customStyle="1" w:styleId="Heading9Char">
    <w:name w:val="Heading 9 Char"/>
    <w:basedOn w:val="DefaultParagraphFont"/>
    <w:link w:val="Heading9"/>
    <w:rsid w:val="002807FB"/>
    <w:rPr>
      <w:rFonts w:ascii="Arial" w:eastAsia="Times New Roman" w:hAnsi="Arial" w:cs="Times New Roman"/>
      <w:bCs/>
      <w:iCs/>
      <w:sz w:val="20"/>
      <w:szCs w:val="18"/>
      <w:lang w:val="en-AU" w:eastAsia="en-AU"/>
    </w:rPr>
  </w:style>
  <w:style w:type="paragraph" w:customStyle="1" w:styleId="Bullet1">
    <w:name w:val="Bullet1"/>
    <w:basedOn w:val="Normal"/>
    <w:qFormat/>
    <w:rsid w:val="002807FB"/>
    <w:pPr>
      <w:numPr>
        <w:numId w:val="6"/>
      </w:numPr>
      <w:spacing w:before="240"/>
    </w:pPr>
  </w:style>
  <w:style w:type="paragraph" w:customStyle="1" w:styleId="Bullet2">
    <w:name w:val="Bullet2"/>
    <w:basedOn w:val="Normal"/>
    <w:qFormat/>
    <w:rsid w:val="002807FB"/>
    <w:pPr>
      <w:numPr>
        <w:numId w:val="7"/>
      </w:numPr>
      <w:spacing w:before="240"/>
    </w:pPr>
  </w:style>
  <w:style w:type="paragraph" w:customStyle="1" w:styleId="Numpara3">
    <w:name w:val="Numpara3"/>
    <w:basedOn w:val="Normal"/>
    <w:qFormat/>
    <w:rsid w:val="002807FB"/>
    <w:pPr>
      <w:numPr>
        <w:ilvl w:val="2"/>
        <w:numId w:val="4"/>
      </w:numPr>
      <w:spacing w:before="240"/>
    </w:pPr>
    <w:rPr>
      <w:rFonts w:cs="Arial"/>
      <w:szCs w:val="22"/>
    </w:rPr>
  </w:style>
  <w:style w:type="paragraph" w:customStyle="1" w:styleId="correspQuote">
    <w:name w:val="correspQuote"/>
    <w:basedOn w:val="Normal"/>
    <w:qFormat/>
    <w:rsid w:val="002807FB"/>
    <w:pPr>
      <w:spacing w:before="240"/>
      <w:ind w:left="851" w:right="851"/>
    </w:pPr>
    <w:rPr>
      <w:sz w:val="18"/>
    </w:rPr>
  </w:style>
  <w:style w:type="paragraph" w:customStyle="1" w:styleId="correspTableText">
    <w:name w:val="correspTableText"/>
    <w:basedOn w:val="Normal"/>
    <w:rsid w:val="002807FB"/>
    <w:rPr>
      <w:sz w:val="18"/>
    </w:rPr>
  </w:style>
  <w:style w:type="paragraph" w:customStyle="1" w:styleId="BodyIndent2">
    <w:name w:val="Body Indent 2"/>
    <w:basedOn w:val="Normal"/>
    <w:qFormat/>
    <w:rsid w:val="002807FB"/>
    <w:pPr>
      <w:spacing w:before="240"/>
      <w:ind w:left="1701"/>
    </w:pPr>
  </w:style>
  <w:style w:type="paragraph" w:customStyle="1" w:styleId="BodyIndent3">
    <w:name w:val="Body Indent 3"/>
    <w:basedOn w:val="Normal"/>
    <w:qFormat/>
    <w:rsid w:val="002807FB"/>
    <w:pPr>
      <w:spacing w:before="240"/>
      <w:ind w:left="2268"/>
    </w:pPr>
  </w:style>
  <w:style w:type="paragraph" w:customStyle="1" w:styleId="Numpara1">
    <w:name w:val="Numpara1"/>
    <w:basedOn w:val="Normal"/>
    <w:qFormat/>
    <w:rsid w:val="002807FB"/>
    <w:pPr>
      <w:numPr>
        <w:numId w:val="4"/>
      </w:numPr>
      <w:spacing w:before="240"/>
    </w:pPr>
    <w:rPr>
      <w:rFonts w:cs="Arial"/>
      <w:szCs w:val="22"/>
    </w:rPr>
  </w:style>
  <w:style w:type="paragraph" w:customStyle="1" w:styleId="Bullet3">
    <w:name w:val="Bullet3"/>
    <w:basedOn w:val="Normal"/>
    <w:qFormat/>
    <w:rsid w:val="002807FB"/>
    <w:pPr>
      <w:numPr>
        <w:numId w:val="8"/>
      </w:numPr>
      <w:spacing w:before="240"/>
    </w:pPr>
  </w:style>
  <w:style w:type="paragraph" w:customStyle="1" w:styleId="pageNumber">
    <w:name w:val="pageNumber"/>
    <w:basedOn w:val="Normal"/>
    <w:qFormat/>
    <w:rsid w:val="002807FB"/>
    <w:pPr>
      <w:tabs>
        <w:tab w:val="right" w:pos="9072"/>
      </w:tabs>
    </w:pPr>
    <w:rPr>
      <w:sz w:val="14"/>
      <w:szCs w:val="14"/>
    </w:rPr>
  </w:style>
  <w:style w:type="paragraph" w:customStyle="1" w:styleId="Numpara4">
    <w:name w:val="Numpara4"/>
    <w:basedOn w:val="Normal"/>
    <w:qFormat/>
    <w:rsid w:val="002807FB"/>
    <w:pPr>
      <w:numPr>
        <w:ilvl w:val="3"/>
        <w:numId w:val="4"/>
      </w:numPr>
      <w:spacing w:before="240"/>
    </w:pPr>
    <w:rPr>
      <w:rFonts w:cs="Arial"/>
      <w:szCs w:val="22"/>
    </w:rPr>
  </w:style>
  <w:style w:type="paragraph" w:customStyle="1" w:styleId="correspHeading">
    <w:name w:val="correspHeading"/>
    <w:basedOn w:val="Normal"/>
    <w:next w:val="Normal"/>
    <w:qFormat/>
    <w:rsid w:val="002807FB"/>
    <w:pPr>
      <w:keepNext/>
      <w:pBdr>
        <w:top w:val="single" w:sz="4" w:space="6" w:color="82002A"/>
      </w:pBdr>
      <w:spacing w:before="240"/>
    </w:pPr>
    <w:rPr>
      <w:b/>
      <w:color w:val="82002A"/>
      <w:sz w:val="22"/>
      <w:szCs w:val="21"/>
    </w:rPr>
  </w:style>
  <w:style w:type="table" w:customStyle="1" w:styleId="MadTabPlumGrid">
    <w:name w:val="MadTabPlumGrid"/>
    <w:basedOn w:val="TableNormal"/>
    <w:uiPriority w:val="99"/>
    <w:rsid w:val="002807FB"/>
    <w:pPr>
      <w:spacing w:before="60" w:after="60" w:line="240" w:lineRule="auto"/>
    </w:pPr>
    <w:rPr>
      <w:rFonts w:ascii="Arial" w:eastAsia="Times New Roman" w:hAnsi="Arial" w:cs="Times New Roman"/>
      <w:sz w:val="20"/>
      <w:szCs w:val="20"/>
      <w:lang w:val="en-AU"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2807FB"/>
    <w:pPr>
      <w:spacing w:before="60" w:after="60" w:line="240" w:lineRule="auto"/>
    </w:pPr>
    <w:rPr>
      <w:rFonts w:ascii="Arial" w:eastAsia="Times New Roman" w:hAnsi="Arial" w:cs="Times New Roman"/>
      <w:sz w:val="20"/>
      <w:szCs w:val="20"/>
      <w:lang w:val="en-AU"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table" w:styleId="TableGrid">
    <w:name w:val="Table Grid"/>
    <w:basedOn w:val="TableNormal"/>
    <w:uiPriority w:val="59"/>
    <w:rsid w:val="002807FB"/>
    <w:pPr>
      <w:spacing w:after="0" w:line="240" w:lineRule="auto"/>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tyle2">
    <w:name w:val="Heading Style 2"/>
    <w:basedOn w:val="Normal"/>
    <w:rsid w:val="00750050"/>
    <w:pPr>
      <w:ind w:left="1134" w:hanging="567"/>
    </w:pPr>
    <w:rPr>
      <w:rFonts w:eastAsia="Calibri" w:cs="Arial"/>
      <w:b/>
      <w:bCs/>
      <w:sz w:val="24"/>
      <w:szCs w:val="22"/>
    </w:rPr>
  </w:style>
  <w:style w:type="paragraph" w:styleId="FootnoteText">
    <w:name w:val="footnote text"/>
    <w:basedOn w:val="Normal"/>
    <w:link w:val="FootnoteTextChar"/>
    <w:uiPriority w:val="99"/>
    <w:rsid w:val="00750050"/>
    <w:rPr>
      <w:rFonts w:ascii="Times New Roman" w:hAnsi="Times New Roman"/>
    </w:rPr>
  </w:style>
  <w:style w:type="character" w:customStyle="1" w:styleId="FootnoteTextChar">
    <w:name w:val="Footnote Text Char"/>
    <w:basedOn w:val="DefaultParagraphFont"/>
    <w:link w:val="FootnoteText"/>
    <w:uiPriority w:val="99"/>
    <w:rsid w:val="00750050"/>
    <w:rPr>
      <w:rFonts w:ascii="Times New Roman" w:eastAsia="Times New Roman" w:hAnsi="Times New Roman" w:cs="Times New Roman"/>
      <w:sz w:val="20"/>
      <w:szCs w:val="20"/>
      <w:lang w:val="en-AU" w:eastAsia="en-AU"/>
    </w:rPr>
  </w:style>
  <w:style w:type="character" w:styleId="FootnoteReference">
    <w:name w:val="footnote reference"/>
    <w:uiPriority w:val="99"/>
    <w:rsid w:val="00750050"/>
    <w:rPr>
      <w:vertAlign w:val="superscript"/>
    </w:rPr>
  </w:style>
  <w:style w:type="paragraph" w:customStyle="1" w:styleId="Numpara5">
    <w:name w:val="Numpara5"/>
    <w:basedOn w:val="Numpara4"/>
    <w:qFormat/>
    <w:rsid w:val="008C4640"/>
    <w:pPr>
      <w:numPr>
        <w:ilvl w:val="0"/>
        <w:numId w:val="0"/>
      </w:numPr>
      <w:tabs>
        <w:tab w:val="left" w:pos="3402"/>
      </w:tabs>
      <w:spacing w:before="120" w:after="120"/>
      <w:ind w:left="3402" w:hanging="522"/>
    </w:pPr>
    <w:rPr>
      <w:sz w:val="22"/>
      <w:lang w:eastAsia="en-US"/>
    </w:rPr>
  </w:style>
  <w:style w:type="paragraph" w:styleId="ListParagraph">
    <w:name w:val="List Paragraph"/>
    <w:basedOn w:val="Normal"/>
    <w:uiPriority w:val="1"/>
    <w:qFormat/>
    <w:rsid w:val="008C4640"/>
    <w:pPr>
      <w:ind w:left="720"/>
      <w:contextualSpacing/>
    </w:pPr>
  </w:style>
  <w:style w:type="character" w:styleId="Hyperlink">
    <w:name w:val="Hyperlink"/>
    <w:basedOn w:val="DefaultParagraphFont"/>
    <w:uiPriority w:val="99"/>
    <w:unhideWhenUsed/>
    <w:rsid w:val="0069573D"/>
    <w:rPr>
      <w:color w:val="0000FF" w:themeColor="hyperlink"/>
      <w:u w:val="single"/>
    </w:rPr>
  </w:style>
  <w:style w:type="character" w:styleId="CommentReference">
    <w:name w:val="annotation reference"/>
    <w:basedOn w:val="DefaultParagraphFont"/>
    <w:uiPriority w:val="99"/>
    <w:semiHidden/>
    <w:unhideWhenUsed/>
    <w:rsid w:val="00C53A96"/>
    <w:rPr>
      <w:sz w:val="16"/>
      <w:szCs w:val="16"/>
    </w:rPr>
  </w:style>
  <w:style w:type="paragraph" w:styleId="CommentText">
    <w:name w:val="annotation text"/>
    <w:basedOn w:val="Normal"/>
    <w:link w:val="CommentTextChar"/>
    <w:uiPriority w:val="99"/>
    <w:semiHidden/>
    <w:unhideWhenUsed/>
    <w:rsid w:val="00C53A96"/>
  </w:style>
  <w:style w:type="character" w:customStyle="1" w:styleId="CommentTextChar">
    <w:name w:val="Comment Text Char"/>
    <w:basedOn w:val="DefaultParagraphFont"/>
    <w:link w:val="CommentText"/>
    <w:uiPriority w:val="99"/>
    <w:semiHidden/>
    <w:rsid w:val="00C53A96"/>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53A96"/>
    <w:rPr>
      <w:b/>
      <w:bCs/>
    </w:rPr>
  </w:style>
  <w:style w:type="character" w:customStyle="1" w:styleId="CommentSubjectChar">
    <w:name w:val="Comment Subject Char"/>
    <w:basedOn w:val="CommentTextChar"/>
    <w:link w:val="CommentSubject"/>
    <w:uiPriority w:val="99"/>
    <w:semiHidden/>
    <w:rsid w:val="00C53A96"/>
    <w:rPr>
      <w:rFonts w:ascii="Arial" w:eastAsia="Times New Roman" w:hAnsi="Arial" w:cs="Times New Roman"/>
      <w:b/>
      <w:bCs/>
      <w:sz w:val="20"/>
      <w:szCs w:val="20"/>
      <w:lang w:val="en-AU" w:eastAsia="en-AU"/>
    </w:rPr>
  </w:style>
  <w:style w:type="paragraph" w:styleId="NoSpacing">
    <w:name w:val="No Spacing"/>
    <w:uiPriority w:val="1"/>
    <w:qFormat/>
    <w:rsid w:val="00585CED"/>
    <w:pPr>
      <w:spacing w:after="0" w:line="240" w:lineRule="auto"/>
    </w:pPr>
    <w:rPr>
      <w:rFonts w:ascii="Arial" w:eastAsia="Calibri" w:hAnsi="Arial"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09C3-0826-4FDF-A567-D142B12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Hayman</dc:creator>
  <cp:lastModifiedBy>Vanessa Bradley</cp:lastModifiedBy>
  <cp:revision>2</cp:revision>
  <cp:lastPrinted>2019-09-19T04:48:00Z</cp:lastPrinted>
  <dcterms:created xsi:type="dcterms:W3CDTF">2020-12-10T00:29:00Z</dcterms:created>
  <dcterms:modified xsi:type="dcterms:W3CDTF">2020-12-10T00:29:00Z</dcterms:modified>
</cp:coreProperties>
</file>