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80DF1" w14:textId="7A02D710" w:rsidR="00AF6944" w:rsidRPr="00B5258A" w:rsidRDefault="00AF6944" w:rsidP="00AF6944">
      <w:pPr>
        <w:rPr>
          <w:sz w:val="22"/>
          <w:lang w:eastAsia="en-AU"/>
        </w:rPr>
      </w:pPr>
    </w:p>
    <w:p w14:paraId="502B9BB2" w14:textId="77777777" w:rsidR="00456F2C" w:rsidRPr="00B5258A" w:rsidRDefault="00456F2C" w:rsidP="00AF6944">
      <w:pPr>
        <w:rPr>
          <w:sz w:val="22"/>
        </w:rPr>
      </w:pPr>
    </w:p>
    <w:p w14:paraId="63F92854" w14:textId="585B1D55" w:rsidR="00BD666F" w:rsidRPr="00BD666F" w:rsidRDefault="00CB4C57" w:rsidP="00BD666F">
      <w:pPr>
        <w:rPr>
          <w:sz w:val="48"/>
          <w:szCs w:val="48"/>
        </w:rPr>
      </w:pPr>
      <w:r>
        <w:rPr>
          <w:sz w:val="48"/>
          <w:szCs w:val="48"/>
        </w:rPr>
        <w:t>Proposed Sale of 126 Carpenter Street, Brighton</w:t>
      </w:r>
    </w:p>
    <w:p w14:paraId="3400EDEE" w14:textId="7AD89C5B" w:rsidR="00456F2C" w:rsidRPr="00BD666F" w:rsidRDefault="00BD666F" w:rsidP="00AF6944">
      <w:pPr>
        <w:rPr>
          <w:sz w:val="48"/>
          <w:szCs w:val="48"/>
        </w:rPr>
      </w:pPr>
      <w:r w:rsidRPr="00BD666F">
        <w:rPr>
          <w:sz w:val="48"/>
          <w:szCs w:val="48"/>
        </w:rPr>
        <w:t>Community Engagement Summary</w:t>
      </w:r>
    </w:p>
    <w:p w14:paraId="06064485" w14:textId="77777777" w:rsidR="00456F2C" w:rsidRDefault="00456F2C" w:rsidP="00AF6944">
      <w:pPr>
        <w:rPr>
          <w:sz w:val="22"/>
        </w:rPr>
      </w:pPr>
    </w:p>
    <w:p w14:paraId="14BDBBBB" w14:textId="77777777" w:rsidR="00BD666F" w:rsidRDefault="00BD666F" w:rsidP="00AF6944">
      <w:pPr>
        <w:rPr>
          <w:sz w:val="22"/>
        </w:rPr>
      </w:pPr>
    </w:p>
    <w:p w14:paraId="1D1AED52" w14:textId="6416037D" w:rsidR="00BD666F" w:rsidRDefault="00CB4C57" w:rsidP="00AF6944">
      <w:pPr>
        <w:rPr>
          <w:sz w:val="22"/>
        </w:rPr>
      </w:pPr>
      <w:r>
        <w:rPr>
          <w:noProof/>
          <w:sz w:val="22"/>
        </w:rPr>
        <w:drawing>
          <wp:inline distT="0" distB="0" distL="0" distR="0" wp14:anchorId="42053C12" wp14:editId="6DF827A6">
            <wp:extent cx="5731510" cy="3735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3735705"/>
                    </a:xfrm>
                    <a:prstGeom prst="rect">
                      <a:avLst/>
                    </a:prstGeom>
                  </pic:spPr>
                </pic:pic>
              </a:graphicData>
            </a:graphic>
          </wp:inline>
        </w:drawing>
      </w:r>
    </w:p>
    <w:p w14:paraId="2D0F3549" w14:textId="77777777" w:rsidR="00BD666F" w:rsidRDefault="00BD666F" w:rsidP="00AF6944">
      <w:pPr>
        <w:rPr>
          <w:sz w:val="22"/>
        </w:rPr>
      </w:pPr>
    </w:p>
    <w:p w14:paraId="3B7C0AD6" w14:textId="77777777" w:rsidR="00BD666F" w:rsidRDefault="00BD666F" w:rsidP="00AF6944">
      <w:pPr>
        <w:rPr>
          <w:sz w:val="22"/>
        </w:rPr>
      </w:pPr>
    </w:p>
    <w:p w14:paraId="2FD38CEE" w14:textId="77777777" w:rsidR="00AF6944" w:rsidRPr="00B5258A" w:rsidRDefault="00AF6944" w:rsidP="00AF6944">
      <w:pPr>
        <w:rPr>
          <w:sz w:val="22"/>
        </w:rPr>
      </w:pPr>
    </w:p>
    <w:p w14:paraId="61D26432" w14:textId="77777777" w:rsidR="00AF6944" w:rsidRPr="00B5258A" w:rsidRDefault="00AF6944" w:rsidP="00AF6944">
      <w:pPr>
        <w:rPr>
          <w:sz w:val="22"/>
        </w:rPr>
      </w:pPr>
    </w:p>
    <w:p w14:paraId="5F5AB4EB" w14:textId="6AAAF870" w:rsidR="00772080" w:rsidRPr="00B5258A" w:rsidRDefault="00CB4C57" w:rsidP="00AF6944">
      <w:pPr>
        <w:rPr>
          <w:sz w:val="22"/>
        </w:rPr>
      </w:pPr>
      <w:r>
        <w:rPr>
          <w:sz w:val="22"/>
        </w:rPr>
        <w:t>August 2021</w:t>
      </w:r>
    </w:p>
    <w:p w14:paraId="35DB84A5" w14:textId="77777777" w:rsidR="00772080" w:rsidRPr="00B5258A" w:rsidRDefault="00772080" w:rsidP="00AF6944">
      <w:pPr>
        <w:rPr>
          <w:sz w:val="22"/>
        </w:rPr>
      </w:pPr>
    </w:p>
    <w:p w14:paraId="417C8FA6" w14:textId="77777777" w:rsidR="00456F2C" w:rsidRPr="00B5258A" w:rsidRDefault="008E20C5" w:rsidP="00AF6944">
      <w:pPr>
        <w:spacing w:after="0" w:line="240" w:lineRule="auto"/>
        <w:rPr>
          <w:sz w:val="22"/>
        </w:rPr>
      </w:pPr>
      <w:r w:rsidRPr="00B5258A">
        <w:rPr>
          <w:noProof/>
          <w:sz w:val="22"/>
          <w:lang w:eastAsia="en-AU"/>
        </w:rPr>
        <w:drawing>
          <wp:anchor distT="0" distB="0" distL="114300" distR="114300" simplePos="0" relativeHeight="251658240" behindDoc="0" locked="0" layoutInCell="1" allowOverlap="1" wp14:anchorId="573011C0" wp14:editId="6A25D4C1">
            <wp:simplePos x="0" y="0"/>
            <wp:positionH relativeFrom="column">
              <wp:posOffset>3458860</wp:posOffset>
            </wp:positionH>
            <wp:positionV relativeFrom="paragraph">
              <wp:posOffset>12744</wp:posOffset>
            </wp:positionV>
            <wp:extent cx="2365625" cy="75674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65625" cy="756745"/>
                    </a:xfrm>
                    <a:prstGeom prst="rect">
                      <a:avLst/>
                    </a:prstGeom>
                  </pic:spPr>
                </pic:pic>
              </a:graphicData>
            </a:graphic>
            <wp14:sizeRelH relativeFrom="page">
              <wp14:pctWidth>0</wp14:pctWidth>
            </wp14:sizeRelH>
            <wp14:sizeRelV relativeFrom="page">
              <wp14:pctHeight>0</wp14:pctHeight>
            </wp14:sizeRelV>
          </wp:anchor>
        </w:drawing>
      </w:r>
      <w:r w:rsidR="00456F2C" w:rsidRPr="00B5258A">
        <w:rPr>
          <w:sz w:val="22"/>
        </w:rPr>
        <w:t>Bayside City Council</w:t>
      </w:r>
    </w:p>
    <w:p w14:paraId="629FA7BF" w14:textId="77777777" w:rsidR="00456F2C" w:rsidRPr="00B5258A" w:rsidRDefault="00456F2C" w:rsidP="00AF6944">
      <w:pPr>
        <w:spacing w:after="0" w:line="240" w:lineRule="auto"/>
        <w:rPr>
          <w:sz w:val="22"/>
        </w:rPr>
      </w:pPr>
      <w:r w:rsidRPr="00B5258A">
        <w:rPr>
          <w:sz w:val="22"/>
        </w:rPr>
        <w:t>Corporate Centre</w:t>
      </w:r>
    </w:p>
    <w:p w14:paraId="21F33F6D" w14:textId="77777777" w:rsidR="00456F2C" w:rsidRPr="00B5258A" w:rsidRDefault="00456F2C" w:rsidP="00AF6944">
      <w:pPr>
        <w:spacing w:after="0" w:line="240" w:lineRule="auto"/>
        <w:rPr>
          <w:sz w:val="22"/>
        </w:rPr>
      </w:pPr>
      <w:r w:rsidRPr="00B5258A">
        <w:rPr>
          <w:sz w:val="22"/>
        </w:rPr>
        <w:t>76 Royal Avenue</w:t>
      </w:r>
    </w:p>
    <w:p w14:paraId="0BD507CD" w14:textId="77777777" w:rsidR="00456F2C" w:rsidRPr="00B5258A" w:rsidRDefault="00456F2C" w:rsidP="00AF6944">
      <w:pPr>
        <w:spacing w:after="0" w:line="240" w:lineRule="auto"/>
        <w:rPr>
          <w:sz w:val="22"/>
        </w:rPr>
      </w:pPr>
      <w:proofErr w:type="gramStart"/>
      <w:r w:rsidRPr="00B5258A">
        <w:rPr>
          <w:sz w:val="22"/>
        </w:rPr>
        <w:t>SANDRINGHAM  VIC</w:t>
      </w:r>
      <w:proofErr w:type="gramEnd"/>
      <w:r w:rsidRPr="00B5258A">
        <w:rPr>
          <w:sz w:val="22"/>
        </w:rPr>
        <w:t xml:space="preserve">  3191</w:t>
      </w:r>
    </w:p>
    <w:p w14:paraId="0698F6BA" w14:textId="77777777" w:rsidR="00456F2C" w:rsidRPr="00B5258A" w:rsidRDefault="00456F2C" w:rsidP="00AF6944">
      <w:pPr>
        <w:spacing w:before="120"/>
        <w:rPr>
          <w:sz w:val="22"/>
        </w:rPr>
      </w:pPr>
      <w:r w:rsidRPr="00B5258A">
        <w:rPr>
          <w:sz w:val="22"/>
        </w:rPr>
        <w:t>T (03) 9899 4444</w:t>
      </w:r>
      <w:r w:rsidR="00AF6944" w:rsidRPr="00B5258A">
        <w:rPr>
          <w:sz w:val="22"/>
        </w:rPr>
        <w:br/>
      </w:r>
      <w:r w:rsidRPr="00B5258A">
        <w:rPr>
          <w:sz w:val="22"/>
        </w:rPr>
        <w:t>F (03) 9598 4474</w:t>
      </w:r>
    </w:p>
    <w:p w14:paraId="25B99AFF" w14:textId="6E50AFE5" w:rsidR="00AF6944" w:rsidRPr="00B5258A" w:rsidRDefault="00456F2C" w:rsidP="00AF6944">
      <w:pPr>
        <w:rPr>
          <w:sz w:val="22"/>
        </w:rPr>
        <w:sectPr w:rsidR="00AF6944" w:rsidRPr="00B5258A" w:rsidSect="00AF6944">
          <w:footerReference w:type="default" r:id="rId10"/>
          <w:pgSz w:w="11906" w:h="16838"/>
          <w:pgMar w:top="1440" w:right="1440" w:bottom="567" w:left="1440" w:header="708" w:footer="130" w:gutter="0"/>
          <w:cols w:space="708"/>
          <w:docGrid w:linePitch="360"/>
        </w:sectPr>
      </w:pPr>
      <w:r w:rsidRPr="00B5258A">
        <w:rPr>
          <w:sz w:val="22"/>
        </w:rPr>
        <w:t>www.bayside.vic.gov.</w:t>
      </w:r>
    </w:p>
    <w:p w14:paraId="238BD59E" w14:textId="6E45295C" w:rsidR="00B5258A" w:rsidRDefault="00B5258A" w:rsidP="00805198">
      <w:pPr>
        <w:pStyle w:val="Heading1"/>
        <w:numPr>
          <w:ilvl w:val="0"/>
          <w:numId w:val="0"/>
        </w:numPr>
        <w:shd w:val="clear" w:color="auto" w:fill="auto"/>
        <w:rPr>
          <w:sz w:val="28"/>
        </w:rPr>
      </w:pPr>
      <w:bookmarkStart w:id="0" w:name="_Toc500947183"/>
    </w:p>
    <w:p w14:paraId="468ED5E1" w14:textId="77777777" w:rsidR="00B5258A" w:rsidRDefault="00B5258A" w:rsidP="00B5258A">
      <w:pPr>
        <w:pStyle w:val="Heading1"/>
        <w:numPr>
          <w:ilvl w:val="0"/>
          <w:numId w:val="0"/>
        </w:numPr>
        <w:shd w:val="clear" w:color="auto" w:fill="auto"/>
        <w:ind w:left="432" w:hanging="432"/>
        <w:rPr>
          <w:sz w:val="28"/>
        </w:rPr>
      </w:pPr>
    </w:p>
    <w:p w14:paraId="24F38AF9" w14:textId="11E03860" w:rsidR="00456F2C" w:rsidRPr="00B5258A" w:rsidRDefault="00F10FEA" w:rsidP="00D424E5">
      <w:pPr>
        <w:pStyle w:val="Heading1"/>
        <w:rPr>
          <w:sz w:val="28"/>
        </w:rPr>
      </w:pPr>
      <w:bookmarkStart w:id="1" w:name="_Toc500947185"/>
      <w:bookmarkEnd w:id="0"/>
      <w:r w:rsidRPr="00B5258A">
        <w:rPr>
          <w:sz w:val="28"/>
        </w:rPr>
        <w:t>Background</w:t>
      </w:r>
      <w:bookmarkEnd w:id="1"/>
    </w:p>
    <w:p w14:paraId="2CF65E97" w14:textId="67F099AB" w:rsidR="00CB4C57" w:rsidRPr="00B5258A" w:rsidRDefault="00CB4C57" w:rsidP="00CB4C57">
      <w:pPr>
        <w:rPr>
          <w:sz w:val="22"/>
        </w:rPr>
      </w:pPr>
      <w:r w:rsidRPr="00B5258A">
        <w:rPr>
          <w:sz w:val="22"/>
        </w:rPr>
        <w:t xml:space="preserve">This document provides a summary of stakeholder and community feedback on the </w:t>
      </w:r>
      <w:r>
        <w:rPr>
          <w:sz w:val="22"/>
        </w:rPr>
        <w:t>proposed sale of 126 Carpenter Street in Brighton.</w:t>
      </w:r>
    </w:p>
    <w:p w14:paraId="195B117C" w14:textId="7D1ED1C3" w:rsidR="00CB4C57" w:rsidRPr="00CB4C57" w:rsidRDefault="00CB4C57" w:rsidP="00CB4C57">
      <w:pPr>
        <w:rPr>
          <w:sz w:val="22"/>
        </w:rPr>
      </w:pPr>
      <w:r w:rsidRPr="00CB4C57">
        <w:rPr>
          <w:sz w:val="22"/>
        </w:rPr>
        <w:t xml:space="preserve">Bayside City Council is proposing to sell a small piece of land (102m2) located at 126 Carpenter Street in Brighton to the adjoining owner of 124 Carpenter Street, Brighton for $300,000 plus </w:t>
      </w:r>
      <w:r w:rsidR="006053F4">
        <w:rPr>
          <w:sz w:val="22"/>
        </w:rPr>
        <w:t>GST</w:t>
      </w:r>
      <w:r w:rsidRPr="00CB4C57">
        <w:rPr>
          <w:sz w:val="22"/>
        </w:rPr>
        <w:t>.</w:t>
      </w:r>
    </w:p>
    <w:p w14:paraId="55BA90F2" w14:textId="02130F4E" w:rsidR="00CB4C57" w:rsidRPr="00CB4C57" w:rsidRDefault="00CB4C57" w:rsidP="00CB4C57">
      <w:pPr>
        <w:rPr>
          <w:sz w:val="22"/>
        </w:rPr>
      </w:pPr>
      <w:r w:rsidRPr="00CB4C57">
        <w:rPr>
          <w:sz w:val="22"/>
        </w:rPr>
        <w:t xml:space="preserve">The subject land previously formed part of William Street and since 1971 has been utilised as a car park/loading bay by Monkhouse and Son </w:t>
      </w:r>
      <w:r w:rsidR="006053F4">
        <w:rPr>
          <w:sz w:val="22"/>
        </w:rPr>
        <w:t>for</w:t>
      </w:r>
      <w:r w:rsidR="006053F4" w:rsidRPr="00CB4C57">
        <w:rPr>
          <w:sz w:val="22"/>
        </w:rPr>
        <w:t xml:space="preserve"> </w:t>
      </w:r>
      <w:r w:rsidRPr="00CB4C57">
        <w:rPr>
          <w:sz w:val="22"/>
        </w:rPr>
        <w:t>the adjoining premises at 124 Carpenter Street, Brighton. The business requires the subject land to maintain the ongoing operation of its activities. The car park was operating under a Licence Agreement with Bayside City Council and this licence expired in March 2021</w:t>
      </w:r>
      <w:r w:rsidR="006F73A8">
        <w:rPr>
          <w:sz w:val="22"/>
        </w:rPr>
        <w:t>.</w:t>
      </w:r>
      <w:r w:rsidRPr="00CB4C57">
        <w:rPr>
          <w:sz w:val="22"/>
        </w:rPr>
        <w:t xml:space="preserve"> The licence fee for the subject land is currently $8,717 per annum.</w:t>
      </w:r>
    </w:p>
    <w:p w14:paraId="71577804" w14:textId="38B0D805" w:rsidR="00CB4C57" w:rsidRPr="00CB4C57" w:rsidRDefault="00CB4C57" w:rsidP="00CB4C57">
      <w:pPr>
        <w:rPr>
          <w:sz w:val="22"/>
        </w:rPr>
      </w:pPr>
      <w:r w:rsidRPr="00CB4C57">
        <w:rPr>
          <w:sz w:val="22"/>
        </w:rPr>
        <w:t xml:space="preserve">The land contains an underground sewerage easement that </w:t>
      </w:r>
      <w:r w:rsidR="006053F4">
        <w:rPr>
          <w:sz w:val="22"/>
        </w:rPr>
        <w:t>will</w:t>
      </w:r>
      <w:r w:rsidRPr="00CB4C57">
        <w:rPr>
          <w:sz w:val="22"/>
        </w:rPr>
        <w:t xml:space="preserve"> continue to be accessed by South East Water following the sale. </w:t>
      </w:r>
    </w:p>
    <w:p w14:paraId="43A42511" w14:textId="4FE71011" w:rsidR="00CB4C57" w:rsidRDefault="00CB4C57" w:rsidP="00CB4C57">
      <w:pPr>
        <w:rPr>
          <w:sz w:val="22"/>
        </w:rPr>
      </w:pPr>
      <w:r w:rsidRPr="00CB4C57">
        <w:rPr>
          <w:sz w:val="22"/>
        </w:rPr>
        <w:t xml:space="preserve">Council </w:t>
      </w:r>
      <w:r w:rsidR="00B92872">
        <w:rPr>
          <w:sz w:val="22"/>
        </w:rPr>
        <w:t>has asked</w:t>
      </w:r>
      <w:r w:rsidRPr="00CB4C57">
        <w:rPr>
          <w:sz w:val="22"/>
        </w:rPr>
        <w:t xml:space="preserve"> the community what they think about the proposed sale.</w:t>
      </w:r>
    </w:p>
    <w:p w14:paraId="52D05859" w14:textId="79FE76DB" w:rsidR="00C65195" w:rsidRDefault="00C65195" w:rsidP="00CB4C57">
      <w:pPr>
        <w:rPr>
          <w:sz w:val="22"/>
        </w:rPr>
      </w:pPr>
      <w:r>
        <w:rPr>
          <w:sz w:val="22"/>
        </w:rPr>
        <w:t>The consultation was promoted to the whole Bayside community but with a particular emphasis on Brighton residents and businesses</w:t>
      </w:r>
      <w:r w:rsidR="00293413">
        <w:rPr>
          <w:sz w:val="22"/>
        </w:rPr>
        <w:t>,</w:t>
      </w:r>
      <w:r>
        <w:rPr>
          <w:sz w:val="22"/>
        </w:rPr>
        <w:t xml:space="preserve"> as the proposed sale is likely to be of most interest to those living close by.</w:t>
      </w:r>
    </w:p>
    <w:p w14:paraId="6981C2B3" w14:textId="67AD9E5C" w:rsidR="00A05025" w:rsidRDefault="00A05025" w:rsidP="00A05025">
      <w:pPr>
        <w:pStyle w:val="Heading2"/>
      </w:pPr>
      <w:r>
        <w:t>Next steps</w:t>
      </w:r>
    </w:p>
    <w:p w14:paraId="3A79A4A2" w14:textId="46E1D56A" w:rsidR="00A05025" w:rsidRPr="00CB4C57" w:rsidRDefault="00A05025" w:rsidP="00CB4C57">
      <w:pPr>
        <w:rPr>
          <w:sz w:val="22"/>
        </w:rPr>
      </w:pPr>
      <w:r>
        <w:rPr>
          <w:sz w:val="22"/>
        </w:rPr>
        <w:t>It is expected that Council will consider the results of the community engagement program and the proposed sale of 126 Carpenter Street, Brighton at the scheduled Council meeting</w:t>
      </w:r>
      <w:r w:rsidR="00293413" w:rsidRPr="00293413">
        <w:rPr>
          <w:sz w:val="22"/>
        </w:rPr>
        <w:t xml:space="preserve"> </w:t>
      </w:r>
      <w:r w:rsidR="00293413">
        <w:rPr>
          <w:sz w:val="22"/>
        </w:rPr>
        <w:t>on 26 October 2021</w:t>
      </w:r>
      <w:r>
        <w:rPr>
          <w:sz w:val="22"/>
        </w:rPr>
        <w:t xml:space="preserve">. </w:t>
      </w:r>
    </w:p>
    <w:p w14:paraId="6E1A1177" w14:textId="6E8FBCCA" w:rsidR="00821986" w:rsidRPr="00B5258A" w:rsidRDefault="00821986">
      <w:pPr>
        <w:spacing w:before="100" w:after="200" w:line="276" w:lineRule="auto"/>
        <w:rPr>
          <w:sz w:val="22"/>
        </w:rPr>
      </w:pPr>
    </w:p>
    <w:p w14:paraId="1691BD24" w14:textId="67490E79" w:rsidR="00F10FEA" w:rsidRPr="00B5258A" w:rsidRDefault="00F10FEA" w:rsidP="000807D2">
      <w:pPr>
        <w:pStyle w:val="Heading1"/>
        <w:rPr>
          <w:sz w:val="28"/>
        </w:rPr>
      </w:pPr>
      <w:bookmarkStart w:id="2" w:name="_Toc500947189"/>
      <w:r w:rsidRPr="00B5258A">
        <w:rPr>
          <w:sz w:val="28"/>
        </w:rPr>
        <w:t>Consultation process</w:t>
      </w:r>
      <w:bookmarkEnd w:id="2"/>
    </w:p>
    <w:p w14:paraId="7011C958" w14:textId="7BC73B91" w:rsidR="00F10FEA" w:rsidRPr="00B5258A" w:rsidRDefault="00F10FEA" w:rsidP="000807D2">
      <w:pPr>
        <w:pStyle w:val="Heading2"/>
        <w:rPr>
          <w:sz w:val="24"/>
        </w:rPr>
      </w:pPr>
      <w:bookmarkStart w:id="3" w:name="_Toc500947190"/>
      <w:r w:rsidRPr="00B5258A">
        <w:rPr>
          <w:sz w:val="24"/>
        </w:rPr>
        <w:t>Consultation purpose</w:t>
      </w:r>
      <w:bookmarkEnd w:id="3"/>
    </w:p>
    <w:p w14:paraId="7E251EBA" w14:textId="77777777" w:rsidR="00CB4C57" w:rsidRDefault="00CB4C57" w:rsidP="00F10FEA">
      <w:pPr>
        <w:rPr>
          <w:rFonts w:ascii="Arial" w:hAnsi="Arial" w:cs="Arial"/>
          <w:sz w:val="22"/>
          <w:lang w:val="en-US"/>
        </w:rPr>
      </w:pPr>
      <w:r>
        <w:rPr>
          <w:rFonts w:ascii="Arial" w:hAnsi="Arial" w:cs="Arial"/>
          <w:sz w:val="22"/>
          <w:lang w:val="en-US"/>
        </w:rPr>
        <w:t>The consultation was designed to:</w:t>
      </w:r>
    </w:p>
    <w:p w14:paraId="5F3FA50D" w14:textId="35648617" w:rsidR="00CB4C57" w:rsidRPr="00C65195" w:rsidRDefault="00C65195" w:rsidP="00C65195">
      <w:pPr>
        <w:pStyle w:val="ListParagraph"/>
        <w:numPr>
          <w:ilvl w:val="0"/>
          <w:numId w:val="30"/>
        </w:numPr>
        <w:spacing w:before="120"/>
        <w:rPr>
          <w:rFonts w:ascii="Arial" w:hAnsi="Arial" w:cs="Arial"/>
          <w:sz w:val="22"/>
          <w:lang w:val="en-US"/>
        </w:rPr>
      </w:pPr>
      <w:r>
        <w:rPr>
          <w:rFonts w:ascii="Arial" w:hAnsi="Arial" w:cs="Arial"/>
          <w:sz w:val="22"/>
          <w:lang w:val="en-US"/>
        </w:rPr>
        <w:t>p</w:t>
      </w:r>
      <w:r w:rsidR="00CB4C57" w:rsidRPr="00C65195">
        <w:rPr>
          <w:rFonts w:ascii="Arial" w:hAnsi="Arial" w:cs="Arial"/>
          <w:sz w:val="22"/>
          <w:lang w:val="en-US"/>
        </w:rPr>
        <w:t xml:space="preserve">resent the community with the proposed sale of the subject land, the reasons for the proposed sale and to receive submission from any individual or </w:t>
      </w:r>
      <w:proofErr w:type="spellStart"/>
      <w:r w:rsidR="00CB4C57" w:rsidRPr="00C65195">
        <w:rPr>
          <w:rFonts w:ascii="Arial" w:hAnsi="Arial" w:cs="Arial"/>
          <w:sz w:val="22"/>
          <w:lang w:val="en-US"/>
        </w:rPr>
        <w:t>organisation</w:t>
      </w:r>
      <w:proofErr w:type="spellEnd"/>
      <w:r w:rsidR="00CB4C57" w:rsidRPr="00C65195">
        <w:rPr>
          <w:rFonts w:ascii="Arial" w:hAnsi="Arial" w:cs="Arial"/>
          <w:sz w:val="22"/>
          <w:lang w:val="en-US"/>
        </w:rPr>
        <w:t xml:space="preserve"> concerning that proposed </w:t>
      </w:r>
      <w:proofErr w:type="gramStart"/>
      <w:r w:rsidR="00CB4C57" w:rsidRPr="00C65195">
        <w:rPr>
          <w:rFonts w:ascii="Arial" w:hAnsi="Arial" w:cs="Arial"/>
          <w:sz w:val="22"/>
          <w:lang w:val="en-US"/>
        </w:rPr>
        <w:t>sale</w:t>
      </w:r>
      <w:r w:rsidR="006053F4">
        <w:rPr>
          <w:rFonts w:ascii="Arial" w:hAnsi="Arial" w:cs="Arial"/>
          <w:sz w:val="22"/>
          <w:lang w:val="en-US"/>
        </w:rPr>
        <w:t>;</w:t>
      </w:r>
      <w:proofErr w:type="gramEnd"/>
    </w:p>
    <w:p w14:paraId="219F43A6" w14:textId="6C78F3F9" w:rsidR="00C65195" w:rsidRPr="00C65195" w:rsidRDefault="00C65195" w:rsidP="00C65195">
      <w:pPr>
        <w:pStyle w:val="ListParagraph"/>
        <w:numPr>
          <w:ilvl w:val="0"/>
          <w:numId w:val="30"/>
        </w:numPr>
        <w:spacing w:before="120"/>
        <w:rPr>
          <w:rFonts w:ascii="Arial" w:hAnsi="Arial" w:cs="Arial"/>
          <w:sz w:val="22"/>
          <w:lang w:val="en-US"/>
        </w:rPr>
      </w:pPr>
      <w:bookmarkStart w:id="4" w:name="_Hlk77083777"/>
      <w:r>
        <w:rPr>
          <w:rFonts w:ascii="Arial" w:hAnsi="Arial" w:cs="Arial"/>
          <w:sz w:val="22"/>
          <w:lang w:val="en-US"/>
        </w:rPr>
        <w:t>t</w:t>
      </w:r>
      <w:r w:rsidRPr="00C65195">
        <w:rPr>
          <w:rFonts w:ascii="Arial" w:hAnsi="Arial" w:cs="Arial"/>
          <w:sz w:val="22"/>
          <w:lang w:val="en-US"/>
        </w:rPr>
        <w:t xml:space="preserve">o ensure that </w:t>
      </w:r>
      <w:proofErr w:type="spellStart"/>
      <w:r w:rsidRPr="00C65195">
        <w:rPr>
          <w:rFonts w:ascii="Arial" w:hAnsi="Arial" w:cs="Arial"/>
          <w:sz w:val="22"/>
          <w:lang w:val="en-US"/>
        </w:rPr>
        <w:t>neighbouring</w:t>
      </w:r>
      <w:proofErr w:type="spellEnd"/>
      <w:r w:rsidRPr="00C65195">
        <w:rPr>
          <w:rFonts w:ascii="Arial" w:hAnsi="Arial" w:cs="Arial"/>
          <w:sz w:val="22"/>
          <w:lang w:val="en-US"/>
        </w:rPr>
        <w:t xml:space="preserve"> owners are aware of the proposed sale and to ensure they have an opportunity to provide </w:t>
      </w:r>
      <w:proofErr w:type="gramStart"/>
      <w:r w:rsidRPr="00C65195">
        <w:rPr>
          <w:rFonts w:ascii="Arial" w:hAnsi="Arial" w:cs="Arial"/>
          <w:sz w:val="22"/>
          <w:lang w:val="en-US"/>
        </w:rPr>
        <w:t>comment</w:t>
      </w:r>
      <w:bookmarkEnd w:id="4"/>
      <w:r w:rsidR="006053F4">
        <w:rPr>
          <w:rFonts w:ascii="Arial" w:hAnsi="Arial" w:cs="Arial"/>
          <w:sz w:val="22"/>
          <w:lang w:val="en-US"/>
        </w:rPr>
        <w:t>;</w:t>
      </w:r>
      <w:proofErr w:type="gramEnd"/>
    </w:p>
    <w:p w14:paraId="0EAEA090" w14:textId="051EB1A0" w:rsidR="00C65195" w:rsidRPr="00C65195" w:rsidRDefault="00C65195" w:rsidP="00C65195">
      <w:pPr>
        <w:pStyle w:val="ListParagraph"/>
        <w:numPr>
          <w:ilvl w:val="0"/>
          <w:numId w:val="30"/>
        </w:numPr>
        <w:rPr>
          <w:rFonts w:ascii="Arial" w:hAnsi="Arial" w:cs="Arial"/>
          <w:sz w:val="22"/>
          <w:lang w:val="en-US"/>
        </w:rPr>
      </w:pPr>
      <w:r>
        <w:rPr>
          <w:rFonts w:ascii="Arial" w:hAnsi="Arial" w:cs="Arial"/>
          <w:sz w:val="22"/>
          <w:lang w:val="en-US"/>
        </w:rPr>
        <w:t>t</w:t>
      </w:r>
      <w:r w:rsidRPr="00C65195">
        <w:rPr>
          <w:rFonts w:ascii="Arial" w:hAnsi="Arial" w:cs="Arial"/>
          <w:sz w:val="22"/>
          <w:lang w:val="en-US"/>
        </w:rPr>
        <w:t>o comply with Section</w:t>
      </w:r>
      <w:r w:rsidR="006053F4">
        <w:rPr>
          <w:rFonts w:ascii="Arial" w:hAnsi="Arial" w:cs="Arial"/>
          <w:sz w:val="22"/>
          <w:lang w:val="en-US"/>
        </w:rPr>
        <w:t xml:space="preserve"> </w:t>
      </w:r>
      <w:r w:rsidRPr="00C65195">
        <w:rPr>
          <w:rFonts w:ascii="Arial" w:hAnsi="Arial" w:cs="Arial"/>
          <w:sz w:val="22"/>
          <w:lang w:val="en-US"/>
        </w:rPr>
        <w:t>114 of Local Government Act 2020 (2) (a) (</w:t>
      </w:r>
      <w:proofErr w:type="spellStart"/>
      <w:r w:rsidRPr="00C65195">
        <w:rPr>
          <w:rFonts w:ascii="Arial" w:hAnsi="Arial" w:cs="Arial"/>
          <w:sz w:val="22"/>
          <w:lang w:val="en-US"/>
        </w:rPr>
        <w:t>i</w:t>
      </w:r>
      <w:proofErr w:type="spellEnd"/>
      <w:r w:rsidRPr="00C65195">
        <w:rPr>
          <w:rFonts w:ascii="Arial" w:hAnsi="Arial" w:cs="Arial"/>
          <w:sz w:val="22"/>
          <w:lang w:val="en-US"/>
        </w:rPr>
        <w:t>)</w:t>
      </w:r>
      <w:r w:rsidR="006053F4">
        <w:rPr>
          <w:rFonts w:ascii="Arial" w:hAnsi="Arial" w:cs="Arial"/>
          <w:sz w:val="22"/>
          <w:lang w:val="en-US"/>
        </w:rPr>
        <w:t>; and</w:t>
      </w:r>
    </w:p>
    <w:p w14:paraId="68B233A2" w14:textId="60C51088" w:rsidR="00CB4C57" w:rsidRDefault="00C65195" w:rsidP="00C65195">
      <w:pPr>
        <w:pStyle w:val="ListParagraph"/>
        <w:numPr>
          <w:ilvl w:val="0"/>
          <w:numId w:val="30"/>
        </w:numPr>
        <w:rPr>
          <w:rFonts w:ascii="Arial" w:hAnsi="Arial" w:cs="Arial"/>
          <w:sz w:val="22"/>
          <w:lang w:val="en-US"/>
        </w:rPr>
      </w:pPr>
      <w:r>
        <w:rPr>
          <w:rFonts w:ascii="Arial" w:hAnsi="Arial" w:cs="Arial"/>
          <w:sz w:val="22"/>
          <w:lang w:val="en-US"/>
        </w:rPr>
        <w:t>t</w:t>
      </w:r>
      <w:r w:rsidRPr="00C65195">
        <w:rPr>
          <w:rFonts w:ascii="Arial" w:hAnsi="Arial" w:cs="Arial"/>
          <w:sz w:val="22"/>
          <w:lang w:val="en-US"/>
        </w:rPr>
        <w:t>o enable members of the public to register comments concerning the proposed sale for Council’s consideration</w:t>
      </w:r>
      <w:r w:rsidR="00293413">
        <w:rPr>
          <w:rFonts w:ascii="Arial" w:hAnsi="Arial" w:cs="Arial"/>
          <w:sz w:val="22"/>
          <w:lang w:val="en-US"/>
        </w:rPr>
        <w:t>,</w:t>
      </w:r>
      <w:r w:rsidRPr="00C65195">
        <w:rPr>
          <w:rFonts w:ascii="Arial" w:hAnsi="Arial" w:cs="Arial"/>
          <w:sz w:val="22"/>
          <w:lang w:val="en-US"/>
        </w:rPr>
        <w:t xml:space="preserve"> prior to a decision</w:t>
      </w:r>
      <w:r w:rsidR="00A05025">
        <w:rPr>
          <w:rFonts w:ascii="Arial" w:hAnsi="Arial" w:cs="Arial"/>
          <w:sz w:val="22"/>
          <w:lang w:val="en-US"/>
        </w:rPr>
        <w:t xml:space="preserve"> on whether to sell the land to the proposed purchaser</w:t>
      </w:r>
      <w:r>
        <w:rPr>
          <w:rFonts w:ascii="Arial" w:hAnsi="Arial" w:cs="Arial"/>
          <w:sz w:val="22"/>
          <w:lang w:val="en-US"/>
        </w:rPr>
        <w:t>.</w:t>
      </w:r>
    </w:p>
    <w:p w14:paraId="2691701E" w14:textId="77777777" w:rsidR="006053F4" w:rsidRDefault="006053F4" w:rsidP="00F57C93">
      <w:pPr>
        <w:rPr>
          <w:rFonts w:ascii="Arial" w:hAnsi="Arial" w:cs="Arial"/>
          <w:sz w:val="22"/>
          <w:lang w:val="en-US"/>
        </w:rPr>
      </w:pPr>
    </w:p>
    <w:p w14:paraId="35222B90" w14:textId="0590FEF3" w:rsidR="00F57C93" w:rsidRDefault="00F57C93" w:rsidP="00F57C93">
      <w:pPr>
        <w:rPr>
          <w:rFonts w:ascii="Arial" w:hAnsi="Arial" w:cs="Arial"/>
          <w:sz w:val="22"/>
          <w:lang w:val="en-US"/>
        </w:rPr>
      </w:pPr>
      <w:r>
        <w:rPr>
          <w:rFonts w:ascii="Arial" w:hAnsi="Arial" w:cs="Arial"/>
          <w:sz w:val="22"/>
          <w:lang w:val="en-US"/>
        </w:rPr>
        <w:t>Timeline and phases for the consultation on the proposed sale of 126 Carpenter Street, Brighton:</w:t>
      </w:r>
    </w:p>
    <w:p w14:paraId="5B377176" w14:textId="53108B9E" w:rsidR="00F57C93" w:rsidRPr="00F57C93" w:rsidRDefault="00D44393" w:rsidP="00F57C93">
      <w:pPr>
        <w:rPr>
          <w:rFonts w:ascii="Arial" w:hAnsi="Arial" w:cs="Arial"/>
          <w:sz w:val="22"/>
          <w:lang w:val="en-US"/>
        </w:rPr>
      </w:pPr>
      <w:r>
        <w:rPr>
          <w:noProof/>
        </w:rPr>
        <w:lastRenderedPageBreak/>
        <w:drawing>
          <wp:anchor distT="0" distB="0" distL="114300" distR="114300" simplePos="0" relativeHeight="251660288" behindDoc="0" locked="0" layoutInCell="1" allowOverlap="1" wp14:anchorId="3CC91500" wp14:editId="09376A5C">
            <wp:simplePos x="0" y="0"/>
            <wp:positionH relativeFrom="column">
              <wp:posOffset>0</wp:posOffset>
            </wp:positionH>
            <wp:positionV relativeFrom="paragraph">
              <wp:posOffset>247015</wp:posOffset>
            </wp:positionV>
            <wp:extent cx="3248025" cy="31242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48025" cy="3124200"/>
                    </a:xfrm>
                    <a:prstGeom prst="rect">
                      <a:avLst/>
                    </a:prstGeom>
                  </pic:spPr>
                </pic:pic>
              </a:graphicData>
            </a:graphic>
          </wp:anchor>
        </w:drawing>
      </w:r>
    </w:p>
    <w:p w14:paraId="6B386024" w14:textId="25452CA7" w:rsidR="00AF6944" w:rsidRPr="00B5258A" w:rsidRDefault="00926E02" w:rsidP="000807D2">
      <w:pPr>
        <w:pStyle w:val="Heading2"/>
        <w:rPr>
          <w:sz w:val="24"/>
        </w:rPr>
      </w:pPr>
      <w:bookmarkStart w:id="5" w:name="_Toc500947191"/>
      <w:r w:rsidRPr="00B5258A">
        <w:rPr>
          <w:sz w:val="24"/>
        </w:rPr>
        <w:t>Consultation methodology</w:t>
      </w:r>
      <w:bookmarkEnd w:id="5"/>
    </w:p>
    <w:p w14:paraId="6F63D9C1" w14:textId="6D2E281D" w:rsidR="0096218F" w:rsidRDefault="0096218F" w:rsidP="00A43C95">
      <w:pPr>
        <w:rPr>
          <w:sz w:val="22"/>
        </w:rPr>
      </w:pPr>
      <w:r w:rsidRPr="00434B57">
        <w:rPr>
          <w:sz w:val="22"/>
        </w:rPr>
        <w:t>The engagement process was open to all members of the Bayside community, including individuals or groups who live, work, play, study, visit, invest in or pass through the municipality.</w:t>
      </w:r>
      <w:r>
        <w:rPr>
          <w:sz w:val="22"/>
        </w:rPr>
        <w:t xml:space="preserve"> </w:t>
      </w:r>
      <w:proofErr w:type="gramStart"/>
      <w:r>
        <w:rPr>
          <w:sz w:val="22"/>
        </w:rPr>
        <w:t>Particular promotion</w:t>
      </w:r>
      <w:proofErr w:type="gramEnd"/>
      <w:r>
        <w:rPr>
          <w:sz w:val="22"/>
        </w:rPr>
        <w:t xml:space="preserve"> was </w:t>
      </w:r>
      <w:r w:rsidR="00293413">
        <w:rPr>
          <w:sz w:val="22"/>
        </w:rPr>
        <w:t>directed</w:t>
      </w:r>
      <w:r>
        <w:rPr>
          <w:sz w:val="22"/>
        </w:rPr>
        <w:t xml:space="preserve"> to residents living close by and other residents and businesses in Brighton.</w:t>
      </w:r>
    </w:p>
    <w:p w14:paraId="64A5AC2F" w14:textId="77777777" w:rsidR="0096218F" w:rsidRDefault="0096218F" w:rsidP="00A43C95">
      <w:pPr>
        <w:rPr>
          <w:sz w:val="22"/>
        </w:rPr>
      </w:pPr>
      <w:r>
        <w:rPr>
          <w:sz w:val="22"/>
        </w:rPr>
        <w:t xml:space="preserve">The engagement plan considered the project’s complexity, the level of change/impact, and reputational risks. This project was assessed as ‘Consult’ level of engagement on </w:t>
      </w:r>
      <w:proofErr w:type="spellStart"/>
      <w:r>
        <w:rPr>
          <w:sz w:val="22"/>
        </w:rPr>
        <w:t>Bayside’s</w:t>
      </w:r>
      <w:proofErr w:type="spellEnd"/>
      <w:r>
        <w:rPr>
          <w:sz w:val="22"/>
        </w:rPr>
        <w:t xml:space="preserve"> application of the IAP2 Public Participation Spectrum. </w:t>
      </w:r>
    </w:p>
    <w:p w14:paraId="42CB76A5" w14:textId="77777777" w:rsidR="0096218F" w:rsidRDefault="0096218F" w:rsidP="00A43C95">
      <w:pPr>
        <w:rPr>
          <w:sz w:val="22"/>
        </w:rPr>
      </w:pPr>
      <w:r w:rsidRPr="002D466B">
        <w:rPr>
          <w:sz w:val="22"/>
        </w:rPr>
        <w:t xml:space="preserve">The tools and techniques selected for this project </w:t>
      </w:r>
      <w:r>
        <w:rPr>
          <w:sz w:val="22"/>
        </w:rPr>
        <w:t>were</w:t>
      </w:r>
      <w:r w:rsidRPr="002D466B">
        <w:rPr>
          <w:sz w:val="22"/>
        </w:rPr>
        <w:t xml:space="preserve"> informed by the project content, stakeholders and type of feedback sought.</w:t>
      </w:r>
      <w:r>
        <w:rPr>
          <w:sz w:val="22"/>
        </w:rPr>
        <w:t xml:space="preserve"> Consultation was open for a four-week period. </w:t>
      </w:r>
    </w:p>
    <w:p w14:paraId="12935D2E" w14:textId="77777777" w:rsidR="0096218F" w:rsidRPr="002D466B" w:rsidRDefault="0096218F" w:rsidP="00A43C95">
      <w:pPr>
        <w:rPr>
          <w:sz w:val="22"/>
        </w:rPr>
      </w:pPr>
      <w:r>
        <w:rPr>
          <w:sz w:val="22"/>
        </w:rPr>
        <w:t>The following engagement activities were undertaken:</w:t>
      </w:r>
    </w:p>
    <w:p w14:paraId="3A6A5AE5" w14:textId="77777777" w:rsidR="0096218F" w:rsidRDefault="0096218F" w:rsidP="0096218F">
      <w:pPr>
        <w:numPr>
          <w:ilvl w:val="0"/>
          <w:numId w:val="31"/>
        </w:numPr>
        <w:spacing w:after="0"/>
        <w:rPr>
          <w:sz w:val="22"/>
        </w:rPr>
      </w:pPr>
      <w:r>
        <w:rPr>
          <w:sz w:val="22"/>
        </w:rPr>
        <w:t xml:space="preserve">project information and feedback survey </w:t>
      </w:r>
      <w:r w:rsidRPr="002D466B">
        <w:rPr>
          <w:sz w:val="22"/>
        </w:rPr>
        <w:t>through Have Your Say, including opportunity to ask questions</w:t>
      </w:r>
    </w:p>
    <w:p w14:paraId="1D2DCAFA" w14:textId="2CF61906" w:rsidR="0096218F" w:rsidRDefault="0096218F" w:rsidP="0096218F">
      <w:pPr>
        <w:numPr>
          <w:ilvl w:val="0"/>
          <w:numId w:val="31"/>
        </w:numPr>
        <w:spacing w:after="0"/>
        <w:rPr>
          <w:sz w:val="22"/>
        </w:rPr>
      </w:pPr>
      <w:r>
        <w:rPr>
          <w:sz w:val="22"/>
        </w:rPr>
        <w:t>public submissions invited to be delivered in person, in writing or via</w:t>
      </w:r>
      <w:r w:rsidR="00293413">
        <w:rPr>
          <w:sz w:val="22"/>
        </w:rPr>
        <w:t xml:space="preserve"> phone or</w:t>
      </w:r>
      <w:r>
        <w:rPr>
          <w:sz w:val="22"/>
        </w:rPr>
        <w:t xml:space="preserve"> email.</w:t>
      </w:r>
    </w:p>
    <w:p w14:paraId="00D08CC0" w14:textId="77777777" w:rsidR="0096218F" w:rsidRPr="002D466B" w:rsidRDefault="0096218F" w:rsidP="00A43C95">
      <w:pPr>
        <w:spacing w:after="0"/>
        <w:ind w:left="720"/>
        <w:rPr>
          <w:sz w:val="22"/>
        </w:rPr>
      </w:pPr>
    </w:p>
    <w:p w14:paraId="5BB45081" w14:textId="77777777" w:rsidR="0096218F" w:rsidRDefault="0096218F" w:rsidP="00A43C95">
      <w:pPr>
        <w:rPr>
          <w:sz w:val="22"/>
        </w:rPr>
      </w:pPr>
      <w:r>
        <w:rPr>
          <w:sz w:val="22"/>
        </w:rPr>
        <w:t>The following table provides detail of each activity undertaken within the community engagement period:</w:t>
      </w:r>
    </w:p>
    <w:p w14:paraId="2F814BE4" w14:textId="77777777" w:rsidR="0096218F" w:rsidRPr="001B4B3B" w:rsidRDefault="0096218F" w:rsidP="0096218F">
      <w:pPr>
        <w:rPr>
          <w:b/>
          <w:bCs/>
          <w:sz w:val="22"/>
        </w:rPr>
      </w:pPr>
      <w:r w:rsidRPr="00FC5C7B">
        <w:rPr>
          <w:b/>
          <w:bCs/>
          <w:sz w:val="22"/>
        </w:rPr>
        <w:t>Engagement activities and participation</w:t>
      </w:r>
    </w:p>
    <w:tbl>
      <w:tblPr>
        <w:tblStyle w:val="ListTable1Light-Accent2"/>
        <w:tblW w:w="9214" w:type="dxa"/>
        <w:tblLook w:val="04A0" w:firstRow="1" w:lastRow="0" w:firstColumn="1" w:lastColumn="0" w:noHBand="0" w:noVBand="1"/>
      </w:tblPr>
      <w:tblGrid>
        <w:gridCol w:w="2694"/>
        <w:gridCol w:w="6520"/>
      </w:tblGrid>
      <w:tr w:rsidR="00343F21" w:rsidRPr="00B5258A" w14:paraId="70486BD8" w14:textId="77777777" w:rsidTr="004D5E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CD66CBA" w14:textId="58EC9D4C" w:rsidR="00343F21" w:rsidRPr="00B5258A" w:rsidRDefault="00343F21" w:rsidP="000807D2">
            <w:pPr>
              <w:pStyle w:val="Subtitle"/>
              <w:rPr>
                <w:sz w:val="22"/>
              </w:rPr>
            </w:pPr>
            <w:r w:rsidRPr="00B5258A">
              <w:rPr>
                <w:sz w:val="22"/>
              </w:rPr>
              <w:t>D</w:t>
            </w:r>
            <w:r w:rsidR="000807D2" w:rsidRPr="00B5258A">
              <w:rPr>
                <w:sz w:val="22"/>
              </w:rPr>
              <w:t>etails</w:t>
            </w:r>
          </w:p>
        </w:tc>
        <w:tc>
          <w:tcPr>
            <w:tcW w:w="6520" w:type="dxa"/>
          </w:tcPr>
          <w:p w14:paraId="49161C4C" w14:textId="77777777" w:rsidR="00343F21" w:rsidRPr="00B5258A" w:rsidRDefault="00343F21" w:rsidP="00A73FD2">
            <w:pPr>
              <w:pStyle w:val="Subtitle"/>
              <w:cnfStyle w:val="100000000000" w:firstRow="1" w:lastRow="0" w:firstColumn="0" w:lastColumn="0" w:oddVBand="0" w:evenVBand="0" w:oddHBand="0" w:evenHBand="0" w:firstRowFirstColumn="0" w:firstRowLastColumn="0" w:lastRowFirstColumn="0" w:lastRowLastColumn="0"/>
              <w:rPr>
                <w:sz w:val="22"/>
              </w:rPr>
            </w:pPr>
            <w:r w:rsidRPr="00B5258A">
              <w:rPr>
                <w:sz w:val="22"/>
              </w:rPr>
              <w:t>Activity</w:t>
            </w:r>
          </w:p>
        </w:tc>
      </w:tr>
      <w:tr w:rsidR="00343F21" w:rsidRPr="00B5258A" w14:paraId="3C523776"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4C493B8" w14:textId="58EE16F4" w:rsidR="00343F21" w:rsidRPr="00B5258A" w:rsidRDefault="004E41AC" w:rsidP="00A73FD2">
            <w:pPr>
              <w:pStyle w:val="Subtitle"/>
              <w:rPr>
                <w:b w:val="0"/>
                <w:sz w:val="22"/>
              </w:rPr>
            </w:pPr>
            <w:r>
              <w:rPr>
                <w:b w:val="0"/>
                <w:sz w:val="22"/>
              </w:rPr>
              <w:t>22 July – 18 August</w:t>
            </w:r>
          </w:p>
          <w:p w14:paraId="085B5CB5" w14:textId="203C7126" w:rsidR="000807D2" w:rsidRPr="00B5258A" w:rsidRDefault="004E41AC" w:rsidP="000807D2">
            <w:pPr>
              <w:rPr>
                <w:b w:val="0"/>
                <w:sz w:val="22"/>
                <w:lang w:val="en-US"/>
              </w:rPr>
            </w:pPr>
            <w:r>
              <w:rPr>
                <w:b w:val="0"/>
                <w:sz w:val="22"/>
                <w:lang w:val="en-US"/>
              </w:rPr>
              <w:t xml:space="preserve">Post, </w:t>
            </w:r>
            <w:r w:rsidR="00480344">
              <w:rPr>
                <w:b w:val="0"/>
                <w:sz w:val="22"/>
                <w:lang w:val="en-US"/>
              </w:rPr>
              <w:t xml:space="preserve">phone, </w:t>
            </w:r>
            <w:r>
              <w:rPr>
                <w:b w:val="0"/>
                <w:sz w:val="22"/>
                <w:lang w:val="en-US"/>
              </w:rPr>
              <w:t>in person and email</w:t>
            </w:r>
          </w:p>
          <w:p w14:paraId="255E2E50" w14:textId="12E4FCD3" w:rsidR="000807D2" w:rsidRPr="00B5258A" w:rsidRDefault="00867067" w:rsidP="000807D2">
            <w:pPr>
              <w:rPr>
                <w:sz w:val="22"/>
                <w:lang w:val="en-US"/>
              </w:rPr>
            </w:pPr>
            <w:r>
              <w:rPr>
                <w:sz w:val="22"/>
                <w:lang w:val="en-US"/>
              </w:rPr>
              <w:t>3</w:t>
            </w:r>
            <w:r w:rsidR="00EC2345">
              <w:rPr>
                <w:sz w:val="22"/>
                <w:lang w:val="en-US"/>
              </w:rPr>
              <w:t xml:space="preserve"> phone calls were received and no submissions, </w:t>
            </w:r>
            <w:proofErr w:type="gramStart"/>
            <w:r w:rsidR="00EC2345">
              <w:rPr>
                <w:sz w:val="22"/>
                <w:lang w:val="en-US"/>
              </w:rPr>
              <w:t>email</w:t>
            </w:r>
            <w:proofErr w:type="gramEnd"/>
            <w:r w:rsidR="00EC2345">
              <w:rPr>
                <w:sz w:val="22"/>
                <w:lang w:val="en-US"/>
              </w:rPr>
              <w:t xml:space="preserve"> or letters </w:t>
            </w:r>
          </w:p>
        </w:tc>
        <w:tc>
          <w:tcPr>
            <w:tcW w:w="6520" w:type="dxa"/>
          </w:tcPr>
          <w:p w14:paraId="71CC9BD3" w14:textId="2EF31DC2" w:rsidR="000807D2" w:rsidRPr="00B5258A" w:rsidRDefault="004E41AC" w:rsidP="000807D2">
            <w:pPr>
              <w:pStyle w:val="Subtitle"/>
              <w:cnfStyle w:val="000000100000" w:firstRow="0" w:lastRow="0" w:firstColumn="0" w:lastColumn="0" w:oddVBand="0" w:evenVBand="0" w:oddHBand="1" w:evenHBand="0" w:firstRowFirstColumn="0" w:firstRowLastColumn="0" w:lastRowFirstColumn="0" w:lastRowLastColumn="0"/>
              <w:rPr>
                <w:b/>
                <w:sz w:val="22"/>
              </w:rPr>
            </w:pPr>
            <w:r>
              <w:rPr>
                <w:b/>
                <w:sz w:val="22"/>
              </w:rPr>
              <w:t>Public submissions</w:t>
            </w:r>
          </w:p>
          <w:p w14:paraId="7FAD7443" w14:textId="52BA03B3" w:rsidR="001A0B76" w:rsidRPr="00B5258A" w:rsidRDefault="004E41AC" w:rsidP="000807D2">
            <w:pPr>
              <w:cnfStyle w:val="000000100000" w:firstRow="0" w:lastRow="0" w:firstColumn="0" w:lastColumn="0" w:oddVBand="0" w:evenVBand="0" w:oddHBand="1" w:evenHBand="0" w:firstRowFirstColumn="0" w:firstRowLastColumn="0" w:lastRowFirstColumn="0" w:lastRowLastColumn="0"/>
              <w:rPr>
                <w:sz w:val="22"/>
                <w:lang w:val="en-US"/>
              </w:rPr>
            </w:pPr>
            <w:r w:rsidRPr="007F6597">
              <w:rPr>
                <w:sz w:val="22"/>
                <w:szCs w:val="22"/>
              </w:rPr>
              <w:t xml:space="preserve">Submissions were invited from the </w:t>
            </w:r>
            <w:r>
              <w:rPr>
                <w:sz w:val="22"/>
                <w:szCs w:val="22"/>
              </w:rPr>
              <w:t>Bayside community</w:t>
            </w:r>
            <w:r w:rsidRPr="007F6597">
              <w:rPr>
                <w:sz w:val="22"/>
                <w:szCs w:val="22"/>
              </w:rPr>
              <w:t xml:space="preserve"> and </w:t>
            </w:r>
            <w:r>
              <w:rPr>
                <w:sz w:val="22"/>
                <w:szCs w:val="22"/>
              </w:rPr>
              <w:t xml:space="preserve">any other interested parties. The submission process was </w:t>
            </w:r>
            <w:r w:rsidRPr="007F6597">
              <w:rPr>
                <w:sz w:val="22"/>
                <w:szCs w:val="22"/>
              </w:rPr>
              <w:t xml:space="preserve">advertised in The Age and via all Council communication channels (website, </w:t>
            </w:r>
            <w:r>
              <w:rPr>
                <w:sz w:val="22"/>
                <w:szCs w:val="22"/>
              </w:rPr>
              <w:t>E-</w:t>
            </w:r>
            <w:r w:rsidRPr="007F6597">
              <w:rPr>
                <w:sz w:val="22"/>
                <w:szCs w:val="22"/>
              </w:rPr>
              <w:t>newsletter</w:t>
            </w:r>
            <w:r>
              <w:rPr>
                <w:sz w:val="22"/>
                <w:szCs w:val="22"/>
              </w:rPr>
              <w:t>, social</w:t>
            </w:r>
            <w:r w:rsidRPr="007F6597">
              <w:rPr>
                <w:sz w:val="22"/>
                <w:szCs w:val="22"/>
              </w:rPr>
              <w:t xml:space="preserve"> </w:t>
            </w:r>
            <w:proofErr w:type="gramStart"/>
            <w:r>
              <w:rPr>
                <w:sz w:val="22"/>
                <w:szCs w:val="22"/>
              </w:rPr>
              <w:t>media</w:t>
            </w:r>
            <w:proofErr w:type="gramEnd"/>
            <w:r>
              <w:rPr>
                <w:sz w:val="22"/>
                <w:szCs w:val="22"/>
              </w:rPr>
              <w:t xml:space="preserve"> </w:t>
            </w:r>
            <w:r w:rsidRPr="007F6597">
              <w:rPr>
                <w:sz w:val="22"/>
                <w:szCs w:val="22"/>
              </w:rPr>
              <w:t>and Have Your Say platform).</w:t>
            </w:r>
          </w:p>
        </w:tc>
      </w:tr>
      <w:tr w:rsidR="00B967C8" w:rsidRPr="00B5258A" w14:paraId="2C957C00" w14:textId="77777777" w:rsidTr="004D5E2E">
        <w:tc>
          <w:tcPr>
            <w:cnfStyle w:val="001000000000" w:firstRow="0" w:lastRow="0" w:firstColumn="1" w:lastColumn="0" w:oddVBand="0" w:evenVBand="0" w:oddHBand="0" w:evenHBand="0" w:firstRowFirstColumn="0" w:firstRowLastColumn="0" w:lastRowFirstColumn="0" w:lastRowLastColumn="0"/>
            <w:tcW w:w="2694" w:type="dxa"/>
          </w:tcPr>
          <w:p w14:paraId="5C928A9D" w14:textId="77777777" w:rsidR="00B967C8" w:rsidRDefault="00B967C8" w:rsidP="00A73FD2">
            <w:pPr>
              <w:pStyle w:val="Subtitle"/>
              <w:rPr>
                <w:b w:val="0"/>
                <w:bCs w:val="0"/>
                <w:sz w:val="22"/>
              </w:rPr>
            </w:pPr>
            <w:r>
              <w:rPr>
                <w:sz w:val="22"/>
              </w:rPr>
              <w:t>22 July – 18 August</w:t>
            </w:r>
          </w:p>
          <w:p w14:paraId="0141C5FE" w14:textId="77777777" w:rsidR="00B967C8" w:rsidRPr="000E4BB0" w:rsidRDefault="00B967C8" w:rsidP="00B967C8">
            <w:pPr>
              <w:rPr>
                <w:b w:val="0"/>
                <w:bCs w:val="0"/>
                <w:sz w:val="22"/>
                <w:szCs w:val="22"/>
                <w:lang w:val="en-US"/>
              </w:rPr>
            </w:pPr>
            <w:r w:rsidRPr="000E4BB0">
              <w:rPr>
                <w:sz w:val="22"/>
                <w:szCs w:val="22"/>
                <w:lang w:val="en-US"/>
              </w:rPr>
              <w:lastRenderedPageBreak/>
              <w:t>2544 page views</w:t>
            </w:r>
          </w:p>
          <w:p w14:paraId="3D0D72F1" w14:textId="316C4AAE" w:rsidR="00B967C8" w:rsidRPr="00B967C8" w:rsidRDefault="00B967C8" w:rsidP="00B967C8">
            <w:pPr>
              <w:rPr>
                <w:lang w:val="en-US"/>
              </w:rPr>
            </w:pPr>
            <w:r w:rsidRPr="000E4BB0">
              <w:rPr>
                <w:sz w:val="22"/>
                <w:szCs w:val="22"/>
                <w:lang w:val="en-US"/>
              </w:rPr>
              <w:t>1781 visitors</w:t>
            </w:r>
          </w:p>
        </w:tc>
        <w:tc>
          <w:tcPr>
            <w:tcW w:w="6520" w:type="dxa"/>
          </w:tcPr>
          <w:p w14:paraId="3414CDE6" w14:textId="77777777" w:rsidR="00B967C8" w:rsidRDefault="00B967C8" w:rsidP="000807D2">
            <w:pPr>
              <w:pStyle w:val="Subtitle"/>
              <w:cnfStyle w:val="000000000000" w:firstRow="0" w:lastRow="0" w:firstColumn="0" w:lastColumn="0" w:oddVBand="0" w:evenVBand="0" w:oddHBand="0" w:evenHBand="0" w:firstRowFirstColumn="0" w:firstRowLastColumn="0" w:lastRowFirstColumn="0" w:lastRowLastColumn="0"/>
              <w:rPr>
                <w:b/>
                <w:sz w:val="22"/>
              </w:rPr>
            </w:pPr>
            <w:r>
              <w:rPr>
                <w:b/>
                <w:sz w:val="22"/>
              </w:rPr>
              <w:lastRenderedPageBreak/>
              <w:t>Have Your Say platform – main page</w:t>
            </w:r>
          </w:p>
          <w:p w14:paraId="47FF6A15" w14:textId="280BC311" w:rsidR="00B967C8" w:rsidRPr="00B967C8" w:rsidRDefault="00B967C8" w:rsidP="00B967C8">
            <w:pPr>
              <w:cnfStyle w:val="000000000000" w:firstRow="0" w:lastRow="0" w:firstColumn="0" w:lastColumn="0" w:oddVBand="0" w:evenVBand="0" w:oddHBand="0" w:evenHBand="0" w:firstRowFirstColumn="0" w:firstRowLastColumn="0" w:lastRowFirstColumn="0" w:lastRowLastColumn="0"/>
              <w:rPr>
                <w:lang w:val="en-US"/>
              </w:rPr>
            </w:pPr>
            <w:r w:rsidRPr="00B967C8">
              <w:rPr>
                <w:sz w:val="22"/>
                <w:lang w:val="en-US"/>
              </w:rPr>
              <w:lastRenderedPageBreak/>
              <w:t>The project was outlined on the Have Your Say page providing background to the proposal</w:t>
            </w:r>
            <w:r w:rsidR="000E4BB0">
              <w:rPr>
                <w:sz w:val="22"/>
                <w:lang w:val="en-US"/>
              </w:rPr>
              <w:t xml:space="preserve">, </w:t>
            </w:r>
            <w:proofErr w:type="gramStart"/>
            <w:r w:rsidRPr="00B967C8">
              <w:rPr>
                <w:sz w:val="22"/>
                <w:lang w:val="en-US"/>
              </w:rPr>
              <w:t>images</w:t>
            </w:r>
            <w:proofErr w:type="gramEnd"/>
            <w:r w:rsidRPr="00B967C8">
              <w:rPr>
                <w:sz w:val="22"/>
                <w:lang w:val="en-US"/>
              </w:rPr>
              <w:t xml:space="preserve"> and relevant documents. There was a link to a survey and a facility to ask questions.</w:t>
            </w:r>
          </w:p>
        </w:tc>
      </w:tr>
      <w:tr w:rsidR="00343F21" w:rsidRPr="00B5258A" w14:paraId="31E3E84B" w14:textId="77777777" w:rsidTr="004D5E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A888E13" w14:textId="5D8B8291" w:rsidR="004E41AC" w:rsidRDefault="004E41AC" w:rsidP="004E41AC">
            <w:pPr>
              <w:pStyle w:val="Subtitle"/>
              <w:rPr>
                <w:bCs w:val="0"/>
                <w:sz w:val="22"/>
              </w:rPr>
            </w:pPr>
            <w:r>
              <w:rPr>
                <w:b w:val="0"/>
                <w:sz w:val="22"/>
              </w:rPr>
              <w:lastRenderedPageBreak/>
              <w:t>22 July – 18 August</w:t>
            </w:r>
          </w:p>
          <w:p w14:paraId="1F55AE1E" w14:textId="77777777" w:rsidR="004E41AC" w:rsidRDefault="004E41AC" w:rsidP="004E41AC">
            <w:pPr>
              <w:rPr>
                <w:sz w:val="22"/>
                <w:lang w:val="en-US"/>
              </w:rPr>
            </w:pPr>
          </w:p>
          <w:p w14:paraId="07CC93E5" w14:textId="0839754D" w:rsidR="004E41AC" w:rsidRDefault="004E41AC" w:rsidP="004E41AC">
            <w:pPr>
              <w:rPr>
                <w:sz w:val="22"/>
                <w:lang w:val="en-US"/>
              </w:rPr>
            </w:pPr>
            <w:r w:rsidRPr="00BA77B5">
              <w:rPr>
                <w:b w:val="0"/>
                <w:bCs w:val="0"/>
                <w:sz w:val="22"/>
                <w:lang w:val="en-US"/>
              </w:rPr>
              <w:t>Link from Council’s website</w:t>
            </w:r>
          </w:p>
          <w:p w14:paraId="4C1CCC0B" w14:textId="0C996D38" w:rsidR="004E41AC" w:rsidRPr="004E41AC" w:rsidRDefault="00B967C8" w:rsidP="004E41AC">
            <w:pPr>
              <w:rPr>
                <w:lang w:val="en-US"/>
              </w:rPr>
            </w:pPr>
            <w:r>
              <w:rPr>
                <w:sz w:val="22"/>
                <w:lang w:val="en-US"/>
              </w:rPr>
              <w:t>105</w:t>
            </w:r>
            <w:r w:rsidR="004E41AC">
              <w:rPr>
                <w:sz w:val="22"/>
                <w:lang w:val="en-US"/>
              </w:rPr>
              <w:t xml:space="preserve"> responses from </w:t>
            </w:r>
            <w:r>
              <w:rPr>
                <w:sz w:val="22"/>
                <w:lang w:val="en-US"/>
              </w:rPr>
              <w:t>97</w:t>
            </w:r>
            <w:r w:rsidR="004E41AC">
              <w:rPr>
                <w:sz w:val="22"/>
                <w:lang w:val="en-US"/>
              </w:rPr>
              <w:t xml:space="preserve"> respondents</w:t>
            </w:r>
          </w:p>
          <w:p w14:paraId="122DAFBE" w14:textId="6DDA1000" w:rsidR="008435B0" w:rsidRPr="00B5258A" w:rsidRDefault="008435B0" w:rsidP="008435B0">
            <w:pPr>
              <w:rPr>
                <w:sz w:val="22"/>
                <w:lang w:val="en-US"/>
              </w:rPr>
            </w:pPr>
          </w:p>
        </w:tc>
        <w:tc>
          <w:tcPr>
            <w:tcW w:w="6520" w:type="dxa"/>
          </w:tcPr>
          <w:p w14:paraId="3ED7B65A" w14:textId="77777777" w:rsidR="004E41AC" w:rsidRPr="00BA77B5" w:rsidRDefault="004E41AC" w:rsidP="004E41AC">
            <w:pPr>
              <w:cnfStyle w:val="000000100000" w:firstRow="0" w:lastRow="0" w:firstColumn="0" w:lastColumn="0" w:oddVBand="0" w:evenVBand="0" w:oddHBand="1" w:evenHBand="0" w:firstRowFirstColumn="0" w:firstRowLastColumn="0" w:lastRowFirstColumn="0" w:lastRowLastColumn="0"/>
              <w:rPr>
                <w:b/>
                <w:bCs/>
                <w:sz w:val="22"/>
                <w:lang w:val="en-US"/>
              </w:rPr>
            </w:pPr>
            <w:r w:rsidRPr="00BA77B5">
              <w:rPr>
                <w:b/>
                <w:bCs/>
                <w:sz w:val="22"/>
                <w:lang w:val="en-US"/>
              </w:rPr>
              <w:t>Have Your Say platform – survey</w:t>
            </w:r>
          </w:p>
          <w:p w14:paraId="3C9E6B74" w14:textId="30155297" w:rsidR="004E41AC" w:rsidRDefault="004E41AC" w:rsidP="004E41AC">
            <w:pPr>
              <w:cnfStyle w:val="000000100000" w:firstRow="0" w:lastRow="0" w:firstColumn="0" w:lastColumn="0" w:oddVBand="0" w:evenVBand="0" w:oddHBand="1" w:evenHBand="0" w:firstRowFirstColumn="0" w:firstRowLastColumn="0" w:lastRowFirstColumn="0" w:lastRowLastColumn="0"/>
              <w:rPr>
                <w:sz w:val="22"/>
                <w:lang w:val="en-US"/>
              </w:rPr>
            </w:pPr>
            <w:r w:rsidRPr="00BA77B5">
              <w:rPr>
                <w:sz w:val="22"/>
                <w:lang w:val="en-US"/>
              </w:rPr>
              <w:t>A survey was promoted on Council’s Have Your Say platform</w:t>
            </w:r>
            <w:r>
              <w:rPr>
                <w:sz w:val="22"/>
                <w:lang w:val="en-US"/>
              </w:rPr>
              <w:t>,</w:t>
            </w:r>
            <w:r w:rsidRPr="00BA77B5">
              <w:rPr>
                <w:sz w:val="22"/>
                <w:lang w:val="en-US"/>
              </w:rPr>
              <w:t xml:space="preserve"> asking people to comment on the </w:t>
            </w:r>
            <w:r>
              <w:rPr>
                <w:sz w:val="22"/>
                <w:lang w:val="en-US"/>
              </w:rPr>
              <w:t>proposed sale of 126 Carpenter Street</w:t>
            </w:r>
            <w:r w:rsidRPr="00BA77B5">
              <w:rPr>
                <w:sz w:val="22"/>
                <w:lang w:val="en-US"/>
              </w:rPr>
              <w:t>.</w:t>
            </w:r>
            <w:r>
              <w:rPr>
                <w:sz w:val="22"/>
                <w:lang w:val="en-US"/>
              </w:rPr>
              <w:t xml:space="preserve"> Respondents were also asked how easy or difficult they found the information to find and understand.</w:t>
            </w:r>
          </w:p>
          <w:p w14:paraId="248D0BEC" w14:textId="1CB8D8DF" w:rsidR="004E41AC" w:rsidRPr="00BA77B5" w:rsidRDefault="004E41AC" w:rsidP="004E41AC">
            <w:pPr>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 xml:space="preserve">The opportunity to contribute was promoted via </w:t>
            </w:r>
            <w:r w:rsidRPr="007F6597">
              <w:rPr>
                <w:sz w:val="22"/>
                <w:szCs w:val="22"/>
                <w:lang w:val="en-US"/>
              </w:rPr>
              <w:t xml:space="preserve">all Council communication channels (website, </w:t>
            </w:r>
            <w:r>
              <w:rPr>
                <w:sz w:val="22"/>
                <w:szCs w:val="22"/>
              </w:rPr>
              <w:t>E-</w:t>
            </w:r>
            <w:r w:rsidRPr="007F6597">
              <w:rPr>
                <w:sz w:val="22"/>
                <w:szCs w:val="22"/>
              </w:rPr>
              <w:t>newsletter</w:t>
            </w:r>
            <w:r>
              <w:rPr>
                <w:sz w:val="22"/>
                <w:szCs w:val="22"/>
                <w:lang w:val="en-US"/>
              </w:rPr>
              <w:t>, social media</w:t>
            </w:r>
            <w:r w:rsidRPr="007F6597">
              <w:rPr>
                <w:sz w:val="22"/>
                <w:szCs w:val="22"/>
                <w:lang w:val="en-US"/>
              </w:rPr>
              <w:t xml:space="preserve"> Have Your Say platform</w:t>
            </w:r>
            <w:r>
              <w:rPr>
                <w:sz w:val="22"/>
                <w:szCs w:val="22"/>
                <w:lang w:val="en-US"/>
              </w:rPr>
              <w:t xml:space="preserve"> and an email to Bay and Church Street traders</w:t>
            </w:r>
            <w:r w:rsidRPr="007F6597">
              <w:rPr>
                <w:sz w:val="22"/>
                <w:szCs w:val="22"/>
                <w:lang w:val="en-US"/>
              </w:rPr>
              <w:t>).</w:t>
            </w:r>
            <w:r>
              <w:rPr>
                <w:sz w:val="22"/>
                <w:szCs w:val="22"/>
                <w:lang w:val="en-US"/>
              </w:rPr>
              <w:t xml:space="preserve"> Paid advertisements we used to boost the reach of the Facebook posts in the Brighton area.</w:t>
            </w:r>
          </w:p>
          <w:p w14:paraId="2A62F87F" w14:textId="2ECC475A" w:rsidR="00343F21" w:rsidRPr="00B5258A" w:rsidRDefault="00343F21" w:rsidP="00A73FD2">
            <w:pPr>
              <w:pStyle w:val="Subtitle"/>
              <w:cnfStyle w:val="000000100000" w:firstRow="0" w:lastRow="0" w:firstColumn="0" w:lastColumn="0" w:oddVBand="0" w:evenVBand="0" w:oddHBand="1" w:evenHBand="0" w:firstRowFirstColumn="0" w:firstRowLastColumn="0" w:lastRowFirstColumn="0" w:lastRowLastColumn="0"/>
              <w:rPr>
                <w:sz w:val="22"/>
              </w:rPr>
            </w:pPr>
          </w:p>
        </w:tc>
      </w:tr>
      <w:tr w:rsidR="00343F21" w:rsidRPr="00B5258A" w14:paraId="1CA44B88" w14:textId="77777777" w:rsidTr="000D48CC">
        <w:tc>
          <w:tcPr>
            <w:cnfStyle w:val="001000000000" w:firstRow="0" w:lastRow="0" w:firstColumn="1" w:lastColumn="0" w:oddVBand="0" w:evenVBand="0" w:oddHBand="0" w:evenHBand="0" w:firstRowFirstColumn="0" w:firstRowLastColumn="0" w:lastRowFirstColumn="0" w:lastRowLastColumn="0"/>
            <w:tcW w:w="2694" w:type="dxa"/>
          </w:tcPr>
          <w:p w14:paraId="35286114" w14:textId="77777777" w:rsidR="004E41AC" w:rsidRDefault="004E41AC" w:rsidP="004E41AC">
            <w:pPr>
              <w:pStyle w:val="Subtitle"/>
              <w:rPr>
                <w:bCs w:val="0"/>
                <w:sz w:val="22"/>
              </w:rPr>
            </w:pPr>
            <w:r>
              <w:rPr>
                <w:b w:val="0"/>
                <w:sz w:val="22"/>
              </w:rPr>
              <w:t>22 July – 18 August</w:t>
            </w:r>
          </w:p>
          <w:p w14:paraId="6920F98E" w14:textId="77777777" w:rsidR="004E41AC" w:rsidRDefault="004E41AC" w:rsidP="004E41AC">
            <w:pPr>
              <w:rPr>
                <w:sz w:val="22"/>
                <w:lang w:val="en-US"/>
              </w:rPr>
            </w:pPr>
          </w:p>
          <w:p w14:paraId="3112ACC1" w14:textId="77777777" w:rsidR="004E41AC" w:rsidRDefault="004E41AC" w:rsidP="004E41AC">
            <w:pPr>
              <w:rPr>
                <w:sz w:val="22"/>
                <w:lang w:val="en-US"/>
              </w:rPr>
            </w:pPr>
            <w:r w:rsidRPr="00BA77B5">
              <w:rPr>
                <w:b w:val="0"/>
                <w:bCs w:val="0"/>
                <w:sz w:val="22"/>
                <w:lang w:val="en-US"/>
              </w:rPr>
              <w:t>Link from Council’s website</w:t>
            </w:r>
          </w:p>
          <w:p w14:paraId="0BFDC5F8" w14:textId="6F287087" w:rsidR="008435B0" w:rsidRPr="00B5258A" w:rsidRDefault="00B967C8" w:rsidP="008435B0">
            <w:pPr>
              <w:rPr>
                <w:sz w:val="22"/>
                <w:lang w:val="en-US"/>
              </w:rPr>
            </w:pPr>
            <w:r>
              <w:rPr>
                <w:sz w:val="22"/>
                <w:lang w:val="en-US"/>
              </w:rPr>
              <w:t>12</w:t>
            </w:r>
            <w:r w:rsidR="004E41AC">
              <w:rPr>
                <w:sz w:val="22"/>
                <w:lang w:val="en-US"/>
              </w:rPr>
              <w:t xml:space="preserve"> questions were received</w:t>
            </w:r>
            <w:r>
              <w:rPr>
                <w:sz w:val="22"/>
                <w:lang w:val="en-US"/>
              </w:rPr>
              <w:t xml:space="preserve"> from 9 people</w:t>
            </w:r>
          </w:p>
        </w:tc>
        <w:tc>
          <w:tcPr>
            <w:tcW w:w="6520" w:type="dxa"/>
          </w:tcPr>
          <w:p w14:paraId="2C77B3F7" w14:textId="77777777" w:rsidR="004E41AC" w:rsidRPr="00BA77B5" w:rsidRDefault="004E41AC" w:rsidP="004E41AC">
            <w:pPr>
              <w:cnfStyle w:val="000000000000" w:firstRow="0" w:lastRow="0" w:firstColumn="0" w:lastColumn="0" w:oddVBand="0" w:evenVBand="0" w:oddHBand="0" w:evenHBand="0" w:firstRowFirstColumn="0" w:firstRowLastColumn="0" w:lastRowFirstColumn="0" w:lastRowLastColumn="0"/>
              <w:rPr>
                <w:b/>
                <w:bCs/>
                <w:sz w:val="22"/>
                <w:lang w:val="en-US"/>
              </w:rPr>
            </w:pPr>
            <w:r w:rsidRPr="00BA77B5">
              <w:rPr>
                <w:b/>
                <w:bCs/>
                <w:sz w:val="22"/>
                <w:lang w:val="en-US"/>
              </w:rPr>
              <w:t xml:space="preserve">Have Your Say platform – </w:t>
            </w:r>
            <w:r>
              <w:rPr>
                <w:b/>
                <w:bCs/>
                <w:sz w:val="22"/>
                <w:lang w:val="en-US"/>
              </w:rPr>
              <w:t>question and answer forum</w:t>
            </w:r>
          </w:p>
          <w:p w14:paraId="073FDCEE" w14:textId="476B4334" w:rsidR="004E41AC" w:rsidRDefault="004E41AC" w:rsidP="004E41AC">
            <w:pPr>
              <w:cnfStyle w:val="000000000000" w:firstRow="0" w:lastRow="0" w:firstColumn="0" w:lastColumn="0" w:oddVBand="0" w:evenVBand="0" w:oddHBand="0" w:evenHBand="0" w:firstRowFirstColumn="0" w:firstRowLastColumn="0" w:lastRowFirstColumn="0" w:lastRowLastColumn="0"/>
              <w:rPr>
                <w:sz w:val="22"/>
                <w:lang w:val="en-US"/>
              </w:rPr>
            </w:pPr>
            <w:r w:rsidRPr="00BA77B5">
              <w:rPr>
                <w:sz w:val="22"/>
                <w:lang w:val="en-US"/>
              </w:rPr>
              <w:t xml:space="preserve">A </w:t>
            </w:r>
            <w:proofErr w:type="gramStart"/>
            <w:r>
              <w:rPr>
                <w:sz w:val="22"/>
                <w:lang w:val="en-US"/>
              </w:rPr>
              <w:t>question and answer</w:t>
            </w:r>
            <w:proofErr w:type="gramEnd"/>
            <w:r>
              <w:rPr>
                <w:sz w:val="22"/>
                <w:lang w:val="en-US"/>
              </w:rPr>
              <w:t xml:space="preserve"> forum</w:t>
            </w:r>
            <w:r w:rsidRPr="00BA77B5">
              <w:rPr>
                <w:sz w:val="22"/>
                <w:lang w:val="en-US"/>
              </w:rPr>
              <w:t xml:space="preserve"> was promoted on Council’s Have Your Say platform</w:t>
            </w:r>
            <w:r>
              <w:rPr>
                <w:sz w:val="22"/>
                <w:lang w:val="en-US"/>
              </w:rPr>
              <w:t>,</w:t>
            </w:r>
            <w:r w:rsidRPr="00BA77B5">
              <w:rPr>
                <w:sz w:val="22"/>
                <w:lang w:val="en-US"/>
              </w:rPr>
              <w:t xml:space="preserve"> </w:t>
            </w:r>
            <w:r>
              <w:rPr>
                <w:sz w:val="22"/>
                <w:lang w:val="en-US"/>
              </w:rPr>
              <w:t>giving people the opportunity to ask questions</w:t>
            </w:r>
            <w:r w:rsidRPr="00BA77B5">
              <w:rPr>
                <w:sz w:val="22"/>
                <w:lang w:val="en-US"/>
              </w:rPr>
              <w:t xml:space="preserve"> on the </w:t>
            </w:r>
            <w:r>
              <w:rPr>
                <w:sz w:val="22"/>
                <w:lang w:val="en-US"/>
              </w:rPr>
              <w:t>proposed sale of 126 Carpenter Street</w:t>
            </w:r>
            <w:r w:rsidRPr="00BA77B5">
              <w:rPr>
                <w:sz w:val="22"/>
                <w:lang w:val="en-US"/>
              </w:rPr>
              <w:t>.</w:t>
            </w:r>
            <w:r>
              <w:rPr>
                <w:sz w:val="22"/>
                <w:lang w:val="en-US"/>
              </w:rPr>
              <w:t xml:space="preserve"> These questions were answered promptly by Council’s Property Officer. Respondents could also vote via a thumbs up or down emoji providing a simple way for others to interact and support others’ questions.</w:t>
            </w:r>
          </w:p>
          <w:p w14:paraId="25006EB8" w14:textId="380B53E7" w:rsidR="00A73FD2" w:rsidRPr="00B5258A" w:rsidRDefault="004E41AC" w:rsidP="004E41AC">
            <w:pPr>
              <w:cnfStyle w:val="000000000000" w:firstRow="0" w:lastRow="0" w:firstColumn="0" w:lastColumn="0" w:oddVBand="0" w:evenVBand="0" w:oddHBand="0" w:evenHBand="0" w:firstRowFirstColumn="0" w:firstRowLastColumn="0" w:lastRowFirstColumn="0" w:lastRowLastColumn="0"/>
              <w:rPr>
                <w:b/>
                <w:sz w:val="22"/>
              </w:rPr>
            </w:pPr>
            <w:r>
              <w:rPr>
                <w:sz w:val="22"/>
                <w:lang w:val="en-US"/>
              </w:rPr>
              <w:t xml:space="preserve">The opportunity to contribute was promoted via </w:t>
            </w:r>
            <w:r w:rsidRPr="007F6597">
              <w:rPr>
                <w:sz w:val="22"/>
                <w:szCs w:val="22"/>
                <w:lang w:val="en-US"/>
              </w:rPr>
              <w:t xml:space="preserve">all Council communication channels (website, </w:t>
            </w:r>
            <w:r>
              <w:rPr>
                <w:sz w:val="22"/>
                <w:szCs w:val="22"/>
              </w:rPr>
              <w:t>E-</w:t>
            </w:r>
            <w:r w:rsidRPr="007F6597">
              <w:rPr>
                <w:sz w:val="22"/>
                <w:szCs w:val="22"/>
              </w:rPr>
              <w:t>newsletter</w:t>
            </w:r>
            <w:r>
              <w:rPr>
                <w:sz w:val="22"/>
                <w:szCs w:val="22"/>
                <w:lang w:val="en-US"/>
              </w:rPr>
              <w:t xml:space="preserve">, social </w:t>
            </w:r>
            <w:proofErr w:type="gramStart"/>
            <w:r>
              <w:rPr>
                <w:sz w:val="22"/>
                <w:szCs w:val="22"/>
                <w:lang w:val="en-US"/>
              </w:rPr>
              <w:t>media</w:t>
            </w:r>
            <w:proofErr w:type="gramEnd"/>
            <w:r w:rsidRPr="007F6597">
              <w:rPr>
                <w:sz w:val="22"/>
                <w:szCs w:val="22"/>
                <w:lang w:val="en-US"/>
              </w:rPr>
              <w:t xml:space="preserve"> and Have Your Say platform).</w:t>
            </w:r>
            <w:r>
              <w:rPr>
                <w:sz w:val="22"/>
                <w:szCs w:val="22"/>
                <w:lang w:val="en-US"/>
              </w:rPr>
              <w:t xml:space="preserve"> Paid advertisements we used to boost the reach of the Facebook posts.</w:t>
            </w:r>
          </w:p>
        </w:tc>
      </w:tr>
      <w:tr w:rsidR="000D48CC" w:rsidRPr="00B5258A" w14:paraId="209CB3BB" w14:textId="77777777" w:rsidTr="00506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C91C413" w14:textId="77777777" w:rsidR="000D48CC" w:rsidRDefault="000D48CC" w:rsidP="000D48CC">
            <w:pPr>
              <w:pStyle w:val="Subtitle"/>
              <w:rPr>
                <w:bCs w:val="0"/>
                <w:sz w:val="22"/>
              </w:rPr>
            </w:pPr>
            <w:r>
              <w:rPr>
                <w:b w:val="0"/>
                <w:sz w:val="22"/>
              </w:rPr>
              <w:t>22 July – 18 August</w:t>
            </w:r>
          </w:p>
          <w:p w14:paraId="0F1BDDC1" w14:textId="77777777" w:rsidR="000D48CC" w:rsidRDefault="000D48CC" w:rsidP="000D48CC">
            <w:pPr>
              <w:rPr>
                <w:sz w:val="22"/>
                <w:lang w:val="en-US"/>
              </w:rPr>
            </w:pPr>
          </w:p>
          <w:p w14:paraId="3B16E837" w14:textId="77777777" w:rsidR="000D48CC" w:rsidRDefault="000D48CC" w:rsidP="000D48CC">
            <w:pPr>
              <w:rPr>
                <w:sz w:val="22"/>
                <w:lang w:val="en-US"/>
              </w:rPr>
            </w:pPr>
            <w:r w:rsidRPr="00BA77B5">
              <w:rPr>
                <w:b w:val="0"/>
                <w:bCs w:val="0"/>
                <w:sz w:val="22"/>
                <w:lang w:val="en-US"/>
              </w:rPr>
              <w:t>Link from Council’s website</w:t>
            </w:r>
          </w:p>
          <w:p w14:paraId="0F396DB8" w14:textId="09CF4968" w:rsidR="000D48CC" w:rsidRDefault="00B967C8" w:rsidP="004E41AC">
            <w:pPr>
              <w:pStyle w:val="Subtitle"/>
              <w:rPr>
                <w:b w:val="0"/>
                <w:sz w:val="22"/>
              </w:rPr>
            </w:pPr>
            <w:r>
              <w:rPr>
                <w:sz w:val="22"/>
              </w:rPr>
              <w:t>16</w:t>
            </w:r>
            <w:r w:rsidR="000D48CC">
              <w:rPr>
                <w:sz w:val="22"/>
              </w:rPr>
              <w:t xml:space="preserve"> subscribers</w:t>
            </w:r>
          </w:p>
        </w:tc>
        <w:tc>
          <w:tcPr>
            <w:tcW w:w="6520" w:type="dxa"/>
          </w:tcPr>
          <w:p w14:paraId="53A464B6" w14:textId="77777777" w:rsidR="000D48CC" w:rsidRPr="00BA77B5" w:rsidRDefault="000D48CC" w:rsidP="000D48CC">
            <w:pPr>
              <w:cnfStyle w:val="000000100000" w:firstRow="0" w:lastRow="0" w:firstColumn="0" w:lastColumn="0" w:oddVBand="0" w:evenVBand="0" w:oddHBand="1" w:evenHBand="0" w:firstRowFirstColumn="0" w:firstRowLastColumn="0" w:lastRowFirstColumn="0" w:lastRowLastColumn="0"/>
              <w:rPr>
                <w:b/>
                <w:bCs/>
                <w:sz w:val="22"/>
                <w:lang w:val="en-US"/>
              </w:rPr>
            </w:pPr>
            <w:r w:rsidRPr="00BA77B5">
              <w:rPr>
                <w:b/>
                <w:bCs/>
                <w:sz w:val="22"/>
                <w:lang w:val="en-US"/>
              </w:rPr>
              <w:t xml:space="preserve">Have Your Say platform – </w:t>
            </w:r>
            <w:r>
              <w:rPr>
                <w:b/>
                <w:bCs/>
                <w:sz w:val="22"/>
                <w:lang w:val="en-US"/>
              </w:rPr>
              <w:t>subscribe to the project</w:t>
            </w:r>
          </w:p>
          <w:p w14:paraId="64B87813" w14:textId="0891AD1F" w:rsidR="000D48CC" w:rsidRDefault="000D48CC" w:rsidP="000D48CC">
            <w:pPr>
              <w:cnfStyle w:val="000000100000" w:firstRow="0" w:lastRow="0" w:firstColumn="0" w:lastColumn="0" w:oddVBand="0" w:evenVBand="0" w:oddHBand="1" w:evenHBand="0" w:firstRowFirstColumn="0" w:firstRowLastColumn="0" w:lastRowFirstColumn="0" w:lastRowLastColumn="0"/>
              <w:rPr>
                <w:sz w:val="22"/>
                <w:lang w:val="en-US"/>
              </w:rPr>
            </w:pPr>
            <w:r>
              <w:rPr>
                <w:sz w:val="22"/>
                <w:lang w:val="en-US"/>
              </w:rPr>
              <w:t>A feature on the Have Your Say platform allows interested people to ‘subscribe’ to the page and be kept updated on the project. Subscribing to a project indicates a high level of interest in the proposed sale of 126 Carpenter Street</w:t>
            </w:r>
            <w:r w:rsidRPr="00BA77B5">
              <w:rPr>
                <w:sz w:val="22"/>
                <w:lang w:val="en-US"/>
              </w:rPr>
              <w:t>.</w:t>
            </w:r>
            <w:r>
              <w:rPr>
                <w:sz w:val="22"/>
                <w:lang w:val="en-US"/>
              </w:rPr>
              <w:t xml:space="preserve"> </w:t>
            </w:r>
          </w:p>
          <w:p w14:paraId="2932E58A" w14:textId="5BBB614E" w:rsidR="000D48CC" w:rsidRPr="00BA77B5" w:rsidRDefault="000D48CC" w:rsidP="000D48CC">
            <w:pPr>
              <w:cnfStyle w:val="000000100000" w:firstRow="0" w:lastRow="0" w:firstColumn="0" w:lastColumn="0" w:oddVBand="0" w:evenVBand="0" w:oddHBand="1" w:evenHBand="0" w:firstRowFirstColumn="0" w:firstRowLastColumn="0" w:lastRowFirstColumn="0" w:lastRowLastColumn="0"/>
              <w:rPr>
                <w:b/>
                <w:bCs/>
                <w:sz w:val="22"/>
                <w:lang w:val="en-US"/>
              </w:rPr>
            </w:pPr>
            <w:r>
              <w:rPr>
                <w:sz w:val="22"/>
                <w:lang w:val="en-US"/>
              </w:rPr>
              <w:t xml:space="preserve">The opportunity to subscribe was promoted via </w:t>
            </w:r>
            <w:r w:rsidRPr="007F6597">
              <w:rPr>
                <w:sz w:val="22"/>
                <w:szCs w:val="22"/>
                <w:lang w:val="en-US"/>
              </w:rPr>
              <w:t xml:space="preserve">all Council communication channels (website, </w:t>
            </w:r>
            <w:r>
              <w:rPr>
                <w:sz w:val="22"/>
                <w:szCs w:val="22"/>
              </w:rPr>
              <w:t>E-</w:t>
            </w:r>
            <w:r w:rsidRPr="007F6597">
              <w:rPr>
                <w:sz w:val="22"/>
                <w:szCs w:val="22"/>
              </w:rPr>
              <w:t>newsletter</w:t>
            </w:r>
            <w:r>
              <w:rPr>
                <w:sz w:val="22"/>
                <w:szCs w:val="22"/>
                <w:lang w:val="en-US"/>
              </w:rPr>
              <w:t>, social media</w:t>
            </w:r>
            <w:r w:rsidR="00B943A4">
              <w:rPr>
                <w:sz w:val="22"/>
                <w:szCs w:val="22"/>
                <w:lang w:val="en-US"/>
              </w:rPr>
              <w:t>,</w:t>
            </w:r>
            <w:r w:rsidRPr="007F6597">
              <w:rPr>
                <w:sz w:val="22"/>
                <w:szCs w:val="22"/>
                <w:lang w:val="en-US"/>
              </w:rPr>
              <w:t xml:space="preserve"> Have Your Say </w:t>
            </w:r>
            <w:proofErr w:type="gramStart"/>
            <w:r w:rsidRPr="007F6597">
              <w:rPr>
                <w:sz w:val="22"/>
                <w:szCs w:val="22"/>
                <w:lang w:val="en-US"/>
              </w:rPr>
              <w:t>platform</w:t>
            </w:r>
            <w:proofErr w:type="gramEnd"/>
            <w:r w:rsidR="00B943A4">
              <w:rPr>
                <w:sz w:val="22"/>
                <w:szCs w:val="22"/>
                <w:lang w:val="en-US"/>
              </w:rPr>
              <w:t xml:space="preserve"> and an email to local traders</w:t>
            </w:r>
            <w:r w:rsidRPr="007F6597">
              <w:rPr>
                <w:sz w:val="22"/>
                <w:szCs w:val="22"/>
                <w:lang w:val="en-US"/>
              </w:rPr>
              <w:t>).</w:t>
            </w:r>
            <w:r>
              <w:rPr>
                <w:sz w:val="22"/>
                <w:szCs w:val="22"/>
                <w:lang w:val="en-US"/>
              </w:rPr>
              <w:t xml:space="preserve"> Paid advertisements were used to boost the reach of the Facebook posts.</w:t>
            </w:r>
          </w:p>
        </w:tc>
      </w:tr>
    </w:tbl>
    <w:p w14:paraId="6406475A" w14:textId="74FFC19A" w:rsidR="00F6592A" w:rsidRDefault="00F6592A" w:rsidP="00F10FEA">
      <w:pPr>
        <w:rPr>
          <w:sz w:val="22"/>
        </w:rPr>
      </w:pPr>
    </w:p>
    <w:p w14:paraId="2F708718" w14:textId="77777777" w:rsidR="00AF0F5C" w:rsidRDefault="00AF0F5C">
      <w:pPr>
        <w:spacing w:before="100" w:after="200" w:line="276" w:lineRule="auto"/>
        <w:rPr>
          <w:sz w:val="22"/>
        </w:rPr>
      </w:pPr>
      <w:r>
        <w:rPr>
          <w:sz w:val="22"/>
        </w:rPr>
        <w:br w:type="page"/>
      </w:r>
    </w:p>
    <w:p w14:paraId="12B31CFF" w14:textId="782AD71D" w:rsidR="00B967C8" w:rsidRDefault="00B967C8" w:rsidP="00F10FEA">
      <w:pPr>
        <w:rPr>
          <w:sz w:val="22"/>
        </w:rPr>
      </w:pPr>
      <w:r>
        <w:rPr>
          <w:sz w:val="22"/>
        </w:rPr>
        <w:lastRenderedPageBreak/>
        <w:t>The diagram below provides a summary of engagement with Council’s online consultation tool</w:t>
      </w:r>
      <w:r w:rsidR="006053F4">
        <w:rPr>
          <w:sz w:val="22"/>
        </w:rPr>
        <w:t>,</w:t>
      </w:r>
      <w:r>
        <w:rPr>
          <w:sz w:val="22"/>
        </w:rPr>
        <w:t xml:space="preserve"> Have Your Say:</w:t>
      </w:r>
    </w:p>
    <w:p w14:paraId="0A65D203" w14:textId="5D8CDF43" w:rsidR="00B967C8" w:rsidRDefault="00B967C8" w:rsidP="00F10FEA">
      <w:pPr>
        <w:rPr>
          <w:sz w:val="22"/>
        </w:rPr>
      </w:pPr>
      <w:r>
        <w:rPr>
          <w:noProof/>
        </w:rPr>
        <w:drawing>
          <wp:inline distT="0" distB="0" distL="0" distR="0" wp14:anchorId="005DF100" wp14:editId="389476E7">
            <wp:extent cx="5731510" cy="35667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566795"/>
                    </a:xfrm>
                    <a:prstGeom prst="rect">
                      <a:avLst/>
                    </a:prstGeom>
                  </pic:spPr>
                </pic:pic>
              </a:graphicData>
            </a:graphic>
          </wp:inline>
        </w:drawing>
      </w:r>
    </w:p>
    <w:p w14:paraId="67660672" w14:textId="77777777" w:rsidR="00805198" w:rsidRDefault="00805198">
      <w:pPr>
        <w:spacing w:before="100" w:after="200" w:line="276" w:lineRule="auto"/>
        <w:rPr>
          <w:b/>
          <w:bCs/>
          <w:sz w:val="22"/>
          <w:szCs w:val="22"/>
        </w:rPr>
      </w:pPr>
      <w:r>
        <w:rPr>
          <w:b/>
          <w:bCs/>
          <w:sz w:val="22"/>
          <w:szCs w:val="22"/>
        </w:rPr>
        <w:br w:type="page"/>
      </w:r>
    </w:p>
    <w:p w14:paraId="4C7CEC8A" w14:textId="77ADF391" w:rsidR="00506483" w:rsidRDefault="00506483" w:rsidP="00506483">
      <w:pPr>
        <w:rPr>
          <w:sz w:val="22"/>
        </w:rPr>
      </w:pPr>
      <w:r w:rsidRPr="00FC5C7B">
        <w:rPr>
          <w:b/>
          <w:bCs/>
          <w:sz w:val="22"/>
          <w:szCs w:val="22"/>
        </w:rPr>
        <w:lastRenderedPageBreak/>
        <w:t>Communications tools and reach</w:t>
      </w:r>
      <w:r>
        <w:rPr>
          <w:sz w:val="22"/>
        </w:rPr>
        <w:t xml:space="preserve"> </w:t>
      </w:r>
    </w:p>
    <w:p w14:paraId="6F8B5846" w14:textId="0DA50F26" w:rsidR="00506483" w:rsidRDefault="00506483" w:rsidP="00506483">
      <w:pPr>
        <w:rPr>
          <w:sz w:val="22"/>
        </w:rPr>
      </w:pPr>
      <w:r>
        <w:rPr>
          <w:sz w:val="22"/>
        </w:rPr>
        <w:t>The community and stakeholder engagement process aimed to raise awareness of the proposed sale of 126 Carpenter Street.</w:t>
      </w:r>
    </w:p>
    <w:p w14:paraId="4FC67615" w14:textId="602F952F" w:rsidR="00506483" w:rsidRPr="002D466B" w:rsidRDefault="00506483" w:rsidP="00506483">
      <w:pPr>
        <w:rPr>
          <w:sz w:val="22"/>
        </w:rPr>
      </w:pPr>
      <w:r w:rsidRPr="00E473BA">
        <w:rPr>
          <w:sz w:val="22"/>
        </w:rPr>
        <w:t>It is estimated that communications reach</w:t>
      </w:r>
      <w:r>
        <w:rPr>
          <w:sz w:val="22"/>
        </w:rPr>
        <w:t xml:space="preserve">ed more than </w:t>
      </w:r>
      <w:r w:rsidR="0049065D">
        <w:rPr>
          <w:sz w:val="22"/>
        </w:rPr>
        <w:t>13,221</w:t>
      </w:r>
      <w:r w:rsidRPr="00C12E28">
        <w:rPr>
          <w:sz w:val="22"/>
        </w:rPr>
        <w:t xml:space="preserve"> </w:t>
      </w:r>
      <w:r>
        <w:rPr>
          <w:sz w:val="22"/>
        </w:rPr>
        <w:t xml:space="preserve">individuals through channels, including: </w:t>
      </w:r>
    </w:p>
    <w:p w14:paraId="0BACD8D3" w14:textId="50296F1E" w:rsidR="00506483" w:rsidRPr="00303E6D" w:rsidRDefault="00506483" w:rsidP="00506483">
      <w:pPr>
        <w:numPr>
          <w:ilvl w:val="0"/>
          <w:numId w:val="32"/>
        </w:numPr>
        <w:spacing w:after="0"/>
        <w:rPr>
          <w:sz w:val="22"/>
        </w:rPr>
      </w:pPr>
      <w:r w:rsidRPr="00303E6D">
        <w:rPr>
          <w:sz w:val="22"/>
        </w:rPr>
        <w:t>social medi</w:t>
      </w:r>
      <w:r>
        <w:rPr>
          <w:sz w:val="22"/>
        </w:rPr>
        <w:t>a (organic posts and paid targeted advertisements)</w:t>
      </w:r>
    </w:p>
    <w:p w14:paraId="0106DE4A" w14:textId="77777777" w:rsidR="00506483" w:rsidRPr="00303E6D" w:rsidRDefault="00506483" w:rsidP="00506483">
      <w:pPr>
        <w:numPr>
          <w:ilvl w:val="0"/>
          <w:numId w:val="32"/>
        </w:numPr>
        <w:spacing w:after="0"/>
        <w:rPr>
          <w:sz w:val="22"/>
        </w:rPr>
      </w:pPr>
      <w:r w:rsidRPr="00303E6D">
        <w:rPr>
          <w:sz w:val="22"/>
        </w:rPr>
        <w:t>Council's e-newsletter </w:t>
      </w:r>
      <w:r w:rsidRPr="00303E6D">
        <w:rPr>
          <w:i/>
          <w:iCs/>
          <w:sz w:val="22"/>
        </w:rPr>
        <w:t>This Week in Bayside</w:t>
      </w:r>
    </w:p>
    <w:p w14:paraId="7F8A62DE" w14:textId="442E1792" w:rsidR="00506483" w:rsidRDefault="00506483" w:rsidP="00506483">
      <w:pPr>
        <w:numPr>
          <w:ilvl w:val="0"/>
          <w:numId w:val="32"/>
        </w:numPr>
        <w:spacing w:after="0"/>
        <w:rPr>
          <w:sz w:val="22"/>
        </w:rPr>
      </w:pPr>
      <w:proofErr w:type="spellStart"/>
      <w:r>
        <w:rPr>
          <w:sz w:val="22"/>
        </w:rPr>
        <w:t>letterdrop</w:t>
      </w:r>
      <w:proofErr w:type="spellEnd"/>
      <w:r w:rsidR="000266B4">
        <w:rPr>
          <w:sz w:val="22"/>
        </w:rPr>
        <w:t xml:space="preserve"> of addressed mail</w:t>
      </w:r>
      <w:r>
        <w:rPr>
          <w:sz w:val="22"/>
        </w:rPr>
        <w:t xml:space="preserve"> to</w:t>
      </w:r>
      <w:r w:rsidR="000266B4">
        <w:rPr>
          <w:sz w:val="22"/>
        </w:rPr>
        <w:t xml:space="preserve"> </w:t>
      </w:r>
      <w:r w:rsidR="00480344">
        <w:rPr>
          <w:sz w:val="22"/>
        </w:rPr>
        <w:t>five</w:t>
      </w:r>
      <w:r w:rsidR="000266B4">
        <w:rPr>
          <w:sz w:val="22"/>
        </w:rPr>
        <w:t xml:space="preserve"> residents</w:t>
      </w:r>
      <w:r>
        <w:rPr>
          <w:sz w:val="22"/>
        </w:rPr>
        <w:t>, referring them to the ‘Have Your Say’ page</w:t>
      </w:r>
    </w:p>
    <w:p w14:paraId="374B1667" w14:textId="2CA4B915" w:rsidR="00480344" w:rsidRDefault="00480344" w:rsidP="00506483">
      <w:pPr>
        <w:numPr>
          <w:ilvl w:val="0"/>
          <w:numId w:val="32"/>
        </w:numPr>
        <w:spacing w:after="0"/>
        <w:rPr>
          <w:sz w:val="22"/>
        </w:rPr>
      </w:pPr>
      <w:r>
        <w:rPr>
          <w:sz w:val="22"/>
        </w:rPr>
        <w:t>public notice in The Age brought three people to the ‘Have Your Say’ page.</w:t>
      </w:r>
    </w:p>
    <w:p w14:paraId="0D2348CF" w14:textId="3E250EF5" w:rsidR="000266B4" w:rsidRPr="00303E6D" w:rsidRDefault="000266B4" w:rsidP="00506483">
      <w:pPr>
        <w:numPr>
          <w:ilvl w:val="0"/>
          <w:numId w:val="32"/>
        </w:numPr>
        <w:spacing w:after="0"/>
        <w:rPr>
          <w:sz w:val="22"/>
        </w:rPr>
      </w:pPr>
      <w:r>
        <w:rPr>
          <w:sz w:val="22"/>
        </w:rPr>
        <w:t xml:space="preserve">signage on site with QR code directing people to the Have Your Say page. </w:t>
      </w:r>
      <w:r w:rsidR="000E4BB0">
        <w:rPr>
          <w:sz w:val="22"/>
        </w:rPr>
        <w:t>Fourteen</w:t>
      </w:r>
      <w:r w:rsidR="0049065D">
        <w:rPr>
          <w:sz w:val="22"/>
        </w:rPr>
        <w:t xml:space="preserve"> of the</w:t>
      </w:r>
      <w:r>
        <w:rPr>
          <w:sz w:val="22"/>
        </w:rPr>
        <w:t xml:space="preserve"> survey respondents came to the page from this tool.</w:t>
      </w:r>
    </w:p>
    <w:p w14:paraId="7AFFE25F" w14:textId="77777777" w:rsidR="00506483" w:rsidRDefault="00506483" w:rsidP="00506483">
      <w:pPr>
        <w:rPr>
          <w:sz w:val="22"/>
        </w:rPr>
      </w:pPr>
    </w:p>
    <w:tbl>
      <w:tblPr>
        <w:tblStyle w:val="ListTable1Light-Accent2"/>
        <w:tblW w:w="9214" w:type="dxa"/>
        <w:tblLook w:val="04A0" w:firstRow="1" w:lastRow="0" w:firstColumn="1" w:lastColumn="0" w:noHBand="0" w:noVBand="1"/>
      </w:tblPr>
      <w:tblGrid>
        <w:gridCol w:w="2694"/>
        <w:gridCol w:w="6520"/>
      </w:tblGrid>
      <w:tr w:rsidR="00506483" w:rsidRPr="00FC6DAD" w14:paraId="7A56326B" w14:textId="77777777" w:rsidTr="00A43C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59C4854" w14:textId="77777777" w:rsidR="00506483" w:rsidRPr="00FC5C7B" w:rsidRDefault="00506483" w:rsidP="00A43C95">
            <w:pPr>
              <w:rPr>
                <w:sz w:val="22"/>
                <w:lang w:val="en-US"/>
              </w:rPr>
            </w:pPr>
            <w:r w:rsidRPr="00FC5C7B">
              <w:rPr>
                <w:sz w:val="22"/>
                <w:lang w:val="en-US"/>
              </w:rPr>
              <w:t>Reach</w:t>
            </w:r>
          </w:p>
        </w:tc>
        <w:tc>
          <w:tcPr>
            <w:tcW w:w="6520" w:type="dxa"/>
          </w:tcPr>
          <w:p w14:paraId="178F9510" w14:textId="77777777" w:rsidR="00506483" w:rsidRPr="00FC6DAD" w:rsidRDefault="00506483" w:rsidP="00A43C95">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Tool</w:t>
            </w:r>
          </w:p>
        </w:tc>
      </w:tr>
      <w:tr w:rsidR="00AF297F" w:rsidRPr="00FC6DAD" w14:paraId="7A227EDE" w14:textId="77777777" w:rsidTr="00A43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912CB10" w14:textId="77777777" w:rsidR="00AF297F" w:rsidRDefault="00AF297F" w:rsidP="00AF297F">
            <w:pPr>
              <w:rPr>
                <w:b w:val="0"/>
                <w:bCs w:val="0"/>
                <w:sz w:val="22"/>
                <w:lang w:val="en-US"/>
              </w:rPr>
            </w:pPr>
            <w:r>
              <w:rPr>
                <w:b w:val="0"/>
                <w:bCs w:val="0"/>
                <w:sz w:val="22"/>
                <w:lang w:val="en-US"/>
              </w:rPr>
              <w:t>22 July</w:t>
            </w:r>
          </w:p>
          <w:p w14:paraId="06D4C7A6" w14:textId="5104F2F6" w:rsidR="00AF297F" w:rsidRPr="00FC5C7B" w:rsidRDefault="00AF297F" w:rsidP="00AF297F">
            <w:pPr>
              <w:rPr>
                <w:sz w:val="22"/>
                <w:lang w:val="en-US"/>
              </w:rPr>
            </w:pPr>
            <w:r>
              <w:rPr>
                <w:sz w:val="22"/>
                <w:lang w:val="en-US"/>
              </w:rPr>
              <w:t>3 people came to the Have Your Say page via the public notice</w:t>
            </w:r>
          </w:p>
        </w:tc>
        <w:tc>
          <w:tcPr>
            <w:tcW w:w="6520" w:type="dxa"/>
          </w:tcPr>
          <w:p w14:paraId="45E9B284" w14:textId="77777777" w:rsidR="00AF297F" w:rsidRDefault="00AF297F" w:rsidP="00AF297F">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 xml:space="preserve">Public notice (The Age newspaper) </w:t>
            </w:r>
          </w:p>
          <w:p w14:paraId="2BFBE8E6" w14:textId="3172420D" w:rsidR="00AF297F" w:rsidRDefault="00AF297F" w:rsidP="00AF297F">
            <w:pPr>
              <w:cnfStyle w:val="000000100000" w:firstRow="0" w:lastRow="0" w:firstColumn="0" w:lastColumn="0" w:oddVBand="0" w:evenVBand="0" w:oddHBand="1" w:evenHBand="0" w:firstRowFirstColumn="0" w:firstRowLastColumn="0" w:lastRowFirstColumn="0" w:lastRowLastColumn="0"/>
              <w:rPr>
                <w:sz w:val="22"/>
                <w:lang w:val="en-US"/>
              </w:rPr>
            </w:pPr>
            <w:r w:rsidRPr="00EC2345">
              <w:rPr>
                <w:sz w:val="22"/>
                <w:lang w:val="en-US"/>
              </w:rPr>
              <w:t xml:space="preserve">The consultation was advertised in The Age newspaper </w:t>
            </w:r>
            <w:proofErr w:type="gramStart"/>
            <w:r w:rsidRPr="00EC2345">
              <w:rPr>
                <w:sz w:val="22"/>
                <w:lang w:val="en-US"/>
              </w:rPr>
              <w:t>and also</w:t>
            </w:r>
            <w:proofErr w:type="gramEnd"/>
            <w:r w:rsidRPr="00EC2345">
              <w:rPr>
                <w:sz w:val="22"/>
                <w:lang w:val="en-US"/>
              </w:rPr>
              <w:t xml:space="preserve"> on the </w:t>
            </w:r>
            <w:r>
              <w:rPr>
                <w:sz w:val="22"/>
                <w:lang w:val="en-US"/>
              </w:rPr>
              <w:t>p</w:t>
            </w:r>
            <w:r w:rsidRPr="00EC2345">
              <w:rPr>
                <w:sz w:val="22"/>
                <w:lang w:val="en-US"/>
              </w:rPr>
              <w:t>ublic notice section of Council’s website</w:t>
            </w:r>
            <w:r>
              <w:rPr>
                <w:sz w:val="22"/>
                <w:lang w:val="en-US"/>
              </w:rPr>
              <w:t>.</w:t>
            </w:r>
          </w:p>
        </w:tc>
      </w:tr>
      <w:tr w:rsidR="00AF297F" w:rsidRPr="00FC6DAD" w14:paraId="4B1BE6D0" w14:textId="77777777" w:rsidTr="00A43C95">
        <w:tc>
          <w:tcPr>
            <w:cnfStyle w:val="001000000000" w:firstRow="0" w:lastRow="0" w:firstColumn="1" w:lastColumn="0" w:oddVBand="0" w:evenVBand="0" w:oddHBand="0" w:evenHBand="0" w:firstRowFirstColumn="0" w:firstRowLastColumn="0" w:lastRowFirstColumn="0" w:lastRowLastColumn="0"/>
            <w:tcW w:w="2694" w:type="dxa"/>
          </w:tcPr>
          <w:p w14:paraId="45A36589" w14:textId="23A20E77" w:rsidR="00AF297F" w:rsidRPr="00EC2345" w:rsidRDefault="00AF297F" w:rsidP="00AF297F">
            <w:pPr>
              <w:rPr>
                <w:b w:val="0"/>
                <w:bCs w:val="0"/>
                <w:sz w:val="22"/>
                <w:lang w:val="en-US"/>
              </w:rPr>
            </w:pPr>
            <w:r>
              <w:rPr>
                <w:b w:val="0"/>
                <w:bCs w:val="0"/>
                <w:sz w:val="22"/>
                <w:lang w:val="en-US"/>
              </w:rPr>
              <w:t>23</w:t>
            </w:r>
            <w:r w:rsidRPr="00EC2345">
              <w:rPr>
                <w:b w:val="0"/>
                <w:bCs w:val="0"/>
                <w:sz w:val="22"/>
                <w:lang w:val="en-US"/>
              </w:rPr>
              <w:t xml:space="preserve"> July</w:t>
            </w:r>
          </w:p>
          <w:p w14:paraId="0E023993" w14:textId="021E3763" w:rsidR="00AF297F" w:rsidRPr="00FC5C7B" w:rsidRDefault="00AF297F" w:rsidP="00AF297F">
            <w:pPr>
              <w:rPr>
                <w:sz w:val="22"/>
                <w:lang w:val="en-US"/>
              </w:rPr>
            </w:pPr>
            <w:r>
              <w:rPr>
                <w:sz w:val="22"/>
                <w:lang w:val="en-US"/>
              </w:rPr>
              <w:t>287 page views</w:t>
            </w:r>
          </w:p>
        </w:tc>
        <w:tc>
          <w:tcPr>
            <w:tcW w:w="6520" w:type="dxa"/>
          </w:tcPr>
          <w:p w14:paraId="3D5054A1" w14:textId="77777777" w:rsidR="00AF297F" w:rsidRPr="00EC2345" w:rsidRDefault="00AF297F" w:rsidP="00AF297F">
            <w:pPr>
              <w:cnfStyle w:val="000000000000" w:firstRow="0" w:lastRow="0" w:firstColumn="0" w:lastColumn="0" w:oddVBand="0" w:evenVBand="0" w:oddHBand="0" w:evenHBand="0" w:firstRowFirstColumn="0" w:firstRowLastColumn="0" w:lastRowFirstColumn="0" w:lastRowLastColumn="0"/>
              <w:rPr>
                <w:b/>
                <w:bCs/>
                <w:sz w:val="22"/>
                <w:lang w:val="en-US"/>
              </w:rPr>
            </w:pPr>
            <w:r w:rsidRPr="00EC2345">
              <w:rPr>
                <w:b/>
                <w:bCs/>
                <w:sz w:val="22"/>
                <w:lang w:val="en-US"/>
              </w:rPr>
              <w:t>Website news story</w:t>
            </w:r>
          </w:p>
          <w:p w14:paraId="06677C65" w14:textId="476438AB" w:rsidR="00AF297F" w:rsidRDefault="00AF297F" w:rsidP="00AF297F">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The consultation was promoted on Council’s website.</w:t>
            </w:r>
          </w:p>
        </w:tc>
      </w:tr>
      <w:tr w:rsidR="00AF297F" w:rsidRPr="00FC6DAD" w14:paraId="7CF82174" w14:textId="77777777" w:rsidTr="00A43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7D92822" w14:textId="20D3CD06" w:rsidR="00AF297F" w:rsidRDefault="00AF297F" w:rsidP="00AF297F">
            <w:pPr>
              <w:rPr>
                <w:sz w:val="22"/>
                <w:lang w:val="en-US"/>
              </w:rPr>
            </w:pPr>
            <w:r>
              <w:rPr>
                <w:b w:val="0"/>
                <w:bCs w:val="0"/>
                <w:sz w:val="22"/>
                <w:lang w:val="en-US"/>
              </w:rPr>
              <w:t>26 July</w:t>
            </w:r>
          </w:p>
          <w:p w14:paraId="40E58488" w14:textId="53D5FDB5" w:rsidR="00AF297F" w:rsidRDefault="00AF297F" w:rsidP="00AF297F">
            <w:pPr>
              <w:rPr>
                <w:b w:val="0"/>
                <w:bCs w:val="0"/>
                <w:sz w:val="22"/>
                <w:lang w:val="en-US"/>
              </w:rPr>
            </w:pPr>
            <w:r>
              <w:rPr>
                <w:sz w:val="22"/>
                <w:lang w:val="en-US"/>
              </w:rPr>
              <w:t>507 link clicks</w:t>
            </w:r>
          </w:p>
          <w:p w14:paraId="401A29A0" w14:textId="5372DB79" w:rsidR="00AF297F" w:rsidRDefault="00AF297F" w:rsidP="00AF297F">
            <w:pPr>
              <w:rPr>
                <w:sz w:val="22"/>
                <w:lang w:val="en-US"/>
              </w:rPr>
            </w:pPr>
            <w:r>
              <w:rPr>
                <w:sz w:val="22"/>
                <w:lang w:val="en-US"/>
              </w:rPr>
              <w:t>17% engagement</w:t>
            </w:r>
          </w:p>
          <w:p w14:paraId="46BBBF42" w14:textId="77777777" w:rsidR="00AF297F" w:rsidRDefault="00AF297F" w:rsidP="00AF297F">
            <w:pPr>
              <w:rPr>
                <w:b w:val="0"/>
                <w:bCs w:val="0"/>
                <w:sz w:val="22"/>
                <w:lang w:val="en-US"/>
              </w:rPr>
            </w:pPr>
          </w:p>
        </w:tc>
        <w:tc>
          <w:tcPr>
            <w:tcW w:w="6520" w:type="dxa"/>
          </w:tcPr>
          <w:p w14:paraId="2BA5228A" w14:textId="77777777" w:rsidR="00AF297F" w:rsidRDefault="00AF297F" w:rsidP="00AF297F">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Social media (organic Facebook post)</w:t>
            </w:r>
          </w:p>
          <w:p w14:paraId="792AE09F" w14:textId="7A09DF3F" w:rsidR="00AF297F" w:rsidRDefault="00AF297F" w:rsidP="00AF297F">
            <w:pPr>
              <w:cnfStyle w:val="000000100000" w:firstRow="0" w:lastRow="0" w:firstColumn="0" w:lastColumn="0" w:oddVBand="0" w:evenVBand="0" w:oddHBand="1" w:evenHBand="0" w:firstRowFirstColumn="0" w:firstRowLastColumn="0" w:lastRowFirstColumn="0" w:lastRowLastColumn="0"/>
              <w:rPr>
                <w:b/>
                <w:bCs/>
                <w:sz w:val="22"/>
                <w:lang w:val="en-US"/>
              </w:rPr>
            </w:pPr>
            <w:r w:rsidRPr="00FC6DAD">
              <w:rPr>
                <w:sz w:val="22"/>
                <w:lang w:val="en-US"/>
              </w:rPr>
              <w:t xml:space="preserve">A </w:t>
            </w:r>
            <w:r w:rsidRPr="000266B4">
              <w:rPr>
                <w:sz w:val="22"/>
                <w:lang w:val="en-US"/>
              </w:rPr>
              <w:t>post</w:t>
            </w:r>
            <w:r w:rsidRPr="00FC6DAD">
              <w:rPr>
                <w:sz w:val="22"/>
                <w:lang w:val="en-US"/>
              </w:rPr>
              <w:t xml:space="preserve"> was featured on Council’s Facebook page promoting the consultation.</w:t>
            </w:r>
          </w:p>
        </w:tc>
      </w:tr>
      <w:tr w:rsidR="00AF297F" w:rsidRPr="00FC6DAD" w14:paraId="49D65197" w14:textId="77777777" w:rsidTr="00A43C95">
        <w:tc>
          <w:tcPr>
            <w:cnfStyle w:val="001000000000" w:firstRow="0" w:lastRow="0" w:firstColumn="1" w:lastColumn="0" w:oddVBand="0" w:evenVBand="0" w:oddHBand="0" w:evenHBand="0" w:firstRowFirstColumn="0" w:firstRowLastColumn="0" w:lastRowFirstColumn="0" w:lastRowLastColumn="0"/>
            <w:tcW w:w="2694" w:type="dxa"/>
          </w:tcPr>
          <w:p w14:paraId="3FF1F802" w14:textId="6268A574" w:rsidR="00AF297F" w:rsidRDefault="00AF297F" w:rsidP="00AF297F">
            <w:pPr>
              <w:rPr>
                <w:sz w:val="22"/>
                <w:lang w:val="en-US"/>
              </w:rPr>
            </w:pPr>
            <w:r>
              <w:rPr>
                <w:b w:val="0"/>
                <w:bCs w:val="0"/>
                <w:sz w:val="22"/>
                <w:lang w:val="en-US"/>
              </w:rPr>
              <w:t>28 July</w:t>
            </w:r>
          </w:p>
          <w:p w14:paraId="40C441B6" w14:textId="5EB1AB3D" w:rsidR="00AF297F" w:rsidRDefault="00AF297F" w:rsidP="00AF297F">
            <w:pPr>
              <w:rPr>
                <w:b w:val="0"/>
                <w:bCs w:val="0"/>
                <w:sz w:val="22"/>
                <w:lang w:val="en-US"/>
              </w:rPr>
            </w:pPr>
            <w:r>
              <w:rPr>
                <w:sz w:val="22"/>
                <w:lang w:val="en-US"/>
              </w:rPr>
              <w:t>350 link clicks page views</w:t>
            </w:r>
          </w:p>
          <w:p w14:paraId="4419CCEA" w14:textId="7BE37E83" w:rsidR="00AF297F" w:rsidRDefault="00AF297F" w:rsidP="00AF297F">
            <w:pPr>
              <w:rPr>
                <w:sz w:val="22"/>
                <w:lang w:val="en-US"/>
              </w:rPr>
            </w:pPr>
            <w:r>
              <w:rPr>
                <w:sz w:val="22"/>
                <w:lang w:val="en-US"/>
              </w:rPr>
              <w:t>17 % engagement</w:t>
            </w:r>
          </w:p>
          <w:p w14:paraId="1CDFD1B7" w14:textId="77777777" w:rsidR="00AF297F" w:rsidRPr="000266B4" w:rsidRDefault="00AF297F" w:rsidP="00AF297F">
            <w:pPr>
              <w:rPr>
                <w:b w:val="0"/>
                <w:bCs w:val="0"/>
                <w:sz w:val="22"/>
                <w:highlight w:val="yellow"/>
                <w:lang w:val="en-US"/>
              </w:rPr>
            </w:pPr>
          </w:p>
        </w:tc>
        <w:tc>
          <w:tcPr>
            <w:tcW w:w="6520" w:type="dxa"/>
          </w:tcPr>
          <w:p w14:paraId="29515751" w14:textId="77777777" w:rsidR="00AF297F" w:rsidRDefault="00AF297F" w:rsidP="00AF297F">
            <w:pP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lang w:val="en-US"/>
              </w:rPr>
              <w:t xml:space="preserve">Social media (targeted Facebook advertisement) </w:t>
            </w:r>
          </w:p>
          <w:p w14:paraId="517D2A8D" w14:textId="56D39773" w:rsidR="00AF297F" w:rsidRPr="000266B4" w:rsidRDefault="00AF297F" w:rsidP="00AF297F">
            <w:pPr>
              <w:cnfStyle w:val="000000000000" w:firstRow="0" w:lastRow="0" w:firstColumn="0" w:lastColumn="0" w:oddVBand="0" w:evenVBand="0" w:oddHBand="0" w:evenHBand="0" w:firstRowFirstColumn="0" w:firstRowLastColumn="0" w:lastRowFirstColumn="0" w:lastRowLastColumn="0"/>
              <w:rPr>
                <w:sz w:val="22"/>
                <w:lang w:val="en-US"/>
              </w:rPr>
            </w:pPr>
            <w:r w:rsidRPr="000266B4">
              <w:rPr>
                <w:sz w:val="22"/>
                <w:lang w:val="en-US"/>
              </w:rPr>
              <w:t>A Facebook advertisement was geographically targeted to the Brighton area.</w:t>
            </w:r>
          </w:p>
        </w:tc>
      </w:tr>
      <w:tr w:rsidR="00AF297F" w:rsidRPr="00FC6DAD" w14:paraId="508672D6" w14:textId="77777777" w:rsidTr="00A43C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AD7579A" w14:textId="3D89ACBF" w:rsidR="00AF297F" w:rsidRDefault="00AF297F" w:rsidP="00AF297F">
            <w:pPr>
              <w:rPr>
                <w:sz w:val="22"/>
                <w:lang w:val="en-US"/>
              </w:rPr>
            </w:pPr>
            <w:r w:rsidRPr="000266B4">
              <w:rPr>
                <w:b w:val="0"/>
                <w:bCs w:val="0"/>
                <w:sz w:val="22"/>
                <w:lang w:val="en-US"/>
              </w:rPr>
              <w:t>28 July</w:t>
            </w:r>
          </w:p>
          <w:p w14:paraId="65B4E258" w14:textId="319DE7D5" w:rsidR="00EA3502" w:rsidRDefault="00836F44" w:rsidP="00AF297F">
            <w:pPr>
              <w:rPr>
                <w:b w:val="0"/>
                <w:bCs w:val="0"/>
                <w:sz w:val="22"/>
                <w:lang w:val="en-US"/>
              </w:rPr>
            </w:pPr>
            <w:r>
              <w:rPr>
                <w:sz w:val="22"/>
                <w:lang w:val="en-US"/>
              </w:rPr>
              <w:t xml:space="preserve">426 </w:t>
            </w:r>
            <w:r w:rsidR="00EA3502">
              <w:rPr>
                <w:sz w:val="22"/>
                <w:lang w:val="en-US"/>
              </w:rPr>
              <w:t>subscribers</w:t>
            </w:r>
          </w:p>
          <w:p w14:paraId="11D3B252" w14:textId="7BFF09F5" w:rsidR="00836F44" w:rsidRDefault="00836F44" w:rsidP="00AF297F">
            <w:pPr>
              <w:rPr>
                <w:b w:val="0"/>
                <w:bCs w:val="0"/>
                <w:sz w:val="22"/>
                <w:lang w:val="en-US"/>
              </w:rPr>
            </w:pPr>
            <w:r>
              <w:rPr>
                <w:sz w:val="22"/>
                <w:lang w:val="en-US"/>
              </w:rPr>
              <w:t>190 opens</w:t>
            </w:r>
          </w:p>
          <w:p w14:paraId="521D30A1" w14:textId="499699FA" w:rsidR="00EA3502" w:rsidRPr="000266B4" w:rsidRDefault="00836F44" w:rsidP="00AF297F">
            <w:pPr>
              <w:rPr>
                <w:sz w:val="22"/>
                <w:lang w:val="en-US"/>
              </w:rPr>
            </w:pPr>
            <w:r>
              <w:rPr>
                <w:sz w:val="22"/>
                <w:lang w:val="en-US"/>
              </w:rPr>
              <w:t>45 link clicks</w:t>
            </w:r>
          </w:p>
          <w:p w14:paraId="393A8B1B" w14:textId="3E8D392D" w:rsidR="00AF297F" w:rsidRPr="000266B4" w:rsidRDefault="00AF297F" w:rsidP="00AF297F">
            <w:pPr>
              <w:rPr>
                <w:b w:val="0"/>
                <w:bCs w:val="0"/>
                <w:sz w:val="22"/>
                <w:highlight w:val="yellow"/>
                <w:lang w:val="en-US"/>
              </w:rPr>
            </w:pPr>
          </w:p>
        </w:tc>
        <w:tc>
          <w:tcPr>
            <w:tcW w:w="6520" w:type="dxa"/>
          </w:tcPr>
          <w:p w14:paraId="49E499D5" w14:textId="77777777" w:rsidR="00AF297F" w:rsidRDefault="00AF297F" w:rsidP="00AF297F">
            <w:pP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lang w:val="en-US"/>
              </w:rPr>
              <w:t>Email</w:t>
            </w:r>
          </w:p>
          <w:p w14:paraId="15F76FBD" w14:textId="4E88B807" w:rsidR="00AF297F" w:rsidRPr="000266B4" w:rsidRDefault="00AF297F" w:rsidP="00AF297F">
            <w:pPr>
              <w:cnfStyle w:val="000000100000" w:firstRow="0" w:lastRow="0" w:firstColumn="0" w:lastColumn="0" w:oddVBand="0" w:evenVBand="0" w:oddHBand="1" w:evenHBand="0" w:firstRowFirstColumn="0" w:firstRowLastColumn="0" w:lastRowFirstColumn="0" w:lastRowLastColumn="0"/>
              <w:rPr>
                <w:sz w:val="22"/>
                <w:lang w:val="en-US"/>
              </w:rPr>
            </w:pPr>
            <w:r w:rsidRPr="000266B4">
              <w:rPr>
                <w:sz w:val="22"/>
                <w:lang w:val="en-US"/>
              </w:rPr>
              <w:t>An email was sent to the traders in Church and Bay Streets Brighton via Council’s Economic Development team’s database</w:t>
            </w:r>
          </w:p>
        </w:tc>
      </w:tr>
      <w:tr w:rsidR="00AF297F" w:rsidRPr="000C3BA9" w14:paraId="23373C96" w14:textId="77777777" w:rsidTr="00480344">
        <w:tc>
          <w:tcPr>
            <w:cnfStyle w:val="001000000000" w:firstRow="0" w:lastRow="0" w:firstColumn="1" w:lastColumn="0" w:oddVBand="0" w:evenVBand="0" w:oddHBand="0" w:evenHBand="0" w:firstRowFirstColumn="0" w:firstRowLastColumn="0" w:lastRowFirstColumn="0" w:lastRowLastColumn="0"/>
            <w:tcW w:w="2694" w:type="dxa"/>
          </w:tcPr>
          <w:p w14:paraId="56285C58" w14:textId="5F4AA017" w:rsidR="00AF297F" w:rsidRDefault="00AF297F" w:rsidP="00AF297F">
            <w:pPr>
              <w:rPr>
                <w:sz w:val="22"/>
                <w:lang w:val="en-US"/>
              </w:rPr>
            </w:pPr>
            <w:r>
              <w:rPr>
                <w:b w:val="0"/>
                <w:bCs w:val="0"/>
                <w:sz w:val="22"/>
                <w:lang w:val="en-US"/>
              </w:rPr>
              <w:t>29 July</w:t>
            </w:r>
          </w:p>
          <w:p w14:paraId="656B89E3" w14:textId="7D6FAC60" w:rsidR="00AF297F" w:rsidRDefault="00AF297F" w:rsidP="00AF297F">
            <w:pPr>
              <w:rPr>
                <w:b w:val="0"/>
                <w:bCs w:val="0"/>
                <w:sz w:val="22"/>
                <w:lang w:val="en-US"/>
              </w:rPr>
            </w:pPr>
            <w:r>
              <w:rPr>
                <w:b w:val="0"/>
                <w:bCs w:val="0"/>
                <w:sz w:val="22"/>
                <w:lang w:val="en-US"/>
              </w:rPr>
              <w:t>3652 people opened the newsletter</w:t>
            </w:r>
          </w:p>
          <w:p w14:paraId="6995B536" w14:textId="1021D7F7" w:rsidR="00AF297F" w:rsidRPr="00FC6DAD" w:rsidRDefault="00AF297F" w:rsidP="00AF297F">
            <w:pPr>
              <w:rPr>
                <w:sz w:val="22"/>
                <w:lang w:val="en-US"/>
              </w:rPr>
            </w:pPr>
            <w:r>
              <w:rPr>
                <w:sz w:val="22"/>
                <w:lang w:val="en-US"/>
              </w:rPr>
              <w:t>426</w:t>
            </w:r>
            <w:r w:rsidRPr="00FC6DAD">
              <w:rPr>
                <w:sz w:val="22"/>
                <w:lang w:val="en-US"/>
              </w:rPr>
              <w:t xml:space="preserve"> people clicked on the article</w:t>
            </w:r>
          </w:p>
        </w:tc>
        <w:tc>
          <w:tcPr>
            <w:tcW w:w="6520" w:type="dxa"/>
          </w:tcPr>
          <w:p w14:paraId="2F55BA1A" w14:textId="77777777" w:rsidR="00AF297F" w:rsidRDefault="00AF297F" w:rsidP="00AF297F">
            <w:pP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lang w:val="en-US"/>
              </w:rPr>
              <w:t xml:space="preserve">E-newsletter – This Week in </w:t>
            </w:r>
            <w:r w:rsidRPr="00FC6DAD">
              <w:rPr>
                <w:b/>
                <w:bCs/>
                <w:sz w:val="22"/>
                <w:lang w:val="en-US"/>
              </w:rPr>
              <w:t xml:space="preserve">Bayside </w:t>
            </w:r>
          </w:p>
          <w:p w14:paraId="06D136FD" w14:textId="77777777" w:rsidR="00AF297F" w:rsidRPr="000C3BA9" w:rsidRDefault="00AF297F" w:rsidP="00AF297F">
            <w:pPr>
              <w:cnfStyle w:val="000000000000" w:firstRow="0" w:lastRow="0" w:firstColumn="0" w:lastColumn="0" w:oddVBand="0" w:evenVBand="0" w:oddHBand="0" w:evenHBand="0" w:firstRowFirstColumn="0" w:firstRowLastColumn="0" w:lastRowFirstColumn="0" w:lastRowLastColumn="0"/>
              <w:rPr>
                <w:sz w:val="22"/>
                <w:lang w:val="en-US"/>
              </w:rPr>
            </w:pPr>
            <w:r w:rsidRPr="000C3BA9">
              <w:rPr>
                <w:sz w:val="22"/>
                <w:lang w:val="en-US"/>
              </w:rPr>
              <w:t xml:space="preserve">Council sends an </w:t>
            </w:r>
            <w:r>
              <w:rPr>
                <w:sz w:val="22"/>
                <w:lang w:val="en-US"/>
              </w:rPr>
              <w:t>e</w:t>
            </w:r>
            <w:r>
              <w:rPr>
                <w:sz w:val="22"/>
                <w:szCs w:val="22"/>
              </w:rPr>
              <w:t>-</w:t>
            </w:r>
            <w:r w:rsidRPr="007F6597">
              <w:rPr>
                <w:sz w:val="22"/>
                <w:szCs w:val="22"/>
              </w:rPr>
              <w:t>newsletter</w:t>
            </w:r>
            <w:r w:rsidRPr="000C3BA9">
              <w:rPr>
                <w:sz w:val="22"/>
                <w:lang w:val="en-US"/>
              </w:rPr>
              <w:t xml:space="preserve"> each Thursday afternoon to over 8000 subscribers</w:t>
            </w:r>
            <w:r>
              <w:rPr>
                <w:sz w:val="22"/>
                <w:lang w:val="en-US"/>
              </w:rPr>
              <w:t>. This is an effective way to promote our consultations.</w:t>
            </w:r>
          </w:p>
        </w:tc>
      </w:tr>
    </w:tbl>
    <w:p w14:paraId="3AFB0F0B" w14:textId="77777777" w:rsidR="00506483" w:rsidRDefault="00506483" w:rsidP="00F10FEA">
      <w:pPr>
        <w:rPr>
          <w:sz w:val="22"/>
        </w:rPr>
      </w:pPr>
    </w:p>
    <w:p w14:paraId="65F26D35" w14:textId="2ECDB98D" w:rsidR="00B5258A" w:rsidRDefault="00B5258A" w:rsidP="00F10FEA">
      <w:pPr>
        <w:rPr>
          <w:sz w:val="22"/>
        </w:rPr>
      </w:pPr>
      <w:r>
        <w:rPr>
          <w:sz w:val="22"/>
        </w:rPr>
        <w:br w:type="page"/>
      </w:r>
    </w:p>
    <w:p w14:paraId="07FBCD7A" w14:textId="77777777" w:rsidR="00520234" w:rsidRPr="00B5258A" w:rsidRDefault="00520234">
      <w:pPr>
        <w:spacing w:before="100" w:after="200" w:line="276" w:lineRule="auto"/>
        <w:rPr>
          <w:b/>
          <w:sz w:val="28"/>
        </w:rPr>
      </w:pPr>
    </w:p>
    <w:p w14:paraId="1B31409D" w14:textId="098E6335" w:rsidR="009120B9" w:rsidRPr="00B5258A" w:rsidRDefault="009120B9" w:rsidP="000807D2">
      <w:pPr>
        <w:pStyle w:val="Heading1"/>
        <w:rPr>
          <w:sz w:val="28"/>
        </w:rPr>
      </w:pPr>
      <w:bookmarkStart w:id="6" w:name="_Toc500947194"/>
      <w:r w:rsidRPr="00B5258A">
        <w:rPr>
          <w:sz w:val="28"/>
        </w:rPr>
        <w:t>Participant profile</w:t>
      </w:r>
      <w:bookmarkEnd w:id="6"/>
    </w:p>
    <w:p w14:paraId="5AB5BA49" w14:textId="7CA1CFD6" w:rsidR="00884128" w:rsidRDefault="000228D0">
      <w:pPr>
        <w:spacing w:before="100" w:after="200" w:line="276" w:lineRule="auto"/>
        <w:rPr>
          <w:sz w:val="22"/>
        </w:rPr>
      </w:pPr>
      <w:r>
        <w:rPr>
          <w:sz w:val="22"/>
        </w:rPr>
        <w:t xml:space="preserve">A total of </w:t>
      </w:r>
      <w:r w:rsidR="00B66943">
        <w:rPr>
          <w:sz w:val="22"/>
        </w:rPr>
        <w:t>98</w:t>
      </w:r>
      <w:r>
        <w:rPr>
          <w:sz w:val="22"/>
        </w:rPr>
        <w:t xml:space="preserve"> people took part in the online engagement: </w:t>
      </w:r>
      <w:r w:rsidR="00B66943">
        <w:rPr>
          <w:sz w:val="22"/>
        </w:rPr>
        <w:t>90</w:t>
      </w:r>
      <w:r>
        <w:rPr>
          <w:sz w:val="22"/>
        </w:rPr>
        <w:t xml:space="preserve"> via the online survey and a further </w:t>
      </w:r>
      <w:r w:rsidR="004A62F0">
        <w:rPr>
          <w:sz w:val="22"/>
        </w:rPr>
        <w:t>eight</w:t>
      </w:r>
      <w:r>
        <w:rPr>
          <w:sz w:val="22"/>
        </w:rPr>
        <w:t xml:space="preserve"> people submitted questions.</w:t>
      </w:r>
    </w:p>
    <w:p w14:paraId="11940B36" w14:textId="25DB66F6" w:rsidR="000228D0" w:rsidRDefault="000228D0">
      <w:pPr>
        <w:spacing w:before="100" w:after="200" w:line="276" w:lineRule="auto"/>
        <w:rPr>
          <w:sz w:val="22"/>
        </w:rPr>
      </w:pPr>
      <w:r>
        <w:rPr>
          <w:sz w:val="22"/>
        </w:rPr>
        <w:t>Survey respondents were asked what their relationship to the site was:</w:t>
      </w:r>
    </w:p>
    <w:p w14:paraId="6D09BFA9" w14:textId="10705C90" w:rsidR="000228D0" w:rsidRPr="00836F44" w:rsidRDefault="002500A5" w:rsidP="00836F44">
      <w:pPr>
        <w:pStyle w:val="ListParagraph"/>
        <w:numPr>
          <w:ilvl w:val="0"/>
          <w:numId w:val="33"/>
        </w:numPr>
        <w:spacing w:before="100" w:after="200" w:line="276" w:lineRule="auto"/>
        <w:rPr>
          <w:sz w:val="22"/>
        </w:rPr>
      </w:pPr>
      <w:r w:rsidRPr="00836F44">
        <w:rPr>
          <w:sz w:val="22"/>
        </w:rPr>
        <w:t>25</w:t>
      </w:r>
      <w:r w:rsidR="000228D0" w:rsidRPr="00836F44">
        <w:rPr>
          <w:sz w:val="22"/>
        </w:rPr>
        <w:t xml:space="preserve"> lived </w:t>
      </w:r>
      <w:r w:rsidR="000E4BB0" w:rsidRPr="00836F44">
        <w:rPr>
          <w:sz w:val="22"/>
        </w:rPr>
        <w:t>in Brighton</w:t>
      </w:r>
    </w:p>
    <w:p w14:paraId="55D43C61" w14:textId="34709167" w:rsidR="000E4BB0" w:rsidRDefault="002500A5" w:rsidP="00836F44">
      <w:pPr>
        <w:pStyle w:val="ListParagraph"/>
        <w:numPr>
          <w:ilvl w:val="0"/>
          <w:numId w:val="33"/>
        </w:numPr>
        <w:spacing w:before="100" w:after="200" w:line="276" w:lineRule="auto"/>
        <w:rPr>
          <w:sz w:val="22"/>
        </w:rPr>
      </w:pPr>
      <w:r w:rsidRPr="00836F44">
        <w:rPr>
          <w:sz w:val="22"/>
        </w:rPr>
        <w:t>17</w:t>
      </w:r>
      <w:r w:rsidR="000E4BB0" w:rsidRPr="00836F44">
        <w:rPr>
          <w:sz w:val="22"/>
        </w:rPr>
        <w:t xml:space="preserve"> lived in wider Bayside</w:t>
      </w:r>
    </w:p>
    <w:p w14:paraId="5D86DBA8" w14:textId="1A3466B2" w:rsidR="004A5731" w:rsidRDefault="004A5731" w:rsidP="00836F44">
      <w:pPr>
        <w:pStyle w:val="ListParagraph"/>
        <w:numPr>
          <w:ilvl w:val="0"/>
          <w:numId w:val="33"/>
        </w:numPr>
        <w:spacing w:before="100" w:after="200" w:line="276" w:lineRule="auto"/>
        <w:rPr>
          <w:sz w:val="22"/>
        </w:rPr>
      </w:pPr>
      <w:r>
        <w:rPr>
          <w:sz w:val="22"/>
        </w:rPr>
        <w:t>5 were involved with funerals at the site</w:t>
      </w:r>
    </w:p>
    <w:p w14:paraId="675467D8" w14:textId="78DF4E71" w:rsidR="004A5731" w:rsidRDefault="004A5731" w:rsidP="00836F44">
      <w:pPr>
        <w:pStyle w:val="ListParagraph"/>
        <w:numPr>
          <w:ilvl w:val="0"/>
          <w:numId w:val="33"/>
        </w:numPr>
        <w:spacing w:before="100" w:after="200" w:line="276" w:lineRule="auto"/>
        <w:rPr>
          <w:sz w:val="22"/>
        </w:rPr>
      </w:pPr>
      <w:r>
        <w:rPr>
          <w:sz w:val="22"/>
        </w:rPr>
        <w:t>9 had other connections to the site</w:t>
      </w:r>
    </w:p>
    <w:p w14:paraId="29D13ED0" w14:textId="617CF616" w:rsidR="004A5731" w:rsidRPr="00836F44" w:rsidRDefault="004A5731" w:rsidP="00836F44">
      <w:pPr>
        <w:pStyle w:val="ListParagraph"/>
        <w:numPr>
          <w:ilvl w:val="0"/>
          <w:numId w:val="33"/>
        </w:numPr>
        <w:spacing w:before="100" w:after="200" w:line="276" w:lineRule="auto"/>
        <w:rPr>
          <w:sz w:val="22"/>
        </w:rPr>
      </w:pPr>
      <w:r>
        <w:rPr>
          <w:sz w:val="22"/>
        </w:rPr>
        <w:t>23 had no connections to the site.</w:t>
      </w:r>
    </w:p>
    <w:p w14:paraId="7A97DDA6" w14:textId="6D9AF1C4" w:rsidR="000228D0" w:rsidRPr="003E6DCB" w:rsidRDefault="000228D0" w:rsidP="000228D0">
      <w:pPr>
        <w:spacing w:after="0" w:line="240" w:lineRule="auto"/>
        <w:rPr>
          <w:sz w:val="22"/>
        </w:rPr>
      </w:pPr>
      <w:r w:rsidRPr="003E6DCB">
        <w:rPr>
          <w:sz w:val="22"/>
        </w:rPr>
        <w:t xml:space="preserve">Further representative participation was not considered to be relevant for this </w:t>
      </w:r>
      <w:r w:rsidR="005C54A5" w:rsidRPr="003E6DCB">
        <w:rPr>
          <w:sz w:val="22"/>
        </w:rPr>
        <w:t xml:space="preserve">consultation </w:t>
      </w:r>
      <w:r w:rsidR="005C54A5">
        <w:rPr>
          <w:sz w:val="22"/>
        </w:rPr>
        <w:t>and</w:t>
      </w:r>
      <w:r w:rsidR="003E6DCB">
        <w:rPr>
          <w:sz w:val="22"/>
        </w:rPr>
        <w:t xml:space="preserve"> there was </w:t>
      </w:r>
      <w:r w:rsidRPr="003E6DCB">
        <w:rPr>
          <w:sz w:val="22"/>
        </w:rPr>
        <w:t xml:space="preserve">no requirement to provide personal information other than </w:t>
      </w:r>
      <w:r w:rsidR="003E6DCB">
        <w:rPr>
          <w:sz w:val="22"/>
        </w:rPr>
        <w:t>relationship to the site</w:t>
      </w:r>
      <w:r w:rsidRPr="003E6DCB">
        <w:rPr>
          <w:sz w:val="22"/>
        </w:rPr>
        <w:t xml:space="preserve"> or to </w:t>
      </w:r>
      <w:r w:rsidR="004A5731">
        <w:rPr>
          <w:sz w:val="22"/>
        </w:rPr>
        <w:t>provide a user profile name when asking a question</w:t>
      </w:r>
      <w:r w:rsidRPr="003E6DCB">
        <w:rPr>
          <w:sz w:val="22"/>
        </w:rPr>
        <w:t>.</w:t>
      </w:r>
    </w:p>
    <w:p w14:paraId="11494102" w14:textId="50123E85" w:rsidR="009120B9" w:rsidRPr="00B5258A" w:rsidRDefault="009120B9">
      <w:pPr>
        <w:spacing w:before="100" w:after="200" w:line="276" w:lineRule="auto"/>
        <w:rPr>
          <w:b/>
          <w:color w:val="FFFFFF" w:themeColor="background1"/>
          <w:sz w:val="28"/>
        </w:rPr>
      </w:pPr>
    </w:p>
    <w:p w14:paraId="4753317B" w14:textId="7D39B9BE" w:rsidR="00F10FEA" w:rsidRPr="00B5258A" w:rsidRDefault="000B6D3F" w:rsidP="000807D2">
      <w:pPr>
        <w:pStyle w:val="Heading1"/>
        <w:rPr>
          <w:sz w:val="28"/>
        </w:rPr>
      </w:pPr>
      <w:bookmarkStart w:id="7" w:name="_Toc500947195"/>
      <w:r w:rsidRPr="00B5258A">
        <w:rPr>
          <w:sz w:val="28"/>
        </w:rPr>
        <w:t>Consultation f</w:t>
      </w:r>
      <w:r w:rsidR="00103EC7" w:rsidRPr="00B5258A">
        <w:rPr>
          <w:sz w:val="28"/>
        </w:rPr>
        <w:t>indings</w:t>
      </w:r>
      <w:bookmarkEnd w:id="7"/>
    </w:p>
    <w:p w14:paraId="552B2FFB" w14:textId="6CC7FE3D" w:rsidR="000B0B0C" w:rsidRDefault="00501E39" w:rsidP="00103EC7">
      <w:pPr>
        <w:rPr>
          <w:sz w:val="22"/>
        </w:rPr>
      </w:pPr>
      <w:r w:rsidRPr="00B5258A">
        <w:rPr>
          <w:sz w:val="22"/>
        </w:rPr>
        <w:t>T</w:t>
      </w:r>
      <w:r w:rsidR="00933698" w:rsidRPr="00B5258A">
        <w:rPr>
          <w:sz w:val="22"/>
        </w:rPr>
        <w:t>he following s</w:t>
      </w:r>
      <w:r w:rsidR="00D25508" w:rsidRPr="00B5258A">
        <w:rPr>
          <w:sz w:val="22"/>
        </w:rPr>
        <w:t>ection</w:t>
      </w:r>
      <w:r w:rsidR="00933698" w:rsidRPr="00B5258A">
        <w:rPr>
          <w:sz w:val="22"/>
        </w:rPr>
        <w:t xml:space="preserve"> </w:t>
      </w:r>
      <w:r w:rsidR="0066268C" w:rsidRPr="00B5258A">
        <w:rPr>
          <w:sz w:val="22"/>
        </w:rPr>
        <w:t>summarises</w:t>
      </w:r>
      <w:r w:rsidR="00933698" w:rsidRPr="00B5258A">
        <w:rPr>
          <w:sz w:val="22"/>
        </w:rPr>
        <w:t xml:space="preserve"> the key themes which arose in community feedback on </w:t>
      </w:r>
      <w:r w:rsidR="009763B9">
        <w:rPr>
          <w:sz w:val="22"/>
        </w:rPr>
        <w:t xml:space="preserve">the proposed sale of 126 Carpenter Street Brighton. </w:t>
      </w:r>
      <w:r w:rsidRPr="00B5258A">
        <w:rPr>
          <w:sz w:val="22"/>
        </w:rPr>
        <w:t>In the interest of stakeholder and community privacy,</w:t>
      </w:r>
      <w:r w:rsidR="00933698" w:rsidRPr="00B5258A">
        <w:rPr>
          <w:sz w:val="22"/>
        </w:rPr>
        <w:t xml:space="preserve"> </w:t>
      </w:r>
      <w:r w:rsidRPr="00B5258A">
        <w:rPr>
          <w:sz w:val="22"/>
        </w:rPr>
        <w:t>i</w:t>
      </w:r>
      <w:r w:rsidR="00933698" w:rsidRPr="00B5258A">
        <w:rPr>
          <w:sz w:val="22"/>
        </w:rPr>
        <w:t>ndividual quotes have not been included within this public document.</w:t>
      </w:r>
      <w:r w:rsidR="00542721" w:rsidRPr="00B5258A">
        <w:rPr>
          <w:sz w:val="22"/>
        </w:rPr>
        <w:t xml:space="preserve"> </w:t>
      </w:r>
    </w:p>
    <w:p w14:paraId="4D60AE66" w14:textId="1E8B6EDF" w:rsidR="00986A3A" w:rsidRDefault="00986A3A" w:rsidP="00986A3A">
      <w:pPr>
        <w:rPr>
          <w:sz w:val="22"/>
        </w:rPr>
      </w:pPr>
      <w:r>
        <w:rPr>
          <w:sz w:val="22"/>
        </w:rPr>
        <w:t>There were 103 submissions in total expressing an opinion regarding the proposal, as follows:</w:t>
      </w:r>
    </w:p>
    <w:p w14:paraId="110F4F75" w14:textId="29AA8E78" w:rsidR="00986A3A" w:rsidRDefault="00986A3A" w:rsidP="00986A3A">
      <w:pPr>
        <w:pStyle w:val="ListParagraph"/>
        <w:numPr>
          <w:ilvl w:val="0"/>
          <w:numId w:val="34"/>
        </w:numPr>
        <w:rPr>
          <w:sz w:val="22"/>
        </w:rPr>
      </w:pPr>
      <w:r>
        <w:rPr>
          <w:sz w:val="22"/>
        </w:rPr>
        <w:t xml:space="preserve">71 submissions (68.9% of the total received) in favour of proceeding to sell the land at 126 Carpenter Street </w:t>
      </w:r>
      <w:proofErr w:type="gramStart"/>
      <w:r>
        <w:rPr>
          <w:sz w:val="22"/>
        </w:rPr>
        <w:t>Brighton;</w:t>
      </w:r>
      <w:proofErr w:type="gramEnd"/>
    </w:p>
    <w:p w14:paraId="1367EB29" w14:textId="603598CC" w:rsidR="00986A3A" w:rsidRDefault="00986A3A" w:rsidP="00986A3A">
      <w:pPr>
        <w:pStyle w:val="ListParagraph"/>
        <w:numPr>
          <w:ilvl w:val="0"/>
          <w:numId w:val="34"/>
        </w:numPr>
        <w:rPr>
          <w:sz w:val="22"/>
        </w:rPr>
      </w:pPr>
      <w:r>
        <w:rPr>
          <w:sz w:val="22"/>
        </w:rPr>
        <w:t>22 submissions (21.4% of the total received) objected to the proposed sale of land; and</w:t>
      </w:r>
    </w:p>
    <w:p w14:paraId="14B54B74" w14:textId="372BF624" w:rsidR="00986A3A" w:rsidRPr="00B92872" w:rsidRDefault="00986A3A" w:rsidP="00986A3A">
      <w:pPr>
        <w:pStyle w:val="ListParagraph"/>
        <w:numPr>
          <w:ilvl w:val="0"/>
          <w:numId w:val="34"/>
        </w:numPr>
        <w:rPr>
          <w:sz w:val="22"/>
        </w:rPr>
      </w:pPr>
      <w:r w:rsidRPr="00D844A3">
        <w:rPr>
          <w:sz w:val="22"/>
          <w:szCs w:val="22"/>
        </w:rPr>
        <w:t xml:space="preserve">10 submissions </w:t>
      </w:r>
      <w:r>
        <w:rPr>
          <w:sz w:val="22"/>
          <w:szCs w:val="22"/>
        </w:rPr>
        <w:t>(</w:t>
      </w:r>
      <w:r w:rsidRPr="00D844A3">
        <w:rPr>
          <w:sz w:val="22"/>
          <w:szCs w:val="22"/>
        </w:rPr>
        <w:t>9.7% of the total received</w:t>
      </w:r>
      <w:r>
        <w:rPr>
          <w:sz w:val="22"/>
          <w:szCs w:val="22"/>
        </w:rPr>
        <w:t>)</w:t>
      </w:r>
      <w:r w:rsidRPr="00D844A3">
        <w:rPr>
          <w:sz w:val="22"/>
          <w:szCs w:val="22"/>
        </w:rPr>
        <w:t xml:space="preserve"> were discounted as the comment </w:t>
      </w:r>
      <w:r w:rsidR="00DB0BC9">
        <w:rPr>
          <w:sz w:val="22"/>
          <w:szCs w:val="22"/>
        </w:rPr>
        <w:t xml:space="preserve">either </w:t>
      </w:r>
      <w:r w:rsidRPr="00D844A3">
        <w:rPr>
          <w:sz w:val="22"/>
          <w:szCs w:val="22"/>
        </w:rPr>
        <w:t>did not leave sufficient information to be objectively interpreted or referred to unrelated projects or topics outside the scope of this consultation.</w:t>
      </w:r>
    </w:p>
    <w:p w14:paraId="30E884E5" w14:textId="77777777" w:rsidR="00986A3A" w:rsidRPr="00B92872" w:rsidRDefault="00986A3A" w:rsidP="00B92872">
      <w:pPr>
        <w:pStyle w:val="ListParagraph"/>
        <w:rPr>
          <w:sz w:val="22"/>
        </w:rPr>
      </w:pPr>
    </w:p>
    <w:p w14:paraId="4046FCFA" w14:textId="4D42B15F" w:rsidR="00986A3A" w:rsidRPr="00B92872" w:rsidRDefault="00986A3A" w:rsidP="00B92872">
      <w:pPr>
        <w:rPr>
          <w:sz w:val="22"/>
        </w:rPr>
      </w:pPr>
      <w:r>
        <w:rPr>
          <w:sz w:val="22"/>
        </w:rPr>
        <w:t xml:space="preserve">Excluding those submissions which were discounted, the responses can be summarised as follows: </w:t>
      </w:r>
    </w:p>
    <w:tbl>
      <w:tblPr>
        <w:tblStyle w:val="ListTable1Light-Accent2"/>
        <w:tblW w:w="0" w:type="auto"/>
        <w:tblLook w:val="04A0" w:firstRow="1" w:lastRow="0" w:firstColumn="1" w:lastColumn="0" w:noHBand="0" w:noVBand="1"/>
      </w:tblPr>
      <w:tblGrid>
        <w:gridCol w:w="3261"/>
        <w:gridCol w:w="5670"/>
      </w:tblGrid>
      <w:tr w:rsidR="00986A3A" w:rsidRPr="00202F74" w14:paraId="5C2A7ECC" w14:textId="77777777" w:rsidTr="00FD0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A1C6687" w14:textId="77777777" w:rsidR="00986A3A" w:rsidRPr="00B5258A" w:rsidRDefault="00986A3A" w:rsidP="00FD0EBE">
            <w:pPr>
              <w:spacing w:before="60" w:after="60"/>
              <w:rPr>
                <w:sz w:val="22"/>
              </w:rPr>
            </w:pPr>
            <w:r w:rsidRPr="00B5258A">
              <w:rPr>
                <w:sz w:val="22"/>
              </w:rPr>
              <w:t>Topic</w:t>
            </w:r>
          </w:p>
        </w:tc>
        <w:tc>
          <w:tcPr>
            <w:tcW w:w="5670" w:type="dxa"/>
          </w:tcPr>
          <w:p w14:paraId="7E960428" w14:textId="77777777" w:rsidR="00986A3A" w:rsidRPr="00202F74" w:rsidRDefault="00986A3A" w:rsidP="00FD0EBE">
            <w:pPr>
              <w:spacing w:before="60" w:after="60"/>
              <w:cnfStyle w:val="100000000000" w:firstRow="1" w:lastRow="0" w:firstColumn="0" w:lastColumn="0" w:oddVBand="0" w:evenVBand="0" w:oddHBand="0" w:evenHBand="0" w:firstRowFirstColumn="0" w:firstRowLastColumn="0" w:lastRowFirstColumn="0" w:lastRowLastColumn="0"/>
              <w:rPr>
                <w:b w:val="0"/>
                <w:bCs w:val="0"/>
                <w:sz w:val="22"/>
              </w:rPr>
            </w:pPr>
            <w:r w:rsidRPr="00B5258A">
              <w:rPr>
                <w:sz w:val="22"/>
              </w:rPr>
              <w:t>Community feedback</w:t>
            </w:r>
          </w:p>
        </w:tc>
      </w:tr>
      <w:tr w:rsidR="00986A3A" w:rsidRPr="00B5258A" w14:paraId="73CD1096" w14:textId="77777777" w:rsidTr="00FD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4F3325" w14:textId="77777777" w:rsidR="00986A3A" w:rsidRPr="00B5258A" w:rsidRDefault="00986A3A" w:rsidP="00FD0EBE">
            <w:pPr>
              <w:spacing w:before="60" w:after="60"/>
              <w:rPr>
                <w:b w:val="0"/>
                <w:sz w:val="22"/>
              </w:rPr>
            </w:pPr>
            <w:r>
              <w:rPr>
                <w:b w:val="0"/>
                <w:sz w:val="22"/>
              </w:rPr>
              <w:t>Sell the land</w:t>
            </w:r>
          </w:p>
        </w:tc>
        <w:tc>
          <w:tcPr>
            <w:tcW w:w="5670" w:type="dxa"/>
          </w:tcPr>
          <w:p w14:paraId="2A6A06E2" w14:textId="77777777" w:rsidR="00986A3A" w:rsidRDefault="00986A3A" w:rsidP="00FD0EBE">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71 mentions</w:t>
            </w:r>
          </w:p>
          <w:p w14:paraId="4096C9EB" w14:textId="77777777" w:rsidR="00986A3A" w:rsidRPr="00B5258A" w:rsidRDefault="00986A3A" w:rsidP="00FD0EBE">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986A3A" w:rsidRPr="00B5258A" w14:paraId="31B23B52" w14:textId="77777777" w:rsidTr="00FD0EBE">
        <w:tc>
          <w:tcPr>
            <w:cnfStyle w:val="001000000000" w:firstRow="0" w:lastRow="0" w:firstColumn="1" w:lastColumn="0" w:oddVBand="0" w:evenVBand="0" w:oddHBand="0" w:evenHBand="0" w:firstRowFirstColumn="0" w:firstRowLastColumn="0" w:lastRowFirstColumn="0" w:lastRowLastColumn="0"/>
            <w:tcW w:w="3261" w:type="dxa"/>
          </w:tcPr>
          <w:p w14:paraId="1D0250FE" w14:textId="77777777" w:rsidR="00986A3A" w:rsidRPr="00B5258A" w:rsidRDefault="00986A3A" w:rsidP="00FD0EBE">
            <w:pPr>
              <w:spacing w:before="60" w:after="60"/>
              <w:rPr>
                <w:b w:val="0"/>
                <w:sz w:val="22"/>
              </w:rPr>
            </w:pPr>
            <w:r>
              <w:rPr>
                <w:b w:val="0"/>
                <w:sz w:val="22"/>
              </w:rPr>
              <w:t>Do not sell the land</w:t>
            </w:r>
          </w:p>
        </w:tc>
        <w:tc>
          <w:tcPr>
            <w:tcW w:w="5670" w:type="dxa"/>
          </w:tcPr>
          <w:p w14:paraId="7CE9D58B" w14:textId="77777777" w:rsidR="00986A3A" w:rsidRPr="00B5258A" w:rsidRDefault="00986A3A" w:rsidP="00FD0EBE">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22 mentions</w:t>
            </w:r>
          </w:p>
        </w:tc>
      </w:tr>
    </w:tbl>
    <w:p w14:paraId="74A86871" w14:textId="77777777" w:rsidR="00986A3A" w:rsidRDefault="00986A3A" w:rsidP="005A2232">
      <w:pPr>
        <w:rPr>
          <w:sz w:val="22"/>
        </w:rPr>
      </w:pPr>
    </w:p>
    <w:p w14:paraId="024CA4A6" w14:textId="191E9812" w:rsidR="005C05BC" w:rsidRDefault="005D54A8" w:rsidP="005A2232">
      <w:pPr>
        <w:rPr>
          <w:sz w:val="22"/>
        </w:rPr>
      </w:pPr>
      <w:r>
        <w:rPr>
          <w:sz w:val="22"/>
        </w:rPr>
        <w:t>Based on the above, the result of the consultation was</w:t>
      </w:r>
      <w:r w:rsidR="00986A3A">
        <w:rPr>
          <w:sz w:val="22"/>
        </w:rPr>
        <w:t xml:space="preserve"> overwhelmingly positiv</w:t>
      </w:r>
      <w:r>
        <w:rPr>
          <w:sz w:val="22"/>
        </w:rPr>
        <w:t>e</w:t>
      </w:r>
      <w:r w:rsidR="00986A3A">
        <w:rPr>
          <w:sz w:val="22"/>
        </w:rPr>
        <w:t xml:space="preserve">. </w:t>
      </w:r>
    </w:p>
    <w:p w14:paraId="4AB5F766" w14:textId="1207CF3C" w:rsidR="005C05BC" w:rsidRDefault="005C05BC" w:rsidP="005A2232">
      <w:pPr>
        <w:rPr>
          <w:sz w:val="22"/>
        </w:rPr>
      </w:pPr>
    </w:p>
    <w:p w14:paraId="50A5F08F" w14:textId="090A8DE5" w:rsidR="00DB0BC9" w:rsidRDefault="00DB0BC9" w:rsidP="005A2232">
      <w:pPr>
        <w:rPr>
          <w:sz w:val="22"/>
        </w:rPr>
      </w:pPr>
    </w:p>
    <w:p w14:paraId="74F24BE7" w14:textId="0E56C239" w:rsidR="00DB0BC9" w:rsidRDefault="00DB0BC9" w:rsidP="005A2232">
      <w:pPr>
        <w:rPr>
          <w:sz w:val="22"/>
        </w:rPr>
      </w:pPr>
    </w:p>
    <w:p w14:paraId="3165CE5D" w14:textId="77777777" w:rsidR="00DB0BC9" w:rsidRDefault="00DB0BC9" w:rsidP="005A2232">
      <w:pPr>
        <w:rPr>
          <w:sz w:val="22"/>
        </w:rPr>
      </w:pPr>
    </w:p>
    <w:p w14:paraId="0501B9D8" w14:textId="56B807BB" w:rsidR="005A2232" w:rsidRDefault="005A2232" w:rsidP="005A2232">
      <w:pPr>
        <w:rPr>
          <w:sz w:val="22"/>
        </w:rPr>
      </w:pPr>
      <w:r w:rsidRPr="00EB6344">
        <w:rPr>
          <w:sz w:val="22"/>
        </w:rPr>
        <w:lastRenderedPageBreak/>
        <w:t>The graph below displays the percentage of positive and negative responses from the Have Your Say page and does not include the feedback received from other channels:</w:t>
      </w:r>
    </w:p>
    <w:p w14:paraId="3455DA46" w14:textId="4598F9AA" w:rsidR="005A2232" w:rsidRDefault="005A2232" w:rsidP="007E1D7E">
      <w:pPr>
        <w:rPr>
          <w:sz w:val="22"/>
        </w:rPr>
      </w:pPr>
      <w:r>
        <w:rPr>
          <w:noProof/>
        </w:rPr>
        <w:drawing>
          <wp:inline distT="0" distB="0" distL="0" distR="0" wp14:anchorId="63D4FCCD" wp14:editId="7CF34233">
            <wp:extent cx="5731510" cy="565654"/>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65654"/>
                    </a:xfrm>
                    <a:prstGeom prst="rect">
                      <a:avLst/>
                    </a:prstGeom>
                  </pic:spPr>
                </pic:pic>
              </a:graphicData>
            </a:graphic>
          </wp:inline>
        </w:drawing>
      </w:r>
    </w:p>
    <w:p w14:paraId="124859E7" w14:textId="131F2E4D" w:rsidR="004122A3" w:rsidRDefault="004122A3" w:rsidP="000807D2">
      <w:pPr>
        <w:pStyle w:val="Heading2"/>
        <w:rPr>
          <w:sz w:val="24"/>
        </w:rPr>
      </w:pPr>
      <w:bookmarkStart w:id="8" w:name="_Toc500947196"/>
      <w:r w:rsidRPr="00B5258A">
        <w:rPr>
          <w:sz w:val="24"/>
        </w:rPr>
        <w:t>Support for actions</w:t>
      </w:r>
      <w:bookmarkEnd w:id="8"/>
    </w:p>
    <w:p w14:paraId="46049CF8" w14:textId="20107335" w:rsidR="00986A3A" w:rsidRDefault="007467B5" w:rsidP="0062597C">
      <w:pPr>
        <w:rPr>
          <w:sz w:val="22"/>
        </w:rPr>
      </w:pPr>
      <w:r>
        <w:rPr>
          <w:sz w:val="22"/>
        </w:rPr>
        <w:t xml:space="preserve">The feedback received regarding the proposal was overwhelmingly positive with </w:t>
      </w:r>
      <w:r w:rsidR="0062597C" w:rsidRPr="00836F44">
        <w:rPr>
          <w:sz w:val="22"/>
        </w:rPr>
        <w:t>6</w:t>
      </w:r>
      <w:r w:rsidR="009D659D" w:rsidRPr="00836F44">
        <w:rPr>
          <w:sz w:val="22"/>
        </w:rPr>
        <w:t>8</w:t>
      </w:r>
      <w:r w:rsidR="007D3691" w:rsidRPr="00836F44">
        <w:rPr>
          <w:sz w:val="22"/>
        </w:rPr>
        <w:t>.</w:t>
      </w:r>
      <w:r w:rsidR="0062597C" w:rsidRPr="00836F44">
        <w:rPr>
          <w:sz w:val="22"/>
        </w:rPr>
        <w:t>9%</w:t>
      </w:r>
      <w:r w:rsidR="005C54A5">
        <w:rPr>
          <w:sz w:val="22"/>
        </w:rPr>
        <w:t xml:space="preserve"> </w:t>
      </w:r>
      <w:r w:rsidR="006053F4">
        <w:rPr>
          <w:sz w:val="22"/>
        </w:rPr>
        <w:t>(</w:t>
      </w:r>
      <w:r w:rsidR="005C54A5">
        <w:rPr>
          <w:sz w:val="22"/>
        </w:rPr>
        <w:t xml:space="preserve">71 </w:t>
      </w:r>
      <w:r w:rsidR="0062597C">
        <w:rPr>
          <w:sz w:val="22"/>
        </w:rPr>
        <w:t xml:space="preserve">of the </w:t>
      </w:r>
      <w:r w:rsidR="006053F4">
        <w:rPr>
          <w:sz w:val="22"/>
        </w:rPr>
        <w:t xml:space="preserve">103 </w:t>
      </w:r>
      <w:r w:rsidR="0062597C">
        <w:rPr>
          <w:sz w:val="22"/>
        </w:rPr>
        <w:t>submissions</w:t>
      </w:r>
      <w:r w:rsidR="00986A3A">
        <w:rPr>
          <w:sz w:val="22"/>
        </w:rPr>
        <w:t>) in support</w:t>
      </w:r>
      <w:r w:rsidR="0062597C">
        <w:rPr>
          <w:sz w:val="22"/>
        </w:rPr>
        <w:t xml:space="preserve">. </w:t>
      </w:r>
      <w:r w:rsidR="00986A3A">
        <w:rPr>
          <w:sz w:val="22"/>
        </w:rPr>
        <w:t>Key feedback from the submissions included:</w:t>
      </w:r>
    </w:p>
    <w:p w14:paraId="1A4BBC3E" w14:textId="621B986D" w:rsidR="00986A3A" w:rsidRDefault="00986A3A" w:rsidP="00986A3A">
      <w:pPr>
        <w:pStyle w:val="ListParagraph"/>
        <w:numPr>
          <w:ilvl w:val="0"/>
          <w:numId w:val="34"/>
        </w:numPr>
        <w:rPr>
          <w:sz w:val="22"/>
        </w:rPr>
      </w:pPr>
      <w:r>
        <w:rPr>
          <w:sz w:val="22"/>
        </w:rPr>
        <w:t>that the proposal was</w:t>
      </w:r>
      <w:r w:rsidDel="00986A3A">
        <w:rPr>
          <w:sz w:val="22"/>
        </w:rPr>
        <w:t xml:space="preserve"> </w:t>
      </w:r>
      <w:r w:rsidR="00244F5F">
        <w:rPr>
          <w:sz w:val="22"/>
        </w:rPr>
        <w:t xml:space="preserve">a common-sense </w:t>
      </w:r>
      <w:proofErr w:type="gramStart"/>
      <w:r w:rsidR="00244F5F">
        <w:rPr>
          <w:sz w:val="22"/>
        </w:rPr>
        <w:t>sale</w:t>
      </w:r>
      <w:r>
        <w:rPr>
          <w:sz w:val="22"/>
        </w:rPr>
        <w:t>;</w:t>
      </w:r>
      <w:proofErr w:type="gramEnd"/>
    </w:p>
    <w:p w14:paraId="442279CA" w14:textId="57B37C1E" w:rsidR="00986A3A" w:rsidRDefault="00244F5F" w:rsidP="00986A3A">
      <w:pPr>
        <w:pStyle w:val="ListParagraph"/>
        <w:numPr>
          <w:ilvl w:val="0"/>
          <w:numId w:val="34"/>
        </w:numPr>
        <w:rPr>
          <w:sz w:val="22"/>
        </w:rPr>
      </w:pPr>
      <w:r>
        <w:rPr>
          <w:sz w:val="22"/>
        </w:rPr>
        <w:t xml:space="preserve">that the land is of little use for another party other than the adjacent business who have been licensing the land for an extensive </w:t>
      </w:r>
      <w:proofErr w:type="gramStart"/>
      <w:r>
        <w:rPr>
          <w:sz w:val="22"/>
        </w:rPr>
        <w:t>period of time</w:t>
      </w:r>
      <w:proofErr w:type="gramEnd"/>
      <w:r w:rsidR="00986A3A">
        <w:rPr>
          <w:sz w:val="22"/>
        </w:rPr>
        <w:t>;</w:t>
      </w:r>
      <w:r w:rsidR="00B72D41">
        <w:rPr>
          <w:sz w:val="22"/>
        </w:rPr>
        <w:t xml:space="preserve"> and </w:t>
      </w:r>
    </w:p>
    <w:p w14:paraId="11616FC4" w14:textId="6E34D52D" w:rsidR="00244F5F" w:rsidRDefault="006053F4" w:rsidP="00B92872">
      <w:pPr>
        <w:pStyle w:val="ListParagraph"/>
        <w:numPr>
          <w:ilvl w:val="0"/>
          <w:numId w:val="34"/>
        </w:numPr>
        <w:rPr>
          <w:sz w:val="22"/>
        </w:rPr>
      </w:pPr>
      <w:r>
        <w:rPr>
          <w:sz w:val="22"/>
        </w:rPr>
        <w:t xml:space="preserve">that </w:t>
      </w:r>
      <w:r w:rsidR="00B72D41">
        <w:rPr>
          <w:sz w:val="22"/>
        </w:rPr>
        <w:t>the sale will remove Council’s responsibility to maintain the land</w:t>
      </w:r>
      <w:r w:rsidR="00986A3A">
        <w:rPr>
          <w:sz w:val="22"/>
        </w:rPr>
        <w:t xml:space="preserve"> which was viewed as a positive outcome</w:t>
      </w:r>
      <w:r w:rsidR="00B72D41">
        <w:rPr>
          <w:sz w:val="22"/>
        </w:rPr>
        <w:t xml:space="preserve">. </w:t>
      </w:r>
      <w:r w:rsidR="00C76501">
        <w:rPr>
          <w:sz w:val="22"/>
        </w:rPr>
        <w:t xml:space="preserve"> </w:t>
      </w:r>
    </w:p>
    <w:p w14:paraId="64511CD1" w14:textId="04F2A3DE" w:rsidR="00703338" w:rsidRPr="00244F5F" w:rsidRDefault="00703338" w:rsidP="00C76501">
      <w:pPr>
        <w:rPr>
          <w:sz w:val="22"/>
        </w:rPr>
      </w:pPr>
      <w:r>
        <w:rPr>
          <w:sz w:val="22"/>
        </w:rPr>
        <w:t>From the 22 non</w:t>
      </w:r>
      <w:r w:rsidR="00293413">
        <w:rPr>
          <w:sz w:val="22"/>
        </w:rPr>
        <w:t>-</w:t>
      </w:r>
      <w:r>
        <w:rPr>
          <w:sz w:val="22"/>
        </w:rPr>
        <w:t>supportive submissions Council received during the community engagement</w:t>
      </w:r>
      <w:r w:rsidR="00293413">
        <w:rPr>
          <w:sz w:val="22"/>
        </w:rPr>
        <w:t xml:space="preserve"> period,</w:t>
      </w:r>
      <w:r>
        <w:rPr>
          <w:sz w:val="22"/>
        </w:rPr>
        <w:t xml:space="preserve"> only </w:t>
      </w:r>
      <w:r w:rsidR="00293413">
        <w:rPr>
          <w:sz w:val="22"/>
        </w:rPr>
        <w:t>eight</w:t>
      </w:r>
      <w:r>
        <w:rPr>
          <w:sz w:val="22"/>
        </w:rPr>
        <w:t xml:space="preserve"> of the objectors expressed a clear statement that Council should not sell this land</w:t>
      </w:r>
      <w:r w:rsidR="000F0559">
        <w:rPr>
          <w:sz w:val="22"/>
        </w:rPr>
        <w:t>.</w:t>
      </w:r>
    </w:p>
    <w:p w14:paraId="5FA74130" w14:textId="625B69B4" w:rsidR="007D3691" w:rsidRDefault="007D3691" w:rsidP="0062597C">
      <w:pPr>
        <w:rPr>
          <w:sz w:val="22"/>
        </w:rPr>
      </w:pPr>
    </w:p>
    <w:p w14:paraId="43C32C1A" w14:textId="318F32FA" w:rsidR="008435B0" w:rsidRPr="00B5258A" w:rsidRDefault="008435B0" w:rsidP="000807D2">
      <w:pPr>
        <w:pStyle w:val="Heading2"/>
        <w:rPr>
          <w:sz w:val="24"/>
        </w:rPr>
      </w:pPr>
      <w:bookmarkStart w:id="9" w:name="_Toc500947200"/>
      <w:r w:rsidRPr="00B5258A">
        <w:rPr>
          <w:sz w:val="24"/>
        </w:rPr>
        <w:t>Item-specific feedback</w:t>
      </w:r>
      <w:bookmarkEnd w:id="9"/>
    </w:p>
    <w:p w14:paraId="7E5E6FE7" w14:textId="77777777" w:rsidR="00B05D21" w:rsidRDefault="00B05D21" w:rsidP="00714EA8">
      <w:pPr>
        <w:rPr>
          <w:sz w:val="22"/>
        </w:rPr>
      </w:pPr>
      <w:r>
        <w:rPr>
          <w:sz w:val="22"/>
        </w:rPr>
        <w:t xml:space="preserve">Further detail on the specific responses received is contained in the following table: </w:t>
      </w:r>
    </w:p>
    <w:tbl>
      <w:tblPr>
        <w:tblStyle w:val="ListTable1Light-Accent2"/>
        <w:tblpPr w:leftFromText="180" w:rightFromText="180" w:vertAnchor="text" w:horzAnchor="margin" w:tblpY="-17"/>
        <w:tblW w:w="0" w:type="auto"/>
        <w:tblLook w:val="04A0" w:firstRow="1" w:lastRow="0" w:firstColumn="1" w:lastColumn="0" w:noHBand="0" w:noVBand="1"/>
      </w:tblPr>
      <w:tblGrid>
        <w:gridCol w:w="3261"/>
        <w:gridCol w:w="5670"/>
      </w:tblGrid>
      <w:tr w:rsidR="00B05D21" w:rsidRPr="00B5258A" w14:paraId="6323BA19" w14:textId="77777777" w:rsidTr="00B05D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D906062" w14:textId="77777777" w:rsidR="00B05D21" w:rsidRPr="00B5258A" w:rsidRDefault="00B05D21" w:rsidP="00B05D21">
            <w:pPr>
              <w:spacing w:before="60" w:after="60"/>
              <w:rPr>
                <w:sz w:val="22"/>
              </w:rPr>
            </w:pPr>
            <w:r w:rsidRPr="00B5258A">
              <w:rPr>
                <w:sz w:val="22"/>
              </w:rPr>
              <w:t>Topic</w:t>
            </w:r>
          </w:p>
        </w:tc>
        <w:tc>
          <w:tcPr>
            <w:tcW w:w="5670" w:type="dxa"/>
          </w:tcPr>
          <w:p w14:paraId="76CE4B17" w14:textId="77777777" w:rsidR="00B05D21" w:rsidRPr="00202F74" w:rsidRDefault="00B05D21" w:rsidP="00B05D21">
            <w:pPr>
              <w:spacing w:before="60" w:after="60"/>
              <w:cnfStyle w:val="100000000000" w:firstRow="1" w:lastRow="0" w:firstColumn="0" w:lastColumn="0" w:oddVBand="0" w:evenVBand="0" w:oddHBand="0" w:evenHBand="0" w:firstRowFirstColumn="0" w:firstRowLastColumn="0" w:lastRowFirstColumn="0" w:lastRowLastColumn="0"/>
              <w:rPr>
                <w:b w:val="0"/>
                <w:bCs w:val="0"/>
                <w:sz w:val="22"/>
              </w:rPr>
            </w:pPr>
            <w:r w:rsidRPr="00B5258A">
              <w:rPr>
                <w:sz w:val="22"/>
              </w:rPr>
              <w:t>Community feedback</w:t>
            </w:r>
          </w:p>
        </w:tc>
      </w:tr>
      <w:tr w:rsidR="00B05D21" w:rsidRPr="00B5258A" w14:paraId="1BB68C67" w14:textId="77777777" w:rsidTr="00B05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CA73DF3" w14:textId="77777777" w:rsidR="00B05D21" w:rsidRPr="00100DD6" w:rsidRDefault="00B05D21" w:rsidP="00B05D21">
            <w:pPr>
              <w:spacing w:before="60" w:after="60"/>
              <w:rPr>
                <w:b w:val="0"/>
                <w:bCs w:val="0"/>
                <w:sz w:val="22"/>
              </w:rPr>
            </w:pPr>
            <w:r>
              <w:rPr>
                <w:b w:val="0"/>
                <w:bCs w:val="0"/>
                <w:sz w:val="22"/>
              </w:rPr>
              <w:t>Sell the land (as proposed)</w:t>
            </w:r>
          </w:p>
        </w:tc>
        <w:tc>
          <w:tcPr>
            <w:tcW w:w="5670" w:type="dxa"/>
          </w:tcPr>
          <w:p w14:paraId="6700908E" w14:textId="77777777" w:rsidR="00B05D21" w:rsidRDefault="00B05D21" w:rsidP="00B05D2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69 mentions</w:t>
            </w:r>
          </w:p>
        </w:tc>
      </w:tr>
      <w:tr w:rsidR="00B05D21" w:rsidRPr="00B5258A" w14:paraId="258263BA" w14:textId="77777777" w:rsidTr="00B05D21">
        <w:tc>
          <w:tcPr>
            <w:cnfStyle w:val="001000000000" w:firstRow="0" w:lastRow="0" w:firstColumn="1" w:lastColumn="0" w:oddVBand="0" w:evenVBand="0" w:oddHBand="0" w:evenHBand="0" w:firstRowFirstColumn="0" w:firstRowLastColumn="0" w:lastRowFirstColumn="0" w:lastRowLastColumn="0"/>
            <w:tcW w:w="3261" w:type="dxa"/>
          </w:tcPr>
          <w:p w14:paraId="453505B6" w14:textId="77777777" w:rsidR="00B05D21" w:rsidRDefault="00B05D21" w:rsidP="00B05D21">
            <w:pPr>
              <w:spacing w:before="60" w:after="60"/>
              <w:rPr>
                <w:b w:val="0"/>
                <w:bCs w:val="0"/>
                <w:sz w:val="22"/>
              </w:rPr>
            </w:pPr>
            <w:r>
              <w:rPr>
                <w:b w:val="0"/>
                <w:bCs w:val="0"/>
                <w:sz w:val="22"/>
              </w:rPr>
              <w:t>Do not sell the land</w:t>
            </w:r>
          </w:p>
        </w:tc>
        <w:tc>
          <w:tcPr>
            <w:tcW w:w="5670" w:type="dxa"/>
          </w:tcPr>
          <w:p w14:paraId="1E28FD19" w14:textId="77777777" w:rsidR="00B05D21" w:rsidRDefault="00B05D21" w:rsidP="00B05D21">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8 mentions</w:t>
            </w:r>
          </w:p>
        </w:tc>
      </w:tr>
      <w:tr w:rsidR="00B05D21" w:rsidRPr="00B5258A" w14:paraId="26734AAB" w14:textId="77777777" w:rsidTr="00B05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638A087" w14:textId="77777777" w:rsidR="00B05D21" w:rsidRPr="00836F44" w:rsidRDefault="00B05D21" w:rsidP="00B05D21">
            <w:pPr>
              <w:spacing w:before="60" w:after="60"/>
              <w:rPr>
                <w:b w:val="0"/>
                <w:bCs w:val="0"/>
                <w:sz w:val="22"/>
              </w:rPr>
            </w:pPr>
            <w:r w:rsidRPr="00836F44">
              <w:rPr>
                <w:b w:val="0"/>
                <w:bCs w:val="0"/>
                <w:sz w:val="22"/>
              </w:rPr>
              <w:t>Should be sold at public auction</w:t>
            </w:r>
          </w:p>
        </w:tc>
        <w:tc>
          <w:tcPr>
            <w:tcW w:w="5670" w:type="dxa"/>
          </w:tcPr>
          <w:p w14:paraId="1573193D" w14:textId="77777777" w:rsidR="00B05D21" w:rsidRDefault="00B05D21" w:rsidP="00B05D2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2 mentions</w:t>
            </w:r>
          </w:p>
          <w:p w14:paraId="7B9BE37E" w14:textId="77777777" w:rsidR="00B05D21" w:rsidRPr="00B5258A" w:rsidRDefault="00B05D21" w:rsidP="00B05D21">
            <w:pPr>
              <w:spacing w:before="60" w:after="60"/>
              <w:cnfStyle w:val="000000100000" w:firstRow="0" w:lastRow="0" w:firstColumn="0" w:lastColumn="0" w:oddVBand="0" w:evenVBand="0" w:oddHBand="1" w:evenHBand="0" w:firstRowFirstColumn="0" w:firstRowLastColumn="0" w:lastRowFirstColumn="0" w:lastRowLastColumn="0"/>
              <w:rPr>
                <w:sz w:val="22"/>
              </w:rPr>
            </w:pPr>
          </w:p>
        </w:tc>
      </w:tr>
      <w:tr w:rsidR="00B05D21" w:rsidRPr="00B5258A" w14:paraId="4C0F71C1" w14:textId="77777777" w:rsidTr="00B05D21">
        <w:tc>
          <w:tcPr>
            <w:cnfStyle w:val="001000000000" w:firstRow="0" w:lastRow="0" w:firstColumn="1" w:lastColumn="0" w:oddVBand="0" w:evenVBand="0" w:oddHBand="0" w:evenHBand="0" w:firstRowFirstColumn="0" w:firstRowLastColumn="0" w:lastRowFirstColumn="0" w:lastRowLastColumn="0"/>
            <w:tcW w:w="3261" w:type="dxa"/>
          </w:tcPr>
          <w:p w14:paraId="30043932" w14:textId="77777777" w:rsidR="00B05D21" w:rsidRPr="00836F44" w:rsidRDefault="00B05D21" w:rsidP="00B05D21">
            <w:pPr>
              <w:spacing w:before="60" w:after="60"/>
              <w:rPr>
                <w:b w:val="0"/>
                <w:bCs w:val="0"/>
                <w:sz w:val="22"/>
              </w:rPr>
            </w:pPr>
            <w:r w:rsidRPr="00836F44">
              <w:rPr>
                <w:b w:val="0"/>
                <w:bCs w:val="0"/>
                <w:sz w:val="22"/>
              </w:rPr>
              <w:t>Create a pocket park</w:t>
            </w:r>
          </w:p>
        </w:tc>
        <w:tc>
          <w:tcPr>
            <w:tcW w:w="5670" w:type="dxa"/>
          </w:tcPr>
          <w:p w14:paraId="2D12FA0C" w14:textId="77777777" w:rsidR="00B05D21" w:rsidRPr="00B5258A" w:rsidRDefault="00B05D21" w:rsidP="00B05D21">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7 mentions</w:t>
            </w:r>
          </w:p>
        </w:tc>
      </w:tr>
      <w:tr w:rsidR="00B05D21" w:rsidRPr="00B5258A" w14:paraId="42C87B29" w14:textId="77777777" w:rsidTr="00B05D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78BD953" w14:textId="77777777" w:rsidR="00B05D21" w:rsidRPr="00B5258A" w:rsidRDefault="00B05D21" w:rsidP="00B05D21">
            <w:pPr>
              <w:spacing w:before="60" w:after="60"/>
              <w:rPr>
                <w:b w:val="0"/>
                <w:sz w:val="22"/>
              </w:rPr>
            </w:pPr>
            <w:r w:rsidRPr="00FA09DB">
              <w:rPr>
                <w:b w:val="0"/>
                <w:sz w:val="22"/>
              </w:rPr>
              <w:t xml:space="preserve">Continue to </w:t>
            </w:r>
            <w:r>
              <w:rPr>
                <w:b w:val="0"/>
                <w:sz w:val="22"/>
              </w:rPr>
              <w:t>l</w:t>
            </w:r>
            <w:r w:rsidRPr="00FA09DB">
              <w:rPr>
                <w:b w:val="0"/>
                <w:sz w:val="22"/>
              </w:rPr>
              <w:t>icense the land</w:t>
            </w:r>
          </w:p>
        </w:tc>
        <w:tc>
          <w:tcPr>
            <w:tcW w:w="5670" w:type="dxa"/>
          </w:tcPr>
          <w:p w14:paraId="1B1D0153" w14:textId="77777777" w:rsidR="00B05D21" w:rsidRPr="00B5258A" w:rsidRDefault="00B05D21" w:rsidP="00B05D21">
            <w:pPr>
              <w:spacing w:before="60" w:after="60"/>
              <w:cnfStyle w:val="000000100000" w:firstRow="0" w:lastRow="0" w:firstColumn="0" w:lastColumn="0" w:oddVBand="0" w:evenVBand="0" w:oddHBand="1" w:evenHBand="0" w:firstRowFirstColumn="0" w:firstRowLastColumn="0" w:lastRowFirstColumn="0" w:lastRowLastColumn="0"/>
              <w:rPr>
                <w:sz w:val="22"/>
              </w:rPr>
            </w:pPr>
            <w:r>
              <w:rPr>
                <w:sz w:val="22"/>
              </w:rPr>
              <w:t>6 mentions</w:t>
            </w:r>
            <w:r w:rsidRPr="00B5258A">
              <w:rPr>
                <w:sz w:val="22"/>
              </w:rPr>
              <w:t xml:space="preserve"> </w:t>
            </w:r>
          </w:p>
        </w:tc>
      </w:tr>
      <w:tr w:rsidR="00B05D21" w:rsidRPr="00B5258A" w14:paraId="6885A7F1" w14:textId="77777777" w:rsidTr="00B05D21">
        <w:tc>
          <w:tcPr>
            <w:cnfStyle w:val="001000000000" w:firstRow="0" w:lastRow="0" w:firstColumn="1" w:lastColumn="0" w:oddVBand="0" w:evenVBand="0" w:oddHBand="0" w:evenHBand="0" w:firstRowFirstColumn="0" w:firstRowLastColumn="0" w:lastRowFirstColumn="0" w:lastRowLastColumn="0"/>
            <w:tcW w:w="3261" w:type="dxa"/>
          </w:tcPr>
          <w:p w14:paraId="20299B9A" w14:textId="77777777" w:rsidR="00B05D21" w:rsidRPr="00B5258A" w:rsidRDefault="00B05D21" w:rsidP="00B05D21">
            <w:pPr>
              <w:spacing w:before="60" w:after="60"/>
              <w:rPr>
                <w:b w:val="0"/>
                <w:sz w:val="22"/>
              </w:rPr>
            </w:pPr>
            <w:r w:rsidRPr="00FA09DB">
              <w:rPr>
                <w:b w:val="0"/>
                <w:sz w:val="22"/>
              </w:rPr>
              <w:t>Create an outdoor gym</w:t>
            </w:r>
          </w:p>
        </w:tc>
        <w:tc>
          <w:tcPr>
            <w:tcW w:w="5670" w:type="dxa"/>
          </w:tcPr>
          <w:p w14:paraId="77433643" w14:textId="759E565E" w:rsidR="00B05D21" w:rsidRPr="00B5258A" w:rsidRDefault="00B05D21" w:rsidP="00B05D21">
            <w:pPr>
              <w:spacing w:before="60" w:after="60"/>
              <w:cnfStyle w:val="000000000000" w:firstRow="0" w:lastRow="0" w:firstColumn="0" w:lastColumn="0" w:oddVBand="0" w:evenVBand="0" w:oddHBand="0" w:evenHBand="0" w:firstRowFirstColumn="0" w:firstRowLastColumn="0" w:lastRowFirstColumn="0" w:lastRowLastColumn="0"/>
              <w:rPr>
                <w:sz w:val="22"/>
              </w:rPr>
            </w:pPr>
            <w:r>
              <w:rPr>
                <w:sz w:val="22"/>
              </w:rPr>
              <w:t>1 mention</w:t>
            </w:r>
          </w:p>
        </w:tc>
      </w:tr>
    </w:tbl>
    <w:p w14:paraId="18B911C2" w14:textId="77777777" w:rsidR="00B05D21" w:rsidRDefault="00B05D21" w:rsidP="00714EA8">
      <w:pPr>
        <w:rPr>
          <w:sz w:val="22"/>
        </w:rPr>
      </w:pPr>
    </w:p>
    <w:p w14:paraId="69686A6D" w14:textId="77777777" w:rsidR="00B05D21" w:rsidRDefault="00714EA8" w:rsidP="00714EA8">
      <w:pPr>
        <w:rPr>
          <w:sz w:val="22"/>
        </w:rPr>
      </w:pPr>
      <w:r>
        <w:rPr>
          <w:sz w:val="22"/>
        </w:rPr>
        <w:t xml:space="preserve">From the 71 supportive submissions, there were two that were supportive of sale of the land but had the opinion that the land should be sold at public auction. </w:t>
      </w:r>
    </w:p>
    <w:p w14:paraId="053616FC" w14:textId="75B6D1A3" w:rsidR="00714EA8" w:rsidRDefault="00714EA8" w:rsidP="00714EA8">
      <w:pPr>
        <w:rPr>
          <w:sz w:val="22"/>
        </w:rPr>
      </w:pPr>
      <w:r>
        <w:rPr>
          <w:sz w:val="22"/>
        </w:rPr>
        <w:t xml:space="preserve">This subject was also raised in the Questions and Answers section of the Have Your Say page </w:t>
      </w:r>
      <w:r w:rsidR="005A2232">
        <w:rPr>
          <w:sz w:val="22"/>
        </w:rPr>
        <w:t xml:space="preserve">by the same submitters. </w:t>
      </w:r>
      <w:r w:rsidR="00B05D21">
        <w:rPr>
          <w:sz w:val="22"/>
        </w:rPr>
        <w:t>I</w:t>
      </w:r>
      <w:r w:rsidRPr="00EC0AD9">
        <w:rPr>
          <w:sz w:val="22"/>
        </w:rPr>
        <w:t>n accordance with</w:t>
      </w:r>
      <w:r w:rsidR="00B05D21">
        <w:rPr>
          <w:sz w:val="22"/>
        </w:rPr>
        <w:t xml:space="preserve"> the</w:t>
      </w:r>
      <w:r w:rsidRPr="00EC0AD9">
        <w:rPr>
          <w:sz w:val="22"/>
        </w:rPr>
        <w:t xml:space="preserve"> </w:t>
      </w:r>
      <w:r w:rsidRPr="00B92872">
        <w:rPr>
          <w:i/>
          <w:iCs/>
          <w:sz w:val="22"/>
        </w:rPr>
        <w:t>Discontinuance and Sale of Roads, Rights of Ways and Drainage Reserves Policy 2018</w:t>
      </w:r>
      <w:r w:rsidRPr="00EC0AD9">
        <w:rPr>
          <w:sz w:val="22"/>
        </w:rPr>
        <w:t>, Council will only sell such land holdings to abutting property owners</w:t>
      </w:r>
      <w:r>
        <w:rPr>
          <w:sz w:val="22"/>
        </w:rPr>
        <w:t xml:space="preserve">. </w:t>
      </w:r>
    </w:p>
    <w:p w14:paraId="300FC7D3" w14:textId="462D50EA" w:rsidR="00DB0BC9" w:rsidRDefault="00AE5D60" w:rsidP="00814068">
      <w:pPr>
        <w:rPr>
          <w:sz w:val="22"/>
        </w:rPr>
      </w:pPr>
      <w:r>
        <w:rPr>
          <w:sz w:val="22"/>
        </w:rPr>
        <w:t xml:space="preserve">From the 22 non supportive submissions Council received during the community </w:t>
      </w:r>
      <w:r w:rsidR="00714EA8">
        <w:rPr>
          <w:sz w:val="22"/>
        </w:rPr>
        <w:t xml:space="preserve">engagement </w:t>
      </w:r>
      <w:r w:rsidR="00244F5F">
        <w:rPr>
          <w:sz w:val="22"/>
        </w:rPr>
        <w:t>14 submissions had a view of alternatives as opposed to selling. The alternatives were for Council to create a pocket park at the subject land (7 mentions), for Council to continue the license agreement with the adjoining business (6 mentions) and for Council to create an outdoor gym at the subject land (1 mentions).</w:t>
      </w:r>
      <w:r w:rsidR="00B05D21">
        <w:rPr>
          <w:sz w:val="22"/>
        </w:rPr>
        <w:t xml:space="preserve"> </w:t>
      </w:r>
    </w:p>
    <w:p w14:paraId="4AD89120" w14:textId="566443B7" w:rsidR="00814068" w:rsidRDefault="00814068" w:rsidP="00814068">
      <w:pPr>
        <w:rPr>
          <w:sz w:val="22"/>
        </w:rPr>
      </w:pPr>
    </w:p>
    <w:p w14:paraId="5F86AF27" w14:textId="4CFA45AE" w:rsidR="00F84BC1" w:rsidRDefault="00F84BC1" w:rsidP="00814068">
      <w:pPr>
        <w:rPr>
          <w:sz w:val="22"/>
        </w:rPr>
      </w:pPr>
    </w:p>
    <w:p w14:paraId="47338C78" w14:textId="0E6EA4F4" w:rsidR="00AD7893" w:rsidRPr="00B5258A" w:rsidRDefault="00AD7893" w:rsidP="00AD7893">
      <w:pPr>
        <w:pStyle w:val="Heading2"/>
        <w:rPr>
          <w:sz w:val="24"/>
        </w:rPr>
      </w:pPr>
      <w:r>
        <w:rPr>
          <w:sz w:val="24"/>
        </w:rPr>
        <w:lastRenderedPageBreak/>
        <w:t>Project Evaluation</w:t>
      </w:r>
    </w:p>
    <w:p w14:paraId="187BC3C8" w14:textId="526EB23B" w:rsidR="00C351DF" w:rsidRDefault="00AF297F" w:rsidP="00AD7893">
      <w:pPr>
        <w:rPr>
          <w:rFonts w:ascii="Arial" w:hAnsi="Arial" w:cs="Arial"/>
          <w:sz w:val="22"/>
          <w:lang w:val="en-US"/>
        </w:rPr>
      </w:pPr>
      <w:r w:rsidRPr="00AF297F">
        <w:rPr>
          <w:rFonts w:ascii="Arial" w:hAnsi="Arial" w:cs="Arial"/>
          <w:sz w:val="22"/>
          <w:lang w:val="en-US"/>
        </w:rPr>
        <w:t>The consultation was very successful and reached a far greater number of people than the Section 223 process</w:t>
      </w:r>
      <w:r>
        <w:rPr>
          <w:rFonts w:ascii="Arial" w:hAnsi="Arial" w:cs="Arial"/>
          <w:sz w:val="22"/>
          <w:lang w:val="en-US"/>
        </w:rPr>
        <w:t xml:space="preserve"> that was formerly used to promote sales of Council land</w:t>
      </w:r>
      <w:r w:rsidR="00C351DF">
        <w:rPr>
          <w:rFonts w:ascii="Arial" w:hAnsi="Arial" w:cs="Arial"/>
          <w:sz w:val="22"/>
          <w:lang w:val="en-US"/>
        </w:rPr>
        <w:t xml:space="preserve">, </w:t>
      </w:r>
      <w:r>
        <w:rPr>
          <w:rFonts w:ascii="Arial" w:hAnsi="Arial" w:cs="Arial"/>
          <w:sz w:val="22"/>
          <w:lang w:val="en-US"/>
        </w:rPr>
        <w:t xml:space="preserve">prior to the introduction of the </w:t>
      </w:r>
      <w:r w:rsidRPr="00AF297F">
        <w:rPr>
          <w:rFonts w:ascii="Arial" w:hAnsi="Arial" w:cs="Arial"/>
          <w:i/>
          <w:iCs/>
          <w:sz w:val="22"/>
          <w:lang w:val="en-US"/>
        </w:rPr>
        <w:t>Local Government Act 2020</w:t>
      </w:r>
      <w:r w:rsidRPr="00AF297F">
        <w:rPr>
          <w:rFonts w:ascii="Arial" w:hAnsi="Arial" w:cs="Arial"/>
          <w:sz w:val="22"/>
          <w:lang w:val="en-US"/>
        </w:rPr>
        <w:t xml:space="preserve">. </w:t>
      </w:r>
      <w:r w:rsidR="00C351DF">
        <w:rPr>
          <w:rFonts w:ascii="Arial" w:hAnsi="Arial" w:cs="Arial"/>
          <w:sz w:val="22"/>
          <w:lang w:val="en-US"/>
        </w:rPr>
        <w:t>We expected 100 visitors to the Have Your Say page and received 1791 visitors. We anticipated five respondents to the survey and received 97 survey responses.</w:t>
      </w:r>
    </w:p>
    <w:p w14:paraId="7F16FD53" w14:textId="79DCCE9A" w:rsidR="00C351DF" w:rsidRDefault="00C351DF" w:rsidP="00AD7893">
      <w:pPr>
        <w:rPr>
          <w:rFonts w:ascii="Arial" w:hAnsi="Arial" w:cs="Arial"/>
          <w:sz w:val="22"/>
          <w:lang w:val="en-US"/>
        </w:rPr>
      </w:pPr>
      <w:r>
        <w:rPr>
          <w:rFonts w:ascii="Arial" w:hAnsi="Arial" w:cs="Arial"/>
          <w:sz w:val="22"/>
          <w:lang w:val="en-US"/>
        </w:rPr>
        <w:t xml:space="preserve">The conversions on the Have Your Say site were also higher than expected. The targets that were set were: Feedback 1%, Attention </w:t>
      </w:r>
      <w:proofErr w:type="gramStart"/>
      <w:r>
        <w:rPr>
          <w:rFonts w:ascii="Arial" w:hAnsi="Arial" w:cs="Arial"/>
          <w:sz w:val="22"/>
          <w:lang w:val="en-US"/>
        </w:rPr>
        <w:t>10%</w:t>
      </w:r>
      <w:proofErr w:type="gramEnd"/>
      <w:r>
        <w:rPr>
          <w:rFonts w:ascii="Arial" w:hAnsi="Arial" w:cs="Arial"/>
          <w:sz w:val="22"/>
          <w:lang w:val="en-US"/>
        </w:rPr>
        <w:t xml:space="preserve"> and Action 5%. All were exceeded as illustrated in the diagram below:</w:t>
      </w:r>
    </w:p>
    <w:p w14:paraId="26EEEEB8" w14:textId="77777777" w:rsidR="00C351DF" w:rsidRDefault="00C351DF" w:rsidP="00AD7893">
      <w:pPr>
        <w:rPr>
          <w:rFonts w:ascii="Arial" w:hAnsi="Arial" w:cs="Arial"/>
          <w:sz w:val="22"/>
          <w:lang w:val="en-US"/>
        </w:rPr>
      </w:pPr>
    </w:p>
    <w:p w14:paraId="20930D41" w14:textId="447027EB" w:rsidR="00C351DF" w:rsidRDefault="00C351DF" w:rsidP="00AD7893">
      <w:pPr>
        <w:rPr>
          <w:rFonts w:ascii="Arial" w:hAnsi="Arial" w:cs="Arial"/>
          <w:sz w:val="22"/>
          <w:lang w:val="en-US"/>
        </w:rPr>
      </w:pPr>
      <w:r>
        <w:rPr>
          <w:noProof/>
        </w:rPr>
        <w:drawing>
          <wp:inline distT="0" distB="0" distL="0" distR="0" wp14:anchorId="1DB829C8" wp14:editId="4DDA2386">
            <wp:extent cx="5731510" cy="16363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636395"/>
                    </a:xfrm>
                    <a:prstGeom prst="rect">
                      <a:avLst/>
                    </a:prstGeom>
                  </pic:spPr>
                </pic:pic>
              </a:graphicData>
            </a:graphic>
          </wp:inline>
        </w:drawing>
      </w:r>
    </w:p>
    <w:p w14:paraId="6231489F" w14:textId="7D17E366" w:rsidR="00AF297F" w:rsidRDefault="00AF297F" w:rsidP="00AD7893">
      <w:pPr>
        <w:rPr>
          <w:rFonts w:ascii="Arial" w:hAnsi="Arial" w:cs="Arial"/>
          <w:sz w:val="22"/>
          <w:lang w:val="en-US"/>
        </w:rPr>
      </w:pPr>
      <w:r>
        <w:rPr>
          <w:rFonts w:ascii="Arial" w:hAnsi="Arial" w:cs="Arial"/>
          <w:sz w:val="22"/>
          <w:lang w:val="en-US"/>
        </w:rPr>
        <w:br/>
        <w:t>The responses and questions were considered</w:t>
      </w:r>
      <w:r w:rsidR="000E4BB0">
        <w:rPr>
          <w:rFonts w:ascii="Arial" w:hAnsi="Arial" w:cs="Arial"/>
          <w:sz w:val="22"/>
          <w:lang w:val="en-US"/>
        </w:rPr>
        <w:t>,</w:t>
      </w:r>
      <w:r>
        <w:rPr>
          <w:rFonts w:ascii="Arial" w:hAnsi="Arial" w:cs="Arial"/>
          <w:sz w:val="22"/>
          <w:lang w:val="en-US"/>
        </w:rPr>
        <w:t xml:space="preserve"> showing that respondents had taken the time to read the information and understand the proposal.</w:t>
      </w:r>
      <w:r w:rsidR="007D3691">
        <w:rPr>
          <w:rFonts w:ascii="Arial" w:hAnsi="Arial" w:cs="Arial"/>
          <w:sz w:val="22"/>
          <w:lang w:val="en-US"/>
        </w:rPr>
        <w:t xml:space="preserve"> Data collected with the survey reflected this assertion with over 89% of survey respondents that answered the question “Did you have the information you needed to provide your feedback?” f</w:t>
      </w:r>
      <w:r w:rsidR="000E4BB0">
        <w:rPr>
          <w:rFonts w:ascii="Arial" w:hAnsi="Arial" w:cs="Arial"/>
          <w:sz w:val="22"/>
          <w:lang w:val="en-US"/>
        </w:rPr>
        <w:t>ound</w:t>
      </w:r>
      <w:r w:rsidR="007D3691">
        <w:rPr>
          <w:rFonts w:ascii="Arial" w:hAnsi="Arial" w:cs="Arial"/>
          <w:sz w:val="22"/>
          <w:lang w:val="en-US"/>
        </w:rPr>
        <w:t xml:space="preserve"> the information easy to find and understand or mostly easy to find and understand. </w:t>
      </w:r>
      <w:r w:rsidR="000E4BB0">
        <w:rPr>
          <w:rFonts w:ascii="Arial" w:hAnsi="Arial" w:cs="Arial"/>
          <w:sz w:val="22"/>
          <w:lang w:val="en-US"/>
        </w:rPr>
        <w:t>Seventy-five</w:t>
      </w:r>
      <w:r w:rsidR="007D3691">
        <w:rPr>
          <w:rFonts w:ascii="Arial" w:hAnsi="Arial" w:cs="Arial"/>
          <w:sz w:val="22"/>
          <w:lang w:val="en-US"/>
        </w:rPr>
        <w:t xml:space="preserve"> people answered the </w:t>
      </w:r>
      <w:proofErr w:type="gramStart"/>
      <w:r w:rsidR="007D3691">
        <w:rPr>
          <w:rFonts w:ascii="Arial" w:hAnsi="Arial" w:cs="Arial"/>
          <w:sz w:val="22"/>
          <w:lang w:val="en-US"/>
        </w:rPr>
        <w:t>question</w:t>
      </w:r>
      <w:proofErr w:type="gramEnd"/>
      <w:r w:rsidR="007D3691">
        <w:rPr>
          <w:rFonts w:ascii="Arial" w:hAnsi="Arial" w:cs="Arial"/>
          <w:sz w:val="22"/>
          <w:lang w:val="en-US"/>
        </w:rPr>
        <w:t xml:space="preserve"> and 18 people skipped the question. </w:t>
      </w:r>
    </w:p>
    <w:p w14:paraId="61717B0B" w14:textId="10733073" w:rsidR="007D3691" w:rsidRPr="00AF297F" w:rsidRDefault="007D3691" w:rsidP="00AD7893">
      <w:pPr>
        <w:rPr>
          <w:rFonts w:ascii="Arial" w:hAnsi="Arial" w:cs="Arial"/>
          <w:sz w:val="22"/>
          <w:lang w:val="en-US"/>
        </w:rPr>
      </w:pPr>
      <w:r>
        <w:rPr>
          <w:noProof/>
        </w:rPr>
        <w:drawing>
          <wp:inline distT="0" distB="0" distL="0" distR="0" wp14:anchorId="2E166C24" wp14:editId="28463599">
            <wp:extent cx="6450842" cy="212407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55737" cy="2125687"/>
                    </a:xfrm>
                    <a:prstGeom prst="rect">
                      <a:avLst/>
                    </a:prstGeom>
                  </pic:spPr>
                </pic:pic>
              </a:graphicData>
            </a:graphic>
          </wp:inline>
        </w:drawing>
      </w:r>
    </w:p>
    <w:p w14:paraId="05AA133C" w14:textId="662787AC" w:rsidR="00C351DF" w:rsidRDefault="00661838" w:rsidP="00AD7893">
      <w:pPr>
        <w:rPr>
          <w:rFonts w:ascii="Arial" w:hAnsi="Arial" w:cs="Arial"/>
          <w:sz w:val="22"/>
          <w:lang w:val="en-US"/>
        </w:rPr>
      </w:pPr>
      <w:r w:rsidRPr="00661838">
        <w:rPr>
          <w:rFonts w:ascii="Arial" w:hAnsi="Arial" w:cs="Arial"/>
          <w:sz w:val="22"/>
          <w:lang w:val="en-US"/>
        </w:rPr>
        <w:t>An area of improvement is the response</w:t>
      </w:r>
      <w:r>
        <w:rPr>
          <w:rFonts w:ascii="Arial" w:hAnsi="Arial" w:cs="Arial"/>
          <w:sz w:val="22"/>
          <w:lang w:val="en-US"/>
        </w:rPr>
        <w:t xml:space="preserve"> time</w:t>
      </w:r>
      <w:r w:rsidRPr="00661838">
        <w:rPr>
          <w:rFonts w:ascii="Arial" w:hAnsi="Arial" w:cs="Arial"/>
          <w:sz w:val="22"/>
          <w:lang w:val="en-US"/>
        </w:rPr>
        <w:t xml:space="preserve"> to questions on the Have Your Say page. To maintain trust and confidence with our community</w:t>
      </w:r>
      <w:r w:rsidR="00B92872">
        <w:rPr>
          <w:rFonts w:ascii="Arial" w:hAnsi="Arial" w:cs="Arial"/>
          <w:sz w:val="22"/>
          <w:lang w:val="en-US"/>
        </w:rPr>
        <w:t xml:space="preserve"> and compliance with Council’s Community and Stakeholder Policy</w:t>
      </w:r>
      <w:r w:rsidR="00360160">
        <w:rPr>
          <w:rFonts w:ascii="Arial" w:hAnsi="Arial" w:cs="Arial"/>
          <w:sz w:val="22"/>
          <w:lang w:val="en-US"/>
        </w:rPr>
        <w:t>,</w:t>
      </w:r>
      <w:r w:rsidRPr="00661838">
        <w:rPr>
          <w:rFonts w:ascii="Arial" w:hAnsi="Arial" w:cs="Arial"/>
          <w:sz w:val="22"/>
          <w:lang w:val="en-US"/>
        </w:rPr>
        <w:t xml:space="preserve"> a response within </w:t>
      </w:r>
      <w:r>
        <w:rPr>
          <w:rFonts w:ascii="Arial" w:hAnsi="Arial" w:cs="Arial"/>
          <w:sz w:val="22"/>
          <w:lang w:val="en-US"/>
        </w:rPr>
        <w:t>three</w:t>
      </w:r>
      <w:r w:rsidRPr="00661838">
        <w:rPr>
          <w:rFonts w:ascii="Arial" w:hAnsi="Arial" w:cs="Arial"/>
          <w:sz w:val="22"/>
          <w:lang w:val="en-US"/>
        </w:rPr>
        <w:t xml:space="preserve"> days is </w:t>
      </w:r>
      <w:r w:rsidR="00B92872">
        <w:rPr>
          <w:rFonts w:ascii="Arial" w:hAnsi="Arial" w:cs="Arial"/>
          <w:sz w:val="22"/>
          <w:lang w:val="en-US"/>
        </w:rPr>
        <w:t>required</w:t>
      </w:r>
      <w:r w:rsidRPr="00661838">
        <w:rPr>
          <w:rFonts w:ascii="Arial" w:hAnsi="Arial" w:cs="Arial"/>
          <w:sz w:val="22"/>
          <w:lang w:val="en-US"/>
        </w:rPr>
        <w:t xml:space="preserve">. </w:t>
      </w:r>
      <w:r>
        <w:rPr>
          <w:rFonts w:ascii="Arial" w:hAnsi="Arial" w:cs="Arial"/>
          <w:sz w:val="22"/>
          <w:lang w:val="en-US"/>
        </w:rPr>
        <w:t>This was not achieved with all questions. Supplying a more comprehensive Frequently Asked Question section and/or preparing responses to anticipated questions may improve th</w:t>
      </w:r>
      <w:r w:rsidR="00547A58">
        <w:rPr>
          <w:rFonts w:ascii="Arial" w:hAnsi="Arial" w:cs="Arial"/>
          <w:sz w:val="22"/>
          <w:lang w:val="en-US"/>
        </w:rPr>
        <w:t>e</w:t>
      </w:r>
      <w:r>
        <w:rPr>
          <w:rFonts w:ascii="Arial" w:hAnsi="Arial" w:cs="Arial"/>
          <w:sz w:val="22"/>
          <w:lang w:val="en-US"/>
        </w:rPr>
        <w:t xml:space="preserve"> response</w:t>
      </w:r>
      <w:r w:rsidR="00547A58">
        <w:rPr>
          <w:rFonts w:ascii="Arial" w:hAnsi="Arial" w:cs="Arial"/>
          <w:sz w:val="22"/>
          <w:lang w:val="en-US"/>
        </w:rPr>
        <w:t xml:space="preserve"> time</w:t>
      </w:r>
      <w:r>
        <w:rPr>
          <w:rFonts w:ascii="Arial" w:hAnsi="Arial" w:cs="Arial"/>
          <w:sz w:val="22"/>
          <w:lang w:val="en-US"/>
        </w:rPr>
        <w:t xml:space="preserve"> in the future.</w:t>
      </w:r>
      <w:r w:rsidR="001736BE">
        <w:rPr>
          <w:rFonts w:ascii="Arial" w:hAnsi="Arial" w:cs="Arial"/>
          <w:sz w:val="22"/>
          <w:lang w:val="en-US"/>
        </w:rPr>
        <w:t xml:space="preserve"> This might also eliminate the need for the public to raise certain queries and </w:t>
      </w:r>
      <w:r w:rsidR="00B72D41">
        <w:rPr>
          <w:rFonts w:ascii="Arial" w:hAnsi="Arial" w:cs="Arial"/>
          <w:sz w:val="22"/>
          <w:lang w:val="en-US"/>
        </w:rPr>
        <w:t xml:space="preserve">will give more comprehensive information regarding the proposal. </w:t>
      </w:r>
    </w:p>
    <w:p w14:paraId="00F4CED2" w14:textId="5386057C" w:rsidR="00F24C6E" w:rsidRPr="00DB0BC9" w:rsidRDefault="005D69E9" w:rsidP="008435B0">
      <w:pPr>
        <w:rPr>
          <w:rFonts w:ascii="Arial" w:hAnsi="Arial" w:cs="Arial"/>
          <w:sz w:val="22"/>
          <w:lang w:val="en-US"/>
        </w:rPr>
      </w:pPr>
      <w:r>
        <w:rPr>
          <w:rFonts w:ascii="Arial" w:hAnsi="Arial" w:cs="Arial"/>
          <w:sz w:val="22"/>
          <w:lang w:val="en-US"/>
        </w:rPr>
        <w:t>The cost effectiveness of placing public notices in The Age newspaper could be evaluated. Only three people of 1781 visitors to the Have Your Say platform came from the public notice. Other communication tools such as the on-site signage, e-newsletters and social media were far more effective in reaching target audiences.</w:t>
      </w:r>
    </w:p>
    <w:sectPr w:rsidR="00F24C6E" w:rsidRPr="00DB0BC9" w:rsidSect="00AF6944">
      <w:footerReference w:type="default" r:id="rId16"/>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5E5D4" w14:textId="77777777" w:rsidR="004454F5" w:rsidRDefault="004454F5" w:rsidP="00AF6944">
      <w:r>
        <w:separator/>
      </w:r>
    </w:p>
  </w:endnote>
  <w:endnote w:type="continuationSeparator" w:id="0">
    <w:p w14:paraId="35161778" w14:textId="77777777" w:rsidR="004454F5" w:rsidRDefault="004454F5" w:rsidP="00AF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Corbel"/>
    <w:charset w:val="00"/>
    <w:family w:val="swiss"/>
    <w:pitch w:val="variable"/>
    <w:sig w:usb0="00000003"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73BE" w14:textId="77777777" w:rsidR="000A084E" w:rsidRDefault="000A084E">
    <w:pPr>
      <w:pStyle w:val="Footer"/>
    </w:pPr>
    <w:r>
      <w:rPr>
        <w:noProof/>
        <w:lang w:eastAsia="en-AU"/>
      </w:rPr>
      <w:drawing>
        <wp:anchor distT="0" distB="0" distL="114300" distR="114300" simplePos="0" relativeHeight="251658240" behindDoc="0" locked="0" layoutInCell="1" allowOverlap="1" wp14:anchorId="2F8AAFD3" wp14:editId="76880C2A">
          <wp:simplePos x="0" y="0"/>
          <wp:positionH relativeFrom="page">
            <wp:posOffset>3939540</wp:posOffset>
          </wp:positionH>
          <wp:positionV relativeFrom="paragraph">
            <wp:posOffset>-496097</wp:posOffset>
          </wp:positionV>
          <wp:extent cx="3610437" cy="73443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_blue 293_A4.gif"/>
                  <pic:cNvPicPr/>
                </pic:nvPicPr>
                <pic:blipFill rotWithShape="1">
                  <a:blip r:embed="rId1">
                    <a:extLst>
                      <a:ext uri="{28A0092B-C50C-407E-A947-70E740481C1C}">
                        <a14:useLocalDpi xmlns:a14="http://schemas.microsoft.com/office/drawing/2010/main" val="0"/>
                      </a:ext>
                    </a:extLst>
                  </a:blip>
                  <a:srcRect l="-1" r="33691" b="29320"/>
                  <a:stretch/>
                </pic:blipFill>
                <pic:spPr bwMode="auto">
                  <a:xfrm>
                    <a:off x="0" y="0"/>
                    <a:ext cx="3610437" cy="7344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03DF" w14:textId="77777777" w:rsidR="000A084E" w:rsidRPr="00AF6944" w:rsidRDefault="000A084E" w:rsidP="00AF6944">
    <w:pPr>
      <w:pStyle w:val="Footer"/>
      <w:jc w:val="center"/>
    </w:pPr>
    <w:r w:rsidRPr="00AF6944">
      <w:fldChar w:fldCharType="begin"/>
    </w:r>
    <w:r w:rsidRPr="00AF6944">
      <w:instrText xml:space="preserve"> PAGE   \* MERGEFORMAT </w:instrText>
    </w:r>
    <w:r w:rsidRPr="00AF6944">
      <w:fldChar w:fldCharType="separate"/>
    </w:r>
    <w:r w:rsidR="00AC6D08">
      <w:rPr>
        <w:noProof/>
      </w:rPr>
      <w:t>7</w:t>
    </w:r>
    <w:r w:rsidRPr="00AF69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AB18" w14:textId="77777777" w:rsidR="004454F5" w:rsidRDefault="004454F5" w:rsidP="00AF6944">
      <w:r>
        <w:separator/>
      </w:r>
    </w:p>
  </w:footnote>
  <w:footnote w:type="continuationSeparator" w:id="0">
    <w:p w14:paraId="72B7AD48" w14:textId="77777777" w:rsidR="004454F5" w:rsidRDefault="004454F5" w:rsidP="00AF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2B"/>
    <w:multiLevelType w:val="hybridMultilevel"/>
    <w:tmpl w:val="85E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54D05"/>
    <w:multiLevelType w:val="hybridMultilevel"/>
    <w:tmpl w:val="EDDA4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6056C3"/>
    <w:multiLevelType w:val="hybridMultilevel"/>
    <w:tmpl w:val="7ED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66DB3"/>
    <w:multiLevelType w:val="hybridMultilevel"/>
    <w:tmpl w:val="9C36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974DF"/>
    <w:multiLevelType w:val="hybridMultilevel"/>
    <w:tmpl w:val="C9FA2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DA400D"/>
    <w:multiLevelType w:val="hybridMultilevel"/>
    <w:tmpl w:val="EFE4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9D9"/>
    <w:multiLevelType w:val="hybridMultilevel"/>
    <w:tmpl w:val="D300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17B25"/>
    <w:multiLevelType w:val="multilevel"/>
    <w:tmpl w:val="3F8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860F5"/>
    <w:multiLevelType w:val="multilevel"/>
    <w:tmpl w:val="D858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E734A"/>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884AFE"/>
    <w:multiLevelType w:val="hybridMultilevel"/>
    <w:tmpl w:val="91AE5C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1" w15:restartNumberingAfterBreak="0">
    <w:nsid w:val="30916B23"/>
    <w:multiLevelType w:val="hybridMultilevel"/>
    <w:tmpl w:val="EB5A8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F56EA"/>
    <w:multiLevelType w:val="hybridMultilevel"/>
    <w:tmpl w:val="480C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A0096F"/>
    <w:multiLevelType w:val="hybridMultilevel"/>
    <w:tmpl w:val="22F8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649F8"/>
    <w:multiLevelType w:val="hybridMultilevel"/>
    <w:tmpl w:val="E432F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56D85"/>
    <w:multiLevelType w:val="hybridMultilevel"/>
    <w:tmpl w:val="C2C2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C6706E"/>
    <w:multiLevelType w:val="hybridMultilevel"/>
    <w:tmpl w:val="120A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A4DFE"/>
    <w:multiLevelType w:val="hybridMultilevel"/>
    <w:tmpl w:val="9BA6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6107DD"/>
    <w:multiLevelType w:val="hybridMultilevel"/>
    <w:tmpl w:val="945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B5F25"/>
    <w:multiLevelType w:val="hybridMultilevel"/>
    <w:tmpl w:val="C576F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13BC4"/>
    <w:multiLevelType w:val="hybridMultilevel"/>
    <w:tmpl w:val="32B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FF2724"/>
    <w:multiLevelType w:val="hybridMultilevel"/>
    <w:tmpl w:val="A7A2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66F4C"/>
    <w:multiLevelType w:val="hybridMultilevel"/>
    <w:tmpl w:val="08D4F1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E5556"/>
    <w:multiLevelType w:val="hybridMultilevel"/>
    <w:tmpl w:val="C1EC16E2"/>
    <w:lvl w:ilvl="0" w:tplc="FF26F15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B55044"/>
    <w:multiLevelType w:val="hybridMultilevel"/>
    <w:tmpl w:val="2F94C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9602BB"/>
    <w:multiLevelType w:val="hybridMultilevel"/>
    <w:tmpl w:val="D43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4B247D"/>
    <w:multiLevelType w:val="hybridMultilevel"/>
    <w:tmpl w:val="FB8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004E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B7D6729"/>
    <w:multiLevelType w:val="hybridMultilevel"/>
    <w:tmpl w:val="B744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08260C"/>
    <w:multiLevelType w:val="hybridMultilevel"/>
    <w:tmpl w:val="AEC68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30B0F"/>
    <w:multiLevelType w:val="hybridMultilevel"/>
    <w:tmpl w:val="43F69DB0"/>
    <w:lvl w:ilvl="0" w:tplc="F5681EF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255BC8"/>
    <w:multiLevelType w:val="hybridMultilevel"/>
    <w:tmpl w:val="7F045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0E60F5"/>
    <w:multiLevelType w:val="hybridMultilevel"/>
    <w:tmpl w:val="481E0F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Symbo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Symbol"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FC628D9"/>
    <w:multiLevelType w:val="hybridMultilevel"/>
    <w:tmpl w:val="9F96B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2"/>
  </w:num>
  <w:num w:numId="4">
    <w:abstractNumId w:val="15"/>
  </w:num>
  <w:num w:numId="5">
    <w:abstractNumId w:val="32"/>
  </w:num>
  <w:num w:numId="6">
    <w:abstractNumId w:val="24"/>
  </w:num>
  <w:num w:numId="7">
    <w:abstractNumId w:val="16"/>
  </w:num>
  <w:num w:numId="8">
    <w:abstractNumId w:val="10"/>
  </w:num>
  <w:num w:numId="9">
    <w:abstractNumId w:val="14"/>
  </w:num>
  <w:num w:numId="10">
    <w:abstractNumId w:val="5"/>
  </w:num>
  <w:num w:numId="11">
    <w:abstractNumId w:val="13"/>
  </w:num>
  <w:num w:numId="12">
    <w:abstractNumId w:val="18"/>
  </w:num>
  <w:num w:numId="13">
    <w:abstractNumId w:val="0"/>
  </w:num>
  <w:num w:numId="14">
    <w:abstractNumId w:val="28"/>
  </w:num>
  <w:num w:numId="15">
    <w:abstractNumId w:val="1"/>
  </w:num>
  <w:num w:numId="16">
    <w:abstractNumId w:val="6"/>
  </w:num>
  <w:num w:numId="17">
    <w:abstractNumId w:val="25"/>
  </w:num>
  <w:num w:numId="18">
    <w:abstractNumId w:val="20"/>
  </w:num>
  <w:num w:numId="19">
    <w:abstractNumId w:val="4"/>
  </w:num>
  <w:num w:numId="20">
    <w:abstractNumId w:val="17"/>
  </w:num>
  <w:num w:numId="21">
    <w:abstractNumId w:val="29"/>
  </w:num>
  <w:num w:numId="22">
    <w:abstractNumId w:val="21"/>
  </w:num>
  <w:num w:numId="23">
    <w:abstractNumId w:val="22"/>
  </w:num>
  <w:num w:numId="24">
    <w:abstractNumId w:val="9"/>
  </w:num>
  <w:num w:numId="25">
    <w:abstractNumId w:val="19"/>
  </w:num>
  <w:num w:numId="26">
    <w:abstractNumId w:val="11"/>
  </w:num>
  <w:num w:numId="27">
    <w:abstractNumId w:val="23"/>
  </w:num>
  <w:num w:numId="28">
    <w:abstractNumId w:val="30"/>
  </w:num>
  <w:num w:numId="29">
    <w:abstractNumId w:val="27"/>
  </w:num>
  <w:num w:numId="30">
    <w:abstractNumId w:val="2"/>
  </w:num>
  <w:num w:numId="31">
    <w:abstractNumId w:val="8"/>
  </w:num>
  <w:num w:numId="32">
    <w:abstractNumId w:val="7"/>
  </w:num>
  <w:num w:numId="33">
    <w:abstractNumId w:val="2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7C6"/>
    <w:rsid w:val="00004E7A"/>
    <w:rsid w:val="000228D0"/>
    <w:rsid w:val="000250FE"/>
    <w:rsid w:val="000266B4"/>
    <w:rsid w:val="00026CAC"/>
    <w:rsid w:val="000305C8"/>
    <w:rsid w:val="0003244A"/>
    <w:rsid w:val="00042BA4"/>
    <w:rsid w:val="00047845"/>
    <w:rsid w:val="000612EE"/>
    <w:rsid w:val="000807D2"/>
    <w:rsid w:val="00092475"/>
    <w:rsid w:val="000935A9"/>
    <w:rsid w:val="000A084E"/>
    <w:rsid w:val="000A4E69"/>
    <w:rsid w:val="000B0B0C"/>
    <w:rsid w:val="000B11BF"/>
    <w:rsid w:val="000B1818"/>
    <w:rsid w:val="000B6D3F"/>
    <w:rsid w:val="000C5B6E"/>
    <w:rsid w:val="000D48CC"/>
    <w:rsid w:val="000E08CF"/>
    <w:rsid w:val="000E4BB0"/>
    <w:rsid w:val="000F0559"/>
    <w:rsid w:val="000F4372"/>
    <w:rsid w:val="00103EC7"/>
    <w:rsid w:val="001113D3"/>
    <w:rsid w:val="001261A3"/>
    <w:rsid w:val="00144B13"/>
    <w:rsid w:val="00164EB8"/>
    <w:rsid w:val="001736BE"/>
    <w:rsid w:val="001900AC"/>
    <w:rsid w:val="00191902"/>
    <w:rsid w:val="00193ABE"/>
    <w:rsid w:val="001A0B76"/>
    <w:rsid w:val="001A62D5"/>
    <w:rsid w:val="001C48FA"/>
    <w:rsid w:val="001D0200"/>
    <w:rsid w:val="001F318C"/>
    <w:rsid w:val="001F7398"/>
    <w:rsid w:val="00200A7B"/>
    <w:rsid w:val="00202F74"/>
    <w:rsid w:val="00216260"/>
    <w:rsid w:val="00234A13"/>
    <w:rsid w:val="00240268"/>
    <w:rsid w:val="00244F5F"/>
    <w:rsid w:val="00247081"/>
    <w:rsid w:val="002500A5"/>
    <w:rsid w:val="002508DD"/>
    <w:rsid w:val="00265CFA"/>
    <w:rsid w:val="00293413"/>
    <w:rsid w:val="002B52FE"/>
    <w:rsid w:val="002C290F"/>
    <w:rsid w:val="002D149D"/>
    <w:rsid w:val="00304DE2"/>
    <w:rsid w:val="0030763E"/>
    <w:rsid w:val="00326BA8"/>
    <w:rsid w:val="00335A3C"/>
    <w:rsid w:val="00335E3F"/>
    <w:rsid w:val="00341349"/>
    <w:rsid w:val="00343F21"/>
    <w:rsid w:val="00344AFA"/>
    <w:rsid w:val="0034622F"/>
    <w:rsid w:val="00360160"/>
    <w:rsid w:val="003647C7"/>
    <w:rsid w:val="00377BC1"/>
    <w:rsid w:val="0038629C"/>
    <w:rsid w:val="003A25E2"/>
    <w:rsid w:val="003D24C4"/>
    <w:rsid w:val="003E0102"/>
    <w:rsid w:val="003E2FF4"/>
    <w:rsid w:val="003E66FC"/>
    <w:rsid w:val="003E6DCB"/>
    <w:rsid w:val="003E72B2"/>
    <w:rsid w:val="00401FC0"/>
    <w:rsid w:val="00405FBB"/>
    <w:rsid w:val="004122A3"/>
    <w:rsid w:val="00420E3A"/>
    <w:rsid w:val="004320B9"/>
    <w:rsid w:val="00441D9F"/>
    <w:rsid w:val="00444E7D"/>
    <w:rsid w:val="004454F5"/>
    <w:rsid w:val="00456F2C"/>
    <w:rsid w:val="004621CB"/>
    <w:rsid w:val="00471DDC"/>
    <w:rsid w:val="00480344"/>
    <w:rsid w:val="0049065D"/>
    <w:rsid w:val="004A5731"/>
    <w:rsid w:val="004A62F0"/>
    <w:rsid w:val="004B3011"/>
    <w:rsid w:val="004B7B5C"/>
    <w:rsid w:val="004D5E2E"/>
    <w:rsid w:val="004E41AC"/>
    <w:rsid w:val="004F194C"/>
    <w:rsid w:val="00501E39"/>
    <w:rsid w:val="005023C0"/>
    <w:rsid w:val="00506483"/>
    <w:rsid w:val="00520234"/>
    <w:rsid w:val="005301A0"/>
    <w:rsid w:val="00542721"/>
    <w:rsid w:val="0054744A"/>
    <w:rsid w:val="00547A58"/>
    <w:rsid w:val="00555A58"/>
    <w:rsid w:val="005930FF"/>
    <w:rsid w:val="00597363"/>
    <w:rsid w:val="005A03BE"/>
    <w:rsid w:val="005A2232"/>
    <w:rsid w:val="005C05BC"/>
    <w:rsid w:val="005C54A5"/>
    <w:rsid w:val="005D54A8"/>
    <w:rsid w:val="005D69E9"/>
    <w:rsid w:val="005E000C"/>
    <w:rsid w:val="005E049E"/>
    <w:rsid w:val="005E3D51"/>
    <w:rsid w:val="005E583A"/>
    <w:rsid w:val="006053F4"/>
    <w:rsid w:val="00624DE2"/>
    <w:rsid w:val="0062597C"/>
    <w:rsid w:val="00644FE5"/>
    <w:rsid w:val="006561BA"/>
    <w:rsid w:val="0065707B"/>
    <w:rsid w:val="00661838"/>
    <w:rsid w:val="0066268C"/>
    <w:rsid w:val="00664012"/>
    <w:rsid w:val="006703D8"/>
    <w:rsid w:val="00682B18"/>
    <w:rsid w:val="00684B7D"/>
    <w:rsid w:val="00686401"/>
    <w:rsid w:val="006907A4"/>
    <w:rsid w:val="0069345E"/>
    <w:rsid w:val="006A79CB"/>
    <w:rsid w:val="006B7B11"/>
    <w:rsid w:val="006E420F"/>
    <w:rsid w:val="006F73A8"/>
    <w:rsid w:val="00703338"/>
    <w:rsid w:val="00705133"/>
    <w:rsid w:val="00714EA8"/>
    <w:rsid w:val="0071530E"/>
    <w:rsid w:val="007263F4"/>
    <w:rsid w:val="0073354D"/>
    <w:rsid w:val="007467B5"/>
    <w:rsid w:val="007715B7"/>
    <w:rsid w:val="00772080"/>
    <w:rsid w:val="00772BEF"/>
    <w:rsid w:val="007737C6"/>
    <w:rsid w:val="00782DF5"/>
    <w:rsid w:val="007A1B6B"/>
    <w:rsid w:val="007A25F5"/>
    <w:rsid w:val="007B0B16"/>
    <w:rsid w:val="007C7C8F"/>
    <w:rsid w:val="007D3691"/>
    <w:rsid w:val="007E1D7E"/>
    <w:rsid w:val="007F2260"/>
    <w:rsid w:val="00805198"/>
    <w:rsid w:val="00814068"/>
    <w:rsid w:val="008154ED"/>
    <w:rsid w:val="00821986"/>
    <w:rsid w:val="00822EB0"/>
    <w:rsid w:val="00822FB1"/>
    <w:rsid w:val="00836F44"/>
    <w:rsid w:val="008435B0"/>
    <w:rsid w:val="008511FF"/>
    <w:rsid w:val="0085323B"/>
    <w:rsid w:val="008644E5"/>
    <w:rsid w:val="00867067"/>
    <w:rsid w:val="00884128"/>
    <w:rsid w:val="008957A9"/>
    <w:rsid w:val="008A1A1B"/>
    <w:rsid w:val="008A2562"/>
    <w:rsid w:val="008B32FF"/>
    <w:rsid w:val="008E20C5"/>
    <w:rsid w:val="008F247C"/>
    <w:rsid w:val="008F67B9"/>
    <w:rsid w:val="008F798E"/>
    <w:rsid w:val="0090766F"/>
    <w:rsid w:val="009120B9"/>
    <w:rsid w:val="00926E02"/>
    <w:rsid w:val="00933698"/>
    <w:rsid w:val="00953037"/>
    <w:rsid w:val="00954624"/>
    <w:rsid w:val="0096218F"/>
    <w:rsid w:val="009763B9"/>
    <w:rsid w:val="00980640"/>
    <w:rsid w:val="00981269"/>
    <w:rsid w:val="00986A3A"/>
    <w:rsid w:val="00990242"/>
    <w:rsid w:val="009C295F"/>
    <w:rsid w:val="009D1A62"/>
    <w:rsid w:val="009D3449"/>
    <w:rsid w:val="009D659D"/>
    <w:rsid w:val="009D75B0"/>
    <w:rsid w:val="009F6774"/>
    <w:rsid w:val="009F7809"/>
    <w:rsid w:val="00A05025"/>
    <w:rsid w:val="00A12B09"/>
    <w:rsid w:val="00A16892"/>
    <w:rsid w:val="00A66F74"/>
    <w:rsid w:val="00A70C57"/>
    <w:rsid w:val="00A73FD2"/>
    <w:rsid w:val="00A82F45"/>
    <w:rsid w:val="00A96803"/>
    <w:rsid w:val="00AB1D45"/>
    <w:rsid w:val="00AC6D08"/>
    <w:rsid w:val="00AD2FA1"/>
    <w:rsid w:val="00AD7893"/>
    <w:rsid w:val="00AD7A23"/>
    <w:rsid w:val="00AE5D60"/>
    <w:rsid w:val="00AF0F5C"/>
    <w:rsid w:val="00AF297F"/>
    <w:rsid w:val="00AF6944"/>
    <w:rsid w:val="00B05D21"/>
    <w:rsid w:val="00B06DB7"/>
    <w:rsid w:val="00B2096D"/>
    <w:rsid w:val="00B21B02"/>
    <w:rsid w:val="00B23FC4"/>
    <w:rsid w:val="00B27976"/>
    <w:rsid w:val="00B30A0B"/>
    <w:rsid w:val="00B35E1F"/>
    <w:rsid w:val="00B415E2"/>
    <w:rsid w:val="00B42DDD"/>
    <w:rsid w:val="00B506E8"/>
    <w:rsid w:val="00B5258A"/>
    <w:rsid w:val="00B653BA"/>
    <w:rsid w:val="00B66943"/>
    <w:rsid w:val="00B72D41"/>
    <w:rsid w:val="00B75CDC"/>
    <w:rsid w:val="00B815F1"/>
    <w:rsid w:val="00B92872"/>
    <w:rsid w:val="00B943A4"/>
    <w:rsid w:val="00B9566E"/>
    <w:rsid w:val="00B967C8"/>
    <w:rsid w:val="00BA1101"/>
    <w:rsid w:val="00BA524B"/>
    <w:rsid w:val="00BD2168"/>
    <w:rsid w:val="00BD4286"/>
    <w:rsid w:val="00BD446D"/>
    <w:rsid w:val="00BD666F"/>
    <w:rsid w:val="00BE7830"/>
    <w:rsid w:val="00C07CBC"/>
    <w:rsid w:val="00C14BF5"/>
    <w:rsid w:val="00C27EA9"/>
    <w:rsid w:val="00C351DF"/>
    <w:rsid w:val="00C355FB"/>
    <w:rsid w:val="00C44354"/>
    <w:rsid w:val="00C5004B"/>
    <w:rsid w:val="00C65195"/>
    <w:rsid w:val="00C76501"/>
    <w:rsid w:val="00C96282"/>
    <w:rsid w:val="00C96D34"/>
    <w:rsid w:val="00C97F28"/>
    <w:rsid w:val="00CA08B5"/>
    <w:rsid w:val="00CB4C57"/>
    <w:rsid w:val="00CC6C4F"/>
    <w:rsid w:val="00CE2A87"/>
    <w:rsid w:val="00D06EE3"/>
    <w:rsid w:val="00D25508"/>
    <w:rsid w:val="00D3007F"/>
    <w:rsid w:val="00D424E5"/>
    <w:rsid w:val="00D44393"/>
    <w:rsid w:val="00D569A7"/>
    <w:rsid w:val="00D639EC"/>
    <w:rsid w:val="00D65F9B"/>
    <w:rsid w:val="00D738D3"/>
    <w:rsid w:val="00D77743"/>
    <w:rsid w:val="00D844A3"/>
    <w:rsid w:val="00DB0BC9"/>
    <w:rsid w:val="00DB3603"/>
    <w:rsid w:val="00DC2F35"/>
    <w:rsid w:val="00E155AE"/>
    <w:rsid w:val="00E4556A"/>
    <w:rsid w:val="00E62D6A"/>
    <w:rsid w:val="00E97660"/>
    <w:rsid w:val="00EA3502"/>
    <w:rsid w:val="00EC0AD9"/>
    <w:rsid w:val="00EC2345"/>
    <w:rsid w:val="00EF06A1"/>
    <w:rsid w:val="00F07ED3"/>
    <w:rsid w:val="00F10FEA"/>
    <w:rsid w:val="00F144D8"/>
    <w:rsid w:val="00F22657"/>
    <w:rsid w:val="00F248CD"/>
    <w:rsid w:val="00F24C6E"/>
    <w:rsid w:val="00F257E7"/>
    <w:rsid w:val="00F270FE"/>
    <w:rsid w:val="00F57C93"/>
    <w:rsid w:val="00F6389B"/>
    <w:rsid w:val="00F646E2"/>
    <w:rsid w:val="00F64712"/>
    <w:rsid w:val="00F64B11"/>
    <w:rsid w:val="00F6592A"/>
    <w:rsid w:val="00F76040"/>
    <w:rsid w:val="00F819E4"/>
    <w:rsid w:val="00F844B2"/>
    <w:rsid w:val="00F84BC1"/>
    <w:rsid w:val="00FA228D"/>
    <w:rsid w:val="00FA53AA"/>
    <w:rsid w:val="00FE690E"/>
    <w:rsid w:val="00FF3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681B2"/>
  <w15:chartTrackingRefBased/>
  <w15:docId w15:val="{E9519498-7E05-4A59-930E-0B76692C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T Sans" w:eastAsiaTheme="minorHAnsi" w:hAnsi="PT Sans" w:cstheme="minorBidi"/>
        <w:sz w:val="22"/>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44"/>
    <w:pPr>
      <w:spacing w:before="0" w:after="120" w:line="259" w:lineRule="auto"/>
    </w:pPr>
    <w:rPr>
      <w:rFonts w:asciiTheme="minorHAnsi" w:hAnsiTheme="minorHAnsi" w:cstheme="minorHAnsi"/>
      <w:sz w:val="24"/>
      <w:szCs w:val="24"/>
    </w:rPr>
  </w:style>
  <w:style w:type="paragraph" w:styleId="Heading1">
    <w:name w:val="heading 1"/>
    <w:basedOn w:val="Normal"/>
    <w:next w:val="Normal"/>
    <w:link w:val="Heading1Char"/>
    <w:uiPriority w:val="9"/>
    <w:qFormat/>
    <w:rsid w:val="000807D2"/>
    <w:pPr>
      <w:numPr>
        <w:numId w:val="29"/>
      </w:numPr>
      <w:shd w:val="clear" w:color="auto" w:fill="0061AC" w:themeFill="accent3"/>
      <w:spacing w:before="120"/>
      <w:outlineLvl w:val="0"/>
    </w:pPr>
    <w:rPr>
      <w:b/>
      <w:color w:val="FFFFFF" w:themeColor="background1"/>
      <w:sz w:val="32"/>
    </w:rPr>
  </w:style>
  <w:style w:type="paragraph" w:styleId="Heading2">
    <w:name w:val="heading 2"/>
    <w:basedOn w:val="Normal"/>
    <w:next w:val="Normal"/>
    <w:link w:val="Heading2Char"/>
    <w:uiPriority w:val="9"/>
    <w:unhideWhenUsed/>
    <w:qFormat/>
    <w:rsid w:val="000807D2"/>
    <w:pPr>
      <w:numPr>
        <w:ilvl w:val="1"/>
        <w:numId w:val="29"/>
      </w:numPr>
      <w:spacing w:before="360"/>
      <w:outlineLvl w:val="1"/>
    </w:pPr>
    <w:rPr>
      <w:b/>
      <w:color w:val="00A3DD" w:themeColor="accent2"/>
      <w:sz w:val="28"/>
      <w:szCs w:val="28"/>
    </w:rPr>
  </w:style>
  <w:style w:type="paragraph" w:styleId="Heading3">
    <w:name w:val="heading 3"/>
    <w:basedOn w:val="Normal"/>
    <w:next w:val="Normal"/>
    <w:link w:val="Heading3Char"/>
    <w:uiPriority w:val="9"/>
    <w:unhideWhenUsed/>
    <w:qFormat/>
    <w:rsid w:val="00F10FEA"/>
    <w:pPr>
      <w:numPr>
        <w:ilvl w:val="2"/>
        <w:numId w:val="29"/>
      </w:numPr>
      <w:outlineLvl w:val="2"/>
    </w:pPr>
    <w:rPr>
      <w:b/>
      <w:color w:val="F49A00" w:themeColor="accent1"/>
    </w:rPr>
  </w:style>
  <w:style w:type="paragraph" w:styleId="Heading4">
    <w:name w:val="heading 4"/>
    <w:basedOn w:val="Normal"/>
    <w:next w:val="Normal"/>
    <w:link w:val="Heading4Char"/>
    <w:uiPriority w:val="9"/>
    <w:unhideWhenUsed/>
    <w:qFormat/>
    <w:rsid w:val="00341349"/>
    <w:pPr>
      <w:numPr>
        <w:ilvl w:val="3"/>
        <w:numId w:val="29"/>
      </w:numPr>
      <w:spacing w:before="200" w:after="0"/>
      <w:outlineLvl w:val="3"/>
    </w:pPr>
    <w:rPr>
      <w:b/>
      <w:color w:val="000000" w:themeColor="text1"/>
      <w:spacing w:val="10"/>
    </w:rPr>
  </w:style>
  <w:style w:type="paragraph" w:styleId="Heading5">
    <w:name w:val="heading 5"/>
    <w:aliases w:val="Figure title"/>
    <w:basedOn w:val="Normal"/>
    <w:next w:val="Normal"/>
    <w:link w:val="Heading5Char"/>
    <w:uiPriority w:val="9"/>
    <w:unhideWhenUsed/>
    <w:qFormat/>
    <w:rsid w:val="00341349"/>
    <w:pPr>
      <w:numPr>
        <w:ilvl w:val="4"/>
        <w:numId w:val="29"/>
      </w:numPr>
      <w:spacing w:before="200" w:after="0"/>
      <w:jc w:val="center"/>
      <w:outlineLvl w:val="4"/>
    </w:pPr>
    <w:rPr>
      <w:b/>
      <w:color w:val="B67200" w:themeColor="accent1" w:themeShade="BF"/>
      <w:spacing w:val="10"/>
    </w:rPr>
  </w:style>
  <w:style w:type="paragraph" w:styleId="Heading6">
    <w:name w:val="heading 6"/>
    <w:basedOn w:val="Normal"/>
    <w:next w:val="Normal"/>
    <w:link w:val="Heading6Char"/>
    <w:uiPriority w:val="9"/>
    <w:semiHidden/>
    <w:unhideWhenUsed/>
    <w:qFormat/>
    <w:rsid w:val="00341349"/>
    <w:pPr>
      <w:numPr>
        <w:ilvl w:val="5"/>
        <w:numId w:val="29"/>
      </w:numPr>
      <w:pBdr>
        <w:bottom w:val="dotted" w:sz="6" w:space="1" w:color="F49A00" w:themeColor="accent1"/>
      </w:pBdr>
      <w:spacing w:before="200" w:after="0"/>
      <w:outlineLvl w:val="5"/>
    </w:pPr>
    <w:rPr>
      <w:caps/>
      <w:color w:val="B67200" w:themeColor="accent1" w:themeShade="BF"/>
      <w:spacing w:val="10"/>
    </w:rPr>
  </w:style>
  <w:style w:type="paragraph" w:styleId="Heading7">
    <w:name w:val="heading 7"/>
    <w:basedOn w:val="Normal"/>
    <w:next w:val="Normal"/>
    <w:link w:val="Heading7Char"/>
    <w:uiPriority w:val="9"/>
    <w:semiHidden/>
    <w:unhideWhenUsed/>
    <w:qFormat/>
    <w:rsid w:val="00341349"/>
    <w:pPr>
      <w:numPr>
        <w:ilvl w:val="6"/>
        <w:numId w:val="29"/>
      </w:numPr>
      <w:spacing w:before="200" w:after="0"/>
      <w:outlineLvl w:val="6"/>
    </w:pPr>
    <w:rPr>
      <w:caps/>
      <w:color w:val="B67200" w:themeColor="accent1" w:themeShade="BF"/>
      <w:spacing w:val="10"/>
    </w:rPr>
  </w:style>
  <w:style w:type="paragraph" w:styleId="Heading8">
    <w:name w:val="heading 8"/>
    <w:basedOn w:val="Normal"/>
    <w:next w:val="Normal"/>
    <w:link w:val="Heading8Char"/>
    <w:uiPriority w:val="9"/>
    <w:semiHidden/>
    <w:unhideWhenUsed/>
    <w:qFormat/>
    <w:rsid w:val="00341349"/>
    <w:pPr>
      <w:numPr>
        <w:ilvl w:val="7"/>
        <w:numId w:val="29"/>
      </w:num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41349"/>
    <w:pPr>
      <w:numPr>
        <w:ilvl w:val="8"/>
        <w:numId w:val="29"/>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D2"/>
    <w:rPr>
      <w:rFonts w:asciiTheme="minorHAnsi" w:hAnsiTheme="minorHAnsi" w:cstheme="minorHAnsi"/>
      <w:b/>
      <w:color w:val="FFFFFF" w:themeColor="background1"/>
      <w:sz w:val="32"/>
      <w:szCs w:val="24"/>
      <w:shd w:val="clear" w:color="auto" w:fill="0061AC" w:themeFill="accent3"/>
    </w:rPr>
  </w:style>
  <w:style w:type="character" w:customStyle="1" w:styleId="Heading2Char">
    <w:name w:val="Heading 2 Char"/>
    <w:basedOn w:val="DefaultParagraphFont"/>
    <w:link w:val="Heading2"/>
    <w:uiPriority w:val="9"/>
    <w:rsid w:val="000807D2"/>
    <w:rPr>
      <w:rFonts w:asciiTheme="minorHAnsi" w:hAnsiTheme="minorHAnsi" w:cstheme="minorHAnsi"/>
      <w:b/>
      <w:color w:val="00A3DD" w:themeColor="accent2"/>
      <w:sz w:val="28"/>
      <w:szCs w:val="28"/>
    </w:rPr>
  </w:style>
  <w:style w:type="character" w:customStyle="1" w:styleId="Heading3Char">
    <w:name w:val="Heading 3 Char"/>
    <w:basedOn w:val="DefaultParagraphFont"/>
    <w:link w:val="Heading3"/>
    <w:uiPriority w:val="9"/>
    <w:rsid w:val="00F10FEA"/>
    <w:rPr>
      <w:rFonts w:asciiTheme="minorHAnsi" w:hAnsiTheme="minorHAnsi" w:cstheme="minorHAnsi"/>
      <w:b/>
      <w:color w:val="F49A00" w:themeColor="accent1"/>
      <w:sz w:val="24"/>
      <w:szCs w:val="24"/>
    </w:rPr>
  </w:style>
  <w:style w:type="character" w:customStyle="1" w:styleId="Heading4Char">
    <w:name w:val="Heading 4 Char"/>
    <w:basedOn w:val="DefaultParagraphFont"/>
    <w:link w:val="Heading4"/>
    <w:uiPriority w:val="9"/>
    <w:rsid w:val="00341349"/>
    <w:rPr>
      <w:b/>
      <w:color w:val="000000" w:themeColor="text1"/>
      <w:spacing w:val="10"/>
      <w:sz w:val="24"/>
      <w:szCs w:val="24"/>
    </w:rPr>
  </w:style>
  <w:style w:type="character" w:customStyle="1" w:styleId="Heading5Char">
    <w:name w:val="Heading 5 Char"/>
    <w:aliases w:val="Figure title Char"/>
    <w:basedOn w:val="DefaultParagraphFont"/>
    <w:link w:val="Heading5"/>
    <w:uiPriority w:val="9"/>
    <w:rsid w:val="00341349"/>
    <w:rPr>
      <w:b/>
      <w:color w:val="B67200" w:themeColor="accent1" w:themeShade="BF"/>
      <w:spacing w:val="10"/>
    </w:rPr>
  </w:style>
  <w:style w:type="character" w:customStyle="1" w:styleId="Heading6Char">
    <w:name w:val="Heading 6 Char"/>
    <w:basedOn w:val="DefaultParagraphFont"/>
    <w:link w:val="Heading6"/>
    <w:uiPriority w:val="9"/>
    <w:semiHidden/>
    <w:rsid w:val="00341349"/>
    <w:rPr>
      <w:caps/>
      <w:color w:val="B67200" w:themeColor="accent1" w:themeShade="BF"/>
      <w:spacing w:val="10"/>
    </w:rPr>
  </w:style>
  <w:style w:type="character" w:customStyle="1" w:styleId="Heading7Char">
    <w:name w:val="Heading 7 Char"/>
    <w:basedOn w:val="DefaultParagraphFont"/>
    <w:link w:val="Heading7"/>
    <w:uiPriority w:val="9"/>
    <w:semiHidden/>
    <w:rsid w:val="00341349"/>
    <w:rPr>
      <w:caps/>
      <w:color w:val="B67200" w:themeColor="accent1" w:themeShade="BF"/>
      <w:spacing w:val="10"/>
    </w:rPr>
  </w:style>
  <w:style w:type="character" w:customStyle="1" w:styleId="Heading8Char">
    <w:name w:val="Heading 8 Char"/>
    <w:basedOn w:val="DefaultParagraphFont"/>
    <w:link w:val="Heading8"/>
    <w:uiPriority w:val="9"/>
    <w:semiHidden/>
    <w:rsid w:val="00341349"/>
    <w:rPr>
      <w:caps/>
      <w:spacing w:val="10"/>
      <w:sz w:val="18"/>
      <w:szCs w:val="18"/>
    </w:rPr>
  </w:style>
  <w:style w:type="character" w:customStyle="1" w:styleId="Heading9Char">
    <w:name w:val="Heading 9 Char"/>
    <w:basedOn w:val="DefaultParagraphFont"/>
    <w:link w:val="Heading9"/>
    <w:uiPriority w:val="9"/>
    <w:semiHidden/>
    <w:rsid w:val="00341349"/>
    <w:rPr>
      <w:i/>
      <w:iCs/>
      <w:caps/>
      <w:spacing w:val="10"/>
      <w:sz w:val="18"/>
      <w:szCs w:val="18"/>
    </w:rPr>
  </w:style>
  <w:style w:type="paragraph" w:styleId="Caption">
    <w:name w:val="caption"/>
    <w:basedOn w:val="Normal"/>
    <w:next w:val="Normal"/>
    <w:uiPriority w:val="35"/>
    <w:semiHidden/>
    <w:unhideWhenUsed/>
    <w:qFormat/>
    <w:rsid w:val="00341349"/>
    <w:rPr>
      <w:b/>
      <w:bCs/>
      <w:color w:val="B67200" w:themeColor="accent1" w:themeShade="BF"/>
      <w:sz w:val="16"/>
      <w:szCs w:val="16"/>
    </w:rPr>
  </w:style>
  <w:style w:type="paragraph" w:styleId="Title">
    <w:name w:val="Title"/>
    <w:basedOn w:val="Normal"/>
    <w:next w:val="Normal"/>
    <w:link w:val="TitleChar"/>
    <w:uiPriority w:val="10"/>
    <w:qFormat/>
    <w:rsid w:val="00AF6944"/>
    <w:pPr>
      <w:jc w:val="right"/>
    </w:pPr>
    <w:rPr>
      <w:b/>
      <w:noProof/>
      <w:sz w:val="40"/>
      <w:szCs w:val="40"/>
      <w:lang w:eastAsia="en-AU"/>
    </w:rPr>
  </w:style>
  <w:style w:type="character" w:customStyle="1" w:styleId="TitleChar">
    <w:name w:val="Title Char"/>
    <w:basedOn w:val="DefaultParagraphFont"/>
    <w:link w:val="Title"/>
    <w:uiPriority w:val="10"/>
    <w:rsid w:val="00AF6944"/>
    <w:rPr>
      <w:rFonts w:asciiTheme="minorHAnsi" w:hAnsiTheme="minorHAnsi" w:cstheme="minorHAnsi"/>
      <w:b/>
      <w:noProof/>
      <w:sz w:val="40"/>
      <w:szCs w:val="40"/>
      <w:lang w:eastAsia="en-AU"/>
    </w:rPr>
  </w:style>
  <w:style w:type="paragraph" w:styleId="Subtitle">
    <w:name w:val="Subtitle"/>
    <w:aliases w:val="table text"/>
    <w:basedOn w:val="Normal"/>
    <w:next w:val="Normal"/>
    <w:link w:val="SubtitleChar"/>
    <w:uiPriority w:val="11"/>
    <w:qFormat/>
    <w:rsid w:val="00A73FD2"/>
    <w:pPr>
      <w:spacing w:before="60" w:after="60"/>
    </w:pPr>
    <w:rPr>
      <w:rFonts w:ascii="Arial" w:hAnsi="Arial" w:cs="Arial"/>
      <w:lang w:val="en-US"/>
    </w:rPr>
  </w:style>
  <w:style w:type="character" w:customStyle="1" w:styleId="SubtitleChar">
    <w:name w:val="Subtitle Char"/>
    <w:aliases w:val="table text Char"/>
    <w:basedOn w:val="DefaultParagraphFont"/>
    <w:link w:val="Subtitle"/>
    <w:uiPriority w:val="11"/>
    <w:rsid w:val="00A73FD2"/>
    <w:rPr>
      <w:rFonts w:ascii="Arial" w:hAnsi="Arial" w:cs="Arial"/>
      <w:sz w:val="24"/>
      <w:szCs w:val="24"/>
      <w:lang w:val="en-US"/>
    </w:rPr>
  </w:style>
  <w:style w:type="character" w:styleId="Strong">
    <w:name w:val="Strong"/>
    <w:uiPriority w:val="22"/>
    <w:qFormat/>
    <w:rsid w:val="00341349"/>
    <w:rPr>
      <w:b/>
      <w:bCs/>
    </w:rPr>
  </w:style>
  <w:style w:type="character" w:styleId="Emphasis">
    <w:name w:val="Emphasis"/>
    <w:uiPriority w:val="20"/>
    <w:qFormat/>
    <w:rsid w:val="00341349"/>
    <w:rPr>
      <w:caps/>
      <w:color w:val="794C00" w:themeColor="accent1" w:themeShade="7F"/>
      <w:spacing w:val="5"/>
    </w:rPr>
  </w:style>
  <w:style w:type="paragraph" w:styleId="NoSpacing">
    <w:name w:val="No Spacing"/>
    <w:uiPriority w:val="1"/>
    <w:qFormat/>
    <w:rsid w:val="00341349"/>
    <w:pPr>
      <w:spacing w:after="0" w:line="240" w:lineRule="auto"/>
    </w:pPr>
  </w:style>
  <w:style w:type="paragraph" w:styleId="Quote">
    <w:name w:val="Quote"/>
    <w:basedOn w:val="Normal"/>
    <w:next w:val="Normal"/>
    <w:link w:val="QuoteChar"/>
    <w:uiPriority w:val="29"/>
    <w:qFormat/>
    <w:rsid w:val="00341349"/>
    <w:rPr>
      <w:i/>
      <w:iCs/>
    </w:rPr>
  </w:style>
  <w:style w:type="character" w:customStyle="1" w:styleId="QuoteChar">
    <w:name w:val="Quote Char"/>
    <w:basedOn w:val="DefaultParagraphFont"/>
    <w:link w:val="Quote"/>
    <w:uiPriority w:val="29"/>
    <w:rsid w:val="00341349"/>
    <w:rPr>
      <w:i/>
      <w:iCs/>
      <w:sz w:val="24"/>
      <w:szCs w:val="24"/>
    </w:rPr>
  </w:style>
  <w:style w:type="paragraph" w:styleId="IntenseQuote">
    <w:name w:val="Intense Quote"/>
    <w:basedOn w:val="Normal"/>
    <w:next w:val="Normal"/>
    <w:link w:val="IntenseQuoteChar"/>
    <w:uiPriority w:val="30"/>
    <w:qFormat/>
    <w:rsid w:val="00341349"/>
    <w:pPr>
      <w:spacing w:before="240" w:after="240" w:line="240" w:lineRule="auto"/>
      <w:ind w:left="1080" w:right="1080"/>
      <w:jc w:val="center"/>
    </w:pPr>
    <w:rPr>
      <w:color w:val="F49A00" w:themeColor="accent1"/>
    </w:rPr>
  </w:style>
  <w:style w:type="character" w:customStyle="1" w:styleId="IntenseQuoteChar">
    <w:name w:val="Intense Quote Char"/>
    <w:basedOn w:val="DefaultParagraphFont"/>
    <w:link w:val="IntenseQuote"/>
    <w:uiPriority w:val="30"/>
    <w:rsid w:val="00341349"/>
    <w:rPr>
      <w:color w:val="F49A00" w:themeColor="accent1"/>
      <w:sz w:val="24"/>
      <w:szCs w:val="24"/>
    </w:rPr>
  </w:style>
  <w:style w:type="character" w:styleId="SubtleEmphasis">
    <w:name w:val="Subtle Emphasis"/>
    <w:uiPriority w:val="19"/>
    <w:qFormat/>
    <w:rsid w:val="00341349"/>
    <w:rPr>
      <w:i/>
      <w:iCs/>
      <w:color w:val="794C00" w:themeColor="accent1" w:themeShade="7F"/>
    </w:rPr>
  </w:style>
  <w:style w:type="character" w:styleId="IntenseEmphasis">
    <w:name w:val="Intense Emphasis"/>
    <w:uiPriority w:val="21"/>
    <w:qFormat/>
    <w:rsid w:val="00341349"/>
    <w:rPr>
      <w:b/>
      <w:bCs/>
      <w:caps/>
      <w:color w:val="794C00" w:themeColor="accent1" w:themeShade="7F"/>
      <w:spacing w:val="10"/>
    </w:rPr>
  </w:style>
  <w:style w:type="character" w:styleId="SubtleReference">
    <w:name w:val="Subtle Reference"/>
    <w:uiPriority w:val="31"/>
    <w:qFormat/>
    <w:rsid w:val="00341349"/>
    <w:rPr>
      <w:b/>
      <w:bCs/>
      <w:color w:val="F49A00" w:themeColor="accent1"/>
    </w:rPr>
  </w:style>
  <w:style w:type="character" w:styleId="IntenseReference">
    <w:name w:val="Intense Reference"/>
    <w:uiPriority w:val="32"/>
    <w:qFormat/>
    <w:rsid w:val="00341349"/>
    <w:rPr>
      <w:b/>
      <w:bCs/>
      <w:i/>
      <w:iCs/>
      <w:caps/>
      <w:color w:val="F49A00" w:themeColor="accent1"/>
    </w:rPr>
  </w:style>
  <w:style w:type="character" w:styleId="BookTitle">
    <w:name w:val="Book Title"/>
    <w:uiPriority w:val="33"/>
    <w:qFormat/>
    <w:rsid w:val="00341349"/>
    <w:rPr>
      <w:b/>
      <w:bCs/>
      <w:i/>
      <w:iCs/>
      <w:spacing w:val="0"/>
    </w:rPr>
  </w:style>
  <w:style w:type="paragraph" w:styleId="TOCHeading">
    <w:name w:val="TOC Heading"/>
    <w:basedOn w:val="Heading1"/>
    <w:next w:val="Normal"/>
    <w:uiPriority w:val="39"/>
    <w:semiHidden/>
    <w:unhideWhenUsed/>
    <w:qFormat/>
    <w:rsid w:val="00341349"/>
    <w:pPr>
      <w:outlineLvl w:val="9"/>
    </w:pPr>
  </w:style>
  <w:style w:type="paragraph" w:styleId="Header">
    <w:name w:val="header"/>
    <w:basedOn w:val="Normal"/>
    <w:link w:val="HeaderChar"/>
    <w:uiPriority w:val="99"/>
    <w:unhideWhenUsed/>
    <w:rsid w:val="0045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2C"/>
  </w:style>
  <w:style w:type="paragraph" w:styleId="Footer">
    <w:name w:val="footer"/>
    <w:basedOn w:val="Normal"/>
    <w:link w:val="FooterChar"/>
    <w:uiPriority w:val="99"/>
    <w:unhideWhenUsed/>
    <w:rsid w:val="0045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2C"/>
  </w:style>
  <w:style w:type="character" w:styleId="Hyperlink">
    <w:name w:val="Hyperlink"/>
    <w:basedOn w:val="DefaultParagraphFont"/>
    <w:uiPriority w:val="99"/>
    <w:unhideWhenUsed/>
    <w:rsid w:val="00456F2C"/>
    <w:rPr>
      <w:color w:val="6E6259" w:themeColor="hyperlink"/>
      <w:u w:val="single"/>
    </w:rPr>
  </w:style>
  <w:style w:type="paragraph" w:styleId="ListParagraph">
    <w:name w:val="List Paragraph"/>
    <w:basedOn w:val="Normal"/>
    <w:qFormat/>
    <w:rsid w:val="00F10FEA"/>
    <w:pPr>
      <w:ind w:left="720"/>
      <w:contextualSpacing/>
    </w:pPr>
  </w:style>
  <w:style w:type="table" w:styleId="TableGrid">
    <w:name w:val="Table Grid"/>
    <w:basedOn w:val="TableNormal"/>
    <w:uiPriority w:val="39"/>
    <w:rsid w:val="008E20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926E02"/>
    <w:pPr>
      <w:spacing w:after="0" w:line="240" w:lineRule="auto"/>
    </w:pPr>
    <w:tblPr>
      <w:tblStyleRowBandSize w:val="1"/>
      <w:tblStyleColBandSize w:val="1"/>
      <w:tblBorders>
        <w:top w:val="single" w:sz="4" w:space="0" w:color="34A5FF" w:themeColor="accent3" w:themeTint="99"/>
        <w:left w:val="single" w:sz="4" w:space="0" w:color="34A5FF" w:themeColor="accent3" w:themeTint="99"/>
        <w:bottom w:val="single" w:sz="4" w:space="0" w:color="34A5FF" w:themeColor="accent3" w:themeTint="99"/>
        <w:right w:val="single" w:sz="4" w:space="0" w:color="34A5FF" w:themeColor="accent3" w:themeTint="99"/>
        <w:insideH w:val="single" w:sz="4" w:space="0" w:color="34A5FF" w:themeColor="accent3" w:themeTint="99"/>
        <w:insideV w:val="single" w:sz="4" w:space="0" w:color="34A5FF" w:themeColor="accent3" w:themeTint="99"/>
      </w:tblBorders>
    </w:tblPr>
    <w:tblStylePr w:type="firstRow">
      <w:rPr>
        <w:b/>
        <w:bCs/>
        <w:color w:val="FFFFFF" w:themeColor="background1"/>
      </w:rPr>
      <w:tblPr/>
      <w:tcPr>
        <w:tcBorders>
          <w:top w:val="single" w:sz="4" w:space="0" w:color="0061AC" w:themeColor="accent3"/>
          <w:left w:val="single" w:sz="4" w:space="0" w:color="0061AC" w:themeColor="accent3"/>
          <w:bottom w:val="single" w:sz="4" w:space="0" w:color="0061AC" w:themeColor="accent3"/>
          <w:right w:val="single" w:sz="4" w:space="0" w:color="0061AC" w:themeColor="accent3"/>
          <w:insideH w:val="nil"/>
          <w:insideV w:val="nil"/>
        </w:tcBorders>
        <w:shd w:val="clear" w:color="auto" w:fill="0061AC" w:themeFill="accent3"/>
      </w:tcPr>
    </w:tblStylePr>
    <w:tblStylePr w:type="lastRow">
      <w:rPr>
        <w:b/>
        <w:bCs/>
      </w:rPr>
      <w:tblPr/>
      <w:tcPr>
        <w:tcBorders>
          <w:top w:val="double" w:sz="4" w:space="0" w:color="0061AC" w:themeColor="accent3"/>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customStyle="1" w:styleId="ScrollTableNormal">
    <w:name w:val="Scroll Table Normal"/>
    <w:basedOn w:val="TableNormal"/>
    <w:uiPriority w:val="99"/>
    <w:rsid w:val="00343F21"/>
    <w:pPr>
      <w:spacing w:before="60" w:after="60" w:line="240" w:lineRule="auto"/>
    </w:pPr>
    <w:rPr>
      <w:rFonts w:asciiTheme="minorHAnsi" w:hAnsiTheme="minorHAnsi"/>
      <w:sz w:val="24"/>
    </w:rPr>
    <w:tblPr/>
  </w:style>
  <w:style w:type="table" w:styleId="ListTable2-Accent3">
    <w:name w:val="List Table 2 Accent 3"/>
    <w:basedOn w:val="TableNormal"/>
    <w:uiPriority w:val="47"/>
    <w:rsid w:val="00343F21"/>
    <w:pPr>
      <w:spacing w:after="0" w:line="240" w:lineRule="auto"/>
    </w:pPr>
    <w:tblPr>
      <w:tblStyleRowBandSize w:val="1"/>
      <w:tblStyleColBandSize w:val="1"/>
      <w:tblBorders>
        <w:top w:val="single" w:sz="4" w:space="0" w:color="34A5FF" w:themeColor="accent3" w:themeTint="99"/>
        <w:bottom w:val="single" w:sz="4" w:space="0" w:color="34A5FF" w:themeColor="accent3" w:themeTint="99"/>
        <w:insideH w:val="single" w:sz="4" w:space="0" w:color="34A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table" w:styleId="ListTable1Light-Accent3">
    <w:name w:val="List Table 1 Light Accent 3"/>
    <w:basedOn w:val="TableNormal"/>
    <w:uiPriority w:val="46"/>
    <w:rsid w:val="00343F21"/>
    <w:pPr>
      <w:spacing w:after="0" w:line="240" w:lineRule="auto"/>
    </w:pPr>
    <w:tblPr>
      <w:tblStyleRowBandSize w:val="1"/>
      <w:tblStyleColBandSize w:val="1"/>
    </w:tblPr>
    <w:tblStylePr w:type="firstRow">
      <w:rPr>
        <w:b/>
        <w:bCs/>
      </w:rPr>
      <w:tblPr/>
      <w:tcPr>
        <w:tcBorders>
          <w:bottom w:val="single" w:sz="4" w:space="0" w:color="34A5FF" w:themeColor="accent3" w:themeTint="99"/>
        </w:tcBorders>
      </w:tcPr>
    </w:tblStylePr>
    <w:tblStylePr w:type="lastRow">
      <w:rPr>
        <w:b/>
        <w:bCs/>
      </w:rPr>
      <w:tblPr/>
      <w:tcPr>
        <w:tcBorders>
          <w:top w:val="single" w:sz="4" w:space="0" w:color="34A5FF" w:themeColor="accent3" w:themeTint="99"/>
        </w:tcBorders>
      </w:tcPr>
    </w:tblStylePr>
    <w:tblStylePr w:type="firstCol">
      <w:rPr>
        <w:b/>
        <w:bCs/>
      </w:rPr>
    </w:tblStylePr>
    <w:tblStylePr w:type="lastCol">
      <w:rPr>
        <w:b/>
        <w:bCs/>
      </w:rPr>
    </w:tblStylePr>
    <w:tblStylePr w:type="band1Vert">
      <w:tblPr/>
      <w:tcPr>
        <w:shd w:val="clear" w:color="auto" w:fill="BBE1FF" w:themeFill="accent3" w:themeFillTint="33"/>
      </w:tcPr>
    </w:tblStylePr>
    <w:tblStylePr w:type="band1Horz">
      <w:tblPr/>
      <w:tcPr>
        <w:shd w:val="clear" w:color="auto" w:fill="BBE1FF" w:themeFill="accent3" w:themeFillTint="33"/>
      </w:tcPr>
    </w:tblStylePr>
  </w:style>
  <w:style w:type="paragraph" w:styleId="z-TopofForm">
    <w:name w:val="HTML Top of Form"/>
    <w:basedOn w:val="Normal"/>
    <w:next w:val="Normal"/>
    <w:link w:val="z-TopofFormChar"/>
    <w:hidden/>
    <w:uiPriority w:val="99"/>
    <w:semiHidden/>
    <w:unhideWhenUsed/>
    <w:rsid w:val="00343F2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343F21"/>
    <w:rPr>
      <w:rFonts w:ascii="Arial" w:eastAsia="Times New Roman" w:hAnsi="Arial" w:cs="Arial"/>
      <w:vanish/>
      <w:sz w:val="16"/>
      <w:szCs w:val="16"/>
      <w:lang w:val="en-US"/>
    </w:rPr>
  </w:style>
  <w:style w:type="table" w:styleId="ListTable1Light-Accent2">
    <w:name w:val="List Table 1 Light Accent 2"/>
    <w:basedOn w:val="TableNormal"/>
    <w:uiPriority w:val="46"/>
    <w:rsid w:val="00A73FD2"/>
    <w:pPr>
      <w:spacing w:after="0" w:line="240" w:lineRule="auto"/>
    </w:pPr>
    <w:tblPr>
      <w:tblStyleRowBandSize w:val="1"/>
      <w:tblStyleColBandSize w:val="1"/>
    </w:tblPr>
    <w:tblStylePr w:type="firstRow">
      <w:rPr>
        <w:b/>
        <w:bCs/>
      </w:rPr>
      <w:tblPr/>
      <w:tcPr>
        <w:tcBorders>
          <w:bottom w:val="single" w:sz="4" w:space="0" w:color="51D1FF" w:themeColor="accent2" w:themeTint="99"/>
        </w:tcBorders>
      </w:tcPr>
    </w:tblStylePr>
    <w:tblStylePr w:type="lastRow">
      <w:rPr>
        <w:b/>
        <w:bCs/>
      </w:rPr>
      <w:tblPr/>
      <w:tcPr>
        <w:tcBorders>
          <w:top w:val="single" w:sz="4" w:space="0" w:color="51D1FF" w:themeColor="accent2" w:themeTint="99"/>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 w:type="table" w:styleId="ListTable1Light-Accent4">
    <w:name w:val="List Table 1 Light Accent 4"/>
    <w:basedOn w:val="TableNormal"/>
    <w:uiPriority w:val="46"/>
    <w:rsid w:val="004122A3"/>
    <w:pPr>
      <w:spacing w:after="0" w:line="240" w:lineRule="auto"/>
    </w:pPr>
    <w:tblPr>
      <w:tblStyleRowBandSize w:val="1"/>
      <w:tblStyleColBandSize w:val="1"/>
    </w:tblPr>
    <w:tblStylePr w:type="firstRow">
      <w:rPr>
        <w:b/>
        <w:bCs/>
      </w:rPr>
      <w:tblPr/>
      <w:tcPr>
        <w:tcBorders>
          <w:bottom w:val="single" w:sz="4" w:space="0" w:color="FFDC78" w:themeColor="accent4" w:themeTint="99"/>
        </w:tcBorders>
      </w:tcPr>
    </w:tblStylePr>
    <w:tblStylePr w:type="lastRow">
      <w:rPr>
        <w:b/>
        <w:bCs/>
      </w:rPr>
      <w:tblPr/>
      <w:tcPr>
        <w:tcBorders>
          <w:top w:val="single" w:sz="4" w:space="0" w:color="FFDC78" w:themeColor="accent4" w:themeTint="99"/>
        </w:tcBorders>
      </w:tcPr>
    </w:tblStylePr>
    <w:tblStylePr w:type="firstCol">
      <w:rPr>
        <w:b/>
        <w:bCs/>
      </w:rPr>
    </w:tblStylePr>
    <w:tblStylePr w:type="lastCol">
      <w:rPr>
        <w:b/>
        <w:bCs/>
      </w:rPr>
    </w:tblStylePr>
    <w:tblStylePr w:type="band1Vert">
      <w:tblPr/>
      <w:tcPr>
        <w:shd w:val="clear" w:color="auto" w:fill="FFF3D2" w:themeFill="accent4" w:themeFillTint="33"/>
      </w:tcPr>
    </w:tblStylePr>
    <w:tblStylePr w:type="band1Horz">
      <w:tblPr/>
      <w:tcPr>
        <w:shd w:val="clear" w:color="auto" w:fill="FFF3D2" w:themeFill="accent4" w:themeFillTint="33"/>
      </w:tcPr>
    </w:tblStylePr>
  </w:style>
  <w:style w:type="paragraph" w:styleId="TOC1">
    <w:name w:val="toc 1"/>
    <w:basedOn w:val="Normal"/>
    <w:next w:val="Normal"/>
    <w:autoRedefine/>
    <w:uiPriority w:val="39"/>
    <w:unhideWhenUsed/>
    <w:rsid w:val="00164EB8"/>
    <w:pPr>
      <w:tabs>
        <w:tab w:val="right" w:leader="dot" w:pos="8505"/>
      </w:tabs>
      <w:spacing w:after="100"/>
    </w:pPr>
  </w:style>
  <w:style w:type="paragraph" w:styleId="TOC2">
    <w:name w:val="toc 2"/>
    <w:basedOn w:val="Normal"/>
    <w:next w:val="Normal"/>
    <w:autoRedefine/>
    <w:uiPriority w:val="39"/>
    <w:unhideWhenUsed/>
    <w:rsid w:val="00164EB8"/>
    <w:pPr>
      <w:tabs>
        <w:tab w:val="right" w:leader="dot" w:pos="8505"/>
      </w:tabs>
      <w:spacing w:after="100"/>
      <w:ind w:left="240"/>
    </w:pPr>
  </w:style>
  <w:style w:type="paragraph" w:styleId="TOC3">
    <w:name w:val="toc 3"/>
    <w:basedOn w:val="Normal"/>
    <w:next w:val="Normal"/>
    <w:autoRedefine/>
    <w:uiPriority w:val="39"/>
    <w:unhideWhenUsed/>
    <w:rsid w:val="00164EB8"/>
    <w:pPr>
      <w:tabs>
        <w:tab w:val="right" w:leader="dot" w:pos="8505"/>
      </w:tabs>
      <w:spacing w:after="100"/>
      <w:ind w:left="480"/>
    </w:pPr>
  </w:style>
  <w:style w:type="character" w:styleId="CommentReference">
    <w:name w:val="annotation reference"/>
    <w:basedOn w:val="DefaultParagraphFont"/>
    <w:uiPriority w:val="99"/>
    <w:semiHidden/>
    <w:unhideWhenUsed/>
    <w:rsid w:val="00234A13"/>
    <w:rPr>
      <w:sz w:val="16"/>
      <w:szCs w:val="16"/>
    </w:rPr>
  </w:style>
  <w:style w:type="paragraph" w:styleId="CommentText">
    <w:name w:val="annotation text"/>
    <w:basedOn w:val="Normal"/>
    <w:link w:val="CommentTextChar"/>
    <w:uiPriority w:val="99"/>
    <w:semiHidden/>
    <w:unhideWhenUsed/>
    <w:rsid w:val="00234A13"/>
    <w:pPr>
      <w:spacing w:line="240" w:lineRule="auto"/>
    </w:pPr>
    <w:rPr>
      <w:sz w:val="20"/>
      <w:szCs w:val="20"/>
    </w:rPr>
  </w:style>
  <w:style w:type="character" w:customStyle="1" w:styleId="CommentTextChar">
    <w:name w:val="Comment Text Char"/>
    <w:basedOn w:val="DefaultParagraphFont"/>
    <w:link w:val="CommentText"/>
    <w:uiPriority w:val="99"/>
    <w:semiHidden/>
    <w:rsid w:val="00234A13"/>
    <w:rPr>
      <w:rFonts w:asciiTheme="minorHAnsi" w:hAnsiTheme="minorHAnsi" w:cstheme="minorHAnsi"/>
      <w:sz w:val="20"/>
    </w:rPr>
  </w:style>
  <w:style w:type="paragraph" w:styleId="CommentSubject">
    <w:name w:val="annotation subject"/>
    <w:basedOn w:val="CommentText"/>
    <w:next w:val="CommentText"/>
    <w:link w:val="CommentSubjectChar"/>
    <w:uiPriority w:val="99"/>
    <w:semiHidden/>
    <w:unhideWhenUsed/>
    <w:rsid w:val="00234A13"/>
    <w:rPr>
      <w:b/>
      <w:bCs/>
    </w:rPr>
  </w:style>
  <w:style w:type="character" w:customStyle="1" w:styleId="CommentSubjectChar">
    <w:name w:val="Comment Subject Char"/>
    <w:basedOn w:val="CommentTextChar"/>
    <w:link w:val="CommentSubject"/>
    <w:uiPriority w:val="99"/>
    <w:semiHidden/>
    <w:rsid w:val="00234A13"/>
    <w:rPr>
      <w:rFonts w:asciiTheme="minorHAnsi" w:hAnsiTheme="minorHAnsi" w:cstheme="minorHAnsi"/>
      <w:b/>
      <w:bCs/>
      <w:sz w:val="20"/>
    </w:rPr>
  </w:style>
  <w:style w:type="paragraph" w:styleId="BalloonText">
    <w:name w:val="Balloon Text"/>
    <w:basedOn w:val="Normal"/>
    <w:link w:val="BalloonTextChar"/>
    <w:uiPriority w:val="99"/>
    <w:semiHidden/>
    <w:unhideWhenUsed/>
    <w:rsid w:val="0023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13"/>
    <w:rPr>
      <w:rFonts w:ascii="Segoe UI" w:hAnsi="Segoe UI" w:cs="Segoe UI"/>
      <w:sz w:val="18"/>
      <w:szCs w:val="18"/>
    </w:rPr>
  </w:style>
  <w:style w:type="table" w:styleId="ListTable6Colorful-Accent2">
    <w:name w:val="List Table 6 Colorful Accent 2"/>
    <w:basedOn w:val="TableNormal"/>
    <w:uiPriority w:val="51"/>
    <w:rsid w:val="008154ED"/>
    <w:pPr>
      <w:spacing w:after="0" w:line="240" w:lineRule="auto"/>
    </w:pPr>
    <w:rPr>
      <w:color w:val="0079A5" w:themeColor="accent2" w:themeShade="BF"/>
    </w:rPr>
    <w:tblPr>
      <w:tblStyleRowBandSize w:val="1"/>
      <w:tblStyleColBandSize w:val="1"/>
      <w:tblBorders>
        <w:top w:val="single" w:sz="4" w:space="0" w:color="00A3DD" w:themeColor="accent2"/>
        <w:bottom w:val="single" w:sz="4" w:space="0" w:color="00A3DD" w:themeColor="accent2"/>
      </w:tblBorders>
    </w:tblPr>
    <w:tblStylePr w:type="firstRow">
      <w:rPr>
        <w:b/>
        <w:bCs/>
      </w:rPr>
      <w:tblPr/>
      <w:tcPr>
        <w:tcBorders>
          <w:bottom w:val="single" w:sz="4" w:space="0" w:color="00A3DD" w:themeColor="accent2"/>
        </w:tcBorders>
      </w:tcPr>
    </w:tblStylePr>
    <w:tblStylePr w:type="lastRow">
      <w:rPr>
        <w:b/>
        <w:bCs/>
      </w:rPr>
      <w:tblPr/>
      <w:tcPr>
        <w:tcBorders>
          <w:top w:val="double" w:sz="4" w:space="0" w:color="00A3DD" w:themeColor="accent2"/>
        </w:tcBorders>
      </w:tcPr>
    </w:tblStylePr>
    <w:tblStylePr w:type="firstCol">
      <w:rPr>
        <w:b/>
        <w:bCs/>
      </w:rPr>
    </w:tblStylePr>
    <w:tblStylePr w:type="lastCol">
      <w:rPr>
        <w:b/>
        <w:bCs/>
      </w:rPr>
    </w:tblStylePr>
    <w:tblStylePr w:type="band1Vert">
      <w:tblPr/>
      <w:tcPr>
        <w:shd w:val="clear" w:color="auto" w:fill="C5EFFF" w:themeFill="accent2" w:themeFillTint="33"/>
      </w:tcPr>
    </w:tblStylePr>
    <w:tblStylePr w:type="band1Horz">
      <w:tblPr/>
      <w:tcPr>
        <w:shd w:val="clear" w:color="auto" w:fill="C5EFF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Bayside">
      <a:dk1>
        <a:sysClr val="windowText" lastClr="000000"/>
      </a:dk1>
      <a:lt1>
        <a:sysClr val="window" lastClr="FFFFFF"/>
      </a:lt1>
      <a:dk2>
        <a:srgbClr val="44546A"/>
      </a:dk2>
      <a:lt2>
        <a:srgbClr val="E7E6E6"/>
      </a:lt2>
      <a:accent1>
        <a:srgbClr val="F49A00"/>
      </a:accent1>
      <a:accent2>
        <a:srgbClr val="00A3DD"/>
      </a:accent2>
      <a:accent3>
        <a:srgbClr val="0061AC"/>
      </a:accent3>
      <a:accent4>
        <a:srgbClr val="FFC61E"/>
      </a:accent4>
      <a:accent5>
        <a:srgbClr val="933311"/>
      </a:accent5>
      <a:accent6>
        <a:srgbClr val="939905"/>
      </a:accent6>
      <a:hlink>
        <a:srgbClr val="6E6259"/>
      </a:hlink>
      <a:folHlink>
        <a:srgbClr val="000000"/>
      </a:folHlink>
    </a:clrScheme>
    <a:fontScheme name="Bayside intern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7743-6380-493C-A84B-8843EFDB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2188</Words>
  <Characters>11630</Characters>
  <Application>Microsoft Office Word</Application>
  <DocSecurity>0</DocSecurity>
  <Lines>340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asdf</dc:creator>
  <cp:keywords/>
  <dc:description/>
  <cp:lastModifiedBy>Michelle Adams</cp:lastModifiedBy>
  <cp:revision>2</cp:revision>
  <dcterms:created xsi:type="dcterms:W3CDTF">2021-10-19T23:59:00Z</dcterms:created>
  <dcterms:modified xsi:type="dcterms:W3CDTF">2021-10-19T23:59:00Z</dcterms:modified>
</cp:coreProperties>
</file>