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9980B5" w14:textId="794E7964" w:rsidR="000407F2" w:rsidRPr="000407F2" w:rsidRDefault="005C2300" w:rsidP="000407F2">
      <w:pPr>
        <w:ind w:left="-170"/>
        <w:rPr>
          <w:rFonts w:ascii="Circular Std" w:hAnsi="Circular Std" w:cs="Circular Std"/>
          <w:b/>
          <w:color w:val="000000" w:themeColor="text1"/>
          <w:sz w:val="28"/>
          <w:szCs w:val="28"/>
        </w:rPr>
      </w:pPr>
      <w:r>
        <w:rPr>
          <w:noProof/>
        </w:rPr>
        <w:drawing>
          <wp:anchor distT="0" distB="0" distL="114300" distR="114300" simplePos="0" relativeHeight="251725824" behindDoc="0" locked="0" layoutInCell="1" allowOverlap="1" wp14:anchorId="75A1C81F" wp14:editId="59C0DDFF">
            <wp:simplePos x="0" y="0"/>
            <wp:positionH relativeFrom="page">
              <wp:posOffset>-112888</wp:posOffset>
            </wp:positionH>
            <wp:positionV relativeFrom="paragraph">
              <wp:posOffset>-1174044</wp:posOffset>
            </wp:positionV>
            <wp:extent cx="7958314" cy="11094506"/>
            <wp:effectExtent l="0" t="0" r="508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959468" cy="11096115"/>
                    </a:xfrm>
                    <a:prstGeom prst="rect">
                      <a:avLst/>
                    </a:prstGeom>
                  </pic:spPr>
                </pic:pic>
              </a:graphicData>
            </a:graphic>
            <wp14:sizeRelH relativeFrom="page">
              <wp14:pctWidth>0</wp14:pctWidth>
            </wp14:sizeRelH>
            <wp14:sizeRelV relativeFrom="page">
              <wp14:pctHeight>0</wp14:pctHeight>
            </wp14:sizeRelV>
          </wp:anchor>
        </w:drawing>
      </w:r>
    </w:p>
    <w:p w14:paraId="6EE84652" w14:textId="72E293D6" w:rsidR="000407F2" w:rsidRPr="000407F2" w:rsidRDefault="000407F2" w:rsidP="000407F2">
      <w:pPr>
        <w:ind w:left="-170"/>
        <w:rPr>
          <w:rFonts w:ascii="Circular Std" w:hAnsi="Circular Std" w:cs="Circular Std"/>
          <w:b/>
          <w:color w:val="000000" w:themeColor="text1"/>
          <w:sz w:val="28"/>
          <w:szCs w:val="28"/>
        </w:rPr>
      </w:pPr>
    </w:p>
    <w:p w14:paraId="7DE3A16A" w14:textId="77777777" w:rsidR="000407F2" w:rsidRPr="000407F2" w:rsidRDefault="000407F2" w:rsidP="000407F2">
      <w:pPr>
        <w:ind w:left="-170"/>
        <w:rPr>
          <w:rFonts w:ascii="Circular Std" w:hAnsi="Circular Std" w:cs="Circular Std"/>
          <w:b/>
          <w:color w:val="000000" w:themeColor="text1"/>
          <w:sz w:val="28"/>
          <w:szCs w:val="28"/>
        </w:rPr>
      </w:pPr>
    </w:p>
    <w:p w14:paraId="41C3068F" w14:textId="77777777" w:rsidR="000407F2" w:rsidRPr="000407F2" w:rsidRDefault="000407F2" w:rsidP="000407F2">
      <w:pPr>
        <w:ind w:left="-170"/>
        <w:rPr>
          <w:rFonts w:ascii="Circular Std" w:hAnsi="Circular Std" w:cs="Circular Std"/>
          <w:b/>
          <w:color w:val="000000" w:themeColor="text1"/>
          <w:sz w:val="28"/>
          <w:szCs w:val="28"/>
        </w:rPr>
      </w:pPr>
    </w:p>
    <w:p w14:paraId="235AC7B5" w14:textId="77777777" w:rsidR="000407F2" w:rsidRPr="000407F2" w:rsidRDefault="000407F2" w:rsidP="000407F2">
      <w:pPr>
        <w:ind w:left="-170"/>
        <w:rPr>
          <w:rFonts w:ascii="Circular Std" w:hAnsi="Circular Std" w:cs="Circular Std"/>
          <w:b/>
          <w:color w:val="000000" w:themeColor="text1"/>
          <w:sz w:val="28"/>
          <w:szCs w:val="28"/>
        </w:rPr>
      </w:pPr>
    </w:p>
    <w:p w14:paraId="21FF4FE2" w14:textId="77777777" w:rsidR="000407F2" w:rsidRPr="000407F2" w:rsidRDefault="000407F2" w:rsidP="000407F2">
      <w:pPr>
        <w:ind w:left="-170"/>
        <w:rPr>
          <w:rFonts w:ascii="Circular Std" w:hAnsi="Circular Std" w:cs="Circular Std"/>
          <w:b/>
          <w:color w:val="000000" w:themeColor="text1"/>
          <w:sz w:val="28"/>
          <w:szCs w:val="28"/>
        </w:rPr>
      </w:pPr>
    </w:p>
    <w:p w14:paraId="07FF098A" w14:textId="1514B1B4" w:rsidR="000407F2" w:rsidRPr="000407F2" w:rsidRDefault="000407F2" w:rsidP="000407F2">
      <w:pPr>
        <w:ind w:left="-170"/>
        <w:rPr>
          <w:rFonts w:ascii="Circular Std" w:hAnsi="Circular Std" w:cs="Circular Std"/>
          <w:b/>
          <w:color w:val="000000" w:themeColor="text1"/>
          <w:sz w:val="28"/>
          <w:szCs w:val="28"/>
        </w:rPr>
      </w:pPr>
    </w:p>
    <w:p w14:paraId="339BB430" w14:textId="77777777" w:rsidR="000407F2" w:rsidRPr="000407F2" w:rsidRDefault="000407F2" w:rsidP="000407F2">
      <w:pPr>
        <w:ind w:left="-170"/>
        <w:rPr>
          <w:rFonts w:ascii="Circular Std" w:hAnsi="Circular Std" w:cs="Circular Std"/>
          <w:b/>
          <w:color w:val="000000" w:themeColor="text1"/>
          <w:sz w:val="28"/>
          <w:szCs w:val="28"/>
        </w:rPr>
      </w:pPr>
    </w:p>
    <w:p w14:paraId="2F84CFB5" w14:textId="786463AC" w:rsidR="000407F2" w:rsidRPr="000407F2" w:rsidRDefault="000407F2" w:rsidP="000407F2">
      <w:pPr>
        <w:ind w:left="-170"/>
        <w:rPr>
          <w:rFonts w:ascii="Circular Std" w:hAnsi="Circular Std" w:cs="Circular Std"/>
          <w:b/>
          <w:color w:val="000000" w:themeColor="text1"/>
          <w:sz w:val="28"/>
          <w:szCs w:val="28"/>
        </w:rPr>
      </w:pPr>
    </w:p>
    <w:p w14:paraId="34C41460" w14:textId="77777777" w:rsidR="000407F2" w:rsidRPr="000407F2" w:rsidRDefault="000407F2" w:rsidP="000407F2">
      <w:pPr>
        <w:ind w:left="-170"/>
        <w:rPr>
          <w:rFonts w:ascii="Circular Std" w:hAnsi="Circular Std" w:cs="Circular Std"/>
          <w:b/>
          <w:color w:val="000000" w:themeColor="text1"/>
          <w:sz w:val="28"/>
          <w:szCs w:val="28"/>
        </w:rPr>
      </w:pPr>
    </w:p>
    <w:p w14:paraId="19231B62" w14:textId="77777777" w:rsidR="000407F2" w:rsidRPr="000407F2" w:rsidRDefault="000407F2" w:rsidP="000407F2">
      <w:pPr>
        <w:ind w:left="-170"/>
        <w:rPr>
          <w:rFonts w:ascii="Circular Std" w:hAnsi="Circular Std" w:cs="Circular Std"/>
          <w:b/>
          <w:color w:val="000000" w:themeColor="text1"/>
          <w:sz w:val="28"/>
          <w:szCs w:val="28"/>
        </w:rPr>
      </w:pPr>
    </w:p>
    <w:p w14:paraId="52BAE959" w14:textId="59B096FD" w:rsidR="000407F2" w:rsidRPr="000407F2" w:rsidRDefault="000407F2" w:rsidP="000407F2">
      <w:pPr>
        <w:ind w:left="-170"/>
        <w:rPr>
          <w:rFonts w:ascii="Circular Std" w:hAnsi="Circular Std" w:cs="Circular Std"/>
          <w:b/>
          <w:color w:val="000000" w:themeColor="text1"/>
          <w:sz w:val="28"/>
          <w:szCs w:val="28"/>
        </w:rPr>
      </w:pPr>
    </w:p>
    <w:p w14:paraId="22B0314F" w14:textId="77777777" w:rsidR="000407F2" w:rsidRPr="000407F2" w:rsidRDefault="000407F2" w:rsidP="000407F2">
      <w:pPr>
        <w:ind w:left="-170"/>
        <w:rPr>
          <w:rFonts w:ascii="Circular Std" w:hAnsi="Circular Std" w:cs="Circular Std"/>
          <w:b/>
          <w:color w:val="000000" w:themeColor="text1"/>
          <w:sz w:val="28"/>
          <w:szCs w:val="28"/>
        </w:rPr>
      </w:pPr>
    </w:p>
    <w:p w14:paraId="7C5B2D33" w14:textId="7BAC44ED" w:rsidR="000407F2" w:rsidRPr="000407F2" w:rsidRDefault="000407F2" w:rsidP="000407F2">
      <w:pPr>
        <w:rPr>
          <w:rFonts w:ascii="Circular Std" w:hAnsi="Circular Std" w:cs="Circular Std"/>
          <w:b/>
          <w:color w:val="000000" w:themeColor="text1"/>
          <w:sz w:val="28"/>
          <w:szCs w:val="28"/>
        </w:rPr>
      </w:pPr>
    </w:p>
    <w:p w14:paraId="06BED87B" w14:textId="496248B0" w:rsidR="000407F2" w:rsidRPr="000407F2" w:rsidRDefault="000407F2" w:rsidP="000407F2">
      <w:pPr>
        <w:ind w:left="-170"/>
        <w:rPr>
          <w:rFonts w:ascii="Circular Std" w:hAnsi="Circular Std" w:cs="Circular Std"/>
          <w:b/>
          <w:color w:val="000000" w:themeColor="text1"/>
          <w:sz w:val="28"/>
          <w:szCs w:val="28"/>
        </w:rPr>
      </w:pPr>
    </w:p>
    <w:p w14:paraId="07157F83" w14:textId="7E550965" w:rsidR="000407F2" w:rsidRPr="000407F2" w:rsidRDefault="000407F2" w:rsidP="000407F2">
      <w:pPr>
        <w:ind w:left="-170"/>
        <w:rPr>
          <w:rFonts w:ascii="Circular Std" w:hAnsi="Circular Std" w:cs="Circular Std"/>
          <w:b/>
          <w:color w:val="000000" w:themeColor="text1"/>
          <w:sz w:val="28"/>
          <w:szCs w:val="28"/>
        </w:rPr>
      </w:pPr>
    </w:p>
    <w:p w14:paraId="747CD9E9" w14:textId="02B84A42" w:rsidR="000407F2" w:rsidRPr="000407F2" w:rsidRDefault="000407F2" w:rsidP="000407F2">
      <w:pPr>
        <w:ind w:left="-170"/>
        <w:rPr>
          <w:rFonts w:ascii="Circular Std" w:hAnsi="Circular Std" w:cs="Circular Std"/>
          <w:b/>
          <w:color w:val="000000" w:themeColor="text1"/>
          <w:sz w:val="28"/>
          <w:szCs w:val="28"/>
        </w:rPr>
      </w:pPr>
    </w:p>
    <w:p w14:paraId="205087CF" w14:textId="7B83DD95" w:rsidR="000407F2" w:rsidRPr="000407F2" w:rsidRDefault="000407F2" w:rsidP="000407F2">
      <w:pPr>
        <w:ind w:left="-170"/>
        <w:rPr>
          <w:rFonts w:ascii="Circular Std" w:hAnsi="Circular Std" w:cs="Circular Std"/>
          <w:b/>
          <w:color w:val="000000" w:themeColor="text1"/>
          <w:sz w:val="28"/>
          <w:szCs w:val="28"/>
        </w:rPr>
      </w:pPr>
    </w:p>
    <w:p w14:paraId="032A6CA8" w14:textId="3834E098" w:rsidR="008A0ACD" w:rsidRPr="00E47B52" w:rsidRDefault="00B36D30" w:rsidP="000407F2">
      <w:pPr>
        <w:ind w:left="-170"/>
        <w:rPr>
          <w:rFonts w:ascii="Circular Std Book" w:hAnsi="Circular Std Book" w:cs="Circular Std Book"/>
          <w:color w:val="FFFFFF" w:themeColor="background1"/>
          <w:sz w:val="32"/>
          <w:szCs w:val="32"/>
        </w:rPr>
      </w:pPr>
      <w:r>
        <w:rPr>
          <w:rFonts w:ascii="Circular Std" w:hAnsi="Circular Std" w:cs="Circular Std"/>
          <w:b/>
          <w:color w:val="FFFFFF" w:themeColor="background1"/>
          <w:sz w:val="32"/>
          <w:szCs w:val="32"/>
        </w:rPr>
        <w:t xml:space="preserve">Darebin Intercultural Centre - Relocation Options </w:t>
      </w:r>
    </w:p>
    <w:p w14:paraId="40C94467" w14:textId="6FD604F9" w:rsidR="00E47B52" w:rsidRPr="00B36D30" w:rsidRDefault="00B36D30" w:rsidP="000407F2">
      <w:pPr>
        <w:ind w:left="-170"/>
        <w:rPr>
          <w:rFonts w:ascii="Circular Std Book" w:hAnsi="Circular Std Book" w:cs="Circular Std Book"/>
          <w:i/>
          <w:iCs/>
          <w:color w:val="FFFFFF" w:themeColor="background1"/>
        </w:rPr>
      </w:pPr>
      <w:r w:rsidRPr="00B36D30">
        <w:rPr>
          <w:rFonts w:ascii="Circular Std Book" w:hAnsi="Circular Std Book" w:cs="Circular Std Book"/>
          <w:i/>
          <w:iCs/>
          <w:color w:val="FFFFFF" w:themeColor="background1"/>
        </w:rPr>
        <w:t>Draft</w:t>
      </w:r>
      <w:r w:rsidR="005E551F" w:rsidRPr="00B36D30">
        <w:rPr>
          <w:rFonts w:ascii="Circular Std Book" w:hAnsi="Circular Std Book" w:cs="Circular Std Book"/>
          <w:i/>
          <w:iCs/>
          <w:color w:val="FFFFFF" w:themeColor="background1"/>
        </w:rPr>
        <w:t xml:space="preserve"> Report</w:t>
      </w:r>
    </w:p>
    <w:p w14:paraId="56D362E1" w14:textId="268E0B54" w:rsidR="000407F2" w:rsidRPr="00E47B52" w:rsidRDefault="00B36D30" w:rsidP="000407F2">
      <w:pPr>
        <w:ind w:left="-170"/>
        <w:rPr>
          <w:rFonts w:ascii="Circular Std Book" w:hAnsi="Circular Std Book" w:cs="Circular Std Book"/>
          <w:color w:val="FFFFFF" w:themeColor="background1"/>
        </w:rPr>
      </w:pPr>
      <w:r>
        <w:rPr>
          <w:rFonts w:ascii="Circular Std Book" w:hAnsi="Circular Std Book" w:cs="Circular Std Book"/>
          <w:color w:val="FFFFFF" w:themeColor="background1"/>
        </w:rPr>
        <w:t>August</w:t>
      </w:r>
      <w:r w:rsidR="000407F2" w:rsidRPr="00E47B52">
        <w:rPr>
          <w:rFonts w:ascii="Circular Std Book" w:hAnsi="Circular Std Book" w:cs="Circular Std Book"/>
          <w:color w:val="FFFFFF" w:themeColor="background1"/>
        </w:rPr>
        <w:t xml:space="preserve"> 2019</w:t>
      </w:r>
    </w:p>
    <w:p w14:paraId="107260DC" w14:textId="1B65D2FA" w:rsidR="000407F2" w:rsidRPr="000407F2" w:rsidRDefault="000407F2" w:rsidP="000407F2">
      <w:pPr>
        <w:ind w:left="-170"/>
        <w:rPr>
          <w:rFonts w:ascii="Circular Std Book" w:hAnsi="Circular Std Book" w:cs="Circular Std Book"/>
          <w:color w:val="000000" w:themeColor="text1"/>
        </w:rPr>
      </w:pPr>
    </w:p>
    <w:p w14:paraId="142524A2" w14:textId="4304C0DB" w:rsidR="000407F2" w:rsidRPr="000407F2" w:rsidRDefault="000407F2">
      <w:pPr>
        <w:rPr>
          <w:rFonts w:ascii="Circular Std Book" w:hAnsi="Circular Std Book" w:cs="Circular Std Book"/>
          <w:color w:val="000000" w:themeColor="text1"/>
        </w:rPr>
      </w:pPr>
      <w:r w:rsidRPr="000407F2">
        <w:rPr>
          <w:rFonts w:ascii="Circular Std Book" w:hAnsi="Circular Std Book" w:cs="Circular Std Book"/>
          <w:color w:val="000000" w:themeColor="text1"/>
        </w:rPr>
        <w:br w:type="page"/>
      </w:r>
    </w:p>
    <w:sdt>
      <w:sdtPr>
        <w:rPr>
          <w:rFonts w:cstheme="minorBidi"/>
          <w:b/>
          <w:bCs/>
          <w:sz w:val="24"/>
          <w:szCs w:val="24"/>
        </w:rPr>
        <w:id w:val="-793362190"/>
        <w:docPartObj>
          <w:docPartGallery w:val="Table of Contents"/>
          <w:docPartUnique/>
        </w:docPartObj>
      </w:sdtPr>
      <w:sdtEndPr>
        <w:rPr>
          <w:b w:val="0"/>
          <w:bCs w:val="0"/>
          <w:noProof/>
        </w:rPr>
      </w:sdtEndPr>
      <w:sdtContent>
        <w:p w14:paraId="19AA052C" w14:textId="77777777" w:rsidR="00FB5FB4" w:rsidRDefault="00FB5FB4" w:rsidP="00FB5FB4">
          <w:pPr>
            <w:pStyle w:val="TOC9"/>
            <w:ind w:left="0"/>
            <w:rPr>
              <w:rFonts w:cstheme="minorBidi"/>
              <w:b/>
              <w:bCs/>
              <w:sz w:val="24"/>
              <w:szCs w:val="24"/>
            </w:rPr>
          </w:pPr>
        </w:p>
        <w:p w14:paraId="3893E458" w14:textId="77777777" w:rsidR="00FB5FB4" w:rsidRDefault="00FB5FB4" w:rsidP="00FB5FB4">
          <w:pPr>
            <w:pStyle w:val="TOC9"/>
            <w:ind w:left="0"/>
            <w:rPr>
              <w:rFonts w:cstheme="minorBidi"/>
              <w:b/>
              <w:bCs/>
              <w:sz w:val="24"/>
              <w:szCs w:val="24"/>
            </w:rPr>
          </w:pPr>
        </w:p>
        <w:p w14:paraId="0AA44693" w14:textId="77777777" w:rsidR="00043065" w:rsidRDefault="00043065" w:rsidP="00FB5FB4">
          <w:pPr>
            <w:pStyle w:val="TOC9"/>
            <w:ind w:left="0"/>
            <w:rPr>
              <w:rFonts w:cstheme="minorBidi"/>
              <w:b/>
              <w:bCs/>
              <w:sz w:val="24"/>
              <w:szCs w:val="24"/>
            </w:rPr>
          </w:pPr>
        </w:p>
        <w:p w14:paraId="7B840C3C" w14:textId="77777777" w:rsidR="00043065" w:rsidRDefault="00043065" w:rsidP="00FB5FB4">
          <w:pPr>
            <w:pStyle w:val="TOC9"/>
            <w:ind w:left="0"/>
            <w:rPr>
              <w:rFonts w:cstheme="minorBidi"/>
              <w:b/>
              <w:bCs/>
              <w:sz w:val="24"/>
              <w:szCs w:val="24"/>
            </w:rPr>
          </w:pPr>
        </w:p>
        <w:p w14:paraId="1F81582F" w14:textId="77777777" w:rsidR="00043065" w:rsidRDefault="00043065" w:rsidP="00FB5FB4">
          <w:pPr>
            <w:pStyle w:val="TOC9"/>
            <w:ind w:left="0"/>
            <w:rPr>
              <w:rFonts w:cstheme="minorBidi"/>
              <w:b/>
              <w:bCs/>
              <w:sz w:val="24"/>
              <w:szCs w:val="24"/>
            </w:rPr>
          </w:pPr>
        </w:p>
        <w:p w14:paraId="6C61C04B" w14:textId="13D64E2A" w:rsidR="00FA0F89" w:rsidRDefault="00FB5FB4" w:rsidP="00FB5FB4">
          <w:pPr>
            <w:pStyle w:val="TOC9"/>
            <w:ind w:left="0"/>
            <w:rPr>
              <w:rFonts w:cstheme="minorBidi"/>
              <w:b/>
              <w:bCs/>
              <w:sz w:val="24"/>
              <w:szCs w:val="24"/>
            </w:rPr>
          </w:pPr>
          <w:r>
            <w:rPr>
              <w:rFonts w:cstheme="minorBidi"/>
              <w:b/>
              <w:bCs/>
              <w:sz w:val="24"/>
              <w:szCs w:val="24"/>
            </w:rPr>
            <w:t>Table of Contents</w:t>
          </w:r>
        </w:p>
        <w:p w14:paraId="19FB6437" w14:textId="77777777" w:rsidR="00FB5FB4" w:rsidRPr="00FB5FB4" w:rsidRDefault="00FB5FB4" w:rsidP="00FB5FB4"/>
        <w:p w14:paraId="49675BAF" w14:textId="42DFD5A5" w:rsidR="00137FD4" w:rsidRDefault="00FB5FB4">
          <w:pPr>
            <w:pStyle w:val="TOC1"/>
            <w:tabs>
              <w:tab w:val="left" w:pos="480"/>
              <w:tab w:val="right" w:leader="dot" w:pos="9016"/>
            </w:tabs>
            <w:rPr>
              <w:rFonts w:eastAsiaTheme="minorEastAsia" w:cstheme="minorBidi"/>
              <w:b w:val="0"/>
              <w:bCs w:val="0"/>
              <w:caps w:val="0"/>
              <w:noProof/>
              <w:sz w:val="22"/>
              <w:szCs w:val="22"/>
              <w:lang w:eastAsia="en-AU"/>
            </w:rPr>
          </w:pPr>
          <w:r>
            <w:fldChar w:fldCharType="begin"/>
          </w:r>
          <w:r>
            <w:instrText xml:space="preserve"> TOC \o "1-2" \h \z \u </w:instrText>
          </w:r>
          <w:r>
            <w:fldChar w:fldCharType="separate"/>
          </w:r>
          <w:hyperlink w:anchor="_Toc83824767" w:history="1">
            <w:r w:rsidR="00137FD4" w:rsidRPr="00B27BBA">
              <w:rPr>
                <w:rStyle w:val="Hyperlink"/>
                <w:noProof/>
              </w:rPr>
              <w:t>1.</w:t>
            </w:r>
            <w:r w:rsidR="00137FD4">
              <w:rPr>
                <w:rFonts w:eastAsiaTheme="minorEastAsia" w:cstheme="minorBidi"/>
                <w:b w:val="0"/>
                <w:bCs w:val="0"/>
                <w:caps w:val="0"/>
                <w:noProof/>
                <w:sz w:val="22"/>
                <w:szCs w:val="22"/>
                <w:lang w:eastAsia="en-AU"/>
              </w:rPr>
              <w:tab/>
            </w:r>
            <w:r w:rsidR="00137FD4" w:rsidRPr="00B27BBA">
              <w:rPr>
                <w:rStyle w:val="Hyperlink"/>
                <w:noProof/>
              </w:rPr>
              <w:t>Introduction</w:t>
            </w:r>
            <w:r w:rsidR="00137FD4">
              <w:rPr>
                <w:noProof/>
                <w:webHidden/>
              </w:rPr>
              <w:tab/>
            </w:r>
            <w:r w:rsidR="00137FD4">
              <w:rPr>
                <w:noProof/>
                <w:webHidden/>
              </w:rPr>
              <w:fldChar w:fldCharType="begin"/>
            </w:r>
            <w:r w:rsidR="00137FD4">
              <w:rPr>
                <w:noProof/>
                <w:webHidden/>
              </w:rPr>
              <w:instrText xml:space="preserve"> PAGEREF _Toc83824767 \h </w:instrText>
            </w:r>
            <w:r w:rsidR="00137FD4">
              <w:rPr>
                <w:noProof/>
                <w:webHidden/>
              </w:rPr>
            </w:r>
            <w:r w:rsidR="00137FD4">
              <w:rPr>
                <w:noProof/>
                <w:webHidden/>
              </w:rPr>
              <w:fldChar w:fldCharType="separate"/>
            </w:r>
            <w:r w:rsidR="00873116">
              <w:rPr>
                <w:noProof/>
                <w:webHidden/>
              </w:rPr>
              <w:t>6</w:t>
            </w:r>
            <w:r w:rsidR="00137FD4">
              <w:rPr>
                <w:noProof/>
                <w:webHidden/>
              </w:rPr>
              <w:fldChar w:fldCharType="end"/>
            </w:r>
          </w:hyperlink>
        </w:p>
        <w:p w14:paraId="1D351827" w14:textId="04B18656" w:rsidR="00137FD4" w:rsidRDefault="00801AAE">
          <w:pPr>
            <w:pStyle w:val="TOC1"/>
            <w:tabs>
              <w:tab w:val="left" w:pos="480"/>
              <w:tab w:val="right" w:leader="dot" w:pos="9016"/>
            </w:tabs>
            <w:rPr>
              <w:rFonts w:eastAsiaTheme="minorEastAsia" w:cstheme="minorBidi"/>
              <w:b w:val="0"/>
              <w:bCs w:val="0"/>
              <w:caps w:val="0"/>
              <w:noProof/>
              <w:sz w:val="22"/>
              <w:szCs w:val="22"/>
              <w:lang w:eastAsia="en-AU"/>
            </w:rPr>
          </w:pPr>
          <w:hyperlink w:anchor="_Toc83824768" w:history="1">
            <w:r w:rsidR="00137FD4" w:rsidRPr="00B27BBA">
              <w:rPr>
                <w:rStyle w:val="Hyperlink"/>
                <w:noProof/>
              </w:rPr>
              <w:t>2.</w:t>
            </w:r>
            <w:r w:rsidR="00137FD4">
              <w:rPr>
                <w:rFonts w:eastAsiaTheme="minorEastAsia" w:cstheme="minorBidi"/>
                <w:b w:val="0"/>
                <w:bCs w:val="0"/>
                <w:caps w:val="0"/>
                <w:noProof/>
                <w:sz w:val="22"/>
                <w:szCs w:val="22"/>
                <w:lang w:eastAsia="en-AU"/>
              </w:rPr>
              <w:tab/>
            </w:r>
            <w:r w:rsidR="00137FD4" w:rsidRPr="00B27BBA">
              <w:rPr>
                <w:rStyle w:val="Hyperlink"/>
                <w:noProof/>
              </w:rPr>
              <w:t>Key Findings</w:t>
            </w:r>
            <w:r w:rsidR="00137FD4">
              <w:rPr>
                <w:noProof/>
                <w:webHidden/>
              </w:rPr>
              <w:tab/>
            </w:r>
            <w:r w:rsidR="00137FD4">
              <w:rPr>
                <w:noProof/>
                <w:webHidden/>
              </w:rPr>
              <w:fldChar w:fldCharType="begin"/>
            </w:r>
            <w:r w:rsidR="00137FD4">
              <w:rPr>
                <w:noProof/>
                <w:webHidden/>
              </w:rPr>
              <w:instrText xml:space="preserve"> PAGEREF _Toc83824768 \h </w:instrText>
            </w:r>
            <w:r w:rsidR="00137FD4">
              <w:rPr>
                <w:noProof/>
                <w:webHidden/>
              </w:rPr>
            </w:r>
            <w:r w:rsidR="00137FD4">
              <w:rPr>
                <w:noProof/>
                <w:webHidden/>
              </w:rPr>
              <w:fldChar w:fldCharType="separate"/>
            </w:r>
            <w:r w:rsidR="00873116">
              <w:rPr>
                <w:noProof/>
                <w:webHidden/>
              </w:rPr>
              <w:t>8</w:t>
            </w:r>
            <w:r w:rsidR="00137FD4">
              <w:rPr>
                <w:noProof/>
                <w:webHidden/>
              </w:rPr>
              <w:fldChar w:fldCharType="end"/>
            </w:r>
          </w:hyperlink>
        </w:p>
        <w:p w14:paraId="18EC3FE6" w14:textId="77982911" w:rsidR="00137FD4" w:rsidRDefault="00801AAE">
          <w:pPr>
            <w:pStyle w:val="TOC1"/>
            <w:tabs>
              <w:tab w:val="left" w:pos="480"/>
              <w:tab w:val="right" w:leader="dot" w:pos="9016"/>
            </w:tabs>
            <w:rPr>
              <w:rFonts w:eastAsiaTheme="minorEastAsia" w:cstheme="minorBidi"/>
              <w:b w:val="0"/>
              <w:bCs w:val="0"/>
              <w:caps w:val="0"/>
              <w:noProof/>
              <w:sz w:val="22"/>
              <w:szCs w:val="22"/>
              <w:lang w:eastAsia="en-AU"/>
            </w:rPr>
          </w:pPr>
          <w:hyperlink w:anchor="_Toc83824769" w:history="1">
            <w:r w:rsidR="00137FD4" w:rsidRPr="00B27BBA">
              <w:rPr>
                <w:rStyle w:val="Hyperlink"/>
                <w:noProof/>
              </w:rPr>
              <w:t>3.</w:t>
            </w:r>
            <w:r w:rsidR="00137FD4">
              <w:rPr>
                <w:rFonts w:eastAsiaTheme="minorEastAsia" w:cstheme="minorBidi"/>
                <w:b w:val="0"/>
                <w:bCs w:val="0"/>
                <w:caps w:val="0"/>
                <w:noProof/>
                <w:sz w:val="22"/>
                <w:szCs w:val="22"/>
                <w:lang w:eastAsia="en-AU"/>
              </w:rPr>
              <w:tab/>
            </w:r>
            <w:r w:rsidR="00137FD4" w:rsidRPr="00B27BBA">
              <w:rPr>
                <w:rStyle w:val="Hyperlink"/>
                <w:noProof/>
              </w:rPr>
              <w:t>Recommendations</w:t>
            </w:r>
            <w:r w:rsidR="00137FD4">
              <w:rPr>
                <w:noProof/>
                <w:webHidden/>
              </w:rPr>
              <w:tab/>
            </w:r>
            <w:r w:rsidR="00137FD4">
              <w:rPr>
                <w:noProof/>
                <w:webHidden/>
              </w:rPr>
              <w:fldChar w:fldCharType="begin"/>
            </w:r>
            <w:r w:rsidR="00137FD4">
              <w:rPr>
                <w:noProof/>
                <w:webHidden/>
              </w:rPr>
              <w:instrText xml:space="preserve"> PAGEREF _Toc83824769 \h </w:instrText>
            </w:r>
            <w:r w:rsidR="00137FD4">
              <w:rPr>
                <w:noProof/>
                <w:webHidden/>
              </w:rPr>
            </w:r>
            <w:r w:rsidR="00137FD4">
              <w:rPr>
                <w:noProof/>
                <w:webHidden/>
              </w:rPr>
              <w:fldChar w:fldCharType="separate"/>
            </w:r>
            <w:r w:rsidR="00873116">
              <w:rPr>
                <w:noProof/>
                <w:webHidden/>
              </w:rPr>
              <w:t>10</w:t>
            </w:r>
            <w:r w:rsidR="00137FD4">
              <w:rPr>
                <w:noProof/>
                <w:webHidden/>
              </w:rPr>
              <w:fldChar w:fldCharType="end"/>
            </w:r>
          </w:hyperlink>
        </w:p>
        <w:p w14:paraId="3A5C2915" w14:textId="10C53951" w:rsidR="00137FD4" w:rsidRDefault="00801AAE">
          <w:pPr>
            <w:pStyle w:val="TOC1"/>
            <w:tabs>
              <w:tab w:val="left" w:pos="480"/>
              <w:tab w:val="right" w:leader="dot" w:pos="9016"/>
            </w:tabs>
            <w:rPr>
              <w:rFonts w:eastAsiaTheme="minorEastAsia" w:cstheme="minorBidi"/>
              <w:b w:val="0"/>
              <w:bCs w:val="0"/>
              <w:caps w:val="0"/>
              <w:noProof/>
              <w:sz w:val="22"/>
              <w:szCs w:val="22"/>
              <w:lang w:eastAsia="en-AU"/>
            </w:rPr>
          </w:pPr>
          <w:hyperlink w:anchor="_Toc83824770" w:history="1">
            <w:r w:rsidR="00137FD4" w:rsidRPr="00B27BBA">
              <w:rPr>
                <w:rStyle w:val="Hyperlink"/>
                <w:noProof/>
              </w:rPr>
              <w:t>4.</w:t>
            </w:r>
            <w:r w:rsidR="00137FD4">
              <w:rPr>
                <w:rFonts w:eastAsiaTheme="minorEastAsia" w:cstheme="minorBidi"/>
                <w:b w:val="0"/>
                <w:bCs w:val="0"/>
                <w:caps w:val="0"/>
                <w:noProof/>
                <w:sz w:val="22"/>
                <w:szCs w:val="22"/>
                <w:lang w:eastAsia="en-AU"/>
              </w:rPr>
              <w:tab/>
            </w:r>
            <w:r w:rsidR="00137FD4" w:rsidRPr="00B27BBA">
              <w:rPr>
                <w:rStyle w:val="Hyperlink"/>
                <w:noProof/>
              </w:rPr>
              <w:t>Project Approach</w:t>
            </w:r>
            <w:r w:rsidR="00137FD4">
              <w:rPr>
                <w:noProof/>
                <w:webHidden/>
              </w:rPr>
              <w:tab/>
            </w:r>
            <w:r w:rsidR="00137FD4">
              <w:rPr>
                <w:noProof/>
                <w:webHidden/>
              </w:rPr>
              <w:fldChar w:fldCharType="begin"/>
            </w:r>
            <w:r w:rsidR="00137FD4">
              <w:rPr>
                <w:noProof/>
                <w:webHidden/>
              </w:rPr>
              <w:instrText xml:space="preserve"> PAGEREF _Toc83824770 \h </w:instrText>
            </w:r>
            <w:r w:rsidR="00137FD4">
              <w:rPr>
                <w:noProof/>
                <w:webHidden/>
              </w:rPr>
            </w:r>
            <w:r w:rsidR="00137FD4">
              <w:rPr>
                <w:noProof/>
                <w:webHidden/>
              </w:rPr>
              <w:fldChar w:fldCharType="separate"/>
            </w:r>
            <w:r w:rsidR="00873116">
              <w:rPr>
                <w:noProof/>
                <w:webHidden/>
              </w:rPr>
              <w:t>13</w:t>
            </w:r>
            <w:r w:rsidR="00137FD4">
              <w:rPr>
                <w:noProof/>
                <w:webHidden/>
              </w:rPr>
              <w:fldChar w:fldCharType="end"/>
            </w:r>
          </w:hyperlink>
        </w:p>
        <w:p w14:paraId="7CA0CBE3" w14:textId="7326A936" w:rsidR="00137FD4" w:rsidRDefault="00801AAE">
          <w:pPr>
            <w:pStyle w:val="TOC1"/>
            <w:tabs>
              <w:tab w:val="left" w:pos="480"/>
              <w:tab w:val="right" w:leader="dot" w:pos="9016"/>
            </w:tabs>
            <w:rPr>
              <w:rFonts w:eastAsiaTheme="minorEastAsia" w:cstheme="minorBidi"/>
              <w:b w:val="0"/>
              <w:bCs w:val="0"/>
              <w:caps w:val="0"/>
              <w:noProof/>
              <w:sz w:val="22"/>
              <w:szCs w:val="22"/>
              <w:lang w:eastAsia="en-AU"/>
            </w:rPr>
          </w:pPr>
          <w:hyperlink w:anchor="_Toc83824771" w:history="1">
            <w:r w:rsidR="00137FD4" w:rsidRPr="00B27BBA">
              <w:rPr>
                <w:rStyle w:val="Hyperlink"/>
                <w:noProof/>
              </w:rPr>
              <w:t>5.</w:t>
            </w:r>
            <w:r w:rsidR="00137FD4">
              <w:rPr>
                <w:rFonts w:eastAsiaTheme="minorEastAsia" w:cstheme="minorBidi"/>
                <w:b w:val="0"/>
                <w:bCs w:val="0"/>
                <w:caps w:val="0"/>
                <w:noProof/>
                <w:sz w:val="22"/>
                <w:szCs w:val="22"/>
                <w:lang w:eastAsia="en-AU"/>
              </w:rPr>
              <w:tab/>
            </w:r>
            <w:r w:rsidR="00137FD4" w:rsidRPr="00B27BBA">
              <w:rPr>
                <w:rStyle w:val="Hyperlink"/>
                <w:noProof/>
              </w:rPr>
              <w:t>Project Context</w:t>
            </w:r>
            <w:r w:rsidR="00137FD4">
              <w:rPr>
                <w:noProof/>
                <w:webHidden/>
              </w:rPr>
              <w:tab/>
            </w:r>
            <w:r w:rsidR="00137FD4">
              <w:rPr>
                <w:noProof/>
                <w:webHidden/>
              </w:rPr>
              <w:fldChar w:fldCharType="begin"/>
            </w:r>
            <w:r w:rsidR="00137FD4">
              <w:rPr>
                <w:noProof/>
                <w:webHidden/>
              </w:rPr>
              <w:instrText xml:space="preserve"> PAGEREF _Toc83824771 \h </w:instrText>
            </w:r>
            <w:r w:rsidR="00137FD4">
              <w:rPr>
                <w:noProof/>
                <w:webHidden/>
              </w:rPr>
            </w:r>
            <w:r w:rsidR="00137FD4">
              <w:rPr>
                <w:noProof/>
                <w:webHidden/>
              </w:rPr>
              <w:fldChar w:fldCharType="separate"/>
            </w:r>
            <w:r w:rsidR="00873116">
              <w:rPr>
                <w:noProof/>
                <w:webHidden/>
              </w:rPr>
              <w:t>14</w:t>
            </w:r>
            <w:r w:rsidR="00137FD4">
              <w:rPr>
                <w:noProof/>
                <w:webHidden/>
              </w:rPr>
              <w:fldChar w:fldCharType="end"/>
            </w:r>
          </w:hyperlink>
        </w:p>
        <w:p w14:paraId="3FBACBAF" w14:textId="1E0ED9A9" w:rsidR="00137FD4" w:rsidRDefault="00801AAE">
          <w:pPr>
            <w:pStyle w:val="TOC2"/>
            <w:tabs>
              <w:tab w:val="left" w:pos="720"/>
              <w:tab w:val="right" w:leader="dot" w:pos="9016"/>
            </w:tabs>
            <w:rPr>
              <w:rFonts w:eastAsiaTheme="minorEastAsia" w:cstheme="minorBidi"/>
              <w:smallCaps w:val="0"/>
              <w:noProof/>
              <w:sz w:val="22"/>
              <w:szCs w:val="22"/>
              <w:lang w:eastAsia="en-AU"/>
            </w:rPr>
          </w:pPr>
          <w:hyperlink w:anchor="_Toc83824772" w:history="1">
            <w:r w:rsidR="00137FD4" w:rsidRPr="00B27BBA">
              <w:rPr>
                <w:rStyle w:val="Hyperlink"/>
                <w:noProof/>
              </w:rPr>
              <w:t>5.1</w:t>
            </w:r>
            <w:r w:rsidR="00137FD4">
              <w:rPr>
                <w:rFonts w:eastAsiaTheme="minorEastAsia" w:cstheme="minorBidi"/>
                <w:smallCaps w:val="0"/>
                <w:noProof/>
                <w:sz w:val="22"/>
                <w:szCs w:val="22"/>
                <w:lang w:eastAsia="en-AU"/>
              </w:rPr>
              <w:t xml:space="preserve"> </w:t>
            </w:r>
            <w:r w:rsidR="00137FD4" w:rsidRPr="00B27BBA">
              <w:rPr>
                <w:rStyle w:val="Hyperlink"/>
                <w:noProof/>
              </w:rPr>
              <w:t>Relevant Policy Directions</w:t>
            </w:r>
            <w:r w:rsidR="00137FD4">
              <w:rPr>
                <w:noProof/>
                <w:webHidden/>
              </w:rPr>
              <w:tab/>
            </w:r>
            <w:r w:rsidR="00137FD4">
              <w:rPr>
                <w:noProof/>
                <w:webHidden/>
              </w:rPr>
              <w:fldChar w:fldCharType="begin"/>
            </w:r>
            <w:r w:rsidR="00137FD4">
              <w:rPr>
                <w:noProof/>
                <w:webHidden/>
              </w:rPr>
              <w:instrText xml:space="preserve"> PAGEREF _Toc83824772 \h </w:instrText>
            </w:r>
            <w:r w:rsidR="00137FD4">
              <w:rPr>
                <w:noProof/>
                <w:webHidden/>
              </w:rPr>
            </w:r>
            <w:r w:rsidR="00137FD4">
              <w:rPr>
                <w:noProof/>
                <w:webHidden/>
              </w:rPr>
              <w:fldChar w:fldCharType="separate"/>
            </w:r>
            <w:r w:rsidR="00873116">
              <w:rPr>
                <w:noProof/>
                <w:webHidden/>
              </w:rPr>
              <w:t>14</w:t>
            </w:r>
            <w:r w:rsidR="00137FD4">
              <w:rPr>
                <w:noProof/>
                <w:webHidden/>
              </w:rPr>
              <w:fldChar w:fldCharType="end"/>
            </w:r>
          </w:hyperlink>
        </w:p>
        <w:p w14:paraId="7C24DB1A" w14:textId="14C55FEB" w:rsidR="00137FD4" w:rsidRDefault="00801AAE">
          <w:pPr>
            <w:pStyle w:val="TOC2"/>
            <w:tabs>
              <w:tab w:val="right" w:leader="dot" w:pos="9016"/>
            </w:tabs>
            <w:rPr>
              <w:rFonts w:eastAsiaTheme="minorEastAsia" w:cstheme="minorBidi"/>
              <w:smallCaps w:val="0"/>
              <w:noProof/>
              <w:sz w:val="22"/>
              <w:szCs w:val="22"/>
              <w:lang w:eastAsia="en-AU"/>
            </w:rPr>
          </w:pPr>
          <w:hyperlink w:anchor="_Toc83824773" w:history="1">
            <w:r w:rsidR="00137FD4" w:rsidRPr="00B27BBA">
              <w:rPr>
                <w:rStyle w:val="Hyperlink"/>
                <w:noProof/>
              </w:rPr>
              <w:t>5.2 Lessons from Best Practice Trends in Social Infrastructure</w:t>
            </w:r>
            <w:r w:rsidR="00137FD4">
              <w:rPr>
                <w:noProof/>
                <w:webHidden/>
              </w:rPr>
              <w:tab/>
            </w:r>
            <w:r w:rsidR="00137FD4">
              <w:rPr>
                <w:noProof/>
                <w:webHidden/>
              </w:rPr>
              <w:fldChar w:fldCharType="begin"/>
            </w:r>
            <w:r w:rsidR="00137FD4">
              <w:rPr>
                <w:noProof/>
                <w:webHidden/>
              </w:rPr>
              <w:instrText xml:space="preserve"> PAGEREF _Toc83824773 \h </w:instrText>
            </w:r>
            <w:r w:rsidR="00137FD4">
              <w:rPr>
                <w:noProof/>
                <w:webHidden/>
              </w:rPr>
            </w:r>
            <w:r w:rsidR="00137FD4">
              <w:rPr>
                <w:noProof/>
                <w:webHidden/>
              </w:rPr>
              <w:fldChar w:fldCharType="separate"/>
            </w:r>
            <w:r w:rsidR="00873116">
              <w:rPr>
                <w:noProof/>
                <w:webHidden/>
              </w:rPr>
              <w:t>16</w:t>
            </w:r>
            <w:r w:rsidR="00137FD4">
              <w:rPr>
                <w:noProof/>
                <w:webHidden/>
              </w:rPr>
              <w:fldChar w:fldCharType="end"/>
            </w:r>
          </w:hyperlink>
        </w:p>
        <w:p w14:paraId="2CF66F2E" w14:textId="00A54169" w:rsidR="00137FD4" w:rsidRDefault="00801AAE">
          <w:pPr>
            <w:pStyle w:val="TOC1"/>
            <w:tabs>
              <w:tab w:val="left" w:pos="480"/>
              <w:tab w:val="right" w:leader="dot" w:pos="9016"/>
            </w:tabs>
            <w:rPr>
              <w:rFonts w:eastAsiaTheme="minorEastAsia" w:cstheme="minorBidi"/>
              <w:b w:val="0"/>
              <w:bCs w:val="0"/>
              <w:caps w:val="0"/>
              <w:noProof/>
              <w:sz w:val="22"/>
              <w:szCs w:val="22"/>
              <w:lang w:eastAsia="en-AU"/>
            </w:rPr>
          </w:pPr>
          <w:hyperlink w:anchor="_Toc83824774" w:history="1">
            <w:r w:rsidR="00137FD4" w:rsidRPr="00B27BBA">
              <w:rPr>
                <w:rStyle w:val="Hyperlink"/>
                <w:noProof/>
              </w:rPr>
              <w:t>6.</w:t>
            </w:r>
            <w:r w:rsidR="00137FD4">
              <w:rPr>
                <w:rFonts w:eastAsiaTheme="minorEastAsia" w:cstheme="minorBidi"/>
                <w:b w:val="0"/>
                <w:bCs w:val="0"/>
                <w:caps w:val="0"/>
                <w:noProof/>
                <w:sz w:val="22"/>
                <w:szCs w:val="22"/>
                <w:lang w:eastAsia="en-AU"/>
              </w:rPr>
              <w:tab/>
            </w:r>
            <w:r w:rsidR="00137FD4" w:rsidRPr="00B27BBA">
              <w:rPr>
                <w:rStyle w:val="Hyperlink"/>
                <w:noProof/>
              </w:rPr>
              <w:t>Billilla House</w:t>
            </w:r>
            <w:r w:rsidR="00137FD4">
              <w:rPr>
                <w:noProof/>
                <w:webHidden/>
              </w:rPr>
              <w:tab/>
            </w:r>
            <w:r w:rsidR="00137FD4">
              <w:rPr>
                <w:noProof/>
                <w:webHidden/>
              </w:rPr>
              <w:fldChar w:fldCharType="begin"/>
            </w:r>
            <w:r w:rsidR="00137FD4">
              <w:rPr>
                <w:noProof/>
                <w:webHidden/>
              </w:rPr>
              <w:instrText xml:space="preserve"> PAGEREF _Toc83824774 \h </w:instrText>
            </w:r>
            <w:r w:rsidR="00137FD4">
              <w:rPr>
                <w:noProof/>
                <w:webHidden/>
              </w:rPr>
            </w:r>
            <w:r w:rsidR="00137FD4">
              <w:rPr>
                <w:noProof/>
                <w:webHidden/>
              </w:rPr>
              <w:fldChar w:fldCharType="separate"/>
            </w:r>
            <w:r w:rsidR="00873116">
              <w:rPr>
                <w:noProof/>
                <w:webHidden/>
              </w:rPr>
              <w:t>20</w:t>
            </w:r>
            <w:r w:rsidR="00137FD4">
              <w:rPr>
                <w:noProof/>
                <w:webHidden/>
              </w:rPr>
              <w:fldChar w:fldCharType="end"/>
            </w:r>
          </w:hyperlink>
        </w:p>
        <w:p w14:paraId="0513FF92" w14:textId="304DEED0" w:rsidR="00137FD4" w:rsidRDefault="00801AAE">
          <w:pPr>
            <w:pStyle w:val="TOC2"/>
            <w:tabs>
              <w:tab w:val="right" w:leader="dot" w:pos="9016"/>
            </w:tabs>
            <w:rPr>
              <w:rFonts w:eastAsiaTheme="minorEastAsia" w:cstheme="minorBidi"/>
              <w:smallCaps w:val="0"/>
              <w:noProof/>
              <w:sz w:val="22"/>
              <w:szCs w:val="22"/>
              <w:lang w:eastAsia="en-AU"/>
            </w:rPr>
          </w:pPr>
          <w:hyperlink w:anchor="_Toc83824775" w:history="1">
            <w:r w:rsidR="00137FD4" w:rsidRPr="00B27BBA">
              <w:rPr>
                <w:rStyle w:val="Hyperlink"/>
                <w:noProof/>
              </w:rPr>
              <w:t>6.1 Council Ownership</w:t>
            </w:r>
            <w:r w:rsidR="00137FD4">
              <w:rPr>
                <w:noProof/>
                <w:webHidden/>
              </w:rPr>
              <w:tab/>
            </w:r>
            <w:r w:rsidR="00137FD4">
              <w:rPr>
                <w:noProof/>
                <w:webHidden/>
              </w:rPr>
              <w:fldChar w:fldCharType="begin"/>
            </w:r>
            <w:r w:rsidR="00137FD4">
              <w:rPr>
                <w:noProof/>
                <w:webHidden/>
              </w:rPr>
              <w:instrText xml:space="preserve"> PAGEREF _Toc83824775 \h </w:instrText>
            </w:r>
            <w:r w:rsidR="00137FD4">
              <w:rPr>
                <w:noProof/>
                <w:webHidden/>
              </w:rPr>
            </w:r>
            <w:r w:rsidR="00137FD4">
              <w:rPr>
                <w:noProof/>
                <w:webHidden/>
              </w:rPr>
              <w:fldChar w:fldCharType="separate"/>
            </w:r>
            <w:r w:rsidR="00873116">
              <w:rPr>
                <w:noProof/>
                <w:webHidden/>
              </w:rPr>
              <w:t>20</w:t>
            </w:r>
            <w:r w:rsidR="00137FD4">
              <w:rPr>
                <w:noProof/>
                <w:webHidden/>
              </w:rPr>
              <w:fldChar w:fldCharType="end"/>
            </w:r>
          </w:hyperlink>
        </w:p>
        <w:p w14:paraId="6B403EEE" w14:textId="09B29C1F" w:rsidR="00137FD4" w:rsidRDefault="00801AAE">
          <w:pPr>
            <w:pStyle w:val="TOC2"/>
            <w:tabs>
              <w:tab w:val="right" w:leader="dot" w:pos="9016"/>
            </w:tabs>
            <w:rPr>
              <w:rFonts w:eastAsiaTheme="minorEastAsia" w:cstheme="minorBidi"/>
              <w:smallCaps w:val="0"/>
              <w:noProof/>
              <w:sz w:val="22"/>
              <w:szCs w:val="22"/>
              <w:lang w:eastAsia="en-AU"/>
            </w:rPr>
          </w:pPr>
          <w:hyperlink w:anchor="_Toc83824776" w:history="1">
            <w:r w:rsidR="00137FD4" w:rsidRPr="00B27BBA">
              <w:rPr>
                <w:rStyle w:val="Hyperlink"/>
                <w:noProof/>
              </w:rPr>
              <w:t>6.2  Existing Condition</w:t>
            </w:r>
            <w:r w:rsidR="00137FD4">
              <w:rPr>
                <w:noProof/>
                <w:webHidden/>
              </w:rPr>
              <w:tab/>
            </w:r>
            <w:r w:rsidR="00137FD4">
              <w:rPr>
                <w:noProof/>
                <w:webHidden/>
              </w:rPr>
              <w:fldChar w:fldCharType="begin"/>
            </w:r>
            <w:r w:rsidR="00137FD4">
              <w:rPr>
                <w:noProof/>
                <w:webHidden/>
              </w:rPr>
              <w:instrText xml:space="preserve"> PAGEREF _Toc83824776 \h </w:instrText>
            </w:r>
            <w:r w:rsidR="00137FD4">
              <w:rPr>
                <w:noProof/>
                <w:webHidden/>
              </w:rPr>
            </w:r>
            <w:r w:rsidR="00137FD4">
              <w:rPr>
                <w:noProof/>
                <w:webHidden/>
              </w:rPr>
              <w:fldChar w:fldCharType="separate"/>
            </w:r>
            <w:r w:rsidR="00873116">
              <w:rPr>
                <w:noProof/>
                <w:webHidden/>
              </w:rPr>
              <w:t>21</w:t>
            </w:r>
            <w:r w:rsidR="00137FD4">
              <w:rPr>
                <w:noProof/>
                <w:webHidden/>
              </w:rPr>
              <w:fldChar w:fldCharType="end"/>
            </w:r>
          </w:hyperlink>
        </w:p>
        <w:p w14:paraId="1ABB27D3" w14:textId="61CEF9C1" w:rsidR="00137FD4" w:rsidRDefault="00801AAE">
          <w:pPr>
            <w:pStyle w:val="TOC1"/>
            <w:tabs>
              <w:tab w:val="left" w:pos="480"/>
              <w:tab w:val="right" w:leader="dot" w:pos="9016"/>
            </w:tabs>
            <w:rPr>
              <w:rFonts w:eastAsiaTheme="minorEastAsia" w:cstheme="minorBidi"/>
              <w:b w:val="0"/>
              <w:bCs w:val="0"/>
              <w:caps w:val="0"/>
              <w:noProof/>
              <w:sz w:val="22"/>
              <w:szCs w:val="22"/>
              <w:lang w:eastAsia="en-AU"/>
            </w:rPr>
          </w:pPr>
          <w:hyperlink w:anchor="_Toc83824777" w:history="1">
            <w:r w:rsidR="00137FD4" w:rsidRPr="00B27BBA">
              <w:rPr>
                <w:rStyle w:val="Hyperlink"/>
                <w:noProof/>
              </w:rPr>
              <w:t>7.</w:t>
            </w:r>
            <w:r w:rsidR="00137FD4">
              <w:rPr>
                <w:rFonts w:eastAsiaTheme="minorEastAsia" w:cstheme="minorBidi"/>
                <w:b w:val="0"/>
                <w:bCs w:val="0"/>
                <w:caps w:val="0"/>
                <w:noProof/>
                <w:sz w:val="22"/>
                <w:szCs w:val="22"/>
                <w:lang w:eastAsia="en-AU"/>
              </w:rPr>
              <w:tab/>
            </w:r>
            <w:r w:rsidR="00137FD4" w:rsidRPr="00B27BBA">
              <w:rPr>
                <w:rStyle w:val="Hyperlink"/>
                <w:noProof/>
              </w:rPr>
              <w:t>Relevant Social Trends</w:t>
            </w:r>
            <w:r w:rsidR="00137FD4">
              <w:rPr>
                <w:noProof/>
                <w:webHidden/>
              </w:rPr>
              <w:tab/>
            </w:r>
            <w:r w:rsidR="00137FD4">
              <w:rPr>
                <w:noProof/>
                <w:webHidden/>
              </w:rPr>
              <w:fldChar w:fldCharType="begin"/>
            </w:r>
            <w:r w:rsidR="00137FD4">
              <w:rPr>
                <w:noProof/>
                <w:webHidden/>
              </w:rPr>
              <w:instrText xml:space="preserve"> PAGEREF _Toc83824777 \h </w:instrText>
            </w:r>
            <w:r w:rsidR="00137FD4">
              <w:rPr>
                <w:noProof/>
                <w:webHidden/>
              </w:rPr>
            </w:r>
            <w:r w:rsidR="00137FD4">
              <w:rPr>
                <w:noProof/>
                <w:webHidden/>
              </w:rPr>
              <w:fldChar w:fldCharType="separate"/>
            </w:r>
            <w:r w:rsidR="00873116">
              <w:rPr>
                <w:noProof/>
                <w:webHidden/>
              </w:rPr>
              <w:t>24</w:t>
            </w:r>
            <w:r w:rsidR="00137FD4">
              <w:rPr>
                <w:noProof/>
                <w:webHidden/>
              </w:rPr>
              <w:fldChar w:fldCharType="end"/>
            </w:r>
          </w:hyperlink>
        </w:p>
        <w:p w14:paraId="18F38AC5" w14:textId="0DEC8911" w:rsidR="00137FD4" w:rsidRDefault="00801AAE">
          <w:pPr>
            <w:pStyle w:val="TOC2"/>
            <w:tabs>
              <w:tab w:val="right" w:leader="dot" w:pos="9016"/>
            </w:tabs>
            <w:rPr>
              <w:rFonts w:eastAsiaTheme="minorEastAsia" w:cstheme="minorBidi"/>
              <w:smallCaps w:val="0"/>
              <w:noProof/>
              <w:sz w:val="22"/>
              <w:szCs w:val="22"/>
              <w:lang w:eastAsia="en-AU"/>
            </w:rPr>
          </w:pPr>
          <w:hyperlink w:anchor="_Toc83824778" w:history="1">
            <w:r w:rsidR="00137FD4" w:rsidRPr="00B27BBA">
              <w:rPr>
                <w:rStyle w:val="Hyperlink"/>
                <w:noProof/>
              </w:rPr>
              <w:t>7.1 2011 – 2016 Population Trends</w:t>
            </w:r>
            <w:r w:rsidR="00137FD4">
              <w:rPr>
                <w:noProof/>
                <w:webHidden/>
              </w:rPr>
              <w:tab/>
            </w:r>
            <w:r w:rsidR="00137FD4">
              <w:rPr>
                <w:noProof/>
                <w:webHidden/>
              </w:rPr>
              <w:fldChar w:fldCharType="begin"/>
            </w:r>
            <w:r w:rsidR="00137FD4">
              <w:rPr>
                <w:noProof/>
                <w:webHidden/>
              </w:rPr>
              <w:instrText xml:space="preserve"> PAGEREF _Toc83824778 \h </w:instrText>
            </w:r>
            <w:r w:rsidR="00137FD4">
              <w:rPr>
                <w:noProof/>
                <w:webHidden/>
              </w:rPr>
            </w:r>
            <w:r w:rsidR="00137FD4">
              <w:rPr>
                <w:noProof/>
                <w:webHidden/>
              </w:rPr>
              <w:fldChar w:fldCharType="separate"/>
            </w:r>
            <w:r w:rsidR="00873116">
              <w:rPr>
                <w:noProof/>
                <w:webHidden/>
              </w:rPr>
              <w:t>24</w:t>
            </w:r>
            <w:r w:rsidR="00137FD4">
              <w:rPr>
                <w:noProof/>
                <w:webHidden/>
              </w:rPr>
              <w:fldChar w:fldCharType="end"/>
            </w:r>
          </w:hyperlink>
        </w:p>
        <w:p w14:paraId="521F551F" w14:textId="77D84401" w:rsidR="00137FD4" w:rsidRDefault="00801AAE">
          <w:pPr>
            <w:pStyle w:val="TOC2"/>
            <w:tabs>
              <w:tab w:val="right" w:leader="dot" w:pos="9016"/>
            </w:tabs>
            <w:rPr>
              <w:rFonts w:eastAsiaTheme="minorEastAsia" w:cstheme="minorBidi"/>
              <w:smallCaps w:val="0"/>
              <w:noProof/>
              <w:sz w:val="22"/>
              <w:szCs w:val="22"/>
              <w:lang w:eastAsia="en-AU"/>
            </w:rPr>
          </w:pPr>
          <w:hyperlink w:anchor="_Toc83824779" w:history="1">
            <w:r w:rsidR="00137FD4" w:rsidRPr="00B27BBA">
              <w:rPr>
                <w:rStyle w:val="Hyperlink"/>
                <w:noProof/>
              </w:rPr>
              <w:t>7.2 Population Forecasts 2021 – 2041</w:t>
            </w:r>
            <w:r w:rsidR="00137FD4">
              <w:rPr>
                <w:noProof/>
                <w:webHidden/>
              </w:rPr>
              <w:tab/>
            </w:r>
            <w:r w:rsidR="00137FD4">
              <w:rPr>
                <w:noProof/>
                <w:webHidden/>
              </w:rPr>
              <w:fldChar w:fldCharType="begin"/>
            </w:r>
            <w:r w:rsidR="00137FD4">
              <w:rPr>
                <w:noProof/>
                <w:webHidden/>
              </w:rPr>
              <w:instrText xml:space="preserve"> PAGEREF _Toc83824779 \h </w:instrText>
            </w:r>
            <w:r w:rsidR="00137FD4">
              <w:rPr>
                <w:noProof/>
                <w:webHidden/>
              </w:rPr>
            </w:r>
            <w:r w:rsidR="00137FD4">
              <w:rPr>
                <w:noProof/>
                <w:webHidden/>
              </w:rPr>
              <w:fldChar w:fldCharType="separate"/>
            </w:r>
            <w:r w:rsidR="00873116">
              <w:rPr>
                <w:noProof/>
                <w:webHidden/>
              </w:rPr>
              <w:t>25</w:t>
            </w:r>
            <w:r w:rsidR="00137FD4">
              <w:rPr>
                <w:noProof/>
                <w:webHidden/>
              </w:rPr>
              <w:fldChar w:fldCharType="end"/>
            </w:r>
          </w:hyperlink>
        </w:p>
        <w:p w14:paraId="171170E3" w14:textId="5F8675E7" w:rsidR="00137FD4" w:rsidRDefault="00801AAE">
          <w:pPr>
            <w:pStyle w:val="TOC2"/>
            <w:tabs>
              <w:tab w:val="right" w:leader="dot" w:pos="9016"/>
            </w:tabs>
            <w:rPr>
              <w:rFonts w:eastAsiaTheme="minorEastAsia" w:cstheme="minorBidi"/>
              <w:smallCaps w:val="0"/>
              <w:noProof/>
              <w:sz w:val="22"/>
              <w:szCs w:val="22"/>
              <w:lang w:eastAsia="en-AU"/>
            </w:rPr>
          </w:pPr>
          <w:hyperlink w:anchor="_Toc83824780" w:history="1">
            <w:r w:rsidR="00137FD4" w:rsidRPr="00B27BBA">
              <w:rPr>
                <w:rStyle w:val="Hyperlink"/>
                <w:noProof/>
              </w:rPr>
              <w:t>7.3 Other Indicators of Community Need</w:t>
            </w:r>
            <w:r w:rsidR="00137FD4">
              <w:rPr>
                <w:noProof/>
                <w:webHidden/>
              </w:rPr>
              <w:tab/>
            </w:r>
            <w:r w:rsidR="00137FD4">
              <w:rPr>
                <w:noProof/>
                <w:webHidden/>
              </w:rPr>
              <w:fldChar w:fldCharType="begin"/>
            </w:r>
            <w:r w:rsidR="00137FD4">
              <w:rPr>
                <w:noProof/>
                <w:webHidden/>
              </w:rPr>
              <w:instrText xml:space="preserve"> PAGEREF _Toc83824780 \h </w:instrText>
            </w:r>
            <w:r w:rsidR="00137FD4">
              <w:rPr>
                <w:noProof/>
                <w:webHidden/>
              </w:rPr>
            </w:r>
            <w:r w:rsidR="00137FD4">
              <w:rPr>
                <w:noProof/>
                <w:webHidden/>
              </w:rPr>
              <w:fldChar w:fldCharType="separate"/>
            </w:r>
            <w:r w:rsidR="00873116">
              <w:rPr>
                <w:noProof/>
                <w:webHidden/>
              </w:rPr>
              <w:t>27</w:t>
            </w:r>
            <w:r w:rsidR="00137FD4">
              <w:rPr>
                <w:noProof/>
                <w:webHidden/>
              </w:rPr>
              <w:fldChar w:fldCharType="end"/>
            </w:r>
          </w:hyperlink>
        </w:p>
        <w:p w14:paraId="13247A27" w14:textId="1B96E784" w:rsidR="00137FD4" w:rsidRDefault="00801AAE">
          <w:pPr>
            <w:pStyle w:val="TOC1"/>
            <w:tabs>
              <w:tab w:val="right" w:leader="dot" w:pos="9016"/>
            </w:tabs>
            <w:rPr>
              <w:rFonts w:eastAsiaTheme="minorEastAsia" w:cstheme="minorBidi"/>
              <w:b w:val="0"/>
              <w:bCs w:val="0"/>
              <w:caps w:val="0"/>
              <w:noProof/>
              <w:sz w:val="22"/>
              <w:szCs w:val="22"/>
              <w:lang w:eastAsia="en-AU"/>
            </w:rPr>
          </w:pPr>
          <w:hyperlink w:anchor="_Toc83824781" w:history="1">
            <w:r w:rsidR="00137FD4" w:rsidRPr="00B27BBA">
              <w:rPr>
                <w:rStyle w:val="Hyperlink"/>
                <w:noProof/>
              </w:rPr>
              <w:t>8. Social Infrastructure Benchmark Assessment</w:t>
            </w:r>
            <w:r w:rsidR="00137FD4">
              <w:rPr>
                <w:noProof/>
                <w:webHidden/>
              </w:rPr>
              <w:tab/>
            </w:r>
            <w:r w:rsidR="00137FD4">
              <w:rPr>
                <w:noProof/>
                <w:webHidden/>
              </w:rPr>
              <w:fldChar w:fldCharType="begin"/>
            </w:r>
            <w:r w:rsidR="00137FD4">
              <w:rPr>
                <w:noProof/>
                <w:webHidden/>
              </w:rPr>
              <w:instrText xml:space="preserve"> PAGEREF _Toc83824781 \h </w:instrText>
            </w:r>
            <w:r w:rsidR="00137FD4">
              <w:rPr>
                <w:noProof/>
                <w:webHidden/>
              </w:rPr>
            </w:r>
            <w:r w:rsidR="00137FD4">
              <w:rPr>
                <w:noProof/>
                <w:webHidden/>
              </w:rPr>
              <w:fldChar w:fldCharType="separate"/>
            </w:r>
            <w:r w:rsidR="00873116">
              <w:rPr>
                <w:noProof/>
                <w:webHidden/>
              </w:rPr>
              <w:t>32</w:t>
            </w:r>
            <w:r w:rsidR="00137FD4">
              <w:rPr>
                <w:noProof/>
                <w:webHidden/>
              </w:rPr>
              <w:fldChar w:fldCharType="end"/>
            </w:r>
          </w:hyperlink>
        </w:p>
        <w:p w14:paraId="796EDACB" w14:textId="34BC29EB" w:rsidR="00137FD4" w:rsidRDefault="00801AAE">
          <w:pPr>
            <w:pStyle w:val="TOC2"/>
            <w:tabs>
              <w:tab w:val="right" w:leader="dot" w:pos="9016"/>
            </w:tabs>
            <w:rPr>
              <w:rFonts w:eastAsiaTheme="minorEastAsia" w:cstheme="minorBidi"/>
              <w:smallCaps w:val="0"/>
              <w:noProof/>
              <w:sz w:val="22"/>
              <w:szCs w:val="22"/>
              <w:lang w:eastAsia="en-AU"/>
            </w:rPr>
          </w:pPr>
          <w:hyperlink w:anchor="_Toc83824782" w:history="1">
            <w:r w:rsidR="00137FD4" w:rsidRPr="00B27BBA">
              <w:rPr>
                <w:rStyle w:val="Hyperlink"/>
                <w:noProof/>
              </w:rPr>
              <w:t>8.1 Brighton and Brighton East Overall</w:t>
            </w:r>
            <w:r w:rsidR="00137FD4">
              <w:rPr>
                <w:noProof/>
                <w:webHidden/>
              </w:rPr>
              <w:tab/>
            </w:r>
            <w:r w:rsidR="00137FD4">
              <w:rPr>
                <w:noProof/>
                <w:webHidden/>
              </w:rPr>
              <w:fldChar w:fldCharType="begin"/>
            </w:r>
            <w:r w:rsidR="00137FD4">
              <w:rPr>
                <w:noProof/>
                <w:webHidden/>
              </w:rPr>
              <w:instrText xml:space="preserve"> PAGEREF _Toc83824782 \h </w:instrText>
            </w:r>
            <w:r w:rsidR="00137FD4">
              <w:rPr>
                <w:noProof/>
                <w:webHidden/>
              </w:rPr>
            </w:r>
            <w:r w:rsidR="00137FD4">
              <w:rPr>
                <w:noProof/>
                <w:webHidden/>
              </w:rPr>
              <w:fldChar w:fldCharType="separate"/>
            </w:r>
            <w:r w:rsidR="00873116">
              <w:rPr>
                <w:noProof/>
                <w:webHidden/>
              </w:rPr>
              <w:t>32</w:t>
            </w:r>
            <w:r w:rsidR="00137FD4">
              <w:rPr>
                <w:noProof/>
                <w:webHidden/>
              </w:rPr>
              <w:fldChar w:fldCharType="end"/>
            </w:r>
          </w:hyperlink>
        </w:p>
        <w:p w14:paraId="2CCC9987" w14:textId="02E21788" w:rsidR="00137FD4" w:rsidRDefault="00801AAE">
          <w:pPr>
            <w:pStyle w:val="TOC2"/>
            <w:tabs>
              <w:tab w:val="right" w:leader="dot" w:pos="9016"/>
            </w:tabs>
            <w:rPr>
              <w:rFonts w:eastAsiaTheme="minorEastAsia" w:cstheme="minorBidi"/>
              <w:smallCaps w:val="0"/>
              <w:noProof/>
              <w:sz w:val="22"/>
              <w:szCs w:val="22"/>
              <w:lang w:eastAsia="en-AU"/>
            </w:rPr>
          </w:pPr>
          <w:hyperlink w:anchor="_Toc83824783" w:history="1">
            <w:r w:rsidR="00137FD4" w:rsidRPr="00B27BBA">
              <w:rPr>
                <w:rStyle w:val="Hyperlink"/>
                <w:noProof/>
              </w:rPr>
              <w:t>8.2 Existing Social Infrastructure – Brighton and Brighton East</w:t>
            </w:r>
            <w:r w:rsidR="00137FD4">
              <w:rPr>
                <w:noProof/>
                <w:webHidden/>
              </w:rPr>
              <w:tab/>
            </w:r>
            <w:r w:rsidR="00137FD4">
              <w:rPr>
                <w:noProof/>
                <w:webHidden/>
              </w:rPr>
              <w:fldChar w:fldCharType="begin"/>
            </w:r>
            <w:r w:rsidR="00137FD4">
              <w:rPr>
                <w:noProof/>
                <w:webHidden/>
              </w:rPr>
              <w:instrText xml:space="preserve"> PAGEREF _Toc83824783 \h </w:instrText>
            </w:r>
            <w:r w:rsidR="00137FD4">
              <w:rPr>
                <w:noProof/>
                <w:webHidden/>
              </w:rPr>
            </w:r>
            <w:r w:rsidR="00137FD4">
              <w:rPr>
                <w:noProof/>
                <w:webHidden/>
              </w:rPr>
              <w:fldChar w:fldCharType="separate"/>
            </w:r>
            <w:r w:rsidR="00873116">
              <w:rPr>
                <w:noProof/>
                <w:webHidden/>
              </w:rPr>
              <w:t>33</w:t>
            </w:r>
            <w:r w:rsidR="00137FD4">
              <w:rPr>
                <w:noProof/>
                <w:webHidden/>
              </w:rPr>
              <w:fldChar w:fldCharType="end"/>
            </w:r>
          </w:hyperlink>
        </w:p>
        <w:p w14:paraId="402AAC94" w14:textId="36FD5F07" w:rsidR="00137FD4" w:rsidRDefault="00801AAE">
          <w:pPr>
            <w:pStyle w:val="TOC2"/>
            <w:tabs>
              <w:tab w:val="right" w:leader="dot" w:pos="9016"/>
            </w:tabs>
            <w:rPr>
              <w:rFonts w:eastAsiaTheme="minorEastAsia" w:cstheme="minorBidi"/>
              <w:smallCaps w:val="0"/>
              <w:noProof/>
              <w:sz w:val="22"/>
              <w:szCs w:val="22"/>
              <w:lang w:eastAsia="en-AU"/>
            </w:rPr>
          </w:pPr>
          <w:hyperlink w:anchor="_Toc83824784" w:history="1">
            <w:r w:rsidR="00137FD4" w:rsidRPr="00B27BBA">
              <w:rPr>
                <w:rStyle w:val="Hyperlink"/>
                <w:noProof/>
              </w:rPr>
              <w:t>8.3 Billilla House</w:t>
            </w:r>
            <w:r w:rsidR="00137FD4">
              <w:rPr>
                <w:noProof/>
                <w:webHidden/>
              </w:rPr>
              <w:tab/>
            </w:r>
            <w:r w:rsidR="00137FD4">
              <w:rPr>
                <w:noProof/>
                <w:webHidden/>
              </w:rPr>
              <w:fldChar w:fldCharType="begin"/>
            </w:r>
            <w:r w:rsidR="00137FD4">
              <w:rPr>
                <w:noProof/>
                <w:webHidden/>
              </w:rPr>
              <w:instrText xml:space="preserve"> PAGEREF _Toc83824784 \h </w:instrText>
            </w:r>
            <w:r w:rsidR="00137FD4">
              <w:rPr>
                <w:noProof/>
                <w:webHidden/>
              </w:rPr>
            </w:r>
            <w:r w:rsidR="00137FD4">
              <w:rPr>
                <w:noProof/>
                <w:webHidden/>
              </w:rPr>
              <w:fldChar w:fldCharType="separate"/>
            </w:r>
            <w:r w:rsidR="00873116">
              <w:rPr>
                <w:noProof/>
                <w:webHidden/>
              </w:rPr>
              <w:t>40</w:t>
            </w:r>
            <w:r w:rsidR="00137FD4">
              <w:rPr>
                <w:noProof/>
                <w:webHidden/>
              </w:rPr>
              <w:fldChar w:fldCharType="end"/>
            </w:r>
          </w:hyperlink>
        </w:p>
        <w:p w14:paraId="402B901E" w14:textId="19568932" w:rsidR="00137FD4" w:rsidRDefault="00801AAE">
          <w:pPr>
            <w:pStyle w:val="TOC1"/>
            <w:tabs>
              <w:tab w:val="left" w:pos="480"/>
              <w:tab w:val="right" w:leader="dot" w:pos="9016"/>
            </w:tabs>
            <w:rPr>
              <w:rFonts w:eastAsiaTheme="minorEastAsia" w:cstheme="minorBidi"/>
              <w:b w:val="0"/>
              <w:bCs w:val="0"/>
              <w:caps w:val="0"/>
              <w:noProof/>
              <w:sz w:val="22"/>
              <w:szCs w:val="22"/>
              <w:lang w:eastAsia="en-AU"/>
            </w:rPr>
          </w:pPr>
          <w:hyperlink w:anchor="_Toc83824785" w:history="1">
            <w:r w:rsidR="00137FD4" w:rsidRPr="00B27BBA">
              <w:rPr>
                <w:rStyle w:val="Hyperlink"/>
                <w:noProof/>
              </w:rPr>
              <w:t>9</w:t>
            </w:r>
            <w:r w:rsidR="00137FD4">
              <w:rPr>
                <w:rFonts w:eastAsiaTheme="minorEastAsia" w:cstheme="minorBidi"/>
                <w:b w:val="0"/>
                <w:bCs w:val="0"/>
                <w:caps w:val="0"/>
                <w:noProof/>
                <w:sz w:val="22"/>
                <w:szCs w:val="22"/>
                <w:lang w:eastAsia="en-AU"/>
              </w:rPr>
              <w:tab/>
            </w:r>
            <w:r w:rsidR="00137FD4" w:rsidRPr="00B27BBA">
              <w:rPr>
                <w:rStyle w:val="Hyperlink"/>
                <w:noProof/>
              </w:rPr>
              <w:t>Potential Role for Billilla House</w:t>
            </w:r>
            <w:r w:rsidR="00137FD4">
              <w:rPr>
                <w:noProof/>
                <w:webHidden/>
              </w:rPr>
              <w:tab/>
            </w:r>
            <w:r w:rsidR="00137FD4">
              <w:rPr>
                <w:noProof/>
                <w:webHidden/>
              </w:rPr>
              <w:fldChar w:fldCharType="begin"/>
            </w:r>
            <w:r w:rsidR="00137FD4">
              <w:rPr>
                <w:noProof/>
                <w:webHidden/>
              </w:rPr>
              <w:instrText xml:space="preserve"> PAGEREF _Toc83824785 \h </w:instrText>
            </w:r>
            <w:r w:rsidR="00137FD4">
              <w:rPr>
                <w:noProof/>
                <w:webHidden/>
              </w:rPr>
            </w:r>
            <w:r w:rsidR="00137FD4">
              <w:rPr>
                <w:noProof/>
                <w:webHidden/>
              </w:rPr>
              <w:fldChar w:fldCharType="separate"/>
            </w:r>
            <w:r w:rsidR="00873116">
              <w:rPr>
                <w:noProof/>
                <w:webHidden/>
              </w:rPr>
              <w:t>41</w:t>
            </w:r>
            <w:r w:rsidR="00137FD4">
              <w:rPr>
                <w:noProof/>
                <w:webHidden/>
              </w:rPr>
              <w:fldChar w:fldCharType="end"/>
            </w:r>
          </w:hyperlink>
        </w:p>
        <w:p w14:paraId="6244AD62" w14:textId="6FCC43C4" w:rsidR="00137FD4" w:rsidRDefault="00801AAE">
          <w:pPr>
            <w:pStyle w:val="TOC2"/>
            <w:tabs>
              <w:tab w:val="right" w:leader="dot" w:pos="9016"/>
            </w:tabs>
            <w:rPr>
              <w:rFonts w:eastAsiaTheme="minorEastAsia" w:cstheme="minorBidi"/>
              <w:smallCaps w:val="0"/>
              <w:noProof/>
              <w:sz w:val="22"/>
              <w:szCs w:val="22"/>
              <w:lang w:eastAsia="en-AU"/>
            </w:rPr>
          </w:pPr>
          <w:hyperlink w:anchor="_Toc83824786" w:history="1">
            <w:r w:rsidR="00137FD4" w:rsidRPr="00B27BBA">
              <w:rPr>
                <w:rStyle w:val="Hyperlink"/>
                <w:bCs/>
                <w:noProof/>
              </w:rPr>
              <w:t xml:space="preserve">9.1 </w:t>
            </w:r>
            <w:r w:rsidR="00137FD4" w:rsidRPr="00B27BBA">
              <w:rPr>
                <w:rStyle w:val="Hyperlink"/>
                <w:noProof/>
              </w:rPr>
              <w:t>Prior Options Considered</w:t>
            </w:r>
            <w:r w:rsidR="00137FD4">
              <w:rPr>
                <w:noProof/>
                <w:webHidden/>
              </w:rPr>
              <w:tab/>
            </w:r>
            <w:r w:rsidR="00137FD4">
              <w:rPr>
                <w:noProof/>
                <w:webHidden/>
              </w:rPr>
              <w:fldChar w:fldCharType="begin"/>
            </w:r>
            <w:r w:rsidR="00137FD4">
              <w:rPr>
                <w:noProof/>
                <w:webHidden/>
              </w:rPr>
              <w:instrText xml:space="preserve"> PAGEREF _Toc83824786 \h </w:instrText>
            </w:r>
            <w:r w:rsidR="00137FD4">
              <w:rPr>
                <w:noProof/>
                <w:webHidden/>
              </w:rPr>
            </w:r>
            <w:r w:rsidR="00137FD4">
              <w:rPr>
                <w:noProof/>
                <w:webHidden/>
              </w:rPr>
              <w:fldChar w:fldCharType="separate"/>
            </w:r>
            <w:r w:rsidR="00873116">
              <w:rPr>
                <w:noProof/>
                <w:webHidden/>
              </w:rPr>
              <w:t>41</w:t>
            </w:r>
            <w:r w:rsidR="00137FD4">
              <w:rPr>
                <w:noProof/>
                <w:webHidden/>
              </w:rPr>
              <w:fldChar w:fldCharType="end"/>
            </w:r>
          </w:hyperlink>
        </w:p>
        <w:p w14:paraId="7FBC644F" w14:textId="5219EC11" w:rsidR="00137FD4" w:rsidRDefault="00801AAE">
          <w:pPr>
            <w:pStyle w:val="TOC2"/>
            <w:tabs>
              <w:tab w:val="right" w:leader="dot" w:pos="9016"/>
            </w:tabs>
            <w:rPr>
              <w:rFonts w:eastAsiaTheme="minorEastAsia" w:cstheme="minorBidi"/>
              <w:smallCaps w:val="0"/>
              <w:noProof/>
              <w:sz w:val="22"/>
              <w:szCs w:val="22"/>
              <w:lang w:eastAsia="en-AU"/>
            </w:rPr>
          </w:pPr>
          <w:hyperlink w:anchor="_Toc83824787" w:history="1">
            <w:r w:rsidR="00137FD4" w:rsidRPr="00B27BBA">
              <w:rPr>
                <w:rStyle w:val="Hyperlink"/>
                <w:noProof/>
              </w:rPr>
              <w:t>9.2 Options Identified at Project Workshop</w:t>
            </w:r>
            <w:r w:rsidR="00137FD4">
              <w:rPr>
                <w:noProof/>
                <w:webHidden/>
              </w:rPr>
              <w:tab/>
            </w:r>
            <w:r w:rsidR="00137FD4">
              <w:rPr>
                <w:noProof/>
                <w:webHidden/>
              </w:rPr>
              <w:fldChar w:fldCharType="begin"/>
            </w:r>
            <w:r w:rsidR="00137FD4">
              <w:rPr>
                <w:noProof/>
                <w:webHidden/>
              </w:rPr>
              <w:instrText xml:space="preserve"> PAGEREF _Toc83824787 \h </w:instrText>
            </w:r>
            <w:r w:rsidR="00137FD4">
              <w:rPr>
                <w:noProof/>
                <w:webHidden/>
              </w:rPr>
            </w:r>
            <w:r w:rsidR="00137FD4">
              <w:rPr>
                <w:noProof/>
                <w:webHidden/>
              </w:rPr>
              <w:fldChar w:fldCharType="separate"/>
            </w:r>
            <w:r w:rsidR="00873116">
              <w:rPr>
                <w:noProof/>
                <w:webHidden/>
              </w:rPr>
              <w:t>42</w:t>
            </w:r>
            <w:r w:rsidR="00137FD4">
              <w:rPr>
                <w:noProof/>
                <w:webHidden/>
              </w:rPr>
              <w:fldChar w:fldCharType="end"/>
            </w:r>
          </w:hyperlink>
        </w:p>
        <w:p w14:paraId="7961377C" w14:textId="676B1918" w:rsidR="00137FD4" w:rsidRDefault="00801AAE">
          <w:pPr>
            <w:pStyle w:val="TOC1"/>
            <w:tabs>
              <w:tab w:val="left" w:pos="480"/>
              <w:tab w:val="right" w:leader="dot" w:pos="9016"/>
            </w:tabs>
            <w:rPr>
              <w:rFonts w:eastAsiaTheme="minorEastAsia" w:cstheme="minorBidi"/>
              <w:b w:val="0"/>
              <w:bCs w:val="0"/>
              <w:caps w:val="0"/>
              <w:noProof/>
              <w:sz w:val="22"/>
              <w:szCs w:val="22"/>
              <w:lang w:eastAsia="en-AU"/>
            </w:rPr>
          </w:pPr>
          <w:hyperlink w:anchor="_Toc83824788" w:history="1">
            <w:r w:rsidR="00137FD4" w:rsidRPr="00B27BBA">
              <w:rPr>
                <w:rStyle w:val="Hyperlink"/>
                <w:noProof/>
              </w:rPr>
              <w:t>10.</w:t>
            </w:r>
            <w:r w:rsidR="00137FD4">
              <w:rPr>
                <w:rFonts w:eastAsiaTheme="minorEastAsia" w:cstheme="minorBidi"/>
                <w:b w:val="0"/>
                <w:bCs w:val="0"/>
                <w:caps w:val="0"/>
                <w:noProof/>
                <w:sz w:val="22"/>
                <w:szCs w:val="22"/>
                <w:lang w:eastAsia="en-AU"/>
              </w:rPr>
              <w:tab/>
            </w:r>
            <w:r w:rsidR="00137FD4" w:rsidRPr="00B27BBA">
              <w:rPr>
                <w:rStyle w:val="Hyperlink"/>
                <w:noProof/>
              </w:rPr>
              <w:t>Billilla House – Future Options</w:t>
            </w:r>
            <w:r w:rsidR="00137FD4">
              <w:rPr>
                <w:noProof/>
                <w:webHidden/>
              </w:rPr>
              <w:tab/>
            </w:r>
            <w:r w:rsidR="00137FD4">
              <w:rPr>
                <w:noProof/>
                <w:webHidden/>
              </w:rPr>
              <w:fldChar w:fldCharType="begin"/>
            </w:r>
            <w:r w:rsidR="00137FD4">
              <w:rPr>
                <w:noProof/>
                <w:webHidden/>
              </w:rPr>
              <w:instrText xml:space="preserve"> PAGEREF _Toc83824788 \h </w:instrText>
            </w:r>
            <w:r w:rsidR="00137FD4">
              <w:rPr>
                <w:noProof/>
                <w:webHidden/>
              </w:rPr>
            </w:r>
            <w:r w:rsidR="00137FD4">
              <w:rPr>
                <w:noProof/>
                <w:webHidden/>
              </w:rPr>
              <w:fldChar w:fldCharType="separate"/>
            </w:r>
            <w:r w:rsidR="00873116">
              <w:rPr>
                <w:noProof/>
                <w:webHidden/>
              </w:rPr>
              <w:t>45</w:t>
            </w:r>
            <w:r w:rsidR="00137FD4">
              <w:rPr>
                <w:noProof/>
                <w:webHidden/>
              </w:rPr>
              <w:fldChar w:fldCharType="end"/>
            </w:r>
          </w:hyperlink>
        </w:p>
        <w:p w14:paraId="219A9BF1" w14:textId="52502889" w:rsidR="00137FD4" w:rsidRDefault="00801AAE">
          <w:pPr>
            <w:pStyle w:val="TOC1"/>
            <w:tabs>
              <w:tab w:val="left" w:pos="480"/>
              <w:tab w:val="right" w:leader="dot" w:pos="9016"/>
            </w:tabs>
            <w:rPr>
              <w:rFonts w:eastAsiaTheme="minorEastAsia" w:cstheme="minorBidi"/>
              <w:b w:val="0"/>
              <w:bCs w:val="0"/>
              <w:caps w:val="0"/>
              <w:noProof/>
              <w:sz w:val="22"/>
              <w:szCs w:val="22"/>
              <w:lang w:eastAsia="en-AU"/>
            </w:rPr>
          </w:pPr>
          <w:hyperlink w:anchor="_Toc83824789" w:history="1">
            <w:r w:rsidR="00137FD4" w:rsidRPr="00B27BBA">
              <w:rPr>
                <w:rStyle w:val="Hyperlink"/>
                <w:noProof/>
              </w:rPr>
              <w:t>11.</w:t>
            </w:r>
            <w:r w:rsidR="00137FD4">
              <w:rPr>
                <w:rFonts w:eastAsiaTheme="minorEastAsia" w:cstheme="minorBidi"/>
                <w:b w:val="0"/>
                <w:bCs w:val="0"/>
                <w:caps w:val="0"/>
                <w:noProof/>
                <w:sz w:val="22"/>
                <w:szCs w:val="22"/>
                <w:lang w:eastAsia="en-AU"/>
              </w:rPr>
              <w:tab/>
            </w:r>
            <w:r w:rsidR="00137FD4" w:rsidRPr="00B27BBA">
              <w:rPr>
                <w:rStyle w:val="Hyperlink"/>
                <w:noProof/>
              </w:rPr>
              <w:t>Where to Next?</w:t>
            </w:r>
            <w:r w:rsidR="00137FD4">
              <w:rPr>
                <w:noProof/>
                <w:webHidden/>
              </w:rPr>
              <w:tab/>
            </w:r>
            <w:r w:rsidR="00137FD4">
              <w:rPr>
                <w:noProof/>
                <w:webHidden/>
              </w:rPr>
              <w:fldChar w:fldCharType="begin"/>
            </w:r>
            <w:r w:rsidR="00137FD4">
              <w:rPr>
                <w:noProof/>
                <w:webHidden/>
              </w:rPr>
              <w:instrText xml:space="preserve"> PAGEREF _Toc83824789 \h </w:instrText>
            </w:r>
            <w:r w:rsidR="00137FD4">
              <w:rPr>
                <w:noProof/>
                <w:webHidden/>
              </w:rPr>
            </w:r>
            <w:r w:rsidR="00137FD4">
              <w:rPr>
                <w:noProof/>
                <w:webHidden/>
              </w:rPr>
              <w:fldChar w:fldCharType="separate"/>
            </w:r>
            <w:r w:rsidR="00873116">
              <w:rPr>
                <w:noProof/>
                <w:webHidden/>
              </w:rPr>
              <w:t>49</w:t>
            </w:r>
            <w:r w:rsidR="00137FD4">
              <w:rPr>
                <w:noProof/>
                <w:webHidden/>
              </w:rPr>
              <w:fldChar w:fldCharType="end"/>
            </w:r>
          </w:hyperlink>
        </w:p>
        <w:p w14:paraId="435D24D2" w14:textId="11AEB103" w:rsidR="00137FD4" w:rsidRDefault="00801AAE">
          <w:pPr>
            <w:pStyle w:val="TOC1"/>
            <w:tabs>
              <w:tab w:val="left" w:pos="480"/>
              <w:tab w:val="right" w:leader="dot" w:pos="9016"/>
            </w:tabs>
            <w:rPr>
              <w:rFonts w:eastAsiaTheme="minorEastAsia" w:cstheme="minorBidi"/>
              <w:b w:val="0"/>
              <w:bCs w:val="0"/>
              <w:caps w:val="0"/>
              <w:noProof/>
              <w:sz w:val="22"/>
              <w:szCs w:val="22"/>
              <w:lang w:eastAsia="en-AU"/>
            </w:rPr>
          </w:pPr>
          <w:hyperlink w:anchor="_Toc83824790" w:history="1">
            <w:r w:rsidR="00137FD4" w:rsidRPr="00B27BBA">
              <w:rPr>
                <w:rStyle w:val="Hyperlink"/>
                <w:noProof/>
              </w:rPr>
              <w:t>12.</w:t>
            </w:r>
            <w:r w:rsidR="00137FD4">
              <w:rPr>
                <w:rFonts w:eastAsiaTheme="minorEastAsia" w:cstheme="minorBidi"/>
                <w:b w:val="0"/>
                <w:bCs w:val="0"/>
                <w:caps w:val="0"/>
                <w:noProof/>
                <w:sz w:val="22"/>
                <w:szCs w:val="22"/>
                <w:lang w:eastAsia="en-AU"/>
              </w:rPr>
              <w:tab/>
            </w:r>
            <w:r w:rsidR="00137FD4" w:rsidRPr="00B27BBA">
              <w:rPr>
                <w:rStyle w:val="Hyperlink"/>
                <w:noProof/>
              </w:rPr>
              <w:t>Attachments</w:t>
            </w:r>
            <w:r w:rsidR="00137FD4">
              <w:rPr>
                <w:noProof/>
                <w:webHidden/>
              </w:rPr>
              <w:tab/>
            </w:r>
            <w:r w:rsidR="00137FD4">
              <w:rPr>
                <w:noProof/>
                <w:webHidden/>
              </w:rPr>
              <w:fldChar w:fldCharType="begin"/>
            </w:r>
            <w:r w:rsidR="00137FD4">
              <w:rPr>
                <w:noProof/>
                <w:webHidden/>
              </w:rPr>
              <w:instrText xml:space="preserve"> PAGEREF _Toc83824790 \h </w:instrText>
            </w:r>
            <w:r w:rsidR="00137FD4">
              <w:rPr>
                <w:noProof/>
                <w:webHidden/>
              </w:rPr>
            </w:r>
            <w:r w:rsidR="00137FD4">
              <w:rPr>
                <w:noProof/>
                <w:webHidden/>
              </w:rPr>
              <w:fldChar w:fldCharType="separate"/>
            </w:r>
            <w:r w:rsidR="00873116">
              <w:rPr>
                <w:noProof/>
                <w:webHidden/>
              </w:rPr>
              <w:t>50</w:t>
            </w:r>
            <w:r w:rsidR="00137FD4">
              <w:rPr>
                <w:noProof/>
                <w:webHidden/>
              </w:rPr>
              <w:fldChar w:fldCharType="end"/>
            </w:r>
          </w:hyperlink>
        </w:p>
        <w:p w14:paraId="675A75F0" w14:textId="4ACE0595" w:rsidR="00137FD4" w:rsidRDefault="00801AAE">
          <w:pPr>
            <w:pStyle w:val="TOC2"/>
            <w:tabs>
              <w:tab w:val="right" w:leader="dot" w:pos="9016"/>
            </w:tabs>
            <w:rPr>
              <w:rFonts w:eastAsiaTheme="minorEastAsia" w:cstheme="minorBidi"/>
              <w:smallCaps w:val="0"/>
              <w:noProof/>
              <w:sz w:val="22"/>
              <w:szCs w:val="22"/>
              <w:lang w:eastAsia="en-AU"/>
            </w:rPr>
          </w:pPr>
          <w:hyperlink w:anchor="_Toc83824791" w:history="1">
            <w:r w:rsidR="00137FD4" w:rsidRPr="00B27BBA">
              <w:rPr>
                <w:rStyle w:val="Hyperlink"/>
                <w:noProof/>
              </w:rPr>
              <w:t>12.1  Brighton and Brighton East Demographic Data</w:t>
            </w:r>
            <w:r w:rsidR="00137FD4">
              <w:rPr>
                <w:noProof/>
                <w:webHidden/>
              </w:rPr>
              <w:tab/>
            </w:r>
            <w:r w:rsidR="00137FD4">
              <w:rPr>
                <w:noProof/>
                <w:webHidden/>
              </w:rPr>
              <w:fldChar w:fldCharType="begin"/>
            </w:r>
            <w:r w:rsidR="00137FD4">
              <w:rPr>
                <w:noProof/>
                <w:webHidden/>
              </w:rPr>
              <w:instrText xml:space="preserve"> PAGEREF _Toc83824791 \h </w:instrText>
            </w:r>
            <w:r w:rsidR="00137FD4">
              <w:rPr>
                <w:noProof/>
                <w:webHidden/>
              </w:rPr>
            </w:r>
            <w:r w:rsidR="00137FD4">
              <w:rPr>
                <w:noProof/>
                <w:webHidden/>
              </w:rPr>
              <w:fldChar w:fldCharType="separate"/>
            </w:r>
            <w:r w:rsidR="00873116">
              <w:rPr>
                <w:noProof/>
                <w:webHidden/>
              </w:rPr>
              <w:t>50</w:t>
            </w:r>
            <w:r w:rsidR="00137FD4">
              <w:rPr>
                <w:noProof/>
                <w:webHidden/>
              </w:rPr>
              <w:fldChar w:fldCharType="end"/>
            </w:r>
          </w:hyperlink>
        </w:p>
        <w:p w14:paraId="146B5660" w14:textId="40E378B7" w:rsidR="00137FD4" w:rsidRDefault="00801AAE">
          <w:pPr>
            <w:pStyle w:val="TOC2"/>
            <w:tabs>
              <w:tab w:val="right" w:leader="dot" w:pos="9016"/>
            </w:tabs>
            <w:rPr>
              <w:rFonts w:eastAsiaTheme="minorEastAsia" w:cstheme="minorBidi"/>
              <w:smallCaps w:val="0"/>
              <w:noProof/>
              <w:sz w:val="22"/>
              <w:szCs w:val="22"/>
              <w:lang w:eastAsia="en-AU"/>
            </w:rPr>
          </w:pPr>
          <w:hyperlink w:anchor="_Toc83824792" w:history="1">
            <w:r w:rsidR="00137FD4" w:rsidRPr="00B27BBA">
              <w:rPr>
                <w:rStyle w:val="Hyperlink"/>
                <w:noProof/>
              </w:rPr>
              <w:t>12.2 Relevant Policy Context</w:t>
            </w:r>
            <w:r w:rsidR="00137FD4">
              <w:rPr>
                <w:noProof/>
                <w:webHidden/>
              </w:rPr>
              <w:tab/>
            </w:r>
            <w:r w:rsidR="00137FD4">
              <w:rPr>
                <w:noProof/>
                <w:webHidden/>
              </w:rPr>
              <w:fldChar w:fldCharType="begin"/>
            </w:r>
            <w:r w:rsidR="00137FD4">
              <w:rPr>
                <w:noProof/>
                <w:webHidden/>
              </w:rPr>
              <w:instrText xml:space="preserve"> PAGEREF _Toc83824792 \h </w:instrText>
            </w:r>
            <w:r w:rsidR="00137FD4">
              <w:rPr>
                <w:noProof/>
                <w:webHidden/>
              </w:rPr>
            </w:r>
            <w:r w:rsidR="00137FD4">
              <w:rPr>
                <w:noProof/>
                <w:webHidden/>
              </w:rPr>
              <w:fldChar w:fldCharType="separate"/>
            </w:r>
            <w:r w:rsidR="00873116">
              <w:rPr>
                <w:noProof/>
                <w:webHidden/>
              </w:rPr>
              <w:t>68</w:t>
            </w:r>
            <w:r w:rsidR="00137FD4">
              <w:rPr>
                <w:noProof/>
                <w:webHidden/>
              </w:rPr>
              <w:fldChar w:fldCharType="end"/>
            </w:r>
          </w:hyperlink>
        </w:p>
        <w:p w14:paraId="74DD60B6" w14:textId="5A41E4A3" w:rsidR="00137FD4" w:rsidRDefault="00801AAE">
          <w:pPr>
            <w:pStyle w:val="TOC2"/>
            <w:tabs>
              <w:tab w:val="right" w:leader="dot" w:pos="9016"/>
            </w:tabs>
            <w:rPr>
              <w:rFonts w:eastAsiaTheme="minorEastAsia" w:cstheme="minorBidi"/>
              <w:smallCaps w:val="0"/>
              <w:noProof/>
              <w:sz w:val="22"/>
              <w:szCs w:val="22"/>
              <w:lang w:eastAsia="en-AU"/>
            </w:rPr>
          </w:pPr>
          <w:hyperlink w:anchor="_Toc83824793" w:history="1">
            <w:r w:rsidR="00137FD4" w:rsidRPr="00B27BBA">
              <w:rPr>
                <w:rStyle w:val="Hyperlink"/>
                <w:noProof/>
                <w:lang w:eastAsia="en-AU"/>
              </w:rPr>
              <w:t>12.3 Community Infrastructure Benchmarks</w:t>
            </w:r>
            <w:r w:rsidR="00137FD4">
              <w:rPr>
                <w:noProof/>
                <w:webHidden/>
              </w:rPr>
              <w:tab/>
            </w:r>
            <w:r w:rsidR="00137FD4">
              <w:rPr>
                <w:noProof/>
                <w:webHidden/>
              </w:rPr>
              <w:fldChar w:fldCharType="begin"/>
            </w:r>
            <w:r w:rsidR="00137FD4">
              <w:rPr>
                <w:noProof/>
                <w:webHidden/>
              </w:rPr>
              <w:instrText xml:space="preserve"> PAGEREF _Toc83824793 \h </w:instrText>
            </w:r>
            <w:r w:rsidR="00137FD4">
              <w:rPr>
                <w:noProof/>
                <w:webHidden/>
              </w:rPr>
            </w:r>
            <w:r w:rsidR="00137FD4">
              <w:rPr>
                <w:noProof/>
                <w:webHidden/>
              </w:rPr>
              <w:fldChar w:fldCharType="separate"/>
            </w:r>
            <w:r w:rsidR="00873116">
              <w:rPr>
                <w:noProof/>
                <w:webHidden/>
              </w:rPr>
              <w:t>74</w:t>
            </w:r>
            <w:r w:rsidR="00137FD4">
              <w:rPr>
                <w:noProof/>
                <w:webHidden/>
              </w:rPr>
              <w:fldChar w:fldCharType="end"/>
            </w:r>
          </w:hyperlink>
        </w:p>
        <w:p w14:paraId="6BD41D07" w14:textId="206A2BCB" w:rsidR="00137FD4" w:rsidRDefault="00801AAE">
          <w:pPr>
            <w:pStyle w:val="TOC2"/>
            <w:tabs>
              <w:tab w:val="right" w:leader="dot" w:pos="9016"/>
            </w:tabs>
            <w:rPr>
              <w:rFonts w:eastAsiaTheme="minorEastAsia" w:cstheme="minorBidi"/>
              <w:smallCaps w:val="0"/>
              <w:noProof/>
              <w:sz w:val="22"/>
              <w:szCs w:val="22"/>
              <w:lang w:eastAsia="en-AU"/>
            </w:rPr>
          </w:pPr>
          <w:hyperlink w:anchor="_Toc83824794" w:history="1">
            <w:r w:rsidR="00137FD4" w:rsidRPr="00B27BBA">
              <w:rPr>
                <w:rStyle w:val="Hyperlink"/>
                <w:noProof/>
              </w:rPr>
              <w:t>12.4 Co-Worker Space Examples</w:t>
            </w:r>
            <w:r w:rsidR="00137FD4">
              <w:rPr>
                <w:noProof/>
                <w:webHidden/>
              </w:rPr>
              <w:tab/>
            </w:r>
            <w:r w:rsidR="00137FD4">
              <w:rPr>
                <w:noProof/>
                <w:webHidden/>
              </w:rPr>
              <w:fldChar w:fldCharType="begin"/>
            </w:r>
            <w:r w:rsidR="00137FD4">
              <w:rPr>
                <w:noProof/>
                <w:webHidden/>
              </w:rPr>
              <w:instrText xml:space="preserve"> PAGEREF _Toc83824794 \h </w:instrText>
            </w:r>
            <w:r w:rsidR="00137FD4">
              <w:rPr>
                <w:noProof/>
                <w:webHidden/>
              </w:rPr>
            </w:r>
            <w:r w:rsidR="00137FD4">
              <w:rPr>
                <w:noProof/>
                <w:webHidden/>
              </w:rPr>
              <w:fldChar w:fldCharType="separate"/>
            </w:r>
            <w:r w:rsidR="00873116">
              <w:rPr>
                <w:noProof/>
                <w:webHidden/>
              </w:rPr>
              <w:t>75</w:t>
            </w:r>
            <w:r w:rsidR="00137FD4">
              <w:rPr>
                <w:noProof/>
                <w:webHidden/>
              </w:rPr>
              <w:fldChar w:fldCharType="end"/>
            </w:r>
          </w:hyperlink>
        </w:p>
        <w:p w14:paraId="615A9671" w14:textId="436A7993" w:rsidR="00BA7290" w:rsidRDefault="00FB5FB4">
          <w:r>
            <w:fldChar w:fldCharType="end"/>
          </w:r>
        </w:p>
      </w:sdtContent>
    </w:sdt>
    <w:p w14:paraId="0BF1708D" w14:textId="34903C87" w:rsidR="00BA7290" w:rsidRDefault="00BA7290"/>
    <w:p w14:paraId="3E88C54B" w14:textId="79461721" w:rsidR="000407F2" w:rsidRPr="000407F2" w:rsidRDefault="000407F2" w:rsidP="000407F2">
      <w:pPr>
        <w:ind w:left="-170"/>
        <w:rPr>
          <w:rFonts w:ascii="Circular Std Book" w:hAnsi="Circular Std Book" w:cs="Circular Std Book"/>
          <w:color w:val="000000" w:themeColor="text1"/>
        </w:rPr>
      </w:pPr>
    </w:p>
    <w:p w14:paraId="330DC8D5" w14:textId="13FE2638" w:rsidR="000407F2" w:rsidRDefault="000407F2" w:rsidP="007B172D">
      <w:pPr>
        <w:rPr>
          <w:rFonts w:ascii="Circular Std Book" w:hAnsi="Circular Std Book" w:cs="Circular Std Book"/>
          <w:color w:val="000000" w:themeColor="text1"/>
        </w:rPr>
      </w:pPr>
      <w:r w:rsidRPr="007B172D">
        <w:rPr>
          <w:rFonts w:ascii="Circular Std Book" w:hAnsi="Circular Std Book" w:cs="Circular Std Book"/>
          <w:color w:val="000000" w:themeColor="text1"/>
        </w:rPr>
        <w:br w:type="page"/>
      </w:r>
    </w:p>
    <w:p w14:paraId="77EB0F1C" w14:textId="7C8448CD" w:rsidR="002E093A" w:rsidRPr="00544D92" w:rsidRDefault="002E093A" w:rsidP="00425EBB">
      <w:pPr>
        <w:spacing w:after="240"/>
        <w:rPr>
          <w:rFonts w:ascii="Trebuchet MS" w:hAnsi="Trebuchet MS"/>
          <w:b/>
        </w:rPr>
      </w:pPr>
      <w:bookmarkStart w:id="0" w:name="_Toc1396074"/>
      <w:r w:rsidRPr="00EA101B">
        <w:rPr>
          <w:rFonts w:ascii="Trebuchet MS" w:hAnsi="Trebuchet MS"/>
          <w:b/>
        </w:rPr>
        <w:lastRenderedPageBreak/>
        <w:t>List of Abbreviations</w:t>
      </w:r>
    </w:p>
    <w:p w14:paraId="0FAFAE08" w14:textId="2DC27172" w:rsidR="002E093A" w:rsidRPr="00261F83" w:rsidRDefault="002E093A" w:rsidP="00997826">
      <w:pPr>
        <w:rPr>
          <w:sz w:val="22"/>
          <w:szCs w:val="22"/>
        </w:rPr>
      </w:pPr>
      <w:r w:rsidRPr="00261F83">
        <w:rPr>
          <w:sz w:val="22"/>
          <w:szCs w:val="22"/>
        </w:rPr>
        <w:t xml:space="preserve">ABS </w:t>
      </w:r>
      <w:r w:rsidRPr="00261F83">
        <w:rPr>
          <w:sz w:val="22"/>
          <w:szCs w:val="22"/>
        </w:rPr>
        <w:tab/>
      </w:r>
      <w:r w:rsidRPr="00261F83">
        <w:rPr>
          <w:sz w:val="22"/>
          <w:szCs w:val="22"/>
        </w:rPr>
        <w:tab/>
        <w:t>Australian Bureau of Statistics</w:t>
      </w:r>
    </w:p>
    <w:p w14:paraId="1786DF55" w14:textId="76FFF0C1" w:rsidR="00261F83" w:rsidRDefault="00261F83" w:rsidP="00997826">
      <w:pPr>
        <w:rPr>
          <w:sz w:val="22"/>
          <w:szCs w:val="22"/>
        </w:rPr>
      </w:pPr>
      <w:r w:rsidRPr="00261F83">
        <w:rPr>
          <w:sz w:val="22"/>
          <w:szCs w:val="22"/>
        </w:rPr>
        <w:t>EOI</w:t>
      </w:r>
      <w:r w:rsidRPr="00261F83">
        <w:rPr>
          <w:sz w:val="22"/>
          <w:szCs w:val="22"/>
        </w:rPr>
        <w:tab/>
      </w:r>
      <w:r w:rsidRPr="00261F83">
        <w:rPr>
          <w:sz w:val="22"/>
          <w:szCs w:val="22"/>
        </w:rPr>
        <w:tab/>
        <w:t>Expression of Interest</w:t>
      </w:r>
    </w:p>
    <w:p w14:paraId="53C41A71" w14:textId="78062848" w:rsidR="005C255A" w:rsidRPr="00261F83" w:rsidRDefault="005C255A" w:rsidP="00997826">
      <w:pPr>
        <w:rPr>
          <w:sz w:val="22"/>
          <w:szCs w:val="22"/>
        </w:rPr>
      </w:pPr>
      <w:r w:rsidRPr="005C255A">
        <w:rPr>
          <w:sz w:val="22"/>
          <w:szCs w:val="22"/>
        </w:rPr>
        <w:t>MPHW</w:t>
      </w:r>
      <w:r w:rsidRPr="005C255A">
        <w:rPr>
          <w:i/>
          <w:iCs/>
          <w:sz w:val="22"/>
          <w:szCs w:val="22"/>
        </w:rPr>
        <w:t xml:space="preserve"> </w:t>
      </w:r>
      <w:r>
        <w:rPr>
          <w:i/>
          <w:iCs/>
          <w:sz w:val="22"/>
          <w:szCs w:val="22"/>
        </w:rPr>
        <w:tab/>
      </w:r>
      <w:r>
        <w:rPr>
          <w:i/>
          <w:iCs/>
          <w:sz w:val="22"/>
          <w:szCs w:val="22"/>
        </w:rPr>
        <w:tab/>
      </w:r>
      <w:r w:rsidRPr="005C255A">
        <w:rPr>
          <w:sz w:val="22"/>
          <w:szCs w:val="22"/>
        </w:rPr>
        <w:t>Municipal Public Health and Wellbeing Plan</w:t>
      </w:r>
      <w:r>
        <w:rPr>
          <w:sz w:val="22"/>
          <w:szCs w:val="22"/>
        </w:rPr>
        <w:t xml:space="preserve"> </w:t>
      </w:r>
    </w:p>
    <w:p w14:paraId="3175B0D4" w14:textId="26D53912" w:rsidR="004D3FCA" w:rsidRDefault="004D3FCA" w:rsidP="00997826">
      <w:pPr>
        <w:rPr>
          <w:sz w:val="22"/>
          <w:szCs w:val="22"/>
        </w:rPr>
      </w:pPr>
      <w:r w:rsidRPr="00261F83">
        <w:rPr>
          <w:sz w:val="22"/>
          <w:szCs w:val="22"/>
        </w:rPr>
        <w:t xml:space="preserve">NSPAC </w:t>
      </w:r>
      <w:r w:rsidRPr="00261F83">
        <w:rPr>
          <w:sz w:val="22"/>
          <w:szCs w:val="22"/>
        </w:rPr>
        <w:tab/>
      </w:r>
      <w:r w:rsidRPr="00261F83">
        <w:rPr>
          <w:sz w:val="22"/>
          <w:szCs w:val="22"/>
        </w:rPr>
        <w:tab/>
        <w:t xml:space="preserve">National Seniors Productive Ageing Centre </w:t>
      </w:r>
    </w:p>
    <w:p w14:paraId="5CFB3B62" w14:textId="067E5FE7" w:rsidR="00043065" w:rsidRDefault="00043065" w:rsidP="00997826">
      <w:pPr>
        <w:rPr>
          <w:sz w:val="22"/>
          <w:szCs w:val="22"/>
        </w:rPr>
      </w:pPr>
      <w:r>
        <w:rPr>
          <w:sz w:val="22"/>
          <w:szCs w:val="22"/>
        </w:rPr>
        <w:t xml:space="preserve">SEIFA </w:t>
      </w:r>
      <w:r>
        <w:rPr>
          <w:sz w:val="22"/>
          <w:szCs w:val="22"/>
        </w:rPr>
        <w:tab/>
      </w:r>
      <w:r>
        <w:rPr>
          <w:sz w:val="22"/>
          <w:szCs w:val="22"/>
        </w:rPr>
        <w:tab/>
        <w:t>Socio-Economic Index for Areas</w:t>
      </w:r>
    </w:p>
    <w:p w14:paraId="0B66D3AD" w14:textId="3831C312" w:rsidR="00896D0E" w:rsidRPr="00261F83" w:rsidRDefault="00896D0E" w:rsidP="00997826">
      <w:pPr>
        <w:rPr>
          <w:sz w:val="22"/>
          <w:szCs w:val="22"/>
        </w:rPr>
      </w:pPr>
      <w:r>
        <w:rPr>
          <w:sz w:val="22"/>
          <w:szCs w:val="22"/>
        </w:rPr>
        <w:t>VHR</w:t>
      </w:r>
      <w:r w:rsidRPr="00F428DE">
        <w:rPr>
          <w:sz w:val="22"/>
          <w:szCs w:val="22"/>
        </w:rPr>
        <w:t xml:space="preserve"> </w:t>
      </w:r>
      <w:r>
        <w:rPr>
          <w:sz w:val="22"/>
          <w:szCs w:val="22"/>
        </w:rPr>
        <w:tab/>
      </w:r>
      <w:r>
        <w:rPr>
          <w:sz w:val="22"/>
          <w:szCs w:val="22"/>
        </w:rPr>
        <w:tab/>
      </w:r>
      <w:r w:rsidRPr="00F428DE">
        <w:rPr>
          <w:sz w:val="22"/>
          <w:szCs w:val="22"/>
        </w:rPr>
        <w:t xml:space="preserve">Victorian Heritage Register </w:t>
      </w:r>
    </w:p>
    <w:p w14:paraId="00825EE3" w14:textId="3D65B77F" w:rsidR="006E1A00" w:rsidRPr="00261F83" w:rsidRDefault="006E1A00" w:rsidP="00997826">
      <w:pPr>
        <w:rPr>
          <w:sz w:val="22"/>
          <w:szCs w:val="22"/>
        </w:rPr>
      </w:pPr>
      <w:r w:rsidRPr="00261F83">
        <w:rPr>
          <w:sz w:val="22"/>
          <w:szCs w:val="22"/>
        </w:rPr>
        <w:t xml:space="preserve">WHO </w:t>
      </w:r>
      <w:r w:rsidRPr="00261F83">
        <w:rPr>
          <w:sz w:val="22"/>
          <w:szCs w:val="22"/>
        </w:rPr>
        <w:tab/>
      </w:r>
      <w:r w:rsidRPr="00261F83">
        <w:rPr>
          <w:sz w:val="22"/>
          <w:szCs w:val="22"/>
        </w:rPr>
        <w:tab/>
        <w:t xml:space="preserve">World Health Organisation </w:t>
      </w:r>
    </w:p>
    <w:p w14:paraId="1D0A3295" w14:textId="77777777" w:rsidR="002E093A" w:rsidRDefault="002E093A" w:rsidP="002E093A">
      <w:pPr>
        <w:ind w:left="1418" w:hanging="284"/>
      </w:pPr>
    </w:p>
    <w:p w14:paraId="4CF80BCA" w14:textId="77777777" w:rsidR="002E093A" w:rsidRDefault="002E093A" w:rsidP="002E093A">
      <w:pPr>
        <w:ind w:left="1418" w:hanging="284"/>
      </w:pPr>
    </w:p>
    <w:p w14:paraId="1DF21869" w14:textId="77777777" w:rsidR="00425EBB" w:rsidRDefault="00425EBB">
      <w:pPr>
        <w:rPr>
          <w:rFonts w:ascii="Trebuchet MS" w:hAnsi="Trebuchet MS"/>
          <w:b/>
        </w:rPr>
      </w:pPr>
      <w:r>
        <w:rPr>
          <w:rFonts w:ascii="Trebuchet MS" w:hAnsi="Trebuchet MS"/>
          <w:b/>
        </w:rPr>
        <w:br w:type="page"/>
      </w:r>
    </w:p>
    <w:p w14:paraId="62E91F6B" w14:textId="4B4E8285" w:rsidR="002E093A" w:rsidRPr="00544D92" w:rsidRDefault="002E093A" w:rsidP="004C47F0">
      <w:pPr>
        <w:rPr>
          <w:rFonts w:ascii="Trebuchet MS" w:hAnsi="Trebuchet MS"/>
          <w:b/>
        </w:rPr>
      </w:pPr>
      <w:r w:rsidRPr="00544D92">
        <w:rPr>
          <w:rFonts w:ascii="Trebuchet MS" w:hAnsi="Trebuchet MS"/>
          <w:b/>
        </w:rPr>
        <w:lastRenderedPageBreak/>
        <w:t>List of Tables</w:t>
      </w:r>
    </w:p>
    <w:p w14:paraId="792DF5AD" w14:textId="366A06C2" w:rsidR="00DD28F6" w:rsidRPr="00DD28F6" w:rsidRDefault="002E093A">
      <w:pPr>
        <w:pStyle w:val="TableofFigures"/>
        <w:tabs>
          <w:tab w:val="right" w:leader="dot" w:pos="9016"/>
        </w:tabs>
        <w:rPr>
          <w:rFonts w:asciiTheme="minorHAnsi" w:hAnsiTheme="minorHAnsi" w:cstheme="minorBidi"/>
          <w:noProof/>
          <w:sz w:val="22"/>
          <w:szCs w:val="22"/>
          <w:lang w:eastAsia="en-AU"/>
        </w:rPr>
      </w:pPr>
      <w:r w:rsidRPr="00DD28F6">
        <w:fldChar w:fldCharType="begin"/>
      </w:r>
      <w:r w:rsidRPr="00DD28F6">
        <w:instrText xml:space="preserve"> TOC \h \z \c "Table" </w:instrText>
      </w:r>
      <w:r w:rsidRPr="00DD28F6">
        <w:fldChar w:fldCharType="separate"/>
      </w:r>
      <w:hyperlink w:anchor="_Toc84326603" w:history="1">
        <w:r w:rsidR="00DD28F6" w:rsidRPr="00DD28F6">
          <w:rPr>
            <w:rStyle w:val="Hyperlink"/>
            <w:noProof/>
          </w:rPr>
          <w:t>Table 1: Billilla House – Proposed User Groups and Design Considerations</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_Toc84326603 \h </w:instrText>
        </w:r>
        <w:r w:rsidR="00DD28F6" w:rsidRPr="00DD28F6">
          <w:rPr>
            <w:noProof/>
            <w:webHidden/>
          </w:rPr>
        </w:r>
        <w:r w:rsidR="00DD28F6" w:rsidRPr="00DD28F6">
          <w:rPr>
            <w:noProof/>
            <w:webHidden/>
          </w:rPr>
          <w:fldChar w:fldCharType="separate"/>
        </w:r>
        <w:r w:rsidR="00DD4068">
          <w:rPr>
            <w:noProof/>
            <w:webHidden/>
          </w:rPr>
          <w:t>11</w:t>
        </w:r>
        <w:r w:rsidR="00DD28F6" w:rsidRPr="00DD28F6">
          <w:rPr>
            <w:noProof/>
            <w:webHidden/>
          </w:rPr>
          <w:fldChar w:fldCharType="end"/>
        </w:r>
      </w:hyperlink>
    </w:p>
    <w:p w14:paraId="7336DDB6" w14:textId="71B01185"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04" w:history="1">
        <w:r w:rsidR="00DD28F6" w:rsidRPr="00DD28F6">
          <w:rPr>
            <w:rStyle w:val="Hyperlink"/>
            <w:noProof/>
          </w:rPr>
          <w:t>Table 2: Project Approach</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_Toc84326604 \h </w:instrText>
        </w:r>
        <w:r w:rsidR="00DD28F6" w:rsidRPr="00DD28F6">
          <w:rPr>
            <w:noProof/>
            <w:webHidden/>
          </w:rPr>
        </w:r>
        <w:r w:rsidR="00DD28F6" w:rsidRPr="00DD28F6">
          <w:rPr>
            <w:noProof/>
            <w:webHidden/>
          </w:rPr>
          <w:fldChar w:fldCharType="separate"/>
        </w:r>
        <w:r w:rsidR="00DD4068">
          <w:rPr>
            <w:noProof/>
            <w:webHidden/>
          </w:rPr>
          <w:t>13</w:t>
        </w:r>
        <w:r w:rsidR="00DD28F6" w:rsidRPr="00DD28F6">
          <w:rPr>
            <w:noProof/>
            <w:webHidden/>
          </w:rPr>
          <w:fldChar w:fldCharType="end"/>
        </w:r>
      </w:hyperlink>
    </w:p>
    <w:p w14:paraId="1AE496AA" w14:textId="24FCDA8E"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05" w:history="1">
        <w:r w:rsidR="00DD28F6" w:rsidRPr="00DD28F6">
          <w:rPr>
            <w:rStyle w:val="Hyperlink"/>
            <w:noProof/>
          </w:rPr>
          <w:t>Table 3: Billilla House Condition Audit – Asset Rating 5</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_Toc84326605 \h </w:instrText>
        </w:r>
        <w:r w:rsidR="00DD28F6" w:rsidRPr="00DD28F6">
          <w:rPr>
            <w:noProof/>
            <w:webHidden/>
          </w:rPr>
        </w:r>
        <w:r w:rsidR="00DD28F6" w:rsidRPr="00DD28F6">
          <w:rPr>
            <w:noProof/>
            <w:webHidden/>
          </w:rPr>
          <w:fldChar w:fldCharType="separate"/>
        </w:r>
        <w:r w:rsidR="00DD4068">
          <w:rPr>
            <w:noProof/>
            <w:webHidden/>
          </w:rPr>
          <w:t>23</w:t>
        </w:r>
        <w:r w:rsidR="00DD28F6" w:rsidRPr="00DD28F6">
          <w:rPr>
            <w:noProof/>
            <w:webHidden/>
          </w:rPr>
          <w:fldChar w:fldCharType="end"/>
        </w:r>
      </w:hyperlink>
    </w:p>
    <w:p w14:paraId="4E74C1DD" w14:textId="030247BA"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06" w:history="1">
        <w:r w:rsidR="00DD28F6" w:rsidRPr="00DD28F6">
          <w:rPr>
            <w:rStyle w:val="Hyperlink"/>
            <w:noProof/>
          </w:rPr>
          <w:t>Table 4: Billilla House Condition Audit – Risk Rating 5</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_Toc84326606 \h </w:instrText>
        </w:r>
        <w:r w:rsidR="00DD28F6" w:rsidRPr="00DD28F6">
          <w:rPr>
            <w:noProof/>
            <w:webHidden/>
          </w:rPr>
        </w:r>
        <w:r w:rsidR="00DD28F6" w:rsidRPr="00DD28F6">
          <w:rPr>
            <w:noProof/>
            <w:webHidden/>
          </w:rPr>
          <w:fldChar w:fldCharType="separate"/>
        </w:r>
        <w:r w:rsidR="00DD4068">
          <w:rPr>
            <w:noProof/>
            <w:webHidden/>
          </w:rPr>
          <w:t>23</w:t>
        </w:r>
        <w:r w:rsidR="00DD28F6" w:rsidRPr="00DD28F6">
          <w:rPr>
            <w:noProof/>
            <w:webHidden/>
          </w:rPr>
          <w:fldChar w:fldCharType="end"/>
        </w:r>
      </w:hyperlink>
    </w:p>
    <w:p w14:paraId="703E0769" w14:textId="2C0820A5"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r:id="rId9" w:anchor="_Toc84326607" w:history="1">
        <w:r w:rsidR="00DD28F6" w:rsidRPr="00DD28F6">
          <w:rPr>
            <w:rStyle w:val="Hyperlink"/>
            <w:rFonts w:cstheme="minorHAnsi"/>
            <w:noProof/>
          </w:rPr>
          <w:t xml:space="preserve">Table 5: </w:t>
        </w:r>
        <w:r w:rsidR="00DD28F6" w:rsidRPr="00DD28F6">
          <w:rPr>
            <w:rStyle w:val="Hyperlink"/>
            <w:rFonts w:cstheme="minorHAnsi"/>
            <w:noProof/>
            <w:shd w:val="clear" w:color="auto" w:fill="F8F8F9"/>
          </w:rPr>
          <w:t>Affordable property rental for low income over 12 months to Dec 2020</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_Toc84326607 \h </w:instrText>
        </w:r>
        <w:r w:rsidR="00DD28F6" w:rsidRPr="00DD28F6">
          <w:rPr>
            <w:noProof/>
            <w:webHidden/>
          </w:rPr>
        </w:r>
        <w:r w:rsidR="00DD28F6" w:rsidRPr="00DD28F6">
          <w:rPr>
            <w:noProof/>
            <w:webHidden/>
          </w:rPr>
          <w:fldChar w:fldCharType="separate"/>
        </w:r>
        <w:r w:rsidR="00DD4068">
          <w:rPr>
            <w:noProof/>
            <w:webHidden/>
          </w:rPr>
          <w:t>29</w:t>
        </w:r>
        <w:r w:rsidR="00DD28F6" w:rsidRPr="00DD28F6">
          <w:rPr>
            <w:noProof/>
            <w:webHidden/>
          </w:rPr>
          <w:fldChar w:fldCharType="end"/>
        </w:r>
      </w:hyperlink>
    </w:p>
    <w:p w14:paraId="16AF35F7" w14:textId="6B19CFFE"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08" w:history="1">
        <w:r w:rsidR="00DD28F6" w:rsidRPr="00DD28F6">
          <w:rPr>
            <w:rStyle w:val="Hyperlink"/>
            <w:noProof/>
          </w:rPr>
          <w:t>Table 6: Social Infrastructure Requirements Brighton, Brighton East and Bayside Overall 2041</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_Toc84326608 \h </w:instrText>
        </w:r>
        <w:r w:rsidR="00DD28F6" w:rsidRPr="00DD28F6">
          <w:rPr>
            <w:noProof/>
            <w:webHidden/>
          </w:rPr>
        </w:r>
        <w:r w:rsidR="00DD28F6" w:rsidRPr="00DD28F6">
          <w:rPr>
            <w:noProof/>
            <w:webHidden/>
          </w:rPr>
          <w:fldChar w:fldCharType="separate"/>
        </w:r>
        <w:r w:rsidR="00DD4068">
          <w:rPr>
            <w:noProof/>
            <w:webHidden/>
          </w:rPr>
          <w:t>32</w:t>
        </w:r>
        <w:r w:rsidR="00DD28F6" w:rsidRPr="00DD28F6">
          <w:rPr>
            <w:noProof/>
            <w:webHidden/>
          </w:rPr>
          <w:fldChar w:fldCharType="end"/>
        </w:r>
      </w:hyperlink>
    </w:p>
    <w:p w14:paraId="5AB61115" w14:textId="5885C8C4"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09" w:history="1">
        <w:r w:rsidR="00DD28F6" w:rsidRPr="00DD28F6">
          <w:rPr>
            <w:rStyle w:val="Hyperlink"/>
            <w:noProof/>
          </w:rPr>
          <w:t>Table 7: Social Infrastructure Floor Space Requirements Brighton/Brighton East 2041</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_Toc84326609 \h </w:instrText>
        </w:r>
        <w:r w:rsidR="00DD28F6" w:rsidRPr="00DD28F6">
          <w:rPr>
            <w:noProof/>
            <w:webHidden/>
          </w:rPr>
        </w:r>
        <w:r w:rsidR="00DD28F6" w:rsidRPr="00DD28F6">
          <w:rPr>
            <w:noProof/>
            <w:webHidden/>
          </w:rPr>
          <w:fldChar w:fldCharType="separate"/>
        </w:r>
        <w:r w:rsidR="00DD4068">
          <w:rPr>
            <w:noProof/>
            <w:webHidden/>
          </w:rPr>
          <w:t>33</w:t>
        </w:r>
        <w:r w:rsidR="00DD28F6" w:rsidRPr="00DD28F6">
          <w:rPr>
            <w:noProof/>
            <w:webHidden/>
          </w:rPr>
          <w:fldChar w:fldCharType="end"/>
        </w:r>
      </w:hyperlink>
    </w:p>
    <w:p w14:paraId="15BA2FFE" w14:textId="0B6CF4BD"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10" w:history="1">
        <w:r w:rsidR="00DD28F6" w:rsidRPr="00DD28F6">
          <w:rPr>
            <w:rStyle w:val="Hyperlink"/>
            <w:noProof/>
          </w:rPr>
          <w:t>Table 8: Brighton and Brighton East – Existing Social Infrastructure</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_Toc84326610 \h </w:instrText>
        </w:r>
        <w:r w:rsidR="00DD28F6" w:rsidRPr="00DD28F6">
          <w:rPr>
            <w:noProof/>
            <w:webHidden/>
          </w:rPr>
        </w:r>
        <w:r w:rsidR="00DD28F6" w:rsidRPr="00DD28F6">
          <w:rPr>
            <w:noProof/>
            <w:webHidden/>
          </w:rPr>
          <w:fldChar w:fldCharType="separate"/>
        </w:r>
        <w:r w:rsidR="00DD4068">
          <w:rPr>
            <w:noProof/>
            <w:webHidden/>
          </w:rPr>
          <w:t>35</w:t>
        </w:r>
        <w:r w:rsidR="00DD28F6" w:rsidRPr="00DD28F6">
          <w:rPr>
            <w:noProof/>
            <w:webHidden/>
          </w:rPr>
          <w:fldChar w:fldCharType="end"/>
        </w:r>
      </w:hyperlink>
    </w:p>
    <w:p w14:paraId="22CFE330" w14:textId="1147087D"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11" w:history="1">
        <w:r w:rsidR="00DD28F6" w:rsidRPr="00DD28F6">
          <w:rPr>
            <w:rStyle w:val="Hyperlink"/>
            <w:noProof/>
          </w:rPr>
          <w:t>Table 9: Other Non-Council and Council Social Infrastructure</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_Toc84326611 \h </w:instrText>
        </w:r>
        <w:r w:rsidR="00DD28F6" w:rsidRPr="00DD28F6">
          <w:rPr>
            <w:noProof/>
            <w:webHidden/>
          </w:rPr>
        </w:r>
        <w:r w:rsidR="00DD28F6" w:rsidRPr="00DD28F6">
          <w:rPr>
            <w:noProof/>
            <w:webHidden/>
          </w:rPr>
          <w:fldChar w:fldCharType="separate"/>
        </w:r>
        <w:r w:rsidR="00DD4068">
          <w:rPr>
            <w:noProof/>
            <w:webHidden/>
          </w:rPr>
          <w:t>36</w:t>
        </w:r>
        <w:r w:rsidR="00DD28F6" w:rsidRPr="00DD28F6">
          <w:rPr>
            <w:noProof/>
            <w:webHidden/>
          </w:rPr>
          <w:fldChar w:fldCharType="end"/>
        </w:r>
      </w:hyperlink>
    </w:p>
    <w:p w14:paraId="1C4B7FF5" w14:textId="25DE7236"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12" w:history="1">
        <w:r w:rsidR="00DD28F6" w:rsidRPr="00DD28F6">
          <w:rPr>
            <w:rStyle w:val="Hyperlink"/>
            <w:noProof/>
          </w:rPr>
          <w:t>Table 10: Brighton and Brighton East – Council Owned Infrastructure</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_Toc84326612 \h </w:instrText>
        </w:r>
        <w:r w:rsidR="00DD28F6" w:rsidRPr="00DD28F6">
          <w:rPr>
            <w:noProof/>
            <w:webHidden/>
          </w:rPr>
        </w:r>
        <w:r w:rsidR="00DD28F6" w:rsidRPr="00DD28F6">
          <w:rPr>
            <w:noProof/>
            <w:webHidden/>
          </w:rPr>
          <w:fldChar w:fldCharType="separate"/>
        </w:r>
        <w:r w:rsidR="00DD4068">
          <w:rPr>
            <w:noProof/>
            <w:webHidden/>
          </w:rPr>
          <w:t>37</w:t>
        </w:r>
        <w:r w:rsidR="00DD28F6" w:rsidRPr="00DD28F6">
          <w:rPr>
            <w:noProof/>
            <w:webHidden/>
          </w:rPr>
          <w:fldChar w:fldCharType="end"/>
        </w:r>
      </w:hyperlink>
    </w:p>
    <w:p w14:paraId="1778937A" w14:textId="2D566595"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13" w:history="1">
        <w:r w:rsidR="00DD28F6" w:rsidRPr="00DD28F6">
          <w:rPr>
            <w:rStyle w:val="Hyperlink"/>
            <w:noProof/>
          </w:rPr>
          <w:t>Table 11: Brighton and Brighton East Social Infrastructure – SWOT Analysis</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_Toc84326613 \h </w:instrText>
        </w:r>
        <w:r w:rsidR="00DD28F6" w:rsidRPr="00DD28F6">
          <w:rPr>
            <w:noProof/>
            <w:webHidden/>
          </w:rPr>
        </w:r>
        <w:r w:rsidR="00DD28F6" w:rsidRPr="00DD28F6">
          <w:rPr>
            <w:noProof/>
            <w:webHidden/>
          </w:rPr>
          <w:fldChar w:fldCharType="separate"/>
        </w:r>
        <w:r w:rsidR="00DD4068">
          <w:rPr>
            <w:noProof/>
            <w:webHidden/>
          </w:rPr>
          <w:t>39</w:t>
        </w:r>
        <w:r w:rsidR="00DD28F6" w:rsidRPr="00DD28F6">
          <w:rPr>
            <w:noProof/>
            <w:webHidden/>
          </w:rPr>
          <w:fldChar w:fldCharType="end"/>
        </w:r>
      </w:hyperlink>
    </w:p>
    <w:p w14:paraId="07BE6F03" w14:textId="4B3104D3"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14" w:history="1">
        <w:r w:rsidR="00DD28F6" w:rsidRPr="00DD28F6">
          <w:rPr>
            <w:rStyle w:val="Hyperlink"/>
            <w:noProof/>
          </w:rPr>
          <w:t>Table 12: Revised Social Infrastructure Requirements Brighton/Brighton East 2041</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_Toc84326614 \h </w:instrText>
        </w:r>
        <w:r w:rsidR="00DD28F6" w:rsidRPr="00DD28F6">
          <w:rPr>
            <w:noProof/>
            <w:webHidden/>
          </w:rPr>
        </w:r>
        <w:r w:rsidR="00DD28F6" w:rsidRPr="00DD28F6">
          <w:rPr>
            <w:noProof/>
            <w:webHidden/>
          </w:rPr>
          <w:fldChar w:fldCharType="separate"/>
        </w:r>
        <w:r w:rsidR="00DD4068">
          <w:rPr>
            <w:noProof/>
            <w:webHidden/>
          </w:rPr>
          <w:t>40</w:t>
        </w:r>
        <w:r w:rsidR="00DD28F6" w:rsidRPr="00DD28F6">
          <w:rPr>
            <w:noProof/>
            <w:webHidden/>
          </w:rPr>
          <w:fldChar w:fldCharType="end"/>
        </w:r>
      </w:hyperlink>
    </w:p>
    <w:p w14:paraId="2FB588B4" w14:textId="752E9903"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15" w:history="1">
        <w:r w:rsidR="00DD28F6" w:rsidRPr="00DD28F6">
          <w:rPr>
            <w:rStyle w:val="Hyperlink"/>
            <w:noProof/>
          </w:rPr>
          <w:t>Table 13: Billilla House Future Uses – Evidence of Need</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_Toc84326615 \h </w:instrText>
        </w:r>
        <w:r w:rsidR="00DD28F6" w:rsidRPr="00DD28F6">
          <w:rPr>
            <w:noProof/>
            <w:webHidden/>
          </w:rPr>
        </w:r>
        <w:r w:rsidR="00DD28F6" w:rsidRPr="00DD28F6">
          <w:rPr>
            <w:noProof/>
            <w:webHidden/>
          </w:rPr>
          <w:fldChar w:fldCharType="separate"/>
        </w:r>
        <w:r w:rsidR="00DD4068">
          <w:rPr>
            <w:noProof/>
            <w:webHidden/>
          </w:rPr>
          <w:t>45</w:t>
        </w:r>
        <w:r w:rsidR="00DD28F6" w:rsidRPr="00DD28F6">
          <w:rPr>
            <w:noProof/>
            <w:webHidden/>
          </w:rPr>
          <w:fldChar w:fldCharType="end"/>
        </w:r>
      </w:hyperlink>
    </w:p>
    <w:p w14:paraId="624A2739" w14:textId="1A92559B"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16" w:history="1">
        <w:r w:rsidR="00DD28F6" w:rsidRPr="00DD28F6">
          <w:rPr>
            <w:rStyle w:val="Hyperlink"/>
            <w:noProof/>
          </w:rPr>
          <w:t>Table 14: Billilla House Future Uses and Design Considerations</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_Toc84326616 \h </w:instrText>
        </w:r>
        <w:r w:rsidR="00DD28F6" w:rsidRPr="00DD28F6">
          <w:rPr>
            <w:noProof/>
            <w:webHidden/>
          </w:rPr>
        </w:r>
        <w:r w:rsidR="00DD28F6" w:rsidRPr="00DD28F6">
          <w:rPr>
            <w:noProof/>
            <w:webHidden/>
          </w:rPr>
          <w:fldChar w:fldCharType="separate"/>
        </w:r>
        <w:r w:rsidR="00DD4068">
          <w:rPr>
            <w:noProof/>
            <w:webHidden/>
          </w:rPr>
          <w:t>47</w:t>
        </w:r>
        <w:r w:rsidR="00DD28F6" w:rsidRPr="00DD28F6">
          <w:rPr>
            <w:noProof/>
            <w:webHidden/>
          </w:rPr>
          <w:fldChar w:fldCharType="end"/>
        </w:r>
      </w:hyperlink>
    </w:p>
    <w:p w14:paraId="51CF9AA2" w14:textId="055293A8"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17" w:history="1">
        <w:r w:rsidR="00DD28F6" w:rsidRPr="00DD28F6">
          <w:rPr>
            <w:rStyle w:val="Hyperlink"/>
            <w:noProof/>
          </w:rPr>
          <w:t>Table 15: Potential Risks and Mitigating Strategies</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_Toc84326617 \h </w:instrText>
        </w:r>
        <w:r w:rsidR="00DD28F6" w:rsidRPr="00DD28F6">
          <w:rPr>
            <w:noProof/>
            <w:webHidden/>
          </w:rPr>
        </w:r>
        <w:r w:rsidR="00DD28F6" w:rsidRPr="00DD28F6">
          <w:rPr>
            <w:noProof/>
            <w:webHidden/>
          </w:rPr>
          <w:fldChar w:fldCharType="separate"/>
        </w:r>
        <w:r w:rsidR="00DD4068">
          <w:rPr>
            <w:noProof/>
            <w:webHidden/>
          </w:rPr>
          <w:t>48</w:t>
        </w:r>
        <w:r w:rsidR="00DD28F6" w:rsidRPr="00DD28F6">
          <w:rPr>
            <w:noProof/>
            <w:webHidden/>
          </w:rPr>
          <w:fldChar w:fldCharType="end"/>
        </w:r>
      </w:hyperlink>
    </w:p>
    <w:p w14:paraId="246C2C65" w14:textId="5CCCDB9F"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18" w:history="1">
        <w:r w:rsidR="00DD28F6" w:rsidRPr="00DD28F6">
          <w:rPr>
            <w:rStyle w:val="Hyperlink"/>
            <w:rFonts w:cstheme="minorHAnsi"/>
            <w:noProof/>
          </w:rPr>
          <w:t>Table 16: Service Age Groups 2011-2016</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_Toc84326618 \h </w:instrText>
        </w:r>
        <w:r w:rsidR="00DD28F6" w:rsidRPr="00DD28F6">
          <w:rPr>
            <w:noProof/>
            <w:webHidden/>
          </w:rPr>
        </w:r>
        <w:r w:rsidR="00DD28F6" w:rsidRPr="00DD28F6">
          <w:rPr>
            <w:noProof/>
            <w:webHidden/>
          </w:rPr>
          <w:fldChar w:fldCharType="separate"/>
        </w:r>
        <w:r w:rsidR="00DD4068">
          <w:rPr>
            <w:noProof/>
            <w:webHidden/>
          </w:rPr>
          <w:t>51</w:t>
        </w:r>
        <w:r w:rsidR="00DD28F6" w:rsidRPr="00DD28F6">
          <w:rPr>
            <w:noProof/>
            <w:webHidden/>
          </w:rPr>
          <w:fldChar w:fldCharType="end"/>
        </w:r>
      </w:hyperlink>
    </w:p>
    <w:p w14:paraId="64EFD59D" w14:textId="727CDD19"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19" w:history="1">
        <w:r w:rsidR="00DD28F6" w:rsidRPr="00DD28F6">
          <w:rPr>
            <w:rStyle w:val="Hyperlink"/>
            <w:noProof/>
          </w:rPr>
          <w:t>Table 17: Early Years Age Groups - 2011-2016</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_Toc84326619 \h </w:instrText>
        </w:r>
        <w:r w:rsidR="00DD28F6" w:rsidRPr="00DD28F6">
          <w:rPr>
            <w:noProof/>
            <w:webHidden/>
          </w:rPr>
        </w:r>
        <w:r w:rsidR="00DD28F6" w:rsidRPr="00DD28F6">
          <w:rPr>
            <w:noProof/>
            <w:webHidden/>
          </w:rPr>
          <w:fldChar w:fldCharType="separate"/>
        </w:r>
        <w:r w:rsidR="00DD4068">
          <w:rPr>
            <w:noProof/>
            <w:webHidden/>
          </w:rPr>
          <w:t>52</w:t>
        </w:r>
        <w:r w:rsidR="00DD28F6" w:rsidRPr="00DD28F6">
          <w:rPr>
            <w:noProof/>
            <w:webHidden/>
          </w:rPr>
          <w:fldChar w:fldCharType="end"/>
        </w:r>
      </w:hyperlink>
    </w:p>
    <w:p w14:paraId="5FE2C758" w14:textId="6AA004B2"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20" w:history="1">
        <w:r w:rsidR="00DD28F6" w:rsidRPr="00DD28F6">
          <w:rPr>
            <w:rStyle w:val="Hyperlink"/>
            <w:noProof/>
          </w:rPr>
          <w:t>Table 18: Overseas Arrivals 2006-2016</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_Toc84326620 \h </w:instrText>
        </w:r>
        <w:r w:rsidR="00DD28F6" w:rsidRPr="00DD28F6">
          <w:rPr>
            <w:noProof/>
            <w:webHidden/>
          </w:rPr>
        </w:r>
        <w:r w:rsidR="00DD28F6" w:rsidRPr="00DD28F6">
          <w:rPr>
            <w:noProof/>
            <w:webHidden/>
          </w:rPr>
          <w:fldChar w:fldCharType="separate"/>
        </w:r>
        <w:r w:rsidR="00DD4068">
          <w:rPr>
            <w:noProof/>
            <w:webHidden/>
          </w:rPr>
          <w:t>53</w:t>
        </w:r>
        <w:r w:rsidR="00DD28F6" w:rsidRPr="00DD28F6">
          <w:rPr>
            <w:noProof/>
            <w:webHidden/>
          </w:rPr>
          <w:fldChar w:fldCharType="end"/>
        </w:r>
      </w:hyperlink>
    </w:p>
    <w:p w14:paraId="1A06569C" w14:textId="69D40BB3"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21" w:history="1">
        <w:r w:rsidR="00DD28F6" w:rsidRPr="00DD28F6">
          <w:rPr>
            <w:rStyle w:val="Hyperlink"/>
            <w:noProof/>
          </w:rPr>
          <w:t>Table 19: Level of English Proficiency 2011 - 2016</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_Toc84326621 \h </w:instrText>
        </w:r>
        <w:r w:rsidR="00DD28F6" w:rsidRPr="00DD28F6">
          <w:rPr>
            <w:noProof/>
            <w:webHidden/>
          </w:rPr>
        </w:r>
        <w:r w:rsidR="00DD28F6" w:rsidRPr="00DD28F6">
          <w:rPr>
            <w:noProof/>
            <w:webHidden/>
          </w:rPr>
          <w:fldChar w:fldCharType="separate"/>
        </w:r>
        <w:r w:rsidR="00DD4068">
          <w:rPr>
            <w:noProof/>
            <w:webHidden/>
          </w:rPr>
          <w:t>53</w:t>
        </w:r>
        <w:r w:rsidR="00DD28F6" w:rsidRPr="00DD28F6">
          <w:rPr>
            <w:noProof/>
            <w:webHidden/>
          </w:rPr>
          <w:fldChar w:fldCharType="end"/>
        </w:r>
      </w:hyperlink>
    </w:p>
    <w:p w14:paraId="003557C5" w14:textId="3F8493CD"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22" w:history="1">
        <w:r w:rsidR="00DD28F6" w:rsidRPr="00DD28F6">
          <w:rPr>
            <w:rStyle w:val="Hyperlink"/>
            <w:noProof/>
          </w:rPr>
          <w:t>Table 20: Qualification Levels 2011-2016</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_Toc84326622 \h </w:instrText>
        </w:r>
        <w:r w:rsidR="00DD28F6" w:rsidRPr="00DD28F6">
          <w:rPr>
            <w:noProof/>
            <w:webHidden/>
          </w:rPr>
        </w:r>
        <w:r w:rsidR="00DD28F6" w:rsidRPr="00DD28F6">
          <w:rPr>
            <w:noProof/>
            <w:webHidden/>
          </w:rPr>
          <w:fldChar w:fldCharType="separate"/>
        </w:r>
        <w:r w:rsidR="00DD4068">
          <w:rPr>
            <w:noProof/>
            <w:webHidden/>
          </w:rPr>
          <w:t>53</w:t>
        </w:r>
        <w:r w:rsidR="00DD28F6" w:rsidRPr="00DD28F6">
          <w:rPr>
            <w:noProof/>
            <w:webHidden/>
          </w:rPr>
          <w:fldChar w:fldCharType="end"/>
        </w:r>
      </w:hyperlink>
    </w:p>
    <w:p w14:paraId="1974E3C8" w14:textId="1AC8D5B1"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23" w:history="1">
        <w:r w:rsidR="00DD28F6" w:rsidRPr="00DD28F6">
          <w:rPr>
            <w:rStyle w:val="Hyperlink"/>
            <w:noProof/>
          </w:rPr>
          <w:t>Table 21: Need for Assistance with Core Activities by Age Group 2011-2016</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_Toc84326623 \h </w:instrText>
        </w:r>
        <w:r w:rsidR="00DD28F6" w:rsidRPr="00DD28F6">
          <w:rPr>
            <w:noProof/>
            <w:webHidden/>
          </w:rPr>
        </w:r>
        <w:r w:rsidR="00DD28F6" w:rsidRPr="00DD28F6">
          <w:rPr>
            <w:noProof/>
            <w:webHidden/>
          </w:rPr>
          <w:fldChar w:fldCharType="separate"/>
        </w:r>
        <w:r w:rsidR="00DD4068">
          <w:rPr>
            <w:noProof/>
            <w:webHidden/>
          </w:rPr>
          <w:t>54</w:t>
        </w:r>
        <w:r w:rsidR="00DD28F6" w:rsidRPr="00DD28F6">
          <w:rPr>
            <w:noProof/>
            <w:webHidden/>
          </w:rPr>
          <w:fldChar w:fldCharType="end"/>
        </w:r>
      </w:hyperlink>
    </w:p>
    <w:p w14:paraId="34532083" w14:textId="2A783E15"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24" w:history="1">
        <w:r w:rsidR="00DD28F6" w:rsidRPr="00DD28F6">
          <w:rPr>
            <w:rStyle w:val="Hyperlink"/>
            <w:noProof/>
          </w:rPr>
          <w:t>Table 22: Employment Status 2011-2016</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_Toc84326624 \h </w:instrText>
        </w:r>
        <w:r w:rsidR="00DD28F6" w:rsidRPr="00DD28F6">
          <w:rPr>
            <w:noProof/>
            <w:webHidden/>
          </w:rPr>
        </w:r>
        <w:r w:rsidR="00DD28F6" w:rsidRPr="00DD28F6">
          <w:rPr>
            <w:noProof/>
            <w:webHidden/>
          </w:rPr>
          <w:fldChar w:fldCharType="separate"/>
        </w:r>
        <w:r w:rsidR="00DD4068">
          <w:rPr>
            <w:noProof/>
            <w:webHidden/>
          </w:rPr>
          <w:t>55</w:t>
        </w:r>
        <w:r w:rsidR="00DD28F6" w:rsidRPr="00DD28F6">
          <w:rPr>
            <w:noProof/>
            <w:webHidden/>
          </w:rPr>
          <w:fldChar w:fldCharType="end"/>
        </w:r>
      </w:hyperlink>
    </w:p>
    <w:p w14:paraId="741313EA" w14:textId="38F282CC"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25" w:history="1">
        <w:r w:rsidR="00DD28F6" w:rsidRPr="00DD28F6">
          <w:rPr>
            <w:rStyle w:val="Hyperlink"/>
            <w:noProof/>
          </w:rPr>
          <w:t>Table 23: City of Bayside Employment by Industry 2011 – 2016</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_Toc84326625 \h </w:instrText>
        </w:r>
        <w:r w:rsidR="00DD28F6" w:rsidRPr="00DD28F6">
          <w:rPr>
            <w:noProof/>
            <w:webHidden/>
          </w:rPr>
        </w:r>
        <w:r w:rsidR="00DD28F6" w:rsidRPr="00DD28F6">
          <w:rPr>
            <w:noProof/>
            <w:webHidden/>
          </w:rPr>
          <w:fldChar w:fldCharType="separate"/>
        </w:r>
        <w:r w:rsidR="00DD4068">
          <w:rPr>
            <w:noProof/>
            <w:webHidden/>
          </w:rPr>
          <w:t>56</w:t>
        </w:r>
        <w:r w:rsidR="00DD28F6" w:rsidRPr="00DD28F6">
          <w:rPr>
            <w:noProof/>
            <w:webHidden/>
          </w:rPr>
          <w:fldChar w:fldCharType="end"/>
        </w:r>
      </w:hyperlink>
    </w:p>
    <w:p w14:paraId="1AEFF19E" w14:textId="370D2038"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26" w:history="1">
        <w:r w:rsidR="00DD28F6" w:rsidRPr="00DD28F6">
          <w:rPr>
            <w:rStyle w:val="Hyperlink"/>
            <w:noProof/>
          </w:rPr>
          <w:t>Table 24: Method of Travel to Work 2011-2016</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_Toc84326626 \h </w:instrText>
        </w:r>
        <w:r w:rsidR="00DD28F6" w:rsidRPr="00DD28F6">
          <w:rPr>
            <w:noProof/>
            <w:webHidden/>
          </w:rPr>
        </w:r>
        <w:r w:rsidR="00DD28F6" w:rsidRPr="00DD28F6">
          <w:rPr>
            <w:noProof/>
            <w:webHidden/>
          </w:rPr>
          <w:fldChar w:fldCharType="separate"/>
        </w:r>
        <w:r w:rsidR="00DD4068">
          <w:rPr>
            <w:noProof/>
            <w:webHidden/>
          </w:rPr>
          <w:t>57</w:t>
        </w:r>
        <w:r w:rsidR="00DD28F6" w:rsidRPr="00DD28F6">
          <w:rPr>
            <w:noProof/>
            <w:webHidden/>
          </w:rPr>
          <w:fldChar w:fldCharType="end"/>
        </w:r>
      </w:hyperlink>
    </w:p>
    <w:p w14:paraId="02150CC0" w14:textId="66703076"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27" w:history="1">
        <w:r w:rsidR="00DD28F6" w:rsidRPr="00DD28F6">
          <w:rPr>
            <w:rStyle w:val="Hyperlink"/>
            <w:noProof/>
          </w:rPr>
          <w:t>Table 25: Disengagement by Age 2011-2016</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_Toc84326627 \h </w:instrText>
        </w:r>
        <w:r w:rsidR="00DD28F6" w:rsidRPr="00DD28F6">
          <w:rPr>
            <w:noProof/>
            <w:webHidden/>
          </w:rPr>
        </w:r>
        <w:r w:rsidR="00DD28F6" w:rsidRPr="00DD28F6">
          <w:rPr>
            <w:noProof/>
            <w:webHidden/>
          </w:rPr>
          <w:fldChar w:fldCharType="separate"/>
        </w:r>
        <w:r w:rsidR="00DD4068">
          <w:rPr>
            <w:noProof/>
            <w:webHidden/>
          </w:rPr>
          <w:t>58</w:t>
        </w:r>
        <w:r w:rsidR="00DD28F6" w:rsidRPr="00DD28F6">
          <w:rPr>
            <w:noProof/>
            <w:webHidden/>
          </w:rPr>
          <w:fldChar w:fldCharType="end"/>
        </w:r>
      </w:hyperlink>
    </w:p>
    <w:p w14:paraId="7C96C6C3" w14:textId="32259375"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28" w:history="1">
        <w:r w:rsidR="00DD28F6" w:rsidRPr="00DD28F6">
          <w:rPr>
            <w:rStyle w:val="Hyperlink"/>
            <w:noProof/>
          </w:rPr>
          <w:t>Table 26: Volunteer Status 2011-2016</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_Toc84326628 \h </w:instrText>
        </w:r>
        <w:r w:rsidR="00DD28F6" w:rsidRPr="00DD28F6">
          <w:rPr>
            <w:noProof/>
            <w:webHidden/>
          </w:rPr>
        </w:r>
        <w:r w:rsidR="00DD28F6" w:rsidRPr="00DD28F6">
          <w:rPr>
            <w:noProof/>
            <w:webHidden/>
          </w:rPr>
          <w:fldChar w:fldCharType="separate"/>
        </w:r>
        <w:r w:rsidR="00DD4068">
          <w:rPr>
            <w:noProof/>
            <w:webHidden/>
          </w:rPr>
          <w:t>58</w:t>
        </w:r>
        <w:r w:rsidR="00DD28F6" w:rsidRPr="00DD28F6">
          <w:rPr>
            <w:noProof/>
            <w:webHidden/>
          </w:rPr>
          <w:fldChar w:fldCharType="end"/>
        </w:r>
      </w:hyperlink>
    </w:p>
    <w:p w14:paraId="3F541CB4" w14:textId="4F0BCAB3"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29" w:history="1">
        <w:r w:rsidR="00DD28F6" w:rsidRPr="00DD28F6">
          <w:rPr>
            <w:rStyle w:val="Hyperlink"/>
            <w:noProof/>
          </w:rPr>
          <w:t>Table 27: Household Size 2011-2016</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_Toc84326629 \h </w:instrText>
        </w:r>
        <w:r w:rsidR="00DD28F6" w:rsidRPr="00DD28F6">
          <w:rPr>
            <w:noProof/>
            <w:webHidden/>
          </w:rPr>
        </w:r>
        <w:r w:rsidR="00DD28F6" w:rsidRPr="00DD28F6">
          <w:rPr>
            <w:noProof/>
            <w:webHidden/>
          </w:rPr>
          <w:fldChar w:fldCharType="separate"/>
        </w:r>
        <w:r w:rsidR="00DD4068">
          <w:rPr>
            <w:noProof/>
            <w:webHidden/>
          </w:rPr>
          <w:t>59</w:t>
        </w:r>
        <w:r w:rsidR="00DD28F6" w:rsidRPr="00DD28F6">
          <w:rPr>
            <w:noProof/>
            <w:webHidden/>
          </w:rPr>
          <w:fldChar w:fldCharType="end"/>
        </w:r>
      </w:hyperlink>
    </w:p>
    <w:p w14:paraId="18DE0B85" w14:textId="1913B8CE"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30" w:history="1">
        <w:r w:rsidR="00DD28F6" w:rsidRPr="00DD28F6">
          <w:rPr>
            <w:rStyle w:val="Hyperlink"/>
            <w:noProof/>
          </w:rPr>
          <w:t>Table 28: Households Type 2016</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_Toc84326630 \h </w:instrText>
        </w:r>
        <w:r w:rsidR="00DD28F6" w:rsidRPr="00DD28F6">
          <w:rPr>
            <w:noProof/>
            <w:webHidden/>
          </w:rPr>
        </w:r>
        <w:r w:rsidR="00DD28F6" w:rsidRPr="00DD28F6">
          <w:rPr>
            <w:noProof/>
            <w:webHidden/>
          </w:rPr>
          <w:fldChar w:fldCharType="separate"/>
        </w:r>
        <w:r w:rsidR="00DD4068">
          <w:rPr>
            <w:noProof/>
            <w:webHidden/>
          </w:rPr>
          <w:t>59</w:t>
        </w:r>
        <w:r w:rsidR="00DD28F6" w:rsidRPr="00DD28F6">
          <w:rPr>
            <w:noProof/>
            <w:webHidden/>
          </w:rPr>
          <w:fldChar w:fldCharType="end"/>
        </w:r>
      </w:hyperlink>
    </w:p>
    <w:p w14:paraId="196CB6E6" w14:textId="5C0DC0C3"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31" w:history="1">
        <w:r w:rsidR="00DD28F6" w:rsidRPr="00DD28F6">
          <w:rPr>
            <w:rStyle w:val="Hyperlink"/>
            <w:noProof/>
          </w:rPr>
          <w:t>Table 29: Households with Children 2016</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_Toc84326631 \h </w:instrText>
        </w:r>
        <w:r w:rsidR="00DD28F6" w:rsidRPr="00DD28F6">
          <w:rPr>
            <w:noProof/>
            <w:webHidden/>
          </w:rPr>
        </w:r>
        <w:r w:rsidR="00DD28F6" w:rsidRPr="00DD28F6">
          <w:rPr>
            <w:noProof/>
            <w:webHidden/>
          </w:rPr>
          <w:fldChar w:fldCharType="separate"/>
        </w:r>
        <w:r w:rsidR="00DD4068">
          <w:rPr>
            <w:noProof/>
            <w:webHidden/>
          </w:rPr>
          <w:t>60</w:t>
        </w:r>
        <w:r w:rsidR="00DD28F6" w:rsidRPr="00DD28F6">
          <w:rPr>
            <w:noProof/>
            <w:webHidden/>
          </w:rPr>
          <w:fldChar w:fldCharType="end"/>
        </w:r>
      </w:hyperlink>
    </w:p>
    <w:p w14:paraId="7AB15743" w14:textId="3A57439D"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32" w:history="1">
        <w:r w:rsidR="00DD28F6" w:rsidRPr="00DD28F6">
          <w:rPr>
            <w:rStyle w:val="Hyperlink"/>
            <w:noProof/>
          </w:rPr>
          <w:t>Table 30: Housing Tenure Overview 2011-2016</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_Toc84326632 \h </w:instrText>
        </w:r>
        <w:r w:rsidR="00DD28F6" w:rsidRPr="00DD28F6">
          <w:rPr>
            <w:noProof/>
            <w:webHidden/>
          </w:rPr>
        </w:r>
        <w:r w:rsidR="00DD28F6" w:rsidRPr="00DD28F6">
          <w:rPr>
            <w:noProof/>
            <w:webHidden/>
          </w:rPr>
          <w:fldChar w:fldCharType="separate"/>
        </w:r>
        <w:r w:rsidR="00DD4068">
          <w:rPr>
            <w:noProof/>
            <w:webHidden/>
          </w:rPr>
          <w:t>60</w:t>
        </w:r>
        <w:r w:rsidR="00DD28F6" w:rsidRPr="00DD28F6">
          <w:rPr>
            <w:noProof/>
            <w:webHidden/>
          </w:rPr>
          <w:fldChar w:fldCharType="end"/>
        </w:r>
      </w:hyperlink>
    </w:p>
    <w:p w14:paraId="006DB103" w14:textId="5C442554"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33" w:history="1">
        <w:r w:rsidR="00DD28F6" w:rsidRPr="00DD28F6">
          <w:rPr>
            <w:rStyle w:val="Hyperlink"/>
            <w:noProof/>
          </w:rPr>
          <w:t>Table 31: Household Income Quartiles 2011-2016</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_Toc84326633 \h </w:instrText>
        </w:r>
        <w:r w:rsidR="00DD28F6" w:rsidRPr="00DD28F6">
          <w:rPr>
            <w:noProof/>
            <w:webHidden/>
          </w:rPr>
        </w:r>
        <w:r w:rsidR="00DD28F6" w:rsidRPr="00DD28F6">
          <w:rPr>
            <w:noProof/>
            <w:webHidden/>
          </w:rPr>
          <w:fldChar w:fldCharType="separate"/>
        </w:r>
        <w:r w:rsidR="00DD4068">
          <w:rPr>
            <w:noProof/>
            <w:webHidden/>
          </w:rPr>
          <w:t>61</w:t>
        </w:r>
        <w:r w:rsidR="00DD28F6" w:rsidRPr="00DD28F6">
          <w:rPr>
            <w:noProof/>
            <w:webHidden/>
          </w:rPr>
          <w:fldChar w:fldCharType="end"/>
        </w:r>
      </w:hyperlink>
    </w:p>
    <w:p w14:paraId="0B2C6362" w14:textId="1C25CF2E"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34" w:history="1">
        <w:r w:rsidR="00DD28F6" w:rsidRPr="00DD28F6">
          <w:rPr>
            <w:rStyle w:val="Hyperlink"/>
            <w:noProof/>
          </w:rPr>
          <w:t>Table 32: Age Group Forecasts 2021 - 2041</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_Toc84326634 \h </w:instrText>
        </w:r>
        <w:r w:rsidR="00DD28F6" w:rsidRPr="00DD28F6">
          <w:rPr>
            <w:noProof/>
            <w:webHidden/>
          </w:rPr>
        </w:r>
        <w:r w:rsidR="00DD28F6" w:rsidRPr="00DD28F6">
          <w:rPr>
            <w:noProof/>
            <w:webHidden/>
          </w:rPr>
          <w:fldChar w:fldCharType="separate"/>
        </w:r>
        <w:r w:rsidR="00DD4068">
          <w:rPr>
            <w:noProof/>
            <w:webHidden/>
          </w:rPr>
          <w:t>62</w:t>
        </w:r>
        <w:r w:rsidR="00DD28F6" w:rsidRPr="00DD28F6">
          <w:rPr>
            <w:noProof/>
            <w:webHidden/>
          </w:rPr>
          <w:fldChar w:fldCharType="end"/>
        </w:r>
      </w:hyperlink>
    </w:p>
    <w:p w14:paraId="40ED6F49" w14:textId="40DD86CF"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35" w:history="1">
        <w:r w:rsidR="00DD28F6" w:rsidRPr="00DD28F6">
          <w:rPr>
            <w:rStyle w:val="Hyperlink"/>
            <w:noProof/>
          </w:rPr>
          <w:t>Table 33: Age Group Forecasts Totals 2021 - 2041</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_Toc84326635 \h </w:instrText>
        </w:r>
        <w:r w:rsidR="00DD28F6" w:rsidRPr="00DD28F6">
          <w:rPr>
            <w:noProof/>
            <w:webHidden/>
          </w:rPr>
        </w:r>
        <w:r w:rsidR="00DD28F6" w:rsidRPr="00DD28F6">
          <w:rPr>
            <w:noProof/>
            <w:webHidden/>
          </w:rPr>
          <w:fldChar w:fldCharType="separate"/>
        </w:r>
        <w:r w:rsidR="00DD4068">
          <w:rPr>
            <w:noProof/>
            <w:webHidden/>
          </w:rPr>
          <w:t>62</w:t>
        </w:r>
        <w:r w:rsidR="00DD28F6" w:rsidRPr="00DD28F6">
          <w:rPr>
            <w:noProof/>
            <w:webHidden/>
          </w:rPr>
          <w:fldChar w:fldCharType="end"/>
        </w:r>
      </w:hyperlink>
    </w:p>
    <w:p w14:paraId="6FD309D6" w14:textId="457B0C5C"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36" w:history="1">
        <w:r w:rsidR="00DD28F6" w:rsidRPr="00DD28F6">
          <w:rPr>
            <w:rStyle w:val="Hyperlink"/>
            <w:noProof/>
          </w:rPr>
          <w:t>Table 34: Brighton and Brighton East Age Forecasts 2021 - 2041</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_Toc84326636 \h </w:instrText>
        </w:r>
        <w:r w:rsidR="00DD28F6" w:rsidRPr="00DD28F6">
          <w:rPr>
            <w:noProof/>
            <w:webHidden/>
          </w:rPr>
        </w:r>
        <w:r w:rsidR="00DD28F6" w:rsidRPr="00DD28F6">
          <w:rPr>
            <w:noProof/>
            <w:webHidden/>
          </w:rPr>
          <w:fldChar w:fldCharType="separate"/>
        </w:r>
        <w:r w:rsidR="00DD4068">
          <w:rPr>
            <w:noProof/>
            <w:webHidden/>
          </w:rPr>
          <w:t>63</w:t>
        </w:r>
        <w:r w:rsidR="00DD28F6" w:rsidRPr="00DD28F6">
          <w:rPr>
            <w:noProof/>
            <w:webHidden/>
          </w:rPr>
          <w:fldChar w:fldCharType="end"/>
        </w:r>
      </w:hyperlink>
    </w:p>
    <w:p w14:paraId="0E2D55D3" w14:textId="21EF996A"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37" w:history="1">
        <w:r w:rsidR="00DD28F6" w:rsidRPr="00DD28F6">
          <w:rPr>
            <w:rStyle w:val="Hyperlink"/>
            <w:noProof/>
          </w:rPr>
          <w:t>Table 35: Index of Relative of Socio-Economic Disadvantage 2016</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_Toc84326637 \h </w:instrText>
        </w:r>
        <w:r w:rsidR="00DD28F6" w:rsidRPr="00DD28F6">
          <w:rPr>
            <w:noProof/>
            <w:webHidden/>
          </w:rPr>
        </w:r>
        <w:r w:rsidR="00DD28F6" w:rsidRPr="00DD28F6">
          <w:rPr>
            <w:noProof/>
            <w:webHidden/>
          </w:rPr>
          <w:fldChar w:fldCharType="separate"/>
        </w:r>
        <w:r w:rsidR="00DD4068">
          <w:rPr>
            <w:noProof/>
            <w:webHidden/>
          </w:rPr>
          <w:t>64</w:t>
        </w:r>
        <w:r w:rsidR="00DD28F6" w:rsidRPr="00DD28F6">
          <w:rPr>
            <w:noProof/>
            <w:webHidden/>
          </w:rPr>
          <w:fldChar w:fldCharType="end"/>
        </w:r>
      </w:hyperlink>
    </w:p>
    <w:p w14:paraId="7C423586" w14:textId="1CB59D74"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38" w:history="1">
        <w:r w:rsidR="00DD28F6" w:rsidRPr="00DD28F6">
          <w:rPr>
            <w:rStyle w:val="Hyperlink"/>
            <w:noProof/>
          </w:rPr>
          <w:t>Table 36: Industry Sector of Employment- Arts and Recreation Services</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_Toc84326638 \h </w:instrText>
        </w:r>
        <w:r w:rsidR="00DD28F6" w:rsidRPr="00DD28F6">
          <w:rPr>
            <w:noProof/>
            <w:webHidden/>
          </w:rPr>
        </w:r>
        <w:r w:rsidR="00DD28F6" w:rsidRPr="00DD28F6">
          <w:rPr>
            <w:noProof/>
            <w:webHidden/>
          </w:rPr>
          <w:fldChar w:fldCharType="separate"/>
        </w:r>
        <w:r w:rsidR="00DD4068">
          <w:rPr>
            <w:noProof/>
            <w:webHidden/>
          </w:rPr>
          <w:t>65</w:t>
        </w:r>
        <w:r w:rsidR="00DD28F6" w:rsidRPr="00DD28F6">
          <w:rPr>
            <w:noProof/>
            <w:webHidden/>
          </w:rPr>
          <w:fldChar w:fldCharType="end"/>
        </w:r>
      </w:hyperlink>
    </w:p>
    <w:p w14:paraId="130C4686" w14:textId="3AD4EEFF"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39" w:history="1">
        <w:r w:rsidR="00DD28F6" w:rsidRPr="00DD28F6">
          <w:rPr>
            <w:rStyle w:val="Hyperlink"/>
            <w:noProof/>
          </w:rPr>
          <w:t>Table 37: City of Bayside – Local Workers Key Statistics 2016</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_Toc84326639 \h </w:instrText>
        </w:r>
        <w:r w:rsidR="00DD28F6" w:rsidRPr="00DD28F6">
          <w:rPr>
            <w:noProof/>
            <w:webHidden/>
          </w:rPr>
        </w:r>
        <w:r w:rsidR="00DD28F6" w:rsidRPr="00DD28F6">
          <w:rPr>
            <w:noProof/>
            <w:webHidden/>
          </w:rPr>
          <w:fldChar w:fldCharType="separate"/>
        </w:r>
        <w:r w:rsidR="00DD4068">
          <w:rPr>
            <w:noProof/>
            <w:webHidden/>
          </w:rPr>
          <w:t>65</w:t>
        </w:r>
        <w:r w:rsidR="00DD28F6" w:rsidRPr="00DD28F6">
          <w:rPr>
            <w:noProof/>
            <w:webHidden/>
          </w:rPr>
          <w:fldChar w:fldCharType="end"/>
        </w:r>
      </w:hyperlink>
    </w:p>
    <w:p w14:paraId="58FA4B6F" w14:textId="122C795D"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40" w:history="1">
        <w:r w:rsidR="00DD28F6" w:rsidRPr="00DD28F6">
          <w:rPr>
            <w:rStyle w:val="Hyperlink"/>
            <w:noProof/>
          </w:rPr>
          <w:t>Table 38: Brighton and Brighton East –Council Owned Community Infrastructure</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_Toc84326640 \h </w:instrText>
        </w:r>
        <w:r w:rsidR="00DD28F6" w:rsidRPr="00DD28F6">
          <w:rPr>
            <w:noProof/>
            <w:webHidden/>
          </w:rPr>
        </w:r>
        <w:r w:rsidR="00DD28F6" w:rsidRPr="00DD28F6">
          <w:rPr>
            <w:noProof/>
            <w:webHidden/>
          </w:rPr>
          <w:fldChar w:fldCharType="separate"/>
        </w:r>
        <w:r w:rsidR="00DD4068">
          <w:rPr>
            <w:noProof/>
            <w:webHidden/>
          </w:rPr>
          <w:t>66</w:t>
        </w:r>
        <w:r w:rsidR="00DD28F6" w:rsidRPr="00DD28F6">
          <w:rPr>
            <w:noProof/>
            <w:webHidden/>
          </w:rPr>
          <w:fldChar w:fldCharType="end"/>
        </w:r>
      </w:hyperlink>
    </w:p>
    <w:p w14:paraId="152CC97A" w14:textId="42845AF3"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41" w:history="1">
        <w:r w:rsidR="00DD28F6" w:rsidRPr="00DD28F6">
          <w:rPr>
            <w:rStyle w:val="Hyperlink"/>
            <w:noProof/>
          </w:rPr>
          <w:t>Table 39: Community Infrastructure Benchmarks – Local Level</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_Toc84326641 \h </w:instrText>
        </w:r>
        <w:r w:rsidR="00DD28F6" w:rsidRPr="00DD28F6">
          <w:rPr>
            <w:noProof/>
            <w:webHidden/>
          </w:rPr>
        </w:r>
        <w:r w:rsidR="00DD28F6" w:rsidRPr="00DD28F6">
          <w:rPr>
            <w:noProof/>
            <w:webHidden/>
          </w:rPr>
          <w:fldChar w:fldCharType="separate"/>
        </w:r>
        <w:r w:rsidR="00DD4068">
          <w:rPr>
            <w:noProof/>
            <w:webHidden/>
          </w:rPr>
          <w:t>74</w:t>
        </w:r>
        <w:r w:rsidR="00DD28F6" w:rsidRPr="00DD28F6">
          <w:rPr>
            <w:noProof/>
            <w:webHidden/>
          </w:rPr>
          <w:fldChar w:fldCharType="end"/>
        </w:r>
      </w:hyperlink>
    </w:p>
    <w:p w14:paraId="723A133A" w14:textId="3AB3C7B9"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42" w:history="1">
        <w:r w:rsidR="00DD28F6" w:rsidRPr="00DD28F6">
          <w:rPr>
            <w:rStyle w:val="Hyperlink"/>
            <w:noProof/>
          </w:rPr>
          <w:t>Table 40: 2041 Population: Bayside Overall; Brighton and Brighton East Total Area</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_Toc84326642 \h </w:instrText>
        </w:r>
        <w:r w:rsidR="00DD28F6" w:rsidRPr="00DD28F6">
          <w:rPr>
            <w:noProof/>
            <w:webHidden/>
          </w:rPr>
        </w:r>
        <w:r w:rsidR="00DD28F6" w:rsidRPr="00DD28F6">
          <w:rPr>
            <w:noProof/>
            <w:webHidden/>
          </w:rPr>
          <w:fldChar w:fldCharType="separate"/>
        </w:r>
        <w:r w:rsidR="00DD4068">
          <w:rPr>
            <w:noProof/>
            <w:webHidden/>
          </w:rPr>
          <w:t>74</w:t>
        </w:r>
        <w:r w:rsidR="00DD28F6" w:rsidRPr="00DD28F6">
          <w:rPr>
            <w:noProof/>
            <w:webHidden/>
          </w:rPr>
          <w:fldChar w:fldCharType="end"/>
        </w:r>
      </w:hyperlink>
    </w:p>
    <w:p w14:paraId="390083F8" w14:textId="627A9FBB" w:rsidR="00DD28F6" w:rsidRPr="00DD28F6" w:rsidRDefault="00801AAE">
      <w:pPr>
        <w:pStyle w:val="TableofFigures"/>
        <w:tabs>
          <w:tab w:val="right" w:leader="dot" w:pos="9016"/>
        </w:tabs>
        <w:rPr>
          <w:rFonts w:asciiTheme="minorHAnsi" w:hAnsiTheme="minorHAnsi" w:cstheme="minorBidi"/>
          <w:noProof/>
          <w:sz w:val="22"/>
          <w:szCs w:val="22"/>
          <w:lang w:eastAsia="en-AU"/>
        </w:rPr>
      </w:pPr>
      <w:hyperlink w:anchor="_Toc84326643" w:history="1">
        <w:r w:rsidR="00DD28F6" w:rsidRPr="00DD28F6">
          <w:rPr>
            <w:rStyle w:val="Hyperlink"/>
            <w:noProof/>
          </w:rPr>
          <w:t>Table 41: Current Best Co-Worker Spaces in Melbourne</w:t>
        </w:r>
        <w:r w:rsidR="00DD28F6" w:rsidRPr="00DD28F6">
          <w:rPr>
            <w:noProof/>
            <w:webHidden/>
          </w:rPr>
          <w:tab/>
        </w:r>
        <w:r w:rsidR="00DD28F6" w:rsidRPr="00DD28F6">
          <w:rPr>
            <w:noProof/>
            <w:webHidden/>
          </w:rPr>
          <w:fldChar w:fldCharType="begin"/>
        </w:r>
        <w:r w:rsidR="00DD28F6" w:rsidRPr="00DD28F6">
          <w:rPr>
            <w:noProof/>
            <w:webHidden/>
          </w:rPr>
          <w:instrText xml:space="preserve"> PAGEREF _Toc84326643 \h </w:instrText>
        </w:r>
        <w:r w:rsidR="00DD28F6" w:rsidRPr="00DD28F6">
          <w:rPr>
            <w:noProof/>
            <w:webHidden/>
          </w:rPr>
        </w:r>
        <w:r w:rsidR="00DD28F6" w:rsidRPr="00DD28F6">
          <w:rPr>
            <w:noProof/>
            <w:webHidden/>
          </w:rPr>
          <w:fldChar w:fldCharType="separate"/>
        </w:r>
        <w:r w:rsidR="00DD4068">
          <w:rPr>
            <w:noProof/>
            <w:webHidden/>
          </w:rPr>
          <w:t>75</w:t>
        </w:r>
        <w:r w:rsidR="00DD28F6" w:rsidRPr="00DD28F6">
          <w:rPr>
            <w:noProof/>
            <w:webHidden/>
          </w:rPr>
          <w:fldChar w:fldCharType="end"/>
        </w:r>
      </w:hyperlink>
    </w:p>
    <w:p w14:paraId="5116D628" w14:textId="63D38A26" w:rsidR="002E093A" w:rsidRPr="00544D92" w:rsidRDefault="002E093A" w:rsidP="00137FD4">
      <w:pPr>
        <w:spacing w:after="240"/>
        <w:rPr>
          <w:rFonts w:ascii="Trebuchet MS" w:hAnsi="Trebuchet MS"/>
          <w:b/>
        </w:rPr>
      </w:pPr>
      <w:r w:rsidRPr="00DD28F6">
        <w:lastRenderedPageBreak/>
        <w:fldChar w:fldCharType="end"/>
      </w:r>
      <w:r w:rsidRPr="00544D92">
        <w:rPr>
          <w:rFonts w:ascii="Trebuchet MS" w:hAnsi="Trebuchet MS"/>
          <w:b/>
        </w:rPr>
        <w:t>List of Figures</w:t>
      </w:r>
    </w:p>
    <w:p w14:paraId="723071D4" w14:textId="27F7E063" w:rsidR="00DD4068" w:rsidRPr="00DD4068" w:rsidRDefault="002E093A">
      <w:pPr>
        <w:pStyle w:val="TableofFigures"/>
        <w:tabs>
          <w:tab w:val="right" w:leader="dot" w:pos="9016"/>
        </w:tabs>
        <w:rPr>
          <w:rFonts w:asciiTheme="minorHAnsi" w:hAnsiTheme="minorHAnsi" w:cstheme="minorBidi"/>
          <w:noProof/>
          <w:sz w:val="22"/>
          <w:szCs w:val="22"/>
          <w:lang w:eastAsia="en-AU"/>
        </w:rPr>
      </w:pPr>
      <w:r w:rsidRPr="00DD4068">
        <w:rPr>
          <w:szCs w:val="18"/>
        </w:rPr>
        <w:fldChar w:fldCharType="begin"/>
      </w:r>
      <w:r w:rsidRPr="00DD4068">
        <w:rPr>
          <w:szCs w:val="18"/>
        </w:rPr>
        <w:instrText xml:space="preserve"> TOC \h \z \c "Figure" </w:instrText>
      </w:r>
      <w:r w:rsidRPr="00DD4068">
        <w:rPr>
          <w:szCs w:val="18"/>
        </w:rPr>
        <w:fldChar w:fldCharType="separate"/>
      </w:r>
      <w:hyperlink r:id="rId10" w:anchor="_Toc84327250" w:history="1">
        <w:r w:rsidR="00DD4068" w:rsidRPr="00DD4068">
          <w:rPr>
            <w:rStyle w:val="Hyperlink"/>
            <w:noProof/>
          </w:rPr>
          <w:t>Figure 1: Billilla House Floorplan</w:t>
        </w:r>
        <w:r w:rsidR="00DD4068" w:rsidRPr="00DD4068">
          <w:rPr>
            <w:noProof/>
            <w:webHidden/>
          </w:rPr>
          <w:tab/>
        </w:r>
        <w:r w:rsidR="00DD4068" w:rsidRPr="00DD4068">
          <w:rPr>
            <w:noProof/>
            <w:webHidden/>
          </w:rPr>
          <w:fldChar w:fldCharType="begin"/>
        </w:r>
        <w:r w:rsidR="00DD4068" w:rsidRPr="00DD4068">
          <w:rPr>
            <w:noProof/>
            <w:webHidden/>
          </w:rPr>
          <w:instrText xml:space="preserve"> PAGEREF _Toc84327250 \h </w:instrText>
        </w:r>
        <w:r w:rsidR="00DD4068" w:rsidRPr="00DD4068">
          <w:rPr>
            <w:noProof/>
            <w:webHidden/>
          </w:rPr>
        </w:r>
        <w:r w:rsidR="00DD4068" w:rsidRPr="00DD4068">
          <w:rPr>
            <w:noProof/>
            <w:webHidden/>
          </w:rPr>
          <w:fldChar w:fldCharType="separate"/>
        </w:r>
        <w:r w:rsidR="00DD4068" w:rsidRPr="00DD4068">
          <w:rPr>
            <w:noProof/>
            <w:webHidden/>
          </w:rPr>
          <w:t>22</w:t>
        </w:r>
        <w:r w:rsidR="00DD4068" w:rsidRPr="00DD4068">
          <w:rPr>
            <w:noProof/>
            <w:webHidden/>
          </w:rPr>
          <w:fldChar w:fldCharType="end"/>
        </w:r>
      </w:hyperlink>
    </w:p>
    <w:p w14:paraId="478BCA5A" w14:textId="05605380" w:rsidR="00DD4068" w:rsidRPr="00DD4068" w:rsidRDefault="00801AAE">
      <w:pPr>
        <w:pStyle w:val="TableofFigures"/>
        <w:tabs>
          <w:tab w:val="right" w:leader="dot" w:pos="9016"/>
        </w:tabs>
        <w:rPr>
          <w:rFonts w:asciiTheme="minorHAnsi" w:hAnsiTheme="minorHAnsi" w:cstheme="minorBidi"/>
          <w:noProof/>
          <w:sz w:val="22"/>
          <w:szCs w:val="22"/>
          <w:lang w:eastAsia="en-AU"/>
        </w:rPr>
      </w:pPr>
      <w:hyperlink r:id="rId11" w:anchor="_Toc84327251" w:history="1">
        <w:r w:rsidR="00DD4068" w:rsidRPr="00DD4068">
          <w:rPr>
            <w:rStyle w:val="Hyperlink"/>
            <w:noProof/>
          </w:rPr>
          <w:t>Figure 2: Forecast Change in Age Structure Brighton 2016 - 2041</w:t>
        </w:r>
        <w:r w:rsidR="00DD4068" w:rsidRPr="00DD4068">
          <w:rPr>
            <w:noProof/>
            <w:webHidden/>
          </w:rPr>
          <w:tab/>
        </w:r>
        <w:r w:rsidR="00DD4068" w:rsidRPr="00DD4068">
          <w:rPr>
            <w:noProof/>
            <w:webHidden/>
          </w:rPr>
          <w:fldChar w:fldCharType="begin"/>
        </w:r>
        <w:r w:rsidR="00DD4068" w:rsidRPr="00DD4068">
          <w:rPr>
            <w:noProof/>
            <w:webHidden/>
          </w:rPr>
          <w:instrText xml:space="preserve"> PAGEREF _Toc84327251 \h </w:instrText>
        </w:r>
        <w:r w:rsidR="00DD4068" w:rsidRPr="00DD4068">
          <w:rPr>
            <w:noProof/>
            <w:webHidden/>
          </w:rPr>
        </w:r>
        <w:r w:rsidR="00DD4068" w:rsidRPr="00DD4068">
          <w:rPr>
            <w:noProof/>
            <w:webHidden/>
          </w:rPr>
          <w:fldChar w:fldCharType="separate"/>
        </w:r>
        <w:r w:rsidR="00DD4068" w:rsidRPr="00DD4068">
          <w:rPr>
            <w:noProof/>
            <w:webHidden/>
          </w:rPr>
          <w:t>26</w:t>
        </w:r>
        <w:r w:rsidR="00DD4068" w:rsidRPr="00DD4068">
          <w:rPr>
            <w:noProof/>
            <w:webHidden/>
          </w:rPr>
          <w:fldChar w:fldCharType="end"/>
        </w:r>
      </w:hyperlink>
    </w:p>
    <w:p w14:paraId="58DEADBE" w14:textId="4FFDCCBC" w:rsidR="00DD4068" w:rsidRPr="00DD4068" w:rsidRDefault="00801AAE">
      <w:pPr>
        <w:pStyle w:val="TableofFigures"/>
        <w:tabs>
          <w:tab w:val="right" w:leader="dot" w:pos="9016"/>
        </w:tabs>
        <w:rPr>
          <w:rFonts w:asciiTheme="minorHAnsi" w:hAnsiTheme="minorHAnsi" w:cstheme="minorBidi"/>
          <w:noProof/>
          <w:sz w:val="22"/>
          <w:szCs w:val="22"/>
          <w:lang w:eastAsia="en-AU"/>
        </w:rPr>
      </w:pPr>
      <w:hyperlink r:id="rId12" w:anchor="_Toc84327252" w:history="1">
        <w:r w:rsidR="00DD4068" w:rsidRPr="00DD4068">
          <w:rPr>
            <w:rStyle w:val="Hyperlink"/>
            <w:noProof/>
          </w:rPr>
          <w:t>Figure 3: Forecast Change in Age Structure Brighton East 2016 - 2041</w:t>
        </w:r>
        <w:r w:rsidR="00DD4068" w:rsidRPr="00DD4068">
          <w:rPr>
            <w:noProof/>
            <w:webHidden/>
          </w:rPr>
          <w:tab/>
        </w:r>
        <w:r w:rsidR="00DD4068" w:rsidRPr="00DD4068">
          <w:rPr>
            <w:noProof/>
            <w:webHidden/>
          </w:rPr>
          <w:fldChar w:fldCharType="begin"/>
        </w:r>
        <w:r w:rsidR="00DD4068" w:rsidRPr="00DD4068">
          <w:rPr>
            <w:noProof/>
            <w:webHidden/>
          </w:rPr>
          <w:instrText xml:space="preserve"> PAGEREF _Toc84327252 \h </w:instrText>
        </w:r>
        <w:r w:rsidR="00DD4068" w:rsidRPr="00DD4068">
          <w:rPr>
            <w:noProof/>
            <w:webHidden/>
          </w:rPr>
        </w:r>
        <w:r w:rsidR="00DD4068" w:rsidRPr="00DD4068">
          <w:rPr>
            <w:noProof/>
            <w:webHidden/>
          </w:rPr>
          <w:fldChar w:fldCharType="separate"/>
        </w:r>
        <w:r w:rsidR="00DD4068" w:rsidRPr="00DD4068">
          <w:rPr>
            <w:noProof/>
            <w:webHidden/>
          </w:rPr>
          <w:t>26</w:t>
        </w:r>
        <w:r w:rsidR="00DD4068" w:rsidRPr="00DD4068">
          <w:rPr>
            <w:noProof/>
            <w:webHidden/>
          </w:rPr>
          <w:fldChar w:fldCharType="end"/>
        </w:r>
      </w:hyperlink>
    </w:p>
    <w:p w14:paraId="71BC4410" w14:textId="2D0A9090" w:rsidR="00DD4068" w:rsidRPr="00DD4068" w:rsidRDefault="00801AAE">
      <w:pPr>
        <w:pStyle w:val="TableofFigures"/>
        <w:tabs>
          <w:tab w:val="right" w:leader="dot" w:pos="9016"/>
        </w:tabs>
        <w:rPr>
          <w:rFonts w:asciiTheme="minorHAnsi" w:hAnsiTheme="minorHAnsi" w:cstheme="minorBidi"/>
          <w:noProof/>
          <w:sz w:val="22"/>
          <w:szCs w:val="22"/>
          <w:lang w:eastAsia="en-AU"/>
        </w:rPr>
      </w:pPr>
      <w:hyperlink r:id="rId13" w:anchor="_Toc84327253" w:history="1">
        <w:r w:rsidR="00DD4068" w:rsidRPr="00DD4068">
          <w:rPr>
            <w:rStyle w:val="Hyperlink"/>
            <w:noProof/>
          </w:rPr>
          <w:t>Figure 4: City of Bayside - Community Indicators</w:t>
        </w:r>
        <w:r w:rsidR="00DD4068" w:rsidRPr="00DD4068">
          <w:rPr>
            <w:noProof/>
            <w:webHidden/>
          </w:rPr>
          <w:tab/>
        </w:r>
        <w:r w:rsidR="00DD4068" w:rsidRPr="00DD4068">
          <w:rPr>
            <w:noProof/>
            <w:webHidden/>
          </w:rPr>
          <w:fldChar w:fldCharType="begin"/>
        </w:r>
        <w:r w:rsidR="00DD4068" w:rsidRPr="00DD4068">
          <w:rPr>
            <w:noProof/>
            <w:webHidden/>
          </w:rPr>
          <w:instrText xml:space="preserve"> PAGEREF _Toc84327253 \h </w:instrText>
        </w:r>
        <w:r w:rsidR="00DD4068" w:rsidRPr="00DD4068">
          <w:rPr>
            <w:noProof/>
            <w:webHidden/>
          </w:rPr>
        </w:r>
        <w:r w:rsidR="00DD4068" w:rsidRPr="00DD4068">
          <w:rPr>
            <w:noProof/>
            <w:webHidden/>
          </w:rPr>
          <w:fldChar w:fldCharType="separate"/>
        </w:r>
        <w:r w:rsidR="00DD4068" w:rsidRPr="00DD4068">
          <w:rPr>
            <w:noProof/>
            <w:webHidden/>
          </w:rPr>
          <w:t>27</w:t>
        </w:r>
        <w:r w:rsidR="00DD4068" w:rsidRPr="00DD4068">
          <w:rPr>
            <w:noProof/>
            <w:webHidden/>
          </w:rPr>
          <w:fldChar w:fldCharType="end"/>
        </w:r>
      </w:hyperlink>
    </w:p>
    <w:p w14:paraId="5E8C052F" w14:textId="7EE94D7E" w:rsidR="00DD4068" w:rsidRPr="00DD4068" w:rsidRDefault="00801AAE">
      <w:pPr>
        <w:pStyle w:val="TableofFigures"/>
        <w:tabs>
          <w:tab w:val="right" w:leader="dot" w:pos="9016"/>
        </w:tabs>
        <w:rPr>
          <w:rFonts w:asciiTheme="minorHAnsi" w:hAnsiTheme="minorHAnsi" w:cstheme="minorBidi"/>
          <w:noProof/>
          <w:sz w:val="22"/>
          <w:szCs w:val="22"/>
          <w:lang w:eastAsia="en-AU"/>
        </w:rPr>
      </w:pPr>
      <w:hyperlink r:id="rId14" w:anchor="_Toc84327254" w:history="1">
        <w:r w:rsidR="00DD4068" w:rsidRPr="00DD4068">
          <w:rPr>
            <w:rStyle w:val="Hyperlink"/>
            <w:noProof/>
          </w:rPr>
          <w:t>Figure 5: City of Bayside Volunteering by Age 2016</w:t>
        </w:r>
        <w:r w:rsidR="00DD4068" w:rsidRPr="00DD4068">
          <w:rPr>
            <w:noProof/>
            <w:webHidden/>
          </w:rPr>
          <w:tab/>
        </w:r>
        <w:r w:rsidR="00DD4068" w:rsidRPr="00DD4068">
          <w:rPr>
            <w:noProof/>
            <w:webHidden/>
          </w:rPr>
          <w:fldChar w:fldCharType="begin"/>
        </w:r>
        <w:r w:rsidR="00DD4068" w:rsidRPr="00DD4068">
          <w:rPr>
            <w:noProof/>
            <w:webHidden/>
          </w:rPr>
          <w:instrText xml:space="preserve"> PAGEREF _Toc84327254 \h </w:instrText>
        </w:r>
        <w:r w:rsidR="00DD4068" w:rsidRPr="00DD4068">
          <w:rPr>
            <w:noProof/>
            <w:webHidden/>
          </w:rPr>
        </w:r>
        <w:r w:rsidR="00DD4068" w:rsidRPr="00DD4068">
          <w:rPr>
            <w:noProof/>
            <w:webHidden/>
          </w:rPr>
          <w:fldChar w:fldCharType="separate"/>
        </w:r>
        <w:r w:rsidR="00DD4068" w:rsidRPr="00DD4068">
          <w:rPr>
            <w:noProof/>
            <w:webHidden/>
          </w:rPr>
          <w:t>28</w:t>
        </w:r>
        <w:r w:rsidR="00DD4068" w:rsidRPr="00DD4068">
          <w:rPr>
            <w:noProof/>
            <w:webHidden/>
          </w:rPr>
          <w:fldChar w:fldCharType="end"/>
        </w:r>
      </w:hyperlink>
    </w:p>
    <w:p w14:paraId="3CAFC127" w14:textId="4BF3C93C" w:rsidR="00DD4068" w:rsidRPr="00DD4068" w:rsidRDefault="00801AAE">
      <w:pPr>
        <w:pStyle w:val="TableofFigures"/>
        <w:tabs>
          <w:tab w:val="right" w:leader="dot" w:pos="9016"/>
        </w:tabs>
        <w:rPr>
          <w:rFonts w:asciiTheme="minorHAnsi" w:hAnsiTheme="minorHAnsi" w:cstheme="minorBidi"/>
          <w:noProof/>
          <w:sz w:val="22"/>
          <w:szCs w:val="22"/>
          <w:lang w:eastAsia="en-AU"/>
        </w:rPr>
      </w:pPr>
      <w:hyperlink r:id="rId15" w:anchor="_Toc84327255" w:history="1">
        <w:r w:rsidR="00DD4068" w:rsidRPr="00DD4068">
          <w:rPr>
            <w:rStyle w:val="Hyperlink"/>
            <w:noProof/>
          </w:rPr>
          <w:t>Figure 6: City of Bayside – Community Safety Indicators</w:t>
        </w:r>
        <w:r w:rsidR="00DD4068" w:rsidRPr="00DD4068">
          <w:rPr>
            <w:noProof/>
            <w:webHidden/>
          </w:rPr>
          <w:tab/>
        </w:r>
        <w:r w:rsidR="00DD4068" w:rsidRPr="00DD4068">
          <w:rPr>
            <w:noProof/>
            <w:webHidden/>
          </w:rPr>
          <w:fldChar w:fldCharType="begin"/>
        </w:r>
        <w:r w:rsidR="00DD4068" w:rsidRPr="00DD4068">
          <w:rPr>
            <w:noProof/>
            <w:webHidden/>
          </w:rPr>
          <w:instrText xml:space="preserve"> PAGEREF _Toc84327255 \h </w:instrText>
        </w:r>
        <w:r w:rsidR="00DD4068" w:rsidRPr="00DD4068">
          <w:rPr>
            <w:noProof/>
            <w:webHidden/>
          </w:rPr>
        </w:r>
        <w:r w:rsidR="00DD4068" w:rsidRPr="00DD4068">
          <w:rPr>
            <w:noProof/>
            <w:webHidden/>
          </w:rPr>
          <w:fldChar w:fldCharType="separate"/>
        </w:r>
        <w:r w:rsidR="00DD4068" w:rsidRPr="00DD4068">
          <w:rPr>
            <w:noProof/>
            <w:webHidden/>
          </w:rPr>
          <w:t>28</w:t>
        </w:r>
        <w:r w:rsidR="00DD4068" w:rsidRPr="00DD4068">
          <w:rPr>
            <w:noProof/>
            <w:webHidden/>
          </w:rPr>
          <w:fldChar w:fldCharType="end"/>
        </w:r>
      </w:hyperlink>
    </w:p>
    <w:p w14:paraId="3D91D048" w14:textId="27AC6650" w:rsidR="00DD4068" w:rsidRPr="00DD4068" w:rsidRDefault="00801AAE">
      <w:pPr>
        <w:pStyle w:val="TableofFigures"/>
        <w:tabs>
          <w:tab w:val="right" w:leader="dot" w:pos="9016"/>
        </w:tabs>
        <w:rPr>
          <w:rFonts w:asciiTheme="minorHAnsi" w:hAnsiTheme="minorHAnsi" w:cstheme="minorBidi"/>
          <w:noProof/>
          <w:sz w:val="22"/>
          <w:szCs w:val="22"/>
          <w:lang w:eastAsia="en-AU"/>
        </w:rPr>
      </w:pPr>
      <w:hyperlink w:anchor="_Toc84327256" w:history="1">
        <w:r w:rsidR="00DD4068" w:rsidRPr="00DD4068">
          <w:rPr>
            <w:rStyle w:val="Hyperlink"/>
            <w:noProof/>
          </w:rPr>
          <w:t>Figure 7: Housing Stress -Brighton and Brighton East</w:t>
        </w:r>
        <w:r w:rsidR="00DD4068" w:rsidRPr="00DD4068">
          <w:rPr>
            <w:noProof/>
            <w:webHidden/>
          </w:rPr>
          <w:tab/>
        </w:r>
        <w:r w:rsidR="00DD4068" w:rsidRPr="00DD4068">
          <w:rPr>
            <w:noProof/>
            <w:webHidden/>
          </w:rPr>
          <w:fldChar w:fldCharType="begin"/>
        </w:r>
        <w:r w:rsidR="00DD4068" w:rsidRPr="00DD4068">
          <w:rPr>
            <w:noProof/>
            <w:webHidden/>
          </w:rPr>
          <w:instrText xml:space="preserve"> PAGEREF _Toc84327256 \h </w:instrText>
        </w:r>
        <w:r w:rsidR="00DD4068" w:rsidRPr="00DD4068">
          <w:rPr>
            <w:noProof/>
            <w:webHidden/>
          </w:rPr>
        </w:r>
        <w:r w:rsidR="00DD4068" w:rsidRPr="00DD4068">
          <w:rPr>
            <w:noProof/>
            <w:webHidden/>
          </w:rPr>
          <w:fldChar w:fldCharType="separate"/>
        </w:r>
        <w:r w:rsidR="00DD4068" w:rsidRPr="00DD4068">
          <w:rPr>
            <w:noProof/>
            <w:webHidden/>
          </w:rPr>
          <w:t>29</w:t>
        </w:r>
        <w:r w:rsidR="00DD4068" w:rsidRPr="00DD4068">
          <w:rPr>
            <w:noProof/>
            <w:webHidden/>
          </w:rPr>
          <w:fldChar w:fldCharType="end"/>
        </w:r>
      </w:hyperlink>
    </w:p>
    <w:p w14:paraId="1DF02F34" w14:textId="3E60200B" w:rsidR="00DD4068" w:rsidRPr="00DD4068" w:rsidRDefault="00801AAE">
      <w:pPr>
        <w:pStyle w:val="TableofFigures"/>
        <w:tabs>
          <w:tab w:val="right" w:leader="dot" w:pos="9016"/>
        </w:tabs>
        <w:rPr>
          <w:rFonts w:asciiTheme="minorHAnsi" w:hAnsiTheme="minorHAnsi" w:cstheme="minorBidi"/>
          <w:noProof/>
          <w:sz w:val="22"/>
          <w:szCs w:val="22"/>
          <w:lang w:eastAsia="en-AU"/>
        </w:rPr>
      </w:pPr>
      <w:hyperlink r:id="rId16" w:anchor="_Toc84327257" w:history="1">
        <w:r w:rsidR="00DD4068" w:rsidRPr="00DD4068">
          <w:rPr>
            <w:rStyle w:val="Hyperlink"/>
            <w:noProof/>
          </w:rPr>
          <w:t>Figure 8: City of Bayside – Change in Employment by Industry 2011 - 2016</w:t>
        </w:r>
        <w:r w:rsidR="00DD4068" w:rsidRPr="00DD4068">
          <w:rPr>
            <w:noProof/>
            <w:webHidden/>
          </w:rPr>
          <w:tab/>
        </w:r>
        <w:r w:rsidR="00DD4068" w:rsidRPr="00DD4068">
          <w:rPr>
            <w:noProof/>
            <w:webHidden/>
          </w:rPr>
          <w:fldChar w:fldCharType="begin"/>
        </w:r>
        <w:r w:rsidR="00DD4068" w:rsidRPr="00DD4068">
          <w:rPr>
            <w:noProof/>
            <w:webHidden/>
          </w:rPr>
          <w:instrText xml:space="preserve"> PAGEREF _Toc84327257 \h </w:instrText>
        </w:r>
        <w:r w:rsidR="00DD4068" w:rsidRPr="00DD4068">
          <w:rPr>
            <w:noProof/>
            <w:webHidden/>
          </w:rPr>
        </w:r>
        <w:r w:rsidR="00DD4068" w:rsidRPr="00DD4068">
          <w:rPr>
            <w:noProof/>
            <w:webHidden/>
          </w:rPr>
          <w:fldChar w:fldCharType="separate"/>
        </w:r>
        <w:r w:rsidR="00DD4068" w:rsidRPr="00DD4068">
          <w:rPr>
            <w:noProof/>
            <w:webHidden/>
          </w:rPr>
          <w:t>30</w:t>
        </w:r>
        <w:r w:rsidR="00DD4068" w:rsidRPr="00DD4068">
          <w:rPr>
            <w:noProof/>
            <w:webHidden/>
          </w:rPr>
          <w:fldChar w:fldCharType="end"/>
        </w:r>
      </w:hyperlink>
    </w:p>
    <w:p w14:paraId="224F9796" w14:textId="2875EF85" w:rsidR="00DD4068" w:rsidRPr="00DD4068" w:rsidRDefault="00801AAE">
      <w:pPr>
        <w:pStyle w:val="TableofFigures"/>
        <w:tabs>
          <w:tab w:val="right" w:leader="dot" w:pos="9016"/>
        </w:tabs>
        <w:rPr>
          <w:rFonts w:asciiTheme="minorHAnsi" w:hAnsiTheme="minorHAnsi" w:cstheme="minorBidi"/>
          <w:noProof/>
          <w:sz w:val="22"/>
          <w:szCs w:val="22"/>
          <w:lang w:eastAsia="en-AU"/>
        </w:rPr>
      </w:pPr>
      <w:hyperlink r:id="rId17" w:anchor="_Toc84327258" w:history="1">
        <w:r w:rsidR="00DD4068" w:rsidRPr="00DD4068">
          <w:rPr>
            <w:rStyle w:val="Hyperlink"/>
            <w:noProof/>
          </w:rPr>
          <w:t>Figure 9: Existing Social Infrastructure Brighton and Brighton East</w:t>
        </w:r>
        <w:r w:rsidR="00DD4068" w:rsidRPr="00DD4068">
          <w:rPr>
            <w:noProof/>
            <w:webHidden/>
          </w:rPr>
          <w:tab/>
        </w:r>
        <w:r w:rsidR="00DD4068" w:rsidRPr="00DD4068">
          <w:rPr>
            <w:noProof/>
            <w:webHidden/>
          </w:rPr>
          <w:fldChar w:fldCharType="begin"/>
        </w:r>
        <w:r w:rsidR="00DD4068" w:rsidRPr="00DD4068">
          <w:rPr>
            <w:noProof/>
            <w:webHidden/>
          </w:rPr>
          <w:instrText xml:space="preserve"> PAGEREF _Toc84327258 \h </w:instrText>
        </w:r>
        <w:r w:rsidR="00DD4068" w:rsidRPr="00DD4068">
          <w:rPr>
            <w:noProof/>
            <w:webHidden/>
          </w:rPr>
        </w:r>
        <w:r w:rsidR="00DD4068" w:rsidRPr="00DD4068">
          <w:rPr>
            <w:noProof/>
            <w:webHidden/>
          </w:rPr>
          <w:fldChar w:fldCharType="separate"/>
        </w:r>
        <w:r w:rsidR="00DD4068" w:rsidRPr="00DD4068">
          <w:rPr>
            <w:noProof/>
            <w:webHidden/>
          </w:rPr>
          <w:t>33</w:t>
        </w:r>
        <w:r w:rsidR="00DD4068" w:rsidRPr="00DD4068">
          <w:rPr>
            <w:noProof/>
            <w:webHidden/>
          </w:rPr>
          <w:fldChar w:fldCharType="end"/>
        </w:r>
      </w:hyperlink>
    </w:p>
    <w:p w14:paraId="62772A16" w14:textId="4E7EE0C2" w:rsidR="00DD4068" w:rsidRPr="00DD4068" w:rsidRDefault="00801AAE">
      <w:pPr>
        <w:pStyle w:val="TableofFigures"/>
        <w:tabs>
          <w:tab w:val="right" w:leader="dot" w:pos="9016"/>
        </w:tabs>
        <w:rPr>
          <w:rFonts w:asciiTheme="minorHAnsi" w:hAnsiTheme="minorHAnsi" w:cstheme="minorBidi"/>
          <w:noProof/>
          <w:sz w:val="22"/>
          <w:szCs w:val="22"/>
          <w:lang w:eastAsia="en-AU"/>
        </w:rPr>
      </w:pPr>
      <w:hyperlink r:id="rId18" w:anchor="_Toc84327259" w:history="1">
        <w:r w:rsidR="00DD4068" w:rsidRPr="00DD4068">
          <w:rPr>
            <w:rStyle w:val="Hyperlink"/>
            <w:noProof/>
          </w:rPr>
          <w:t>Figure 10: Brighton and Brighton East - City of Bayside Property Highlights</w:t>
        </w:r>
        <w:r w:rsidR="00DD4068" w:rsidRPr="00DD4068">
          <w:rPr>
            <w:noProof/>
            <w:webHidden/>
          </w:rPr>
          <w:tab/>
        </w:r>
        <w:r w:rsidR="00DD4068" w:rsidRPr="00DD4068">
          <w:rPr>
            <w:noProof/>
            <w:webHidden/>
          </w:rPr>
          <w:fldChar w:fldCharType="begin"/>
        </w:r>
        <w:r w:rsidR="00DD4068" w:rsidRPr="00DD4068">
          <w:rPr>
            <w:noProof/>
            <w:webHidden/>
          </w:rPr>
          <w:instrText xml:space="preserve"> PAGEREF _Toc84327259 \h </w:instrText>
        </w:r>
        <w:r w:rsidR="00DD4068" w:rsidRPr="00DD4068">
          <w:rPr>
            <w:noProof/>
            <w:webHidden/>
          </w:rPr>
        </w:r>
        <w:r w:rsidR="00DD4068" w:rsidRPr="00DD4068">
          <w:rPr>
            <w:noProof/>
            <w:webHidden/>
          </w:rPr>
          <w:fldChar w:fldCharType="separate"/>
        </w:r>
        <w:r w:rsidR="00DD4068" w:rsidRPr="00DD4068">
          <w:rPr>
            <w:noProof/>
            <w:webHidden/>
          </w:rPr>
          <w:t>38</w:t>
        </w:r>
        <w:r w:rsidR="00DD4068" w:rsidRPr="00DD4068">
          <w:rPr>
            <w:noProof/>
            <w:webHidden/>
          </w:rPr>
          <w:fldChar w:fldCharType="end"/>
        </w:r>
      </w:hyperlink>
    </w:p>
    <w:p w14:paraId="0E996373" w14:textId="10966A9B" w:rsidR="00D95ED5" w:rsidRDefault="002E093A" w:rsidP="002E093A">
      <w:pPr>
        <w:ind w:left="1418" w:hanging="284"/>
        <w:rPr>
          <w:rFonts w:ascii="Circular Std Book" w:hAnsi="Circular Std Book" w:cs="Circular Std Book"/>
          <w:b/>
          <w:color w:val="1D2A16"/>
          <w:sz w:val="28"/>
        </w:rPr>
      </w:pPr>
      <w:r w:rsidRPr="00DD4068">
        <w:rPr>
          <w:szCs w:val="18"/>
        </w:rPr>
        <w:fldChar w:fldCharType="end"/>
      </w:r>
      <w:r w:rsidR="00D95ED5">
        <w:br w:type="page"/>
      </w:r>
    </w:p>
    <w:p w14:paraId="567C8B50" w14:textId="65C3BE5D" w:rsidR="008E5DEB" w:rsidRPr="00FA0F89" w:rsidRDefault="00FA0F89" w:rsidP="004A3202">
      <w:pPr>
        <w:pStyle w:val="Heading1"/>
        <w:numPr>
          <w:ilvl w:val="0"/>
          <w:numId w:val="1"/>
        </w:numPr>
      </w:pPr>
      <w:bookmarkStart w:id="1" w:name="_Toc83115821"/>
      <w:bookmarkStart w:id="2" w:name="_Toc83824767"/>
      <w:bookmarkEnd w:id="0"/>
      <w:r w:rsidRPr="00FA0F89">
        <w:lastRenderedPageBreak/>
        <w:t>Introduction</w:t>
      </w:r>
      <w:bookmarkEnd w:id="1"/>
      <w:bookmarkEnd w:id="2"/>
    </w:p>
    <w:p w14:paraId="1BDCFF41" w14:textId="247FFDF4" w:rsidR="00C319B1" w:rsidRDefault="00B25867" w:rsidP="0003448B">
      <w:pPr>
        <w:spacing w:line="276" w:lineRule="auto"/>
        <w:jc w:val="both"/>
        <w:rPr>
          <w:sz w:val="22"/>
          <w:szCs w:val="22"/>
        </w:rPr>
      </w:pPr>
      <w:r w:rsidRPr="0003448B">
        <w:rPr>
          <w:rFonts w:cstheme="minorHAnsi"/>
          <w:sz w:val="22"/>
          <w:szCs w:val="22"/>
        </w:rPr>
        <w:t xml:space="preserve">Billilla House is a </w:t>
      </w:r>
      <w:r w:rsidR="0063126E" w:rsidRPr="0003448B">
        <w:rPr>
          <w:rFonts w:cstheme="minorHAnsi"/>
          <w:sz w:val="22"/>
          <w:szCs w:val="22"/>
        </w:rPr>
        <w:t xml:space="preserve">Bayside City Council </w:t>
      </w:r>
      <w:r w:rsidR="00C66F68">
        <w:rPr>
          <w:sz w:val="22"/>
          <w:szCs w:val="22"/>
        </w:rPr>
        <w:t xml:space="preserve">(Council) </w:t>
      </w:r>
      <w:r w:rsidR="00056576" w:rsidRPr="0003448B">
        <w:rPr>
          <w:rFonts w:cstheme="minorHAnsi"/>
          <w:sz w:val="22"/>
          <w:szCs w:val="22"/>
        </w:rPr>
        <w:t xml:space="preserve">owned </w:t>
      </w:r>
      <w:r w:rsidR="0063126E" w:rsidRPr="0003448B">
        <w:rPr>
          <w:rFonts w:cstheme="minorHAnsi"/>
          <w:sz w:val="22"/>
          <w:szCs w:val="22"/>
        </w:rPr>
        <w:t>facility</w:t>
      </w:r>
      <w:r w:rsidRPr="0003448B">
        <w:rPr>
          <w:rFonts w:cstheme="minorHAnsi"/>
          <w:sz w:val="22"/>
          <w:szCs w:val="22"/>
        </w:rPr>
        <w:t xml:space="preserve"> located at </w:t>
      </w:r>
      <w:r w:rsidRPr="0003448B">
        <w:rPr>
          <w:rFonts w:cstheme="minorHAnsi"/>
          <w:color w:val="111111"/>
          <w:sz w:val="22"/>
          <w:szCs w:val="22"/>
          <w:shd w:val="clear" w:color="auto" w:fill="FFFFFF"/>
        </w:rPr>
        <w:t xml:space="preserve">26 Halifax Street, Brighton Victoria 3186. </w:t>
      </w:r>
      <w:r w:rsidR="00056576" w:rsidRPr="0003448B">
        <w:rPr>
          <w:rFonts w:cstheme="minorHAnsi"/>
          <w:color w:val="111111"/>
          <w:sz w:val="22"/>
          <w:szCs w:val="22"/>
          <w:shd w:val="clear" w:color="auto" w:fill="FFFFFF"/>
        </w:rPr>
        <w:t xml:space="preserve"> </w:t>
      </w:r>
      <w:r w:rsidR="0003448B">
        <w:rPr>
          <w:rFonts w:cstheme="minorHAnsi"/>
          <w:color w:val="111111"/>
          <w:sz w:val="22"/>
          <w:szCs w:val="22"/>
          <w:shd w:val="clear" w:color="auto" w:fill="FFFFFF"/>
        </w:rPr>
        <w:t>C</w:t>
      </w:r>
      <w:r w:rsidR="00056576" w:rsidRPr="0003448B">
        <w:rPr>
          <w:rFonts w:cstheme="minorHAnsi"/>
          <w:color w:val="111111"/>
          <w:sz w:val="22"/>
          <w:szCs w:val="22"/>
          <w:shd w:val="clear" w:color="auto" w:fill="FFFFFF"/>
        </w:rPr>
        <w:t xml:space="preserve">onstructed in 1878 by </w:t>
      </w:r>
      <w:r w:rsidR="00056576" w:rsidRPr="0003448B">
        <w:rPr>
          <w:sz w:val="22"/>
          <w:szCs w:val="22"/>
        </w:rPr>
        <w:t>Robert Wright, a gold rush immigrant, as a ‘substantial house of thirteen rooms’</w:t>
      </w:r>
      <w:r w:rsidR="0003448B">
        <w:rPr>
          <w:sz w:val="22"/>
          <w:szCs w:val="22"/>
        </w:rPr>
        <w:t>,</w:t>
      </w:r>
      <w:r w:rsidR="00056576" w:rsidRPr="0003448B">
        <w:rPr>
          <w:sz w:val="22"/>
          <w:szCs w:val="22"/>
        </w:rPr>
        <w:t xml:space="preserve"> </w:t>
      </w:r>
      <w:r w:rsidR="0003448B">
        <w:rPr>
          <w:sz w:val="22"/>
          <w:szCs w:val="22"/>
        </w:rPr>
        <w:t>the property</w:t>
      </w:r>
      <w:r w:rsidR="00056576" w:rsidRPr="0003448B">
        <w:rPr>
          <w:sz w:val="22"/>
          <w:szCs w:val="22"/>
        </w:rPr>
        <w:t xml:space="preserve"> was later purchased by William Weatherly, an immigrant who arrived in Australia in 1860, and named the house Billilla</w:t>
      </w:r>
      <w:r w:rsidR="00C319B1">
        <w:rPr>
          <w:rStyle w:val="FootnoteReference"/>
          <w:sz w:val="22"/>
          <w:szCs w:val="22"/>
        </w:rPr>
        <w:footnoteReference w:id="1"/>
      </w:r>
      <w:r w:rsidR="00056576" w:rsidRPr="0003448B">
        <w:rPr>
          <w:sz w:val="22"/>
          <w:szCs w:val="22"/>
        </w:rPr>
        <w:t xml:space="preserve">. Weatherly undertook alterations in 1888 including the addition of a second storey and </w:t>
      </w:r>
      <w:r w:rsidR="009D6D31">
        <w:rPr>
          <w:sz w:val="22"/>
          <w:szCs w:val="22"/>
        </w:rPr>
        <w:t xml:space="preserve">a </w:t>
      </w:r>
      <w:r w:rsidR="00056576" w:rsidRPr="0003448B">
        <w:rPr>
          <w:sz w:val="22"/>
          <w:szCs w:val="22"/>
        </w:rPr>
        <w:t xml:space="preserve">major remodelling of the house </w:t>
      </w:r>
      <w:r w:rsidR="009D6D31">
        <w:rPr>
          <w:sz w:val="22"/>
          <w:szCs w:val="22"/>
        </w:rPr>
        <w:t xml:space="preserve">was </w:t>
      </w:r>
      <w:r w:rsidR="00056576" w:rsidRPr="0003448B">
        <w:rPr>
          <w:sz w:val="22"/>
          <w:szCs w:val="22"/>
        </w:rPr>
        <w:t xml:space="preserve">completed </w:t>
      </w:r>
      <w:r w:rsidR="009D6D31">
        <w:rPr>
          <w:sz w:val="22"/>
          <w:szCs w:val="22"/>
        </w:rPr>
        <w:t xml:space="preserve">in 1907 </w:t>
      </w:r>
      <w:r w:rsidR="00056576" w:rsidRPr="0003448B">
        <w:rPr>
          <w:sz w:val="22"/>
          <w:szCs w:val="22"/>
        </w:rPr>
        <w:t xml:space="preserve">including: a new drawing room, library, enlarged dining room and additional bedrooms. </w:t>
      </w:r>
    </w:p>
    <w:p w14:paraId="11851F5E" w14:textId="77777777" w:rsidR="00C319B1" w:rsidRDefault="00C319B1" w:rsidP="0003448B">
      <w:pPr>
        <w:spacing w:line="276" w:lineRule="auto"/>
        <w:jc w:val="both"/>
        <w:rPr>
          <w:sz w:val="22"/>
          <w:szCs w:val="22"/>
        </w:rPr>
      </w:pPr>
    </w:p>
    <w:p w14:paraId="4B692CFC" w14:textId="5EBBE74A" w:rsidR="00CE2AC2" w:rsidRDefault="00C319B1" w:rsidP="0029007E">
      <w:pPr>
        <w:spacing w:line="276" w:lineRule="auto"/>
        <w:jc w:val="both"/>
        <w:rPr>
          <w:sz w:val="22"/>
          <w:szCs w:val="22"/>
        </w:rPr>
      </w:pPr>
      <w:r>
        <w:rPr>
          <w:sz w:val="22"/>
          <w:szCs w:val="22"/>
        </w:rPr>
        <w:t>F</w:t>
      </w:r>
      <w:r w:rsidRPr="0003448B">
        <w:rPr>
          <w:sz w:val="22"/>
          <w:szCs w:val="22"/>
        </w:rPr>
        <w:t>ollowing its purchase by the then Brighton City Council in 1973</w:t>
      </w:r>
      <w:r>
        <w:rPr>
          <w:sz w:val="22"/>
          <w:szCs w:val="22"/>
        </w:rPr>
        <w:t xml:space="preserve">, </w:t>
      </w:r>
      <w:r w:rsidR="00056576" w:rsidRPr="0003448B">
        <w:rPr>
          <w:sz w:val="22"/>
          <w:szCs w:val="22"/>
        </w:rPr>
        <w:t xml:space="preserve">Billilla House was converted into a house museum and function venue. </w:t>
      </w:r>
      <w:r w:rsidR="00056576" w:rsidRPr="0029007E">
        <w:rPr>
          <w:sz w:val="22"/>
          <w:szCs w:val="22"/>
        </w:rPr>
        <w:t xml:space="preserve">In 2006, </w:t>
      </w:r>
      <w:r w:rsidRPr="0029007E">
        <w:rPr>
          <w:rFonts w:cstheme="minorHAnsi"/>
          <w:color w:val="111111"/>
          <w:sz w:val="22"/>
          <w:szCs w:val="22"/>
          <w:shd w:val="clear" w:color="auto" w:fill="FFFFFF"/>
        </w:rPr>
        <w:t xml:space="preserve">Billilla House was </w:t>
      </w:r>
      <w:r w:rsidR="00056576" w:rsidRPr="0029007E">
        <w:rPr>
          <w:sz w:val="22"/>
          <w:szCs w:val="22"/>
        </w:rPr>
        <w:t>leased to Xavier College</w:t>
      </w:r>
      <w:r w:rsidRPr="0029007E">
        <w:rPr>
          <w:sz w:val="22"/>
          <w:szCs w:val="22"/>
        </w:rPr>
        <w:t xml:space="preserve"> and t</w:t>
      </w:r>
      <w:r w:rsidR="00056576" w:rsidRPr="0029007E">
        <w:rPr>
          <w:sz w:val="22"/>
          <w:szCs w:val="22"/>
        </w:rPr>
        <w:t xml:space="preserve">he lease was subsequently transferred to </w:t>
      </w:r>
      <w:proofErr w:type="spellStart"/>
      <w:r w:rsidR="00056576" w:rsidRPr="0029007E">
        <w:rPr>
          <w:sz w:val="22"/>
          <w:szCs w:val="22"/>
        </w:rPr>
        <w:t>Yesodei</w:t>
      </w:r>
      <w:proofErr w:type="spellEnd"/>
      <w:r w:rsidR="00056576" w:rsidRPr="0029007E">
        <w:rPr>
          <w:sz w:val="22"/>
          <w:szCs w:val="22"/>
        </w:rPr>
        <w:t xml:space="preserve"> Ha Torah College in 2012</w:t>
      </w:r>
      <w:r w:rsidRPr="0029007E">
        <w:rPr>
          <w:sz w:val="22"/>
          <w:szCs w:val="22"/>
        </w:rPr>
        <w:t>, which operates a Jewish day school for boys</w:t>
      </w:r>
      <w:r w:rsidR="00CE2AC2">
        <w:rPr>
          <w:sz w:val="22"/>
          <w:szCs w:val="22"/>
        </w:rPr>
        <w:t xml:space="preserve"> from the main building</w:t>
      </w:r>
      <w:r w:rsidR="00056576" w:rsidRPr="0029007E">
        <w:rPr>
          <w:sz w:val="22"/>
          <w:szCs w:val="22"/>
        </w:rPr>
        <w:t>.</w:t>
      </w:r>
      <w:r w:rsidR="00056576" w:rsidRPr="0029007E">
        <w:rPr>
          <w:rStyle w:val="FootnoteReference"/>
          <w:sz w:val="22"/>
          <w:szCs w:val="22"/>
        </w:rPr>
        <w:footnoteReference w:id="2"/>
      </w:r>
      <w:r w:rsidR="00784273" w:rsidRPr="0029007E">
        <w:rPr>
          <w:sz w:val="22"/>
          <w:szCs w:val="22"/>
        </w:rPr>
        <w:t xml:space="preserve"> </w:t>
      </w:r>
      <w:bookmarkStart w:id="3" w:name="_Hlk76376243"/>
      <w:r w:rsidR="00CC3D7B" w:rsidRPr="0029007E">
        <w:rPr>
          <w:sz w:val="22"/>
          <w:szCs w:val="22"/>
        </w:rPr>
        <w:t xml:space="preserve">The outbuildings to the rear of the main residence are individually leased as part of an artist studio program. </w:t>
      </w:r>
    </w:p>
    <w:p w14:paraId="2E49A33C" w14:textId="77777777" w:rsidR="00CE2AC2" w:rsidRDefault="00CE2AC2" w:rsidP="0029007E">
      <w:pPr>
        <w:spacing w:line="276" w:lineRule="auto"/>
        <w:jc w:val="both"/>
        <w:rPr>
          <w:sz w:val="22"/>
          <w:szCs w:val="22"/>
        </w:rPr>
      </w:pPr>
    </w:p>
    <w:p w14:paraId="3B14C0B4" w14:textId="13BC556E" w:rsidR="00784273" w:rsidRPr="0029007E" w:rsidRDefault="00784273" w:rsidP="0029007E">
      <w:pPr>
        <w:spacing w:line="276" w:lineRule="auto"/>
        <w:jc w:val="both"/>
        <w:rPr>
          <w:sz w:val="22"/>
          <w:szCs w:val="22"/>
        </w:rPr>
      </w:pPr>
      <w:r w:rsidRPr="0029007E">
        <w:rPr>
          <w:sz w:val="22"/>
          <w:szCs w:val="22"/>
        </w:rPr>
        <w:t xml:space="preserve">An independent assessment of a number Council’s key historical properties in 2019 concluded that the </w:t>
      </w:r>
      <w:r w:rsidR="00C319B1" w:rsidRPr="0029007E">
        <w:rPr>
          <w:sz w:val="22"/>
          <w:szCs w:val="22"/>
        </w:rPr>
        <w:t>current</w:t>
      </w:r>
      <w:r w:rsidRPr="0029007E">
        <w:rPr>
          <w:sz w:val="22"/>
          <w:szCs w:val="22"/>
        </w:rPr>
        <w:t xml:space="preserve"> use of Billilla </w:t>
      </w:r>
      <w:r w:rsidR="00C319B1" w:rsidRPr="0029007E">
        <w:rPr>
          <w:sz w:val="22"/>
          <w:szCs w:val="22"/>
        </w:rPr>
        <w:t>H</w:t>
      </w:r>
      <w:r w:rsidRPr="0029007E">
        <w:rPr>
          <w:sz w:val="22"/>
          <w:szCs w:val="22"/>
        </w:rPr>
        <w:t xml:space="preserve">ouse as a school is </w:t>
      </w:r>
      <w:r w:rsidRPr="00C66F68">
        <w:rPr>
          <w:i/>
          <w:iCs/>
          <w:sz w:val="22"/>
          <w:szCs w:val="22"/>
        </w:rPr>
        <w:t>not</w:t>
      </w:r>
      <w:r w:rsidRPr="0029007E">
        <w:rPr>
          <w:sz w:val="22"/>
          <w:szCs w:val="22"/>
        </w:rPr>
        <w:t xml:space="preserve"> an appropriate use of </w:t>
      </w:r>
      <w:r w:rsidR="00C319B1" w:rsidRPr="0029007E">
        <w:rPr>
          <w:sz w:val="22"/>
          <w:szCs w:val="22"/>
        </w:rPr>
        <w:t>the</w:t>
      </w:r>
      <w:r w:rsidRPr="0029007E">
        <w:rPr>
          <w:sz w:val="22"/>
          <w:szCs w:val="22"/>
        </w:rPr>
        <w:t xml:space="preserve"> facility </w:t>
      </w:r>
      <w:r w:rsidR="0029007E">
        <w:rPr>
          <w:sz w:val="22"/>
          <w:szCs w:val="22"/>
        </w:rPr>
        <w:t>‘</w:t>
      </w:r>
      <w:r w:rsidR="00CC3D7B" w:rsidRPr="0029007E">
        <w:rPr>
          <w:sz w:val="22"/>
          <w:szCs w:val="22"/>
        </w:rPr>
        <w:t>due to the ongoing impact of this use on the heritage fabric of the house (particularly the intact interior finishes) and the inability of the public to fully access the house or the grounds</w:t>
      </w:r>
      <w:r w:rsidR="0029007E">
        <w:rPr>
          <w:sz w:val="22"/>
          <w:szCs w:val="22"/>
        </w:rPr>
        <w:t xml:space="preserve">’ </w:t>
      </w:r>
      <w:r w:rsidR="0029007E" w:rsidRPr="0029007E">
        <w:rPr>
          <w:rStyle w:val="FootnoteReference"/>
          <w:sz w:val="22"/>
          <w:szCs w:val="22"/>
        </w:rPr>
        <w:footnoteReference w:id="3"/>
      </w:r>
      <w:r w:rsidR="0029007E" w:rsidRPr="0029007E">
        <w:rPr>
          <w:sz w:val="22"/>
          <w:szCs w:val="22"/>
        </w:rPr>
        <w:t>.</w:t>
      </w:r>
      <w:r w:rsidR="00AE2DA1">
        <w:rPr>
          <w:sz w:val="22"/>
          <w:szCs w:val="22"/>
        </w:rPr>
        <w:t xml:space="preserve"> </w:t>
      </w:r>
    </w:p>
    <w:p w14:paraId="54C228EF" w14:textId="7B9C3B74" w:rsidR="00784273" w:rsidRDefault="00784273" w:rsidP="0003448B">
      <w:pPr>
        <w:spacing w:line="276" w:lineRule="auto"/>
        <w:jc w:val="both"/>
        <w:rPr>
          <w:sz w:val="22"/>
          <w:szCs w:val="22"/>
        </w:rPr>
      </w:pPr>
    </w:p>
    <w:p w14:paraId="1444271F" w14:textId="47AA84D1" w:rsidR="0063126E" w:rsidRPr="0029007E" w:rsidRDefault="0029007E" w:rsidP="0029007E">
      <w:pPr>
        <w:spacing w:line="276" w:lineRule="auto"/>
        <w:jc w:val="both"/>
        <w:rPr>
          <w:sz w:val="22"/>
          <w:szCs w:val="22"/>
        </w:rPr>
      </w:pPr>
      <w:r w:rsidRPr="0097631E">
        <w:rPr>
          <w:sz w:val="22"/>
          <w:szCs w:val="22"/>
        </w:rPr>
        <w:t xml:space="preserve">At </w:t>
      </w:r>
      <w:r>
        <w:rPr>
          <w:sz w:val="22"/>
          <w:szCs w:val="22"/>
        </w:rPr>
        <w:t xml:space="preserve">a </w:t>
      </w:r>
      <w:r w:rsidRPr="0097631E">
        <w:rPr>
          <w:sz w:val="22"/>
          <w:szCs w:val="22"/>
        </w:rPr>
        <w:t xml:space="preserve">Council meeting </w:t>
      </w:r>
      <w:r>
        <w:rPr>
          <w:sz w:val="22"/>
          <w:szCs w:val="22"/>
        </w:rPr>
        <w:t xml:space="preserve">in </w:t>
      </w:r>
      <w:r w:rsidR="0060017A">
        <w:rPr>
          <w:sz w:val="22"/>
          <w:szCs w:val="22"/>
        </w:rPr>
        <w:t>March 2021</w:t>
      </w:r>
      <w:r w:rsidRPr="0097631E">
        <w:rPr>
          <w:sz w:val="22"/>
          <w:szCs w:val="22"/>
        </w:rPr>
        <w:t xml:space="preserve"> Bayside City Council decided </w:t>
      </w:r>
      <w:r w:rsidRPr="0029007E">
        <w:rPr>
          <w:i/>
          <w:iCs/>
          <w:sz w:val="22"/>
          <w:szCs w:val="22"/>
        </w:rPr>
        <w:t>not</w:t>
      </w:r>
      <w:r w:rsidRPr="0097631E">
        <w:rPr>
          <w:sz w:val="22"/>
          <w:szCs w:val="22"/>
        </w:rPr>
        <w:t xml:space="preserve"> to renew the lease agreement for the current user at Billilla House and instead to prepare a report </w:t>
      </w:r>
      <w:r>
        <w:rPr>
          <w:sz w:val="22"/>
          <w:szCs w:val="22"/>
        </w:rPr>
        <w:t>a</w:t>
      </w:r>
      <w:r w:rsidRPr="0097631E">
        <w:rPr>
          <w:sz w:val="22"/>
          <w:szCs w:val="22"/>
        </w:rPr>
        <w:t xml:space="preserve">ddressing the circumstances whereby Council takes back control of Billilla </w:t>
      </w:r>
      <w:r>
        <w:rPr>
          <w:sz w:val="22"/>
          <w:szCs w:val="22"/>
        </w:rPr>
        <w:t>H</w:t>
      </w:r>
      <w:r w:rsidRPr="0097631E">
        <w:rPr>
          <w:sz w:val="22"/>
          <w:szCs w:val="22"/>
        </w:rPr>
        <w:t>ouse</w:t>
      </w:r>
      <w:bookmarkEnd w:id="3"/>
      <w:r>
        <w:rPr>
          <w:sz w:val="22"/>
          <w:szCs w:val="22"/>
        </w:rPr>
        <w:t xml:space="preserve"> and e</w:t>
      </w:r>
      <w:r w:rsidR="0063126E" w:rsidRPr="0029007E">
        <w:rPr>
          <w:sz w:val="22"/>
          <w:szCs w:val="22"/>
        </w:rPr>
        <w:t>xplore</w:t>
      </w:r>
      <w:r w:rsidR="008D7BC1">
        <w:rPr>
          <w:sz w:val="22"/>
          <w:szCs w:val="22"/>
        </w:rPr>
        <w:t>s</w:t>
      </w:r>
      <w:r w:rsidR="0063126E" w:rsidRPr="0029007E">
        <w:rPr>
          <w:sz w:val="22"/>
          <w:szCs w:val="22"/>
        </w:rPr>
        <w:t xml:space="preserve"> the possibility of creating a new </w:t>
      </w:r>
      <w:r>
        <w:rPr>
          <w:sz w:val="22"/>
          <w:szCs w:val="22"/>
        </w:rPr>
        <w:t>C</w:t>
      </w:r>
      <w:r w:rsidR="0063126E" w:rsidRPr="0029007E">
        <w:rPr>
          <w:sz w:val="22"/>
          <w:szCs w:val="22"/>
        </w:rPr>
        <w:t>ouncil/community or commercially managed site that is multi use and generates positive impact for the local community</w:t>
      </w:r>
      <w:r>
        <w:rPr>
          <w:sz w:val="22"/>
          <w:szCs w:val="22"/>
        </w:rPr>
        <w:t xml:space="preserve">. An overriding concern of Council is to </w:t>
      </w:r>
      <w:r w:rsidRPr="0029007E">
        <w:rPr>
          <w:sz w:val="22"/>
          <w:szCs w:val="22"/>
        </w:rPr>
        <w:t>r</w:t>
      </w:r>
      <w:r w:rsidR="0063126E" w:rsidRPr="0029007E">
        <w:rPr>
          <w:sz w:val="22"/>
          <w:szCs w:val="22"/>
        </w:rPr>
        <w:t>eturn</w:t>
      </w:r>
      <w:r>
        <w:rPr>
          <w:sz w:val="22"/>
          <w:szCs w:val="22"/>
        </w:rPr>
        <w:t xml:space="preserve"> Billilla House as</w:t>
      </w:r>
      <w:r w:rsidR="0063126E" w:rsidRPr="0029007E">
        <w:rPr>
          <w:sz w:val="22"/>
          <w:szCs w:val="22"/>
        </w:rPr>
        <w:t xml:space="preserve"> a Council Asset to the Community</w:t>
      </w:r>
      <w:r>
        <w:rPr>
          <w:sz w:val="22"/>
          <w:szCs w:val="22"/>
        </w:rPr>
        <w:t xml:space="preserve">. </w:t>
      </w:r>
      <w:r w:rsidR="0063126E" w:rsidRPr="0029007E">
        <w:rPr>
          <w:i/>
          <w:iCs/>
          <w:sz w:val="22"/>
          <w:szCs w:val="22"/>
        </w:rPr>
        <w:t xml:space="preserve"> </w:t>
      </w:r>
    </w:p>
    <w:p w14:paraId="62917DF1" w14:textId="77777777" w:rsidR="00204A7A" w:rsidRDefault="00204A7A" w:rsidP="0097631E">
      <w:pPr>
        <w:spacing w:line="276" w:lineRule="auto"/>
        <w:jc w:val="both"/>
        <w:rPr>
          <w:sz w:val="22"/>
          <w:szCs w:val="22"/>
        </w:rPr>
      </w:pPr>
    </w:p>
    <w:p w14:paraId="457263EB" w14:textId="5C8F4E30" w:rsidR="0029007E" w:rsidRDefault="0029007E" w:rsidP="0097631E">
      <w:pPr>
        <w:spacing w:line="276" w:lineRule="auto"/>
        <w:jc w:val="both"/>
        <w:rPr>
          <w:sz w:val="22"/>
          <w:szCs w:val="22"/>
        </w:rPr>
      </w:pPr>
      <w:r>
        <w:rPr>
          <w:sz w:val="22"/>
          <w:szCs w:val="22"/>
        </w:rPr>
        <w:t xml:space="preserve">This </w:t>
      </w:r>
      <w:r w:rsidRPr="0029007E">
        <w:rPr>
          <w:i/>
          <w:iCs/>
          <w:sz w:val="22"/>
          <w:szCs w:val="22"/>
        </w:rPr>
        <w:t>Billilla House Social Infrastructure Needs Assessment</w:t>
      </w:r>
      <w:r>
        <w:rPr>
          <w:sz w:val="22"/>
          <w:szCs w:val="22"/>
        </w:rPr>
        <w:t xml:space="preserve"> will support Councils future decision making related to Billilla House by providing:</w:t>
      </w:r>
    </w:p>
    <w:p w14:paraId="2A0721D1" w14:textId="6F5C272B" w:rsidR="0029007E" w:rsidRPr="0029007E" w:rsidRDefault="0029007E" w:rsidP="00753AAA">
      <w:pPr>
        <w:pStyle w:val="Footer"/>
        <w:numPr>
          <w:ilvl w:val="0"/>
          <w:numId w:val="11"/>
        </w:numPr>
        <w:spacing w:line="276" w:lineRule="auto"/>
        <w:jc w:val="both"/>
        <w:rPr>
          <w:sz w:val="22"/>
          <w:szCs w:val="22"/>
        </w:rPr>
      </w:pPr>
      <w:r w:rsidRPr="0029007E">
        <w:rPr>
          <w:sz w:val="22"/>
          <w:szCs w:val="22"/>
        </w:rPr>
        <w:t xml:space="preserve">An </w:t>
      </w:r>
      <w:r w:rsidRPr="0029007E">
        <w:rPr>
          <w:bCs/>
          <w:sz w:val="22"/>
          <w:szCs w:val="22"/>
        </w:rPr>
        <w:t xml:space="preserve">evidence base </w:t>
      </w:r>
      <w:r>
        <w:rPr>
          <w:bCs/>
          <w:sz w:val="22"/>
          <w:szCs w:val="22"/>
        </w:rPr>
        <w:t xml:space="preserve">of the current and future social trends </w:t>
      </w:r>
      <w:r w:rsidR="00945A0F">
        <w:rPr>
          <w:bCs/>
          <w:sz w:val="22"/>
          <w:szCs w:val="22"/>
        </w:rPr>
        <w:t xml:space="preserve">impacting on </w:t>
      </w:r>
      <w:r>
        <w:rPr>
          <w:bCs/>
          <w:sz w:val="22"/>
          <w:szCs w:val="22"/>
        </w:rPr>
        <w:t xml:space="preserve">demand for </w:t>
      </w:r>
      <w:r w:rsidR="00945A0F">
        <w:rPr>
          <w:bCs/>
          <w:sz w:val="22"/>
          <w:szCs w:val="22"/>
        </w:rPr>
        <w:t>community p</w:t>
      </w:r>
      <w:r>
        <w:rPr>
          <w:bCs/>
          <w:sz w:val="22"/>
          <w:szCs w:val="22"/>
        </w:rPr>
        <w:t xml:space="preserve">rograms and services </w:t>
      </w:r>
      <w:r w:rsidR="00C66F68">
        <w:rPr>
          <w:bCs/>
          <w:sz w:val="22"/>
          <w:szCs w:val="22"/>
        </w:rPr>
        <w:t>in the area</w:t>
      </w:r>
      <w:r w:rsidR="000D2A0C">
        <w:rPr>
          <w:bCs/>
          <w:sz w:val="22"/>
          <w:szCs w:val="22"/>
        </w:rPr>
        <w:t xml:space="preserve"> (Section 7)</w:t>
      </w:r>
    </w:p>
    <w:p w14:paraId="6F807A65" w14:textId="3E3B8048" w:rsidR="0029007E" w:rsidRPr="0029007E" w:rsidRDefault="0029007E" w:rsidP="00753AAA">
      <w:pPr>
        <w:pStyle w:val="Footer"/>
        <w:numPr>
          <w:ilvl w:val="0"/>
          <w:numId w:val="11"/>
        </w:numPr>
        <w:spacing w:line="276" w:lineRule="auto"/>
        <w:jc w:val="both"/>
        <w:rPr>
          <w:sz w:val="22"/>
          <w:szCs w:val="22"/>
        </w:rPr>
      </w:pPr>
      <w:r>
        <w:rPr>
          <w:bCs/>
          <w:sz w:val="22"/>
          <w:szCs w:val="22"/>
        </w:rPr>
        <w:t xml:space="preserve">A benchmark assessment of the social infrastructure required to support the future population of Brighton and Brighton </w:t>
      </w:r>
      <w:r w:rsidR="00C66F68">
        <w:rPr>
          <w:bCs/>
          <w:sz w:val="22"/>
          <w:szCs w:val="22"/>
        </w:rPr>
        <w:t>East</w:t>
      </w:r>
      <w:r w:rsidR="000D2A0C">
        <w:rPr>
          <w:bCs/>
          <w:sz w:val="22"/>
          <w:szCs w:val="22"/>
        </w:rPr>
        <w:t xml:space="preserve"> (Section 8)</w:t>
      </w:r>
    </w:p>
    <w:p w14:paraId="3DE76551" w14:textId="758E3934" w:rsidR="0029007E" w:rsidRDefault="0029007E" w:rsidP="00753AAA">
      <w:pPr>
        <w:pStyle w:val="Footer"/>
        <w:numPr>
          <w:ilvl w:val="0"/>
          <w:numId w:val="11"/>
        </w:numPr>
        <w:spacing w:line="276" w:lineRule="auto"/>
        <w:jc w:val="both"/>
        <w:rPr>
          <w:sz w:val="22"/>
          <w:szCs w:val="22"/>
        </w:rPr>
      </w:pPr>
      <w:r w:rsidRPr="0029007E">
        <w:rPr>
          <w:sz w:val="22"/>
          <w:szCs w:val="22"/>
        </w:rPr>
        <w:t xml:space="preserve">Analysis of </w:t>
      </w:r>
      <w:r>
        <w:rPr>
          <w:sz w:val="22"/>
          <w:szCs w:val="22"/>
        </w:rPr>
        <w:t>best practice trends in planning of Council owned facilities such as Billilla House</w:t>
      </w:r>
      <w:r w:rsidR="000D2A0C">
        <w:rPr>
          <w:sz w:val="22"/>
          <w:szCs w:val="22"/>
        </w:rPr>
        <w:t xml:space="preserve"> (Section 5.1)</w:t>
      </w:r>
    </w:p>
    <w:p w14:paraId="0932374F" w14:textId="53EC8658" w:rsidR="0029007E" w:rsidRPr="00945A0F" w:rsidRDefault="0029007E" w:rsidP="00753AAA">
      <w:pPr>
        <w:pStyle w:val="Footer"/>
        <w:numPr>
          <w:ilvl w:val="0"/>
          <w:numId w:val="11"/>
        </w:numPr>
        <w:spacing w:line="276" w:lineRule="auto"/>
        <w:jc w:val="both"/>
        <w:rPr>
          <w:sz w:val="22"/>
          <w:szCs w:val="22"/>
        </w:rPr>
      </w:pPr>
      <w:r w:rsidRPr="00945A0F">
        <w:rPr>
          <w:bCs/>
          <w:sz w:val="22"/>
          <w:szCs w:val="22"/>
        </w:rPr>
        <w:t>Stakeholder proposals for the future use of Billilla Hous</w:t>
      </w:r>
      <w:r w:rsidR="00945A0F" w:rsidRPr="00945A0F">
        <w:rPr>
          <w:bCs/>
          <w:sz w:val="22"/>
          <w:szCs w:val="22"/>
        </w:rPr>
        <w:t>e</w:t>
      </w:r>
      <w:r w:rsidR="000D2A0C">
        <w:rPr>
          <w:bCs/>
          <w:sz w:val="22"/>
          <w:szCs w:val="22"/>
        </w:rPr>
        <w:t xml:space="preserve"> (Section 9) </w:t>
      </w:r>
    </w:p>
    <w:p w14:paraId="6680926F" w14:textId="768D6372" w:rsidR="0029007E" w:rsidRPr="0029007E" w:rsidRDefault="00945A0F" w:rsidP="00753AAA">
      <w:pPr>
        <w:pStyle w:val="Footer"/>
        <w:numPr>
          <w:ilvl w:val="0"/>
          <w:numId w:val="11"/>
        </w:numPr>
        <w:spacing w:line="276" w:lineRule="auto"/>
        <w:jc w:val="both"/>
        <w:rPr>
          <w:sz w:val="22"/>
          <w:szCs w:val="22"/>
        </w:rPr>
      </w:pPr>
      <w:r>
        <w:rPr>
          <w:sz w:val="22"/>
          <w:szCs w:val="22"/>
        </w:rPr>
        <w:t>Consideration of</w:t>
      </w:r>
      <w:r w:rsidR="0029007E" w:rsidRPr="0029007E">
        <w:rPr>
          <w:sz w:val="22"/>
          <w:szCs w:val="22"/>
        </w:rPr>
        <w:t xml:space="preserve"> the appropriate </w:t>
      </w:r>
      <w:r w:rsidR="0029007E" w:rsidRPr="0029007E">
        <w:rPr>
          <w:bCs/>
          <w:sz w:val="22"/>
          <w:szCs w:val="22"/>
        </w:rPr>
        <w:t xml:space="preserve">mix of spaces and functions </w:t>
      </w:r>
      <w:r w:rsidR="0029007E" w:rsidRPr="0029007E">
        <w:rPr>
          <w:sz w:val="22"/>
          <w:szCs w:val="22"/>
        </w:rPr>
        <w:t xml:space="preserve">that could be provided at Billilla House </w:t>
      </w:r>
      <w:r w:rsidR="00170ED6">
        <w:rPr>
          <w:sz w:val="22"/>
          <w:szCs w:val="22"/>
        </w:rPr>
        <w:t>to ensure best use of a Council owned asset</w:t>
      </w:r>
      <w:r w:rsidR="000D2A0C">
        <w:rPr>
          <w:sz w:val="22"/>
          <w:szCs w:val="22"/>
        </w:rPr>
        <w:t xml:space="preserve"> (Section 10)</w:t>
      </w:r>
    </w:p>
    <w:p w14:paraId="613665E8" w14:textId="76D2BBF1" w:rsidR="0022285C" w:rsidRDefault="0022285C" w:rsidP="00072209">
      <w:pPr>
        <w:spacing w:line="276" w:lineRule="auto"/>
        <w:jc w:val="both"/>
        <w:rPr>
          <w:bCs/>
          <w:sz w:val="22"/>
          <w:szCs w:val="22"/>
        </w:rPr>
      </w:pPr>
      <w:r>
        <w:rPr>
          <w:sz w:val="22"/>
          <w:szCs w:val="22"/>
        </w:rPr>
        <w:lastRenderedPageBreak/>
        <w:t xml:space="preserve">The </w:t>
      </w:r>
      <w:r w:rsidRPr="0029007E">
        <w:rPr>
          <w:i/>
          <w:iCs/>
          <w:sz w:val="22"/>
          <w:szCs w:val="22"/>
        </w:rPr>
        <w:t>Billilla House Social Infrastructure Needs Assessment</w:t>
      </w:r>
      <w:r>
        <w:rPr>
          <w:sz w:val="22"/>
          <w:szCs w:val="22"/>
        </w:rPr>
        <w:t xml:space="preserve"> </w:t>
      </w:r>
      <w:r>
        <w:rPr>
          <w:bCs/>
          <w:sz w:val="22"/>
          <w:szCs w:val="22"/>
        </w:rPr>
        <w:t xml:space="preserve">is part of broader work being conducted by </w:t>
      </w:r>
      <w:r w:rsidR="008D7BC1">
        <w:rPr>
          <w:bCs/>
          <w:sz w:val="22"/>
          <w:szCs w:val="22"/>
        </w:rPr>
        <w:t xml:space="preserve">Bayside City </w:t>
      </w:r>
      <w:r>
        <w:rPr>
          <w:bCs/>
          <w:sz w:val="22"/>
          <w:szCs w:val="22"/>
        </w:rPr>
        <w:t xml:space="preserve">Council in relation to Billilla House </w:t>
      </w:r>
      <w:r w:rsidR="00CE2AC2">
        <w:rPr>
          <w:bCs/>
          <w:sz w:val="22"/>
          <w:szCs w:val="22"/>
        </w:rPr>
        <w:t xml:space="preserve">and </w:t>
      </w:r>
      <w:r>
        <w:rPr>
          <w:bCs/>
          <w:sz w:val="22"/>
          <w:szCs w:val="22"/>
        </w:rPr>
        <w:t>including:</w:t>
      </w:r>
    </w:p>
    <w:p w14:paraId="2104A6F6" w14:textId="77777777" w:rsidR="00A70116" w:rsidRDefault="00A70116" w:rsidP="00A70116"/>
    <w:p w14:paraId="4A85F7CB" w14:textId="3A7573FF" w:rsidR="00A70116" w:rsidRPr="00A70116" w:rsidRDefault="00A70116" w:rsidP="00B334D8">
      <w:pPr>
        <w:pStyle w:val="ListParagraph"/>
        <w:numPr>
          <w:ilvl w:val="0"/>
          <w:numId w:val="85"/>
        </w:numPr>
        <w:rPr>
          <w:sz w:val="22"/>
          <w:szCs w:val="22"/>
        </w:rPr>
      </w:pPr>
      <w:r w:rsidRPr="00A70116">
        <w:rPr>
          <w:sz w:val="22"/>
          <w:szCs w:val="22"/>
        </w:rPr>
        <w:t>Social Needs Infrastructure Assessment (research)</w:t>
      </w:r>
    </w:p>
    <w:p w14:paraId="1B35BA10" w14:textId="77777777" w:rsidR="00A70116" w:rsidRPr="00A70116" w:rsidRDefault="00A70116" w:rsidP="00B334D8">
      <w:pPr>
        <w:pStyle w:val="ListParagraph"/>
        <w:numPr>
          <w:ilvl w:val="0"/>
          <w:numId w:val="85"/>
        </w:numPr>
        <w:rPr>
          <w:sz w:val="22"/>
          <w:szCs w:val="22"/>
        </w:rPr>
      </w:pPr>
      <w:r w:rsidRPr="00A70116">
        <w:rPr>
          <w:sz w:val="22"/>
          <w:szCs w:val="22"/>
        </w:rPr>
        <w:t>Summary of Community Engagement (research)</w:t>
      </w:r>
    </w:p>
    <w:p w14:paraId="7A804AEA" w14:textId="77777777" w:rsidR="00A70116" w:rsidRPr="00A70116" w:rsidRDefault="00A70116" w:rsidP="00B334D8">
      <w:pPr>
        <w:pStyle w:val="ListParagraph"/>
        <w:numPr>
          <w:ilvl w:val="0"/>
          <w:numId w:val="85"/>
        </w:numPr>
        <w:rPr>
          <w:sz w:val="22"/>
          <w:szCs w:val="22"/>
        </w:rPr>
      </w:pPr>
      <w:r w:rsidRPr="00A70116">
        <w:rPr>
          <w:sz w:val="22"/>
          <w:szCs w:val="22"/>
        </w:rPr>
        <w:t>Conservation Management Plan (research)</w:t>
      </w:r>
    </w:p>
    <w:p w14:paraId="6E16EC63" w14:textId="77777777" w:rsidR="00A70116" w:rsidRPr="00A70116" w:rsidRDefault="00A70116" w:rsidP="00B334D8">
      <w:pPr>
        <w:pStyle w:val="ListParagraph"/>
        <w:numPr>
          <w:ilvl w:val="0"/>
          <w:numId w:val="85"/>
        </w:numPr>
        <w:rPr>
          <w:sz w:val="22"/>
          <w:szCs w:val="22"/>
        </w:rPr>
      </w:pPr>
      <w:r w:rsidRPr="00A70116">
        <w:rPr>
          <w:sz w:val="22"/>
          <w:szCs w:val="22"/>
        </w:rPr>
        <w:t>Feasibility report on preferred Options for Billilla based on research</w:t>
      </w:r>
    </w:p>
    <w:p w14:paraId="3CC137B8" w14:textId="77777777" w:rsidR="00A70116" w:rsidRPr="00A70116" w:rsidRDefault="00A70116" w:rsidP="00B334D8">
      <w:pPr>
        <w:pStyle w:val="ListParagraph"/>
        <w:numPr>
          <w:ilvl w:val="0"/>
          <w:numId w:val="85"/>
        </w:numPr>
        <w:rPr>
          <w:sz w:val="22"/>
          <w:szCs w:val="22"/>
        </w:rPr>
      </w:pPr>
      <w:r w:rsidRPr="00A70116">
        <w:rPr>
          <w:sz w:val="22"/>
          <w:szCs w:val="22"/>
        </w:rPr>
        <w:t xml:space="preserve">Council to decide on preferred option </w:t>
      </w:r>
    </w:p>
    <w:p w14:paraId="578E58FD" w14:textId="77777777" w:rsidR="00A70116" w:rsidRPr="00A70116" w:rsidRDefault="00A70116" w:rsidP="00B334D8">
      <w:pPr>
        <w:pStyle w:val="ListParagraph"/>
        <w:numPr>
          <w:ilvl w:val="0"/>
          <w:numId w:val="85"/>
        </w:numPr>
        <w:rPr>
          <w:sz w:val="22"/>
          <w:szCs w:val="22"/>
        </w:rPr>
      </w:pPr>
      <w:r w:rsidRPr="00A70116">
        <w:rPr>
          <w:sz w:val="22"/>
          <w:szCs w:val="22"/>
        </w:rPr>
        <w:t xml:space="preserve">Development of </w:t>
      </w:r>
      <w:proofErr w:type="gramStart"/>
      <w:r w:rsidRPr="00A70116">
        <w:rPr>
          <w:sz w:val="22"/>
          <w:szCs w:val="22"/>
        </w:rPr>
        <w:t>4 year</w:t>
      </w:r>
      <w:proofErr w:type="gramEnd"/>
      <w:r w:rsidRPr="00A70116">
        <w:rPr>
          <w:sz w:val="22"/>
          <w:szCs w:val="22"/>
        </w:rPr>
        <w:t xml:space="preserve"> business plan </w:t>
      </w:r>
    </w:p>
    <w:p w14:paraId="2D4F8D18" w14:textId="77777777" w:rsidR="0022285C" w:rsidRPr="009850AD" w:rsidRDefault="0022285C" w:rsidP="0022285C">
      <w:pPr>
        <w:rPr>
          <w:b/>
          <w:bCs/>
          <w:sz w:val="22"/>
          <w:szCs w:val="22"/>
        </w:rPr>
      </w:pPr>
    </w:p>
    <w:p w14:paraId="0EC8229A" w14:textId="58AF846A" w:rsidR="00640929" w:rsidRPr="0097631E" w:rsidRDefault="00CE2AC2" w:rsidP="0097631E">
      <w:pPr>
        <w:spacing w:line="276" w:lineRule="auto"/>
        <w:jc w:val="both"/>
        <w:rPr>
          <w:rFonts w:cstheme="minorHAnsi"/>
          <w:b/>
          <w:color w:val="1D2A16"/>
          <w:szCs w:val="22"/>
        </w:rPr>
      </w:pPr>
      <w:r>
        <w:rPr>
          <w:rFonts w:cstheme="minorHAnsi"/>
          <w:color w:val="111111"/>
          <w:sz w:val="22"/>
          <w:szCs w:val="22"/>
          <w:shd w:val="clear" w:color="auto" w:fill="FFFFFF"/>
        </w:rPr>
        <w:t xml:space="preserve">It is also noted that </w:t>
      </w:r>
      <w:r w:rsidRPr="0003448B">
        <w:rPr>
          <w:rFonts w:cstheme="minorHAnsi"/>
          <w:color w:val="111111"/>
          <w:sz w:val="22"/>
          <w:szCs w:val="22"/>
          <w:shd w:val="clear" w:color="auto" w:fill="FFFFFF"/>
        </w:rPr>
        <w:t xml:space="preserve">Billilla House </w:t>
      </w:r>
      <w:r w:rsidRPr="0003448B">
        <w:rPr>
          <w:sz w:val="22"/>
          <w:szCs w:val="22"/>
        </w:rPr>
        <w:t>is entered on the Victorian Heritage Register (H1101) and future options for development will need to consider the permit approval requirements of Heritage Victoria under the Heritage Act 2017.</w:t>
      </w:r>
      <w:r w:rsidR="00640929" w:rsidRPr="0097631E">
        <w:rPr>
          <w:rFonts w:cstheme="minorHAnsi"/>
          <w:b/>
          <w:color w:val="1D2A16"/>
          <w:szCs w:val="22"/>
        </w:rPr>
        <w:br w:type="page"/>
      </w:r>
    </w:p>
    <w:p w14:paraId="29470526" w14:textId="6378BB2C" w:rsidR="00640929" w:rsidRDefault="00640929" w:rsidP="004A3202">
      <w:pPr>
        <w:pStyle w:val="Heading1"/>
        <w:numPr>
          <w:ilvl w:val="0"/>
          <w:numId w:val="1"/>
        </w:numPr>
      </w:pPr>
      <w:bookmarkStart w:id="4" w:name="_Toc83115822"/>
      <w:bookmarkStart w:id="5" w:name="_Toc83824768"/>
      <w:r>
        <w:lastRenderedPageBreak/>
        <w:t>Key Findings</w:t>
      </w:r>
      <w:bookmarkEnd w:id="4"/>
      <w:bookmarkEnd w:id="5"/>
      <w:r>
        <w:t xml:space="preserve"> </w:t>
      </w:r>
    </w:p>
    <w:p w14:paraId="29B177AE" w14:textId="184908E2" w:rsidR="000D2A0C" w:rsidRDefault="000D2A0C" w:rsidP="000D2A0C"/>
    <w:tbl>
      <w:tblPr>
        <w:tblW w:w="9639" w:type="dxa"/>
        <w:tblBorders>
          <w:top w:val="single" w:sz="4" w:space="0" w:color="auto"/>
          <w:bottom w:val="single" w:sz="4" w:space="0" w:color="auto"/>
          <w:insideH w:val="single" w:sz="4" w:space="0" w:color="auto"/>
        </w:tblBorders>
        <w:tblLook w:val="04A0" w:firstRow="1" w:lastRow="0" w:firstColumn="1" w:lastColumn="0" w:noHBand="0" w:noVBand="1"/>
      </w:tblPr>
      <w:tblGrid>
        <w:gridCol w:w="1560"/>
        <w:gridCol w:w="8079"/>
      </w:tblGrid>
      <w:tr w:rsidR="000D2A0C" w:rsidRPr="000D2A0C" w14:paraId="1893949E" w14:textId="77777777" w:rsidTr="004407D2">
        <w:trPr>
          <w:trHeight w:val="20"/>
          <w:tblHeader/>
        </w:trPr>
        <w:tc>
          <w:tcPr>
            <w:tcW w:w="1560" w:type="dxa"/>
            <w:shd w:val="clear" w:color="auto" w:fill="000000" w:themeFill="text1"/>
            <w:vAlign w:val="center"/>
          </w:tcPr>
          <w:p w14:paraId="174048F1" w14:textId="77777777" w:rsidR="000D2A0C" w:rsidRDefault="000D2A0C" w:rsidP="000D2A0C">
            <w:pPr>
              <w:spacing w:line="276" w:lineRule="auto"/>
              <w:rPr>
                <w:rFonts w:ascii="Calibri" w:eastAsia="Times New Roman" w:hAnsi="Calibri" w:cs="Calibri"/>
                <w:b/>
                <w:bCs/>
                <w:color w:val="FFFFFF" w:themeColor="background1"/>
                <w:sz w:val="20"/>
                <w:szCs w:val="20"/>
                <w:lang w:eastAsia="en-AU"/>
              </w:rPr>
            </w:pPr>
            <w:r w:rsidRPr="000D2A0C">
              <w:rPr>
                <w:rFonts w:ascii="Calibri" w:eastAsia="Times New Roman" w:hAnsi="Calibri" w:cs="Calibri"/>
                <w:b/>
                <w:bCs/>
                <w:color w:val="FFFFFF" w:themeColor="background1"/>
                <w:sz w:val="20"/>
                <w:szCs w:val="20"/>
                <w:lang w:eastAsia="en-AU"/>
              </w:rPr>
              <w:t xml:space="preserve">Relevant </w:t>
            </w:r>
          </w:p>
          <w:p w14:paraId="0DBDC3AE" w14:textId="2ADA3D89" w:rsidR="000D2A0C" w:rsidRPr="000D2A0C" w:rsidRDefault="000D2A0C" w:rsidP="000D2A0C">
            <w:pPr>
              <w:spacing w:line="276" w:lineRule="auto"/>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 xml:space="preserve">Report </w:t>
            </w:r>
            <w:r w:rsidRPr="000D2A0C">
              <w:rPr>
                <w:rFonts w:ascii="Calibri" w:eastAsia="Times New Roman" w:hAnsi="Calibri" w:cs="Calibri"/>
                <w:b/>
                <w:bCs/>
                <w:color w:val="FFFFFF" w:themeColor="background1"/>
                <w:sz w:val="20"/>
                <w:szCs w:val="20"/>
                <w:lang w:eastAsia="en-AU"/>
              </w:rPr>
              <w:t>Section</w:t>
            </w:r>
          </w:p>
        </w:tc>
        <w:tc>
          <w:tcPr>
            <w:tcW w:w="8079" w:type="dxa"/>
            <w:shd w:val="clear" w:color="auto" w:fill="000000" w:themeFill="text1"/>
            <w:vAlign w:val="center"/>
          </w:tcPr>
          <w:p w14:paraId="440896F2" w14:textId="6F8964D3" w:rsidR="000D2A0C" w:rsidRPr="000D2A0C" w:rsidRDefault="000D2A0C" w:rsidP="004407D2">
            <w:pPr>
              <w:spacing w:line="276" w:lineRule="auto"/>
              <w:jc w:val="center"/>
              <w:rPr>
                <w:rFonts w:ascii="Calibri" w:eastAsia="Times New Roman" w:hAnsi="Calibri" w:cs="Calibri"/>
                <w:b/>
                <w:bCs/>
                <w:color w:val="FFFFFF" w:themeColor="background1"/>
                <w:sz w:val="20"/>
                <w:szCs w:val="20"/>
                <w:lang w:eastAsia="en-AU"/>
              </w:rPr>
            </w:pPr>
            <w:r w:rsidRPr="000D2A0C">
              <w:rPr>
                <w:rFonts w:ascii="Calibri" w:eastAsia="Times New Roman" w:hAnsi="Calibri" w:cs="Calibri"/>
                <w:b/>
                <w:bCs/>
                <w:color w:val="FFFFFF" w:themeColor="background1"/>
                <w:sz w:val="20"/>
                <w:szCs w:val="20"/>
                <w:lang w:eastAsia="en-AU"/>
              </w:rPr>
              <w:t xml:space="preserve">Key </w:t>
            </w:r>
            <w:r>
              <w:rPr>
                <w:rFonts w:ascii="Calibri" w:eastAsia="Times New Roman" w:hAnsi="Calibri" w:cs="Calibri"/>
                <w:b/>
                <w:bCs/>
                <w:color w:val="FFFFFF" w:themeColor="background1"/>
                <w:sz w:val="20"/>
                <w:szCs w:val="20"/>
                <w:lang w:eastAsia="en-AU"/>
              </w:rPr>
              <w:t xml:space="preserve">Finding and </w:t>
            </w:r>
            <w:r w:rsidR="004407D2">
              <w:rPr>
                <w:rFonts w:ascii="Calibri" w:eastAsia="Times New Roman" w:hAnsi="Calibri" w:cs="Calibri"/>
                <w:b/>
                <w:bCs/>
                <w:color w:val="FFFFFF" w:themeColor="background1"/>
                <w:sz w:val="20"/>
                <w:szCs w:val="20"/>
                <w:lang w:eastAsia="en-AU"/>
              </w:rPr>
              <w:t>R</w:t>
            </w:r>
            <w:r>
              <w:rPr>
                <w:rFonts w:ascii="Calibri" w:eastAsia="Times New Roman" w:hAnsi="Calibri" w:cs="Calibri"/>
                <w:b/>
                <w:bCs/>
                <w:color w:val="FFFFFF" w:themeColor="background1"/>
                <w:sz w:val="20"/>
                <w:szCs w:val="20"/>
                <w:lang w:eastAsia="en-AU"/>
              </w:rPr>
              <w:t>elevance to Billilla House</w:t>
            </w:r>
          </w:p>
        </w:tc>
      </w:tr>
      <w:tr w:rsidR="000D2A0C" w:rsidRPr="000D2A0C" w14:paraId="29615CBA" w14:textId="77777777" w:rsidTr="000D2A0C">
        <w:trPr>
          <w:trHeight w:val="20"/>
        </w:trPr>
        <w:tc>
          <w:tcPr>
            <w:tcW w:w="1560" w:type="dxa"/>
            <w:shd w:val="clear" w:color="auto" w:fill="auto"/>
            <w:vAlign w:val="center"/>
            <w:hideMark/>
          </w:tcPr>
          <w:p w14:paraId="71344E64" w14:textId="77777777" w:rsidR="000D2A0C" w:rsidRDefault="000D2A0C" w:rsidP="000D2A0C">
            <w:pPr>
              <w:spacing w:line="276" w:lineRule="auto"/>
              <w:rPr>
                <w:rFonts w:ascii="Calibri" w:eastAsia="Times New Roman" w:hAnsi="Calibri" w:cs="Calibri"/>
                <w:b/>
                <w:bCs/>
                <w:color w:val="000000"/>
                <w:sz w:val="20"/>
                <w:szCs w:val="20"/>
                <w:lang w:eastAsia="en-AU"/>
              </w:rPr>
            </w:pPr>
            <w:r w:rsidRPr="000D2A0C">
              <w:rPr>
                <w:rFonts w:ascii="Calibri" w:eastAsia="Times New Roman" w:hAnsi="Calibri" w:cs="Calibri"/>
                <w:b/>
                <w:bCs/>
                <w:color w:val="000000"/>
                <w:sz w:val="20"/>
                <w:szCs w:val="20"/>
                <w:lang w:eastAsia="en-AU"/>
              </w:rPr>
              <w:t>Best Practice Approaches</w:t>
            </w:r>
          </w:p>
          <w:p w14:paraId="6DB35BA5" w14:textId="63E27C5A" w:rsidR="000D2A0C" w:rsidRPr="000D2A0C" w:rsidRDefault="000D2A0C" w:rsidP="000D2A0C">
            <w:pPr>
              <w:spacing w:line="276"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(Section 5.2)</w:t>
            </w:r>
          </w:p>
        </w:tc>
        <w:tc>
          <w:tcPr>
            <w:tcW w:w="8079" w:type="dxa"/>
            <w:shd w:val="clear" w:color="auto" w:fill="auto"/>
            <w:vAlign w:val="center"/>
            <w:hideMark/>
          </w:tcPr>
          <w:p w14:paraId="02B23DD6" w14:textId="749C2259" w:rsidR="000D2A0C" w:rsidRDefault="000D2A0C" w:rsidP="004407D2">
            <w:pPr>
              <w:spacing w:line="276" w:lineRule="auto"/>
              <w:rPr>
                <w:rFonts w:ascii="Calibri" w:eastAsia="Times New Roman" w:hAnsi="Calibri" w:cs="Calibri"/>
                <w:color w:val="000000"/>
                <w:sz w:val="20"/>
                <w:szCs w:val="20"/>
                <w:lang w:eastAsia="en-AU"/>
              </w:rPr>
            </w:pPr>
            <w:r w:rsidRPr="000D2A0C">
              <w:rPr>
                <w:rFonts w:ascii="Calibri" w:eastAsia="Times New Roman" w:hAnsi="Calibri" w:cs="Calibri"/>
                <w:color w:val="000000"/>
                <w:sz w:val="20"/>
                <w:szCs w:val="20"/>
                <w:lang w:eastAsia="en-AU"/>
              </w:rPr>
              <w:t>Best practice approache</w:t>
            </w:r>
            <w:r w:rsidR="004407D2">
              <w:rPr>
                <w:rFonts w:ascii="Calibri" w:eastAsia="Times New Roman" w:hAnsi="Calibri" w:cs="Calibri"/>
                <w:color w:val="000000"/>
                <w:sz w:val="20"/>
                <w:szCs w:val="20"/>
                <w:lang w:eastAsia="en-AU"/>
              </w:rPr>
              <w:t>s</w:t>
            </w:r>
            <w:r w:rsidRPr="000D2A0C">
              <w:rPr>
                <w:rFonts w:ascii="Calibri" w:eastAsia="Times New Roman" w:hAnsi="Calibri" w:cs="Calibri"/>
                <w:color w:val="000000"/>
                <w:sz w:val="20"/>
                <w:szCs w:val="20"/>
                <w:lang w:eastAsia="en-AU"/>
              </w:rPr>
              <w:t xml:space="preserve"> to planning social infrastructure currently promote </w:t>
            </w:r>
            <w:r w:rsidRPr="008D7BC1">
              <w:rPr>
                <w:rFonts w:ascii="Calibri" w:eastAsia="Times New Roman" w:hAnsi="Calibri" w:cs="Calibri"/>
                <w:b/>
                <w:bCs/>
                <w:color w:val="000000"/>
                <w:sz w:val="20"/>
                <w:szCs w:val="20"/>
                <w:lang w:eastAsia="en-AU"/>
              </w:rPr>
              <w:t>multi-purpose facilities</w:t>
            </w:r>
            <w:r w:rsidRPr="000D2A0C">
              <w:rPr>
                <w:rFonts w:ascii="Calibri" w:eastAsia="Times New Roman" w:hAnsi="Calibri" w:cs="Calibri"/>
                <w:color w:val="000000"/>
                <w:sz w:val="20"/>
                <w:szCs w:val="20"/>
                <w:lang w:eastAsia="en-AU"/>
              </w:rPr>
              <w:t xml:space="preserve"> that: </w:t>
            </w:r>
            <w:r w:rsidRPr="000D2A0C">
              <w:rPr>
                <w:rFonts w:ascii="Calibri" w:eastAsia="Times New Roman" w:hAnsi="Calibri" w:cs="Calibri"/>
                <w:color w:val="000000"/>
                <w:sz w:val="20"/>
                <w:szCs w:val="20"/>
                <w:lang w:eastAsia="en-AU"/>
              </w:rPr>
              <w:br/>
            </w:r>
            <w:r w:rsidR="004407D2">
              <w:rPr>
                <w:rFonts w:ascii="Calibri" w:eastAsia="Times New Roman" w:hAnsi="Calibri" w:cs="Calibri"/>
                <w:color w:val="000000"/>
                <w:sz w:val="20"/>
                <w:szCs w:val="20"/>
                <w:lang w:eastAsia="en-AU"/>
              </w:rPr>
              <w:t xml:space="preserve">    </w:t>
            </w:r>
            <w:r w:rsidRPr="000D2A0C">
              <w:rPr>
                <w:rFonts w:ascii="Calibri" w:eastAsia="Times New Roman" w:hAnsi="Calibri" w:cs="Calibri"/>
                <w:color w:val="000000"/>
                <w:sz w:val="20"/>
                <w:szCs w:val="20"/>
                <w:lang w:eastAsia="en-AU"/>
              </w:rPr>
              <w:t xml:space="preserve">1. </w:t>
            </w:r>
            <w:r w:rsidR="004407D2">
              <w:rPr>
                <w:rFonts w:ascii="Calibri" w:eastAsia="Times New Roman" w:hAnsi="Calibri" w:cs="Calibri"/>
                <w:color w:val="000000"/>
                <w:sz w:val="20"/>
                <w:szCs w:val="20"/>
                <w:lang w:eastAsia="en-AU"/>
              </w:rPr>
              <w:t xml:space="preserve">     </w:t>
            </w:r>
            <w:r w:rsidRPr="000D2A0C">
              <w:rPr>
                <w:rFonts w:ascii="Calibri" w:eastAsia="Times New Roman" w:hAnsi="Calibri" w:cs="Calibri"/>
                <w:color w:val="000000"/>
                <w:sz w:val="20"/>
                <w:szCs w:val="20"/>
                <w:lang w:eastAsia="en-AU"/>
              </w:rPr>
              <w:t xml:space="preserve">Build age-friendly communities </w:t>
            </w:r>
          </w:p>
          <w:p w14:paraId="4C46BAE8" w14:textId="7C7E0BD9" w:rsidR="000D2A0C" w:rsidRDefault="000D2A0C" w:rsidP="004407D2">
            <w:pPr>
              <w:spacing w:line="276" w:lineRule="auto"/>
              <w:ind w:left="168"/>
              <w:rPr>
                <w:rFonts w:ascii="Calibri" w:eastAsia="Times New Roman" w:hAnsi="Calibri" w:cs="Calibri"/>
                <w:color w:val="000000"/>
                <w:sz w:val="20"/>
                <w:szCs w:val="20"/>
                <w:lang w:eastAsia="en-AU"/>
              </w:rPr>
            </w:pPr>
            <w:r w:rsidRPr="000D2A0C">
              <w:rPr>
                <w:rFonts w:ascii="Calibri" w:eastAsia="Times New Roman" w:hAnsi="Calibri" w:cs="Calibri"/>
                <w:color w:val="000000"/>
                <w:sz w:val="20"/>
                <w:szCs w:val="20"/>
                <w:lang w:eastAsia="en-AU"/>
              </w:rPr>
              <w:t xml:space="preserve">2. </w:t>
            </w:r>
            <w:r w:rsidR="004407D2">
              <w:rPr>
                <w:rFonts w:ascii="Calibri" w:eastAsia="Times New Roman" w:hAnsi="Calibri" w:cs="Calibri"/>
                <w:color w:val="000000"/>
                <w:sz w:val="20"/>
                <w:szCs w:val="20"/>
                <w:lang w:eastAsia="en-AU"/>
              </w:rPr>
              <w:t xml:space="preserve">     </w:t>
            </w:r>
            <w:r w:rsidRPr="000D2A0C">
              <w:rPr>
                <w:rFonts w:ascii="Calibri" w:eastAsia="Times New Roman" w:hAnsi="Calibri" w:cs="Calibri"/>
                <w:color w:val="000000"/>
                <w:sz w:val="20"/>
                <w:szCs w:val="20"/>
                <w:lang w:eastAsia="en-AU"/>
              </w:rPr>
              <w:t xml:space="preserve">Respond to an aging population and support intergenerational connections </w:t>
            </w:r>
          </w:p>
          <w:p w14:paraId="6A26C12E" w14:textId="77777777" w:rsidR="004407D2" w:rsidRDefault="000D2A0C" w:rsidP="004407D2">
            <w:pPr>
              <w:spacing w:line="276" w:lineRule="auto"/>
              <w:ind w:left="168"/>
              <w:rPr>
                <w:rFonts w:ascii="Calibri" w:eastAsia="Times New Roman" w:hAnsi="Calibri" w:cs="Calibri"/>
                <w:color w:val="000000"/>
                <w:sz w:val="20"/>
                <w:szCs w:val="20"/>
                <w:lang w:eastAsia="en-AU"/>
              </w:rPr>
            </w:pPr>
            <w:r w:rsidRPr="000D2A0C">
              <w:rPr>
                <w:rFonts w:ascii="Calibri" w:eastAsia="Times New Roman" w:hAnsi="Calibri" w:cs="Calibri"/>
                <w:color w:val="000000"/>
                <w:sz w:val="20"/>
                <w:szCs w:val="20"/>
                <w:lang w:eastAsia="en-AU"/>
              </w:rPr>
              <w:t xml:space="preserve">3. </w:t>
            </w:r>
            <w:r w:rsidR="004407D2">
              <w:rPr>
                <w:rFonts w:ascii="Calibri" w:eastAsia="Times New Roman" w:hAnsi="Calibri" w:cs="Calibri"/>
                <w:color w:val="000000"/>
                <w:sz w:val="20"/>
                <w:szCs w:val="20"/>
                <w:lang w:eastAsia="en-AU"/>
              </w:rPr>
              <w:t xml:space="preserve">     </w:t>
            </w:r>
            <w:r w:rsidRPr="000D2A0C">
              <w:rPr>
                <w:rFonts w:ascii="Calibri" w:eastAsia="Times New Roman" w:hAnsi="Calibri" w:cs="Calibri"/>
                <w:color w:val="000000"/>
                <w:sz w:val="20"/>
                <w:szCs w:val="20"/>
                <w:lang w:eastAsia="en-AU"/>
              </w:rPr>
              <w:t>Support participation across all age groups in economic, social and community life</w:t>
            </w:r>
            <w:r w:rsidRPr="000D2A0C">
              <w:rPr>
                <w:rFonts w:ascii="Calibri" w:eastAsia="Times New Roman" w:hAnsi="Calibri" w:cs="Calibri"/>
                <w:color w:val="000000"/>
                <w:sz w:val="20"/>
                <w:szCs w:val="20"/>
                <w:lang w:eastAsia="en-AU"/>
              </w:rPr>
              <w:br/>
              <w:t xml:space="preserve">4. </w:t>
            </w:r>
            <w:r w:rsidR="004407D2">
              <w:rPr>
                <w:rFonts w:ascii="Calibri" w:eastAsia="Times New Roman" w:hAnsi="Calibri" w:cs="Calibri"/>
                <w:color w:val="000000"/>
                <w:sz w:val="20"/>
                <w:szCs w:val="20"/>
                <w:lang w:eastAsia="en-AU"/>
              </w:rPr>
              <w:t xml:space="preserve">     </w:t>
            </w:r>
            <w:r w:rsidRPr="000D2A0C">
              <w:rPr>
                <w:rFonts w:ascii="Calibri" w:eastAsia="Times New Roman" w:hAnsi="Calibri" w:cs="Calibri"/>
                <w:color w:val="000000"/>
                <w:sz w:val="20"/>
                <w:szCs w:val="20"/>
                <w:lang w:eastAsia="en-AU"/>
              </w:rPr>
              <w:t>Encourage all people, including those who are no longer working, have a disability or are</w:t>
            </w:r>
          </w:p>
          <w:p w14:paraId="6BDFFBA0" w14:textId="72139C79" w:rsidR="000D2A0C" w:rsidRDefault="004407D2" w:rsidP="004407D2">
            <w:pPr>
              <w:spacing w:line="276" w:lineRule="auto"/>
              <w:ind w:left="168"/>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 xml:space="preserve">         </w:t>
            </w:r>
            <w:r w:rsidR="000D2A0C" w:rsidRPr="000D2A0C">
              <w:rPr>
                <w:rFonts w:ascii="Calibri" w:eastAsia="Times New Roman" w:hAnsi="Calibri" w:cs="Calibri"/>
                <w:color w:val="000000"/>
                <w:sz w:val="20"/>
                <w:szCs w:val="20"/>
                <w:lang w:eastAsia="en-AU"/>
              </w:rPr>
              <w:t xml:space="preserve"> ill, to remain actively involved in their communities </w:t>
            </w:r>
          </w:p>
          <w:p w14:paraId="7FD4FFAC" w14:textId="2EA580C4" w:rsidR="000D2A0C" w:rsidRPr="000D2A0C" w:rsidRDefault="000D2A0C" w:rsidP="004407D2">
            <w:pPr>
              <w:spacing w:line="276" w:lineRule="auto"/>
              <w:ind w:left="168"/>
              <w:rPr>
                <w:rFonts w:ascii="Calibri" w:eastAsia="Times New Roman" w:hAnsi="Calibri" w:cs="Calibri"/>
                <w:color w:val="000000"/>
                <w:sz w:val="20"/>
                <w:szCs w:val="20"/>
                <w:lang w:eastAsia="en-AU"/>
              </w:rPr>
            </w:pPr>
            <w:r w:rsidRPr="000D2A0C">
              <w:rPr>
                <w:rFonts w:ascii="Calibri" w:eastAsia="Times New Roman" w:hAnsi="Calibri" w:cs="Calibri"/>
                <w:color w:val="000000"/>
                <w:sz w:val="20"/>
                <w:szCs w:val="20"/>
                <w:lang w:eastAsia="en-AU"/>
              </w:rPr>
              <w:t xml:space="preserve">5. </w:t>
            </w:r>
            <w:r w:rsidR="004407D2">
              <w:rPr>
                <w:rFonts w:ascii="Calibri" w:eastAsia="Times New Roman" w:hAnsi="Calibri" w:cs="Calibri"/>
                <w:color w:val="000000"/>
                <w:sz w:val="20"/>
                <w:szCs w:val="20"/>
                <w:lang w:eastAsia="en-AU"/>
              </w:rPr>
              <w:t xml:space="preserve">    </w:t>
            </w:r>
            <w:r w:rsidRPr="000D2A0C">
              <w:rPr>
                <w:rFonts w:ascii="Calibri" w:eastAsia="Times New Roman" w:hAnsi="Calibri" w:cs="Calibri"/>
                <w:color w:val="000000"/>
                <w:sz w:val="20"/>
                <w:szCs w:val="20"/>
                <w:lang w:eastAsia="en-AU"/>
              </w:rPr>
              <w:t>Optimiz</w:t>
            </w:r>
            <w:r>
              <w:rPr>
                <w:rFonts w:ascii="Calibri" w:eastAsia="Times New Roman" w:hAnsi="Calibri" w:cs="Calibri"/>
                <w:color w:val="000000"/>
                <w:sz w:val="20"/>
                <w:szCs w:val="20"/>
                <w:lang w:eastAsia="en-AU"/>
              </w:rPr>
              <w:t>e</w:t>
            </w:r>
            <w:r w:rsidRPr="000D2A0C">
              <w:rPr>
                <w:rFonts w:ascii="Calibri" w:eastAsia="Times New Roman" w:hAnsi="Calibri" w:cs="Calibri"/>
                <w:color w:val="000000"/>
                <w:sz w:val="20"/>
                <w:szCs w:val="20"/>
                <w:lang w:eastAsia="en-AU"/>
              </w:rPr>
              <w:t xml:space="preserve"> opportunities for health, participation, community safety and social connection  </w:t>
            </w:r>
          </w:p>
        </w:tc>
      </w:tr>
      <w:tr w:rsidR="000D2A0C" w:rsidRPr="000D2A0C" w14:paraId="34487CF5" w14:textId="77777777" w:rsidTr="00AB4AD4">
        <w:trPr>
          <w:trHeight w:val="20"/>
        </w:trPr>
        <w:tc>
          <w:tcPr>
            <w:tcW w:w="1560" w:type="dxa"/>
            <w:shd w:val="clear" w:color="auto" w:fill="F2F2F2" w:themeFill="background1" w:themeFillShade="F2"/>
            <w:vAlign w:val="center"/>
            <w:hideMark/>
          </w:tcPr>
          <w:p w14:paraId="0437838A" w14:textId="77777777" w:rsidR="000D2A0C" w:rsidRDefault="000D2A0C" w:rsidP="000D2A0C">
            <w:pPr>
              <w:spacing w:line="276" w:lineRule="auto"/>
              <w:rPr>
                <w:rFonts w:ascii="Calibri" w:eastAsia="Times New Roman" w:hAnsi="Calibri" w:cs="Calibri"/>
                <w:b/>
                <w:bCs/>
                <w:color w:val="000000"/>
                <w:sz w:val="20"/>
                <w:szCs w:val="20"/>
                <w:lang w:eastAsia="en-AU"/>
              </w:rPr>
            </w:pPr>
            <w:r w:rsidRPr="000D2A0C">
              <w:rPr>
                <w:rFonts w:ascii="Calibri" w:eastAsia="Times New Roman" w:hAnsi="Calibri" w:cs="Calibri"/>
                <w:b/>
                <w:bCs/>
                <w:color w:val="000000"/>
                <w:sz w:val="20"/>
                <w:szCs w:val="20"/>
                <w:lang w:eastAsia="en-AU"/>
              </w:rPr>
              <w:t>Lessons from Existing Examples</w:t>
            </w:r>
          </w:p>
          <w:p w14:paraId="172F0D23" w14:textId="7E4E30F9" w:rsidR="000D2A0C" w:rsidRPr="000D2A0C" w:rsidRDefault="000D2A0C" w:rsidP="000D2A0C">
            <w:pPr>
              <w:spacing w:line="276"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(Section 5.2)</w:t>
            </w:r>
          </w:p>
        </w:tc>
        <w:tc>
          <w:tcPr>
            <w:tcW w:w="8079" w:type="dxa"/>
            <w:shd w:val="clear" w:color="auto" w:fill="F2F2F2" w:themeFill="background1" w:themeFillShade="F2"/>
            <w:vAlign w:val="center"/>
            <w:hideMark/>
          </w:tcPr>
          <w:p w14:paraId="15BEE2B5" w14:textId="723010E8" w:rsidR="000D2A0C" w:rsidRDefault="004407D2" w:rsidP="000D2A0C">
            <w:pPr>
              <w:spacing w:line="276" w:lineRule="auto"/>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 xml:space="preserve">Relevant </w:t>
            </w:r>
            <w:r w:rsidRPr="008D7BC1">
              <w:rPr>
                <w:rFonts w:ascii="Calibri" w:eastAsia="Times New Roman" w:hAnsi="Calibri" w:cs="Calibri"/>
                <w:b/>
                <w:bCs/>
                <w:color w:val="000000"/>
                <w:sz w:val="20"/>
                <w:szCs w:val="20"/>
                <w:lang w:eastAsia="en-AU"/>
              </w:rPr>
              <w:t>l</w:t>
            </w:r>
            <w:r w:rsidR="000D2A0C" w:rsidRPr="008D7BC1">
              <w:rPr>
                <w:rFonts w:ascii="Calibri" w:eastAsia="Times New Roman" w:hAnsi="Calibri" w:cs="Calibri"/>
                <w:b/>
                <w:bCs/>
                <w:color w:val="000000"/>
                <w:sz w:val="20"/>
                <w:szCs w:val="20"/>
                <w:lang w:eastAsia="en-AU"/>
              </w:rPr>
              <w:t>essons from existing examples of Heritage Buildings</w:t>
            </w:r>
            <w:r w:rsidR="000D2A0C" w:rsidRPr="000D2A0C">
              <w:rPr>
                <w:rFonts w:ascii="Calibri" w:eastAsia="Times New Roman" w:hAnsi="Calibri" w:cs="Calibri"/>
                <w:color w:val="000000"/>
                <w:sz w:val="20"/>
                <w:szCs w:val="20"/>
                <w:lang w:eastAsia="en-AU"/>
              </w:rPr>
              <w:t xml:space="preserve"> that operate as community facilities include: </w:t>
            </w:r>
          </w:p>
          <w:p w14:paraId="1529518B" w14:textId="2F8A90E3" w:rsidR="004407D2" w:rsidRDefault="000D2A0C" w:rsidP="004407D2">
            <w:pPr>
              <w:spacing w:line="276" w:lineRule="auto"/>
              <w:ind w:left="593" w:hanging="425"/>
              <w:rPr>
                <w:rFonts w:ascii="Calibri" w:eastAsia="Times New Roman" w:hAnsi="Calibri" w:cs="Calibri"/>
                <w:color w:val="000000"/>
                <w:sz w:val="20"/>
                <w:szCs w:val="20"/>
                <w:lang w:eastAsia="en-AU"/>
              </w:rPr>
            </w:pPr>
            <w:r w:rsidRPr="000D2A0C">
              <w:rPr>
                <w:rFonts w:ascii="Calibri" w:eastAsia="Times New Roman" w:hAnsi="Calibri" w:cs="Calibri"/>
                <w:color w:val="000000"/>
                <w:sz w:val="20"/>
                <w:szCs w:val="20"/>
                <w:lang w:eastAsia="en-AU"/>
              </w:rPr>
              <w:t xml:space="preserve">1. </w:t>
            </w:r>
            <w:r w:rsidR="004407D2">
              <w:rPr>
                <w:rFonts w:ascii="Calibri" w:eastAsia="Times New Roman" w:hAnsi="Calibri" w:cs="Calibri"/>
                <w:color w:val="000000"/>
                <w:sz w:val="20"/>
                <w:szCs w:val="20"/>
                <w:lang w:eastAsia="en-AU"/>
              </w:rPr>
              <w:t xml:space="preserve">     </w:t>
            </w:r>
            <w:r w:rsidRPr="000D2A0C">
              <w:rPr>
                <w:rFonts w:ascii="Calibri" w:eastAsia="Times New Roman" w:hAnsi="Calibri" w:cs="Calibri"/>
                <w:color w:val="000000"/>
                <w:sz w:val="20"/>
                <w:szCs w:val="20"/>
                <w:lang w:eastAsia="en-AU"/>
              </w:rPr>
              <w:t xml:space="preserve">Partnerships with experienced organisations </w:t>
            </w:r>
            <w:r w:rsidR="002F47A4">
              <w:rPr>
                <w:rFonts w:ascii="Calibri" w:eastAsia="Times New Roman" w:hAnsi="Calibri" w:cs="Calibri"/>
                <w:color w:val="000000"/>
                <w:sz w:val="20"/>
                <w:szCs w:val="20"/>
                <w:lang w:eastAsia="en-AU"/>
              </w:rPr>
              <w:t>or businesses</w:t>
            </w:r>
            <w:r w:rsidRPr="000D2A0C">
              <w:rPr>
                <w:rFonts w:ascii="Calibri" w:eastAsia="Times New Roman" w:hAnsi="Calibri" w:cs="Calibri"/>
                <w:color w:val="000000"/>
                <w:sz w:val="20"/>
                <w:szCs w:val="20"/>
                <w:lang w:eastAsia="en-AU"/>
              </w:rPr>
              <w:t xml:space="preserve"> supports effective facility operation and management </w:t>
            </w:r>
          </w:p>
          <w:p w14:paraId="562F2FD0" w14:textId="5C03558F" w:rsidR="004407D2" w:rsidRDefault="000D2A0C" w:rsidP="004407D2">
            <w:pPr>
              <w:spacing w:line="276" w:lineRule="auto"/>
              <w:ind w:left="593" w:hanging="425"/>
              <w:rPr>
                <w:rFonts w:ascii="Calibri" w:eastAsia="Times New Roman" w:hAnsi="Calibri" w:cs="Calibri"/>
                <w:color w:val="000000"/>
                <w:sz w:val="20"/>
                <w:szCs w:val="20"/>
                <w:lang w:eastAsia="en-AU"/>
              </w:rPr>
            </w:pPr>
            <w:r w:rsidRPr="000D2A0C">
              <w:rPr>
                <w:rFonts w:ascii="Calibri" w:eastAsia="Times New Roman" w:hAnsi="Calibri" w:cs="Calibri"/>
                <w:color w:val="000000"/>
                <w:sz w:val="20"/>
                <w:szCs w:val="20"/>
                <w:lang w:eastAsia="en-AU"/>
              </w:rPr>
              <w:t>2.</w:t>
            </w:r>
            <w:r>
              <w:rPr>
                <w:rFonts w:ascii="Calibri" w:eastAsia="Times New Roman" w:hAnsi="Calibri" w:cs="Calibri"/>
                <w:color w:val="000000"/>
                <w:sz w:val="20"/>
                <w:szCs w:val="20"/>
                <w:lang w:eastAsia="en-AU"/>
              </w:rPr>
              <w:t xml:space="preserve"> </w:t>
            </w:r>
            <w:r w:rsidR="004407D2">
              <w:rPr>
                <w:rFonts w:ascii="Calibri" w:eastAsia="Times New Roman" w:hAnsi="Calibri" w:cs="Calibri"/>
                <w:color w:val="000000"/>
                <w:sz w:val="20"/>
                <w:szCs w:val="20"/>
                <w:lang w:eastAsia="en-AU"/>
              </w:rPr>
              <w:t xml:space="preserve">    </w:t>
            </w:r>
            <w:r w:rsidRPr="000D2A0C">
              <w:rPr>
                <w:rFonts w:ascii="Calibri" w:eastAsia="Times New Roman" w:hAnsi="Calibri" w:cs="Calibri"/>
                <w:color w:val="000000"/>
                <w:sz w:val="20"/>
                <w:szCs w:val="20"/>
                <w:lang w:eastAsia="en-AU"/>
              </w:rPr>
              <w:t>Security of tenancy for key community groups contributes to the successful activation of the facility</w:t>
            </w:r>
          </w:p>
          <w:p w14:paraId="02301499" w14:textId="2A92D44E" w:rsidR="004407D2" w:rsidRDefault="000D2A0C" w:rsidP="004407D2">
            <w:pPr>
              <w:spacing w:line="276" w:lineRule="auto"/>
              <w:ind w:left="593" w:hanging="425"/>
              <w:rPr>
                <w:rFonts w:ascii="Calibri" w:eastAsia="Times New Roman" w:hAnsi="Calibri" w:cs="Calibri"/>
                <w:color w:val="000000"/>
                <w:sz w:val="20"/>
                <w:szCs w:val="20"/>
                <w:lang w:eastAsia="en-AU"/>
              </w:rPr>
            </w:pPr>
            <w:r w:rsidRPr="000D2A0C">
              <w:rPr>
                <w:rFonts w:ascii="Calibri" w:eastAsia="Times New Roman" w:hAnsi="Calibri" w:cs="Calibri"/>
                <w:color w:val="000000"/>
                <w:sz w:val="20"/>
                <w:szCs w:val="20"/>
                <w:lang w:eastAsia="en-AU"/>
              </w:rPr>
              <w:t xml:space="preserve">3. </w:t>
            </w:r>
            <w:r w:rsidR="004407D2">
              <w:rPr>
                <w:rFonts w:ascii="Calibri" w:eastAsia="Times New Roman" w:hAnsi="Calibri" w:cs="Calibri"/>
                <w:color w:val="000000"/>
                <w:sz w:val="20"/>
                <w:szCs w:val="20"/>
                <w:lang w:eastAsia="en-AU"/>
              </w:rPr>
              <w:t xml:space="preserve">    </w:t>
            </w:r>
            <w:r w:rsidRPr="000D2A0C">
              <w:rPr>
                <w:rFonts w:ascii="Calibri" w:eastAsia="Times New Roman" w:hAnsi="Calibri" w:cs="Calibri"/>
                <w:color w:val="000000"/>
                <w:sz w:val="20"/>
                <w:szCs w:val="20"/>
                <w:lang w:eastAsia="en-AU"/>
              </w:rPr>
              <w:t xml:space="preserve">Funding opportunities can be sourced through a range of not for profit and philanthropic organisation, relevant state and federal government departments, fund raising events, tenant rent and room hire fees </w:t>
            </w:r>
          </w:p>
          <w:p w14:paraId="4319ACB3" w14:textId="70BD0D34" w:rsidR="004407D2" w:rsidRDefault="000D2A0C" w:rsidP="004407D2">
            <w:pPr>
              <w:spacing w:line="276" w:lineRule="auto"/>
              <w:ind w:left="593" w:hanging="425"/>
              <w:rPr>
                <w:rFonts w:ascii="Calibri" w:eastAsia="Times New Roman" w:hAnsi="Calibri" w:cs="Calibri"/>
                <w:color w:val="000000"/>
                <w:sz w:val="20"/>
                <w:szCs w:val="20"/>
                <w:lang w:eastAsia="en-AU"/>
              </w:rPr>
            </w:pPr>
            <w:r w:rsidRPr="000D2A0C">
              <w:rPr>
                <w:rFonts w:ascii="Calibri" w:eastAsia="Times New Roman" w:hAnsi="Calibri" w:cs="Calibri"/>
                <w:color w:val="000000"/>
                <w:sz w:val="20"/>
                <w:szCs w:val="20"/>
                <w:lang w:eastAsia="en-AU"/>
              </w:rPr>
              <w:t xml:space="preserve">4. </w:t>
            </w:r>
            <w:r w:rsidR="004407D2">
              <w:rPr>
                <w:rFonts w:ascii="Calibri" w:eastAsia="Times New Roman" w:hAnsi="Calibri" w:cs="Calibri"/>
                <w:color w:val="000000"/>
                <w:sz w:val="20"/>
                <w:szCs w:val="20"/>
                <w:lang w:eastAsia="en-AU"/>
              </w:rPr>
              <w:t xml:space="preserve">    </w:t>
            </w:r>
            <w:r w:rsidRPr="000D2A0C">
              <w:rPr>
                <w:rFonts w:ascii="Calibri" w:eastAsia="Times New Roman" w:hAnsi="Calibri" w:cs="Calibri"/>
                <w:color w:val="000000"/>
                <w:sz w:val="20"/>
                <w:szCs w:val="20"/>
                <w:lang w:eastAsia="en-AU"/>
              </w:rPr>
              <w:t xml:space="preserve">Varied uses of a facility contribute to a successful ‘hub’ environment including; social enterprises, art gallery space, studio space, exhibition and event spaces, café, library and workshop space, makers spaces </w:t>
            </w:r>
          </w:p>
          <w:p w14:paraId="3DB06CBE" w14:textId="5C6A6B5C" w:rsidR="000D2A0C" w:rsidRPr="000D2A0C" w:rsidRDefault="000D2A0C" w:rsidP="004407D2">
            <w:pPr>
              <w:spacing w:line="276" w:lineRule="auto"/>
              <w:ind w:left="593" w:hanging="425"/>
              <w:rPr>
                <w:rFonts w:ascii="Calibri" w:eastAsia="Times New Roman" w:hAnsi="Calibri" w:cs="Calibri"/>
                <w:color w:val="000000"/>
                <w:sz w:val="20"/>
                <w:szCs w:val="20"/>
                <w:lang w:eastAsia="en-AU"/>
              </w:rPr>
            </w:pPr>
            <w:r w:rsidRPr="000D2A0C">
              <w:rPr>
                <w:rFonts w:ascii="Calibri" w:eastAsia="Times New Roman" w:hAnsi="Calibri" w:cs="Calibri"/>
                <w:color w:val="000000"/>
                <w:sz w:val="20"/>
                <w:szCs w:val="20"/>
                <w:lang w:eastAsia="en-AU"/>
              </w:rPr>
              <w:t xml:space="preserve">5. </w:t>
            </w:r>
            <w:r w:rsidR="004407D2">
              <w:rPr>
                <w:rFonts w:ascii="Calibri" w:eastAsia="Times New Roman" w:hAnsi="Calibri" w:cs="Calibri"/>
                <w:color w:val="000000"/>
                <w:sz w:val="20"/>
                <w:szCs w:val="20"/>
                <w:lang w:eastAsia="en-AU"/>
              </w:rPr>
              <w:t xml:space="preserve">    </w:t>
            </w:r>
            <w:r w:rsidRPr="000D2A0C">
              <w:rPr>
                <w:rFonts w:ascii="Calibri" w:eastAsia="Times New Roman" w:hAnsi="Calibri" w:cs="Calibri"/>
                <w:color w:val="000000"/>
                <w:sz w:val="20"/>
                <w:szCs w:val="20"/>
                <w:lang w:eastAsia="en-AU"/>
              </w:rPr>
              <w:t>Programming across the buildings and gardens can increase visitation</w:t>
            </w:r>
          </w:p>
        </w:tc>
      </w:tr>
      <w:tr w:rsidR="000D2A0C" w:rsidRPr="000D2A0C" w14:paraId="4786F92F" w14:textId="77777777" w:rsidTr="000D2A0C">
        <w:trPr>
          <w:trHeight w:val="20"/>
        </w:trPr>
        <w:tc>
          <w:tcPr>
            <w:tcW w:w="1560" w:type="dxa"/>
            <w:shd w:val="clear" w:color="auto" w:fill="auto"/>
            <w:vAlign w:val="center"/>
            <w:hideMark/>
          </w:tcPr>
          <w:p w14:paraId="1A141862" w14:textId="77777777" w:rsidR="000D2A0C" w:rsidRDefault="000D2A0C" w:rsidP="000D2A0C">
            <w:pPr>
              <w:spacing w:line="276" w:lineRule="auto"/>
              <w:rPr>
                <w:rFonts w:ascii="Calibri" w:eastAsia="Times New Roman" w:hAnsi="Calibri" w:cs="Calibri"/>
                <w:b/>
                <w:bCs/>
                <w:color w:val="000000"/>
                <w:sz w:val="20"/>
                <w:szCs w:val="20"/>
                <w:lang w:eastAsia="en-AU"/>
              </w:rPr>
            </w:pPr>
            <w:r w:rsidRPr="000D2A0C">
              <w:rPr>
                <w:rFonts w:ascii="Calibri" w:eastAsia="Times New Roman" w:hAnsi="Calibri" w:cs="Calibri"/>
                <w:b/>
                <w:bCs/>
                <w:color w:val="000000"/>
                <w:sz w:val="20"/>
                <w:szCs w:val="20"/>
                <w:lang w:eastAsia="en-AU"/>
              </w:rPr>
              <w:t>Billilla House Existing Condition</w:t>
            </w:r>
          </w:p>
          <w:p w14:paraId="5BEE9BDE" w14:textId="0FF81BAE" w:rsidR="000D2A0C" w:rsidRPr="000D2A0C" w:rsidRDefault="000D2A0C" w:rsidP="000D2A0C">
            <w:pPr>
              <w:spacing w:line="276"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(Section 6.2)</w:t>
            </w:r>
          </w:p>
        </w:tc>
        <w:tc>
          <w:tcPr>
            <w:tcW w:w="8079" w:type="dxa"/>
            <w:shd w:val="clear" w:color="auto" w:fill="auto"/>
            <w:vAlign w:val="bottom"/>
            <w:hideMark/>
          </w:tcPr>
          <w:p w14:paraId="0C32ACD9" w14:textId="77777777" w:rsidR="004407D2" w:rsidRDefault="000D2A0C" w:rsidP="000D2A0C">
            <w:pPr>
              <w:spacing w:line="276" w:lineRule="auto"/>
              <w:rPr>
                <w:rFonts w:ascii="Calibri" w:eastAsia="Times New Roman" w:hAnsi="Calibri" w:cs="Calibri"/>
                <w:color w:val="000000"/>
                <w:sz w:val="20"/>
                <w:szCs w:val="20"/>
                <w:lang w:eastAsia="en-AU"/>
              </w:rPr>
            </w:pPr>
            <w:r w:rsidRPr="000D2A0C">
              <w:rPr>
                <w:rFonts w:ascii="Calibri" w:eastAsia="Times New Roman" w:hAnsi="Calibri" w:cs="Calibri"/>
                <w:color w:val="000000"/>
                <w:sz w:val="20"/>
                <w:szCs w:val="20"/>
                <w:lang w:eastAsia="en-AU"/>
              </w:rPr>
              <w:t xml:space="preserve">Significant </w:t>
            </w:r>
            <w:r w:rsidRPr="008D7BC1">
              <w:rPr>
                <w:rFonts w:ascii="Calibri" w:eastAsia="Times New Roman" w:hAnsi="Calibri" w:cs="Calibri"/>
                <w:b/>
                <w:bCs/>
                <w:color w:val="000000"/>
                <w:sz w:val="20"/>
                <w:szCs w:val="20"/>
                <w:lang w:eastAsia="en-AU"/>
              </w:rPr>
              <w:t>areas of Billilla House are currently rated high risk</w:t>
            </w:r>
            <w:r w:rsidRPr="000D2A0C">
              <w:rPr>
                <w:rFonts w:ascii="Calibri" w:eastAsia="Times New Roman" w:hAnsi="Calibri" w:cs="Calibri"/>
                <w:color w:val="000000"/>
                <w:sz w:val="20"/>
                <w:szCs w:val="20"/>
                <w:lang w:eastAsia="en-AU"/>
              </w:rPr>
              <w:t xml:space="preserve"> and requiring immediate attention including: </w:t>
            </w:r>
          </w:p>
          <w:p w14:paraId="44EEC0A5" w14:textId="77777777" w:rsidR="004407D2" w:rsidRDefault="004407D2" w:rsidP="00B334D8">
            <w:pPr>
              <w:pStyle w:val="ListParagraph"/>
              <w:numPr>
                <w:ilvl w:val="0"/>
                <w:numId w:val="70"/>
              </w:numPr>
              <w:spacing w:line="276" w:lineRule="auto"/>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M</w:t>
            </w:r>
            <w:r w:rsidR="000D2A0C" w:rsidRPr="004407D2">
              <w:rPr>
                <w:rFonts w:ascii="Calibri" w:eastAsia="Times New Roman" w:hAnsi="Calibri" w:cs="Calibri"/>
                <w:color w:val="000000"/>
                <w:sz w:val="20"/>
                <w:szCs w:val="20"/>
                <w:lang w:eastAsia="en-AU"/>
              </w:rPr>
              <w:t>ultipurpose rooms 1, 2, 4, 6 and 38; tower stairs 41</w:t>
            </w:r>
          </w:p>
          <w:p w14:paraId="18ED739E" w14:textId="77777777" w:rsidR="004407D2" w:rsidRDefault="004407D2" w:rsidP="00B334D8">
            <w:pPr>
              <w:pStyle w:val="ListParagraph"/>
              <w:numPr>
                <w:ilvl w:val="0"/>
                <w:numId w:val="70"/>
              </w:numPr>
              <w:spacing w:line="276" w:lineRule="auto"/>
              <w:rPr>
                <w:rFonts w:ascii="Calibri" w:eastAsia="Times New Roman" w:hAnsi="Calibri" w:cs="Calibri"/>
                <w:color w:val="000000"/>
                <w:sz w:val="20"/>
                <w:szCs w:val="20"/>
                <w:lang w:eastAsia="en-AU"/>
              </w:rPr>
            </w:pPr>
            <w:proofErr w:type="spellStart"/>
            <w:r>
              <w:rPr>
                <w:rFonts w:ascii="Calibri" w:eastAsia="Times New Roman" w:hAnsi="Calibri" w:cs="Calibri"/>
                <w:color w:val="000000"/>
                <w:sz w:val="20"/>
                <w:szCs w:val="20"/>
                <w:lang w:eastAsia="en-AU"/>
              </w:rPr>
              <w:t>V</w:t>
            </w:r>
            <w:r w:rsidR="000D2A0C" w:rsidRPr="004407D2">
              <w:rPr>
                <w:rFonts w:ascii="Calibri" w:eastAsia="Times New Roman" w:hAnsi="Calibri" w:cs="Calibri"/>
                <w:color w:val="000000"/>
                <w:sz w:val="20"/>
                <w:szCs w:val="20"/>
                <w:lang w:eastAsia="en-AU"/>
              </w:rPr>
              <w:t>erandah</w:t>
            </w:r>
            <w:proofErr w:type="spellEnd"/>
            <w:r w:rsidR="000D2A0C" w:rsidRPr="004407D2">
              <w:rPr>
                <w:rFonts w:ascii="Calibri" w:eastAsia="Times New Roman" w:hAnsi="Calibri" w:cs="Calibri"/>
                <w:color w:val="000000"/>
                <w:sz w:val="20"/>
                <w:szCs w:val="20"/>
                <w:lang w:eastAsia="en-AU"/>
              </w:rPr>
              <w:t xml:space="preserve"> 2 courtyard roof, hallway corridor passage 9 </w:t>
            </w:r>
          </w:p>
          <w:p w14:paraId="518DC9E3" w14:textId="7DA247FB" w:rsidR="000D2A0C" w:rsidRPr="004407D2" w:rsidRDefault="000D2A0C" w:rsidP="00B334D8">
            <w:pPr>
              <w:pStyle w:val="ListParagraph"/>
              <w:numPr>
                <w:ilvl w:val="0"/>
                <w:numId w:val="70"/>
              </w:numPr>
              <w:spacing w:line="276" w:lineRule="auto"/>
              <w:rPr>
                <w:rFonts w:ascii="Calibri" w:eastAsia="Times New Roman" w:hAnsi="Calibri" w:cs="Calibri"/>
                <w:color w:val="000000"/>
                <w:sz w:val="20"/>
                <w:szCs w:val="20"/>
                <w:lang w:eastAsia="en-AU"/>
              </w:rPr>
            </w:pPr>
            <w:r w:rsidRPr="004407D2">
              <w:rPr>
                <w:rFonts w:ascii="Calibri" w:eastAsia="Times New Roman" w:hAnsi="Calibri" w:cs="Calibri"/>
                <w:color w:val="000000"/>
                <w:sz w:val="20"/>
                <w:szCs w:val="20"/>
                <w:lang w:eastAsia="en-AU"/>
              </w:rPr>
              <w:t xml:space="preserve">This existing condition may limit the capacity of the facility to accommodate future uses  </w:t>
            </w:r>
            <w:r w:rsidRPr="000D2A0C">
              <w:rPr>
                <w:lang w:eastAsia="en-AU"/>
              </w:rPr>
              <w:t> </w:t>
            </w:r>
          </w:p>
        </w:tc>
      </w:tr>
      <w:tr w:rsidR="000D2A0C" w:rsidRPr="000D2A0C" w14:paraId="3B1DEB20" w14:textId="77777777" w:rsidTr="00AB4AD4">
        <w:trPr>
          <w:trHeight w:val="20"/>
        </w:trPr>
        <w:tc>
          <w:tcPr>
            <w:tcW w:w="1560" w:type="dxa"/>
            <w:shd w:val="clear" w:color="auto" w:fill="F2F2F2" w:themeFill="background1" w:themeFillShade="F2"/>
            <w:vAlign w:val="center"/>
            <w:hideMark/>
          </w:tcPr>
          <w:p w14:paraId="5CAA71A6" w14:textId="77777777" w:rsidR="000D2A0C" w:rsidRDefault="000D2A0C" w:rsidP="000D2A0C">
            <w:pPr>
              <w:spacing w:line="276"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R</w:t>
            </w:r>
            <w:r w:rsidRPr="000D2A0C">
              <w:rPr>
                <w:rFonts w:ascii="Calibri" w:eastAsia="Times New Roman" w:hAnsi="Calibri" w:cs="Calibri"/>
                <w:b/>
                <w:bCs/>
                <w:color w:val="000000"/>
                <w:sz w:val="20"/>
                <w:szCs w:val="20"/>
                <w:lang w:eastAsia="en-AU"/>
              </w:rPr>
              <w:t xml:space="preserve">ecent Social </w:t>
            </w:r>
            <w:r>
              <w:rPr>
                <w:rFonts w:ascii="Calibri" w:eastAsia="Times New Roman" w:hAnsi="Calibri" w:cs="Calibri"/>
                <w:b/>
                <w:bCs/>
                <w:color w:val="000000"/>
                <w:sz w:val="20"/>
                <w:szCs w:val="20"/>
                <w:lang w:eastAsia="en-AU"/>
              </w:rPr>
              <w:t>T</w:t>
            </w:r>
            <w:r w:rsidRPr="000D2A0C">
              <w:rPr>
                <w:rFonts w:ascii="Calibri" w:eastAsia="Times New Roman" w:hAnsi="Calibri" w:cs="Calibri"/>
                <w:b/>
                <w:bCs/>
                <w:color w:val="000000"/>
                <w:sz w:val="20"/>
                <w:szCs w:val="20"/>
                <w:lang w:eastAsia="en-AU"/>
              </w:rPr>
              <w:t xml:space="preserve">rends </w:t>
            </w:r>
          </w:p>
          <w:p w14:paraId="2012533F" w14:textId="5840FF83" w:rsidR="000D2A0C" w:rsidRPr="000D2A0C" w:rsidRDefault="000D2A0C" w:rsidP="000D2A0C">
            <w:pPr>
              <w:spacing w:line="276"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(Section 7.1)</w:t>
            </w:r>
          </w:p>
        </w:tc>
        <w:tc>
          <w:tcPr>
            <w:tcW w:w="8079" w:type="dxa"/>
            <w:shd w:val="clear" w:color="auto" w:fill="F2F2F2" w:themeFill="background1" w:themeFillShade="F2"/>
            <w:vAlign w:val="center"/>
            <w:hideMark/>
          </w:tcPr>
          <w:p w14:paraId="53DD4F3A" w14:textId="55769A0B" w:rsidR="004407D2" w:rsidRDefault="000D2A0C" w:rsidP="008D7BC1">
            <w:pPr>
              <w:spacing w:after="240" w:line="276" w:lineRule="auto"/>
              <w:rPr>
                <w:rFonts w:ascii="Calibri" w:eastAsia="Times New Roman" w:hAnsi="Calibri" w:cs="Calibri"/>
                <w:color w:val="000000"/>
                <w:sz w:val="20"/>
                <w:szCs w:val="20"/>
                <w:lang w:eastAsia="en-AU"/>
              </w:rPr>
            </w:pPr>
            <w:r w:rsidRPr="000D2A0C">
              <w:rPr>
                <w:rFonts w:ascii="Calibri" w:eastAsia="Times New Roman" w:hAnsi="Calibri" w:cs="Calibri"/>
                <w:color w:val="000000"/>
                <w:sz w:val="20"/>
                <w:szCs w:val="20"/>
                <w:lang w:eastAsia="en-AU"/>
              </w:rPr>
              <w:t xml:space="preserve">Recent social trends across the City of Bayside and in Brighton and Brighton East in particular, show that the following issues impact on </w:t>
            </w:r>
            <w:r w:rsidRPr="008D7BC1">
              <w:rPr>
                <w:rFonts w:ascii="Calibri" w:eastAsia="Times New Roman" w:hAnsi="Calibri" w:cs="Calibri"/>
                <w:b/>
                <w:bCs/>
                <w:color w:val="000000"/>
                <w:sz w:val="20"/>
                <w:szCs w:val="20"/>
                <w:lang w:eastAsia="en-AU"/>
              </w:rPr>
              <w:t>the need for social infrastructure</w:t>
            </w:r>
            <w:r w:rsidRPr="000D2A0C">
              <w:rPr>
                <w:rFonts w:ascii="Calibri" w:eastAsia="Times New Roman" w:hAnsi="Calibri" w:cs="Calibri"/>
                <w:color w:val="000000"/>
                <w:sz w:val="20"/>
                <w:szCs w:val="20"/>
                <w:lang w:eastAsia="en-AU"/>
              </w:rPr>
              <w:t xml:space="preserve"> in the area:   </w:t>
            </w:r>
          </w:p>
          <w:p w14:paraId="71DA7971" w14:textId="77777777" w:rsidR="004407D2" w:rsidRDefault="004407D2" w:rsidP="000D2A0C">
            <w:pPr>
              <w:spacing w:line="276" w:lineRule="auto"/>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 xml:space="preserve">       </w:t>
            </w:r>
            <w:r w:rsidR="000D2A0C" w:rsidRPr="000D2A0C">
              <w:rPr>
                <w:rFonts w:ascii="Calibri" w:eastAsia="Times New Roman" w:hAnsi="Calibri" w:cs="Calibri"/>
                <w:color w:val="000000"/>
                <w:sz w:val="20"/>
                <w:szCs w:val="20"/>
                <w:lang w:eastAsia="en-AU"/>
              </w:rPr>
              <w:t xml:space="preserve">1. </w:t>
            </w:r>
            <w:r>
              <w:rPr>
                <w:rFonts w:ascii="Calibri" w:eastAsia="Times New Roman" w:hAnsi="Calibri" w:cs="Calibri"/>
                <w:color w:val="000000"/>
                <w:sz w:val="20"/>
                <w:szCs w:val="20"/>
                <w:lang w:eastAsia="en-AU"/>
              </w:rPr>
              <w:t xml:space="preserve">   </w:t>
            </w:r>
            <w:r w:rsidR="000D2A0C" w:rsidRPr="000D2A0C">
              <w:rPr>
                <w:rFonts w:ascii="Calibri" w:eastAsia="Times New Roman" w:hAnsi="Calibri" w:cs="Calibri"/>
                <w:color w:val="000000"/>
                <w:sz w:val="20"/>
                <w:szCs w:val="20"/>
                <w:lang w:eastAsia="en-AU"/>
              </w:rPr>
              <w:t>High proportions of people volunteering – including young people aged 14 – 19 years</w:t>
            </w:r>
            <w:r w:rsidR="000D2A0C" w:rsidRPr="000D2A0C">
              <w:rPr>
                <w:rFonts w:ascii="Calibri" w:eastAsia="Times New Roman" w:hAnsi="Calibri" w:cs="Calibri"/>
                <w:color w:val="000000"/>
                <w:sz w:val="20"/>
                <w:szCs w:val="20"/>
                <w:lang w:eastAsia="en-AU"/>
              </w:rPr>
              <w:br/>
            </w:r>
            <w:r>
              <w:rPr>
                <w:rFonts w:ascii="Calibri" w:eastAsia="Times New Roman" w:hAnsi="Calibri" w:cs="Calibri"/>
                <w:color w:val="000000"/>
                <w:sz w:val="20"/>
                <w:szCs w:val="20"/>
                <w:lang w:eastAsia="en-AU"/>
              </w:rPr>
              <w:t xml:space="preserve">       </w:t>
            </w:r>
            <w:r w:rsidR="000D2A0C" w:rsidRPr="000D2A0C">
              <w:rPr>
                <w:rFonts w:ascii="Calibri" w:eastAsia="Times New Roman" w:hAnsi="Calibri" w:cs="Calibri"/>
                <w:color w:val="000000"/>
                <w:sz w:val="20"/>
                <w:szCs w:val="20"/>
                <w:lang w:eastAsia="en-AU"/>
              </w:rPr>
              <w:t xml:space="preserve">2. </w:t>
            </w:r>
            <w:r>
              <w:rPr>
                <w:rFonts w:ascii="Calibri" w:eastAsia="Times New Roman" w:hAnsi="Calibri" w:cs="Calibri"/>
                <w:color w:val="000000"/>
                <w:sz w:val="20"/>
                <w:szCs w:val="20"/>
                <w:lang w:eastAsia="en-AU"/>
              </w:rPr>
              <w:t xml:space="preserve">    </w:t>
            </w:r>
            <w:r w:rsidR="000D2A0C" w:rsidRPr="000D2A0C">
              <w:rPr>
                <w:rFonts w:ascii="Calibri" w:eastAsia="Times New Roman" w:hAnsi="Calibri" w:cs="Calibri"/>
                <w:color w:val="000000"/>
                <w:sz w:val="20"/>
                <w:szCs w:val="20"/>
                <w:lang w:eastAsia="en-AU"/>
              </w:rPr>
              <w:t xml:space="preserve">Significant numbers of young people aged 15 – 24 year who are disengaged from either </w:t>
            </w:r>
          </w:p>
          <w:p w14:paraId="4F66AD53" w14:textId="77777777" w:rsidR="00AB4AD4" w:rsidRDefault="004407D2" w:rsidP="000D2A0C">
            <w:pPr>
              <w:spacing w:line="276" w:lineRule="auto"/>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 xml:space="preserve">           </w:t>
            </w:r>
            <w:r w:rsidR="00AB4AD4">
              <w:rPr>
                <w:rFonts w:ascii="Calibri" w:eastAsia="Times New Roman" w:hAnsi="Calibri" w:cs="Calibri"/>
                <w:color w:val="000000"/>
                <w:sz w:val="20"/>
                <w:szCs w:val="20"/>
                <w:lang w:eastAsia="en-AU"/>
              </w:rPr>
              <w:t xml:space="preserve">    </w:t>
            </w:r>
            <w:r w:rsidR="000D2A0C" w:rsidRPr="000D2A0C">
              <w:rPr>
                <w:rFonts w:ascii="Calibri" w:eastAsia="Times New Roman" w:hAnsi="Calibri" w:cs="Calibri"/>
                <w:color w:val="000000"/>
                <w:sz w:val="20"/>
                <w:szCs w:val="20"/>
                <w:lang w:eastAsia="en-AU"/>
              </w:rPr>
              <w:t>employment or education</w:t>
            </w:r>
            <w:r w:rsidR="000D2A0C" w:rsidRPr="000D2A0C">
              <w:rPr>
                <w:rFonts w:ascii="Calibri" w:eastAsia="Times New Roman" w:hAnsi="Calibri" w:cs="Calibri"/>
                <w:color w:val="000000"/>
                <w:sz w:val="20"/>
                <w:szCs w:val="20"/>
                <w:lang w:eastAsia="en-AU"/>
              </w:rPr>
              <w:br/>
            </w:r>
            <w:r>
              <w:rPr>
                <w:rFonts w:ascii="Calibri" w:eastAsia="Times New Roman" w:hAnsi="Calibri" w:cs="Calibri"/>
                <w:color w:val="000000"/>
                <w:sz w:val="20"/>
                <w:szCs w:val="20"/>
                <w:lang w:eastAsia="en-AU"/>
              </w:rPr>
              <w:t xml:space="preserve">   </w:t>
            </w:r>
            <w:r w:rsidR="00AB4AD4">
              <w:rPr>
                <w:rFonts w:ascii="Calibri" w:eastAsia="Times New Roman" w:hAnsi="Calibri" w:cs="Calibri"/>
                <w:color w:val="000000"/>
                <w:sz w:val="20"/>
                <w:szCs w:val="20"/>
                <w:lang w:eastAsia="en-AU"/>
              </w:rPr>
              <w:t xml:space="preserve">   </w:t>
            </w:r>
            <w:r w:rsidR="000D2A0C" w:rsidRPr="000D2A0C">
              <w:rPr>
                <w:rFonts w:ascii="Calibri" w:eastAsia="Times New Roman" w:hAnsi="Calibri" w:cs="Calibri"/>
                <w:color w:val="000000"/>
                <w:sz w:val="20"/>
                <w:szCs w:val="20"/>
                <w:lang w:eastAsia="en-AU"/>
              </w:rPr>
              <w:t xml:space="preserve">3. </w:t>
            </w:r>
            <w:r>
              <w:rPr>
                <w:rFonts w:ascii="Calibri" w:eastAsia="Times New Roman" w:hAnsi="Calibri" w:cs="Calibri"/>
                <w:color w:val="000000"/>
                <w:sz w:val="20"/>
                <w:szCs w:val="20"/>
                <w:lang w:eastAsia="en-AU"/>
              </w:rPr>
              <w:t xml:space="preserve">    </w:t>
            </w:r>
            <w:r w:rsidR="000D2A0C" w:rsidRPr="000D2A0C">
              <w:rPr>
                <w:rFonts w:ascii="Calibri" w:eastAsia="Times New Roman" w:hAnsi="Calibri" w:cs="Calibri"/>
                <w:color w:val="000000"/>
                <w:sz w:val="20"/>
                <w:szCs w:val="20"/>
                <w:lang w:eastAsia="en-AU"/>
              </w:rPr>
              <w:t>Significant increases in the number of people working from home (pre and post COVID)</w:t>
            </w:r>
            <w:r w:rsidR="000D2A0C" w:rsidRPr="000D2A0C">
              <w:rPr>
                <w:rFonts w:ascii="Calibri" w:eastAsia="Times New Roman" w:hAnsi="Calibri" w:cs="Calibri"/>
                <w:color w:val="000000"/>
                <w:sz w:val="20"/>
                <w:szCs w:val="20"/>
                <w:lang w:eastAsia="en-AU"/>
              </w:rPr>
              <w:br/>
            </w:r>
            <w:r>
              <w:rPr>
                <w:rFonts w:ascii="Calibri" w:eastAsia="Times New Roman" w:hAnsi="Calibri" w:cs="Calibri"/>
                <w:color w:val="000000"/>
                <w:sz w:val="20"/>
                <w:szCs w:val="20"/>
                <w:lang w:eastAsia="en-AU"/>
              </w:rPr>
              <w:t xml:space="preserve">  </w:t>
            </w:r>
            <w:r w:rsidR="00AB4AD4">
              <w:rPr>
                <w:rFonts w:ascii="Calibri" w:eastAsia="Times New Roman" w:hAnsi="Calibri" w:cs="Calibri"/>
                <w:color w:val="000000"/>
                <w:sz w:val="20"/>
                <w:szCs w:val="20"/>
                <w:lang w:eastAsia="en-AU"/>
              </w:rPr>
              <w:t xml:space="preserve">   </w:t>
            </w:r>
            <w:r>
              <w:rPr>
                <w:rFonts w:ascii="Calibri" w:eastAsia="Times New Roman" w:hAnsi="Calibri" w:cs="Calibri"/>
                <w:color w:val="000000"/>
                <w:sz w:val="20"/>
                <w:szCs w:val="20"/>
                <w:lang w:eastAsia="en-AU"/>
              </w:rPr>
              <w:t xml:space="preserve"> </w:t>
            </w:r>
            <w:r w:rsidR="000D2A0C" w:rsidRPr="000D2A0C">
              <w:rPr>
                <w:rFonts w:ascii="Calibri" w:eastAsia="Times New Roman" w:hAnsi="Calibri" w:cs="Calibri"/>
                <w:color w:val="000000"/>
                <w:sz w:val="20"/>
                <w:szCs w:val="20"/>
                <w:lang w:eastAsia="en-AU"/>
              </w:rPr>
              <w:t xml:space="preserve">4. </w:t>
            </w:r>
            <w:r>
              <w:rPr>
                <w:rFonts w:ascii="Calibri" w:eastAsia="Times New Roman" w:hAnsi="Calibri" w:cs="Calibri"/>
                <w:color w:val="000000"/>
                <w:sz w:val="20"/>
                <w:szCs w:val="20"/>
                <w:lang w:eastAsia="en-AU"/>
              </w:rPr>
              <w:t xml:space="preserve">    </w:t>
            </w:r>
            <w:r w:rsidR="000D2A0C" w:rsidRPr="000D2A0C">
              <w:rPr>
                <w:rFonts w:ascii="Calibri" w:eastAsia="Times New Roman" w:hAnsi="Calibri" w:cs="Calibri"/>
                <w:color w:val="000000"/>
                <w:sz w:val="20"/>
                <w:szCs w:val="20"/>
                <w:lang w:eastAsia="en-AU"/>
              </w:rPr>
              <w:t xml:space="preserve">A significant loss of casual employment opportunities for young people aged 18 – 25 </w:t>
            </w:r>
          </w:p>
          <w:p w14:paraId="61BA1754" w14:textId="38DBE989" w:rsidR="008D7BC1" w:rsidRPr="000D2A0C" w:rsidRDefault="00AB4AD4" w:rsidP="000D2A0C">
            <w:pPr>
              <w:spacing w:line="276" w:lineRule="auto"/>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 xml:space="preserve">             </w:t>
            </w:r>
            <w:r w:rsidR="000D2A0C" w:rsidRPr="000D2A0C">
              <w:rPr>
                <w:rFonts w:ascii="Calibri" w:eastAsia="Times New Roman" w:hAnsi="Calibri" w:cs="Calibri"/>
                <w:color w:val="000000"/>
                <w:sz w:val="20"/>
                <w:szCs w:val="20"/>
                <w:lang w:eastAsia="en-AU"/>
              </w:rPr>
              <w:t>years</w:t>
            </w:r>
          </w:p>
        </w:tc>
      </w:tr>
      <w:tr w:rsidR="000D2A0C" w:rsidRPr="000D2A0C" w14:paraId="7BBDA571" w14:textId="77777777" w:rsidTr="000D2A0C">
        <w:trPr>
          <w:trHeight w:val="20"/>
        </w:trPr>
        <w:tc>
          <w:tcPr>
            <w:tcW w:w="1560" w:type="dxa"/>
            <w:shd w:val="clear" w:color="auto" w:fill="auto"/>
            <w:vAlign w:val="center"/>
            <w:hideMark/>
          </w:tcPr>
          <w:p w14:paraId="2C20D263" w14:textId="77777777" w:rsidR="000D2A0C" w:rsidRDefault="000D2A0C" w:rsidP="000D2A0C">
            <w:pPr>
              <w:spacing w:line="276" w:lineRule="auto"/>
              <w:rPr>
                <w:rFonts w:ascii="Calibri" w:eastAsia="Times New Roman" w:hAnsi="Calibri" w:cs="Calibri"/>
                <w:b/>
                <w:bCs/>
                <w:color w:val="000000"/>
                <w:sz w:val="20"/>
                <w:szCs w:val="20"/>
                <w:lang w:eastAsia="en-AU"/>
              </w:rPr>
            </w:pPr>
            <w:r w:rsidRPr="000D2A0C">
              <w:rPr>
                <w:rFonts w:ascii="Calibri" w:eastAsia="Times New Roman" w:hAnsi="Calibri" w:cs="Calibri"/>
                <w:b/>
                <w:bCs/>
                <w:color w:val="000000"/>
                <w:sz w:val="20"/>
                <w:szCs w:val="20"/>
                <w:lang w:eastAsia="en-AU"/>
              </w:rPr>
              <w:t xml:space="preserve">Population Forecasts </w:t>
            </w:r>
          </w:p>
          <w:p w14:paraId="05D1FCE6" w14:textId="5F190483" w:rsidR="000D2A0C" w:rsidRPr="000D2A0C" w:rsidRDefault="000D2A0C" w:rsidP="000D2A0C">
            <w:pPr>
              <w:spacing w:line="276"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(Section 7.2)</w:t>
            </w:r>
          </w:p>
        </w:tc>
        <w:tc>
          <w:tcPr>
            <w:tcW w:w="8079" w:type="dxa"/>
            <w:shd w:val="clear" w:color="auto" w:fill="auto"/>
            <w:vAlign w:val="center"/>
            <w:hideMark/>
          </w:tcPr>
          <w:p w14:paraId="738C5EA5" w14:textId="77777777" w:rsidR="008D7BC1" w:rsidRDefault="000D2A0C" w:rsidP="008D7BC1">
            <w:pPr>
              <w:spacing w:line="276" w:lineRule="auto"/>
              <w:rPr>
                <w:rFonts w:ascii="Calibri" w:eastAsia="Times New Roman" w:hAnsi="Calibri" w:cs="Calibri"/>
                <w:color w:val="000000"/>
                <w:sz w:val="20"/>
                <w:szCs w:val="20"/>
                <w:lang w:eastAsia="en-AU"/>
              </w:rPr>
            </w:pPr>
            <w:r w:rsidRPr="008D7BC1">
              <w:rPr>
                <w:rFonts w:ascii="Calibri" w:eastAsia="Times New Roman" w:hAnsi="Calibri" w:cs="Calibri"/>
                <w:color w:val="000000"/>
                <w:sz w:val="20"/>
                <w:szCs w:val="20"/>
                <w:lang w:eastAsia="en-AU"/>
              </w:rPr>
              <w:t xml:space="preserve">Population forecasts for Brighton and Brighton East show that </w:t>
            </w:r>
            <w:r w:rsidRPr="008D7BC1">
              <w:rPr>
                <w:rFonts w:ascii="Calibri" w:eastAsia="Times New Roman" w:hAnsi="Calibri" w:cs="Calibri"/>
                <w:b/>
                <w:bCs/>
                <w:color w:val="000000"/>
                <w:sz w:val="20"/>
                <w:szCs w:val="20"/>
                <w:lang w:eastAsia="en-AU"/>
              </w:rPr>
              <w:t>the area is aging</w:t>
            </w:r>
            <w:r w:rsidRPr="008D7BC1">
              <w:rPr>
                <w:rFonts w:ascii="Calibri" w:eastAsia="Times New Roman" w:hAnsi="Calibri" w:cs="Calibri"/>
                <w:color w:val="000000"/>
                <w:sz w:val="20"/>
                <w:szCs w:val="20"/>
                <w:lang w:eastAsia="en-AU"/>
              </w:rPr>
              <w:t xml:space="preserve"> with more people expected to live at home while they age including: </w:t>
            </w:r>
          </w:p>
          <w:p w14:paraId="14097F17" w14:textId="77777777" w:rsidR="008D7BC1" w:rsidRDefault="008D7BC1" w:rsidP="008D7BC1">
            <w:pPr>
              <w:spacing w:line="276" w:lineRule="auto"/>
              <w:ind w:left="462" w:hanging="426"/>
              <w:rPr>
                <w:rFonts w:ascii="Calibri" w:eastAsia="Times New Roman" w:hAnsi="Calibri" w:cs="Calibri"/>
                <w:color w:val="000000"/>
                <w:sz w:val="20"/>
                <w:szCs w:val="20"/>
                <w:lang w:eastAsia="en-AU"/>
              </w:rPr>
            </w:pPr>
          </w:p>
          <w:p w14:paraId="30F439D4" w14:textId="245B56B4" w:rsidR="008D7BC1" w:rsidRPr="008D7BC1" w:rsidRDefault="000D2A0C" w:rsidP="00B334D8">
            <w:pPr>
              <w:pStyle w:val="ListParagraph"/>
              <w:numPr>
                <w:ilvl w:val="0"/>
                <w:numId w:val="84"/>
              </w:numPr>
              <w:spacing w:line="276" w:lineRule="auto"/>
              <w:rPr>
                <w:rFonts w:ascii="Calibri" w:eastAsia="Times New Roman" w:hAnsi="Calibri" w:cs="Calibri"/>
                <w:color w:val="000000"/>
                <w:sz w:val="20"/>
                <w:szCs w:val="20"/>
                <w:lang w:eastAsia="en-AU"/>
              </w:rPr>
            </w:pPr>
            <w:r w:rsidRPr="008D7BC1">
              <w:rPr>
                <w:rFonts w:ascii="Calibri" w:eastAsia="Times New Roman" w:hAnsi="Calibri" w:cs="Calibri"/>
                <w:color w:val="000000"/>
                <w:sz w:val="20"/>
                <w:szCs w:val="20"/>
                <w:lang w:eastAsia="en-AU"/>
              </w:rPr>
              <w:t>1,483 additional people aged 70 years and over living in Brighton and Brighton East 204</w:t>
            </w:r>
            <w:r w:rsidR="008D7BC1" w:rsidRPr="008D7BC1">
              <w:rPr>
                <w:rFonts w:ascii="Calibri" w:eastAsia="Times New Roman" w:hAnsi="Calibri" w:cs="Calibri"/>
                <w:color w:val="000000"/>
                <w:sz w:val="20"/>
                <w:szCs w:val="20"/>
                <w:lang w:eastAsia="en-AU"/>
              </w:rPr>
              <w:t>1</w:t>
            </w:r>
          </w:p>
          <w:p w14:paraId="65396F8D" w14:textId="77777777" w:rsidR="008D7BC1" w:rsidRDefault="000D2A0C" w:rsidP="00B334D8">
            <w:pPr>
              <w:pStyle w:val="ListParagraph"/>
              <w:numPr>
                <w:ilvl w:val="0"/>
                <w:numId w:val="84"/>
              </w:numPr>
              <w:spacing w:line="276" w:lineRule="auto"/>
              <w:rPr>
                <w:rFonts w:ascii="Calibri" w:eastAsia="Times New Roman" w:hAnsi="Calibri" w:cs="Calibri"/>
                <w:color w:val="000000"/>
                <w:sz w:val="20"/>
                <w:szCs w:val="20"/>
                <w:lang w:eastAsia="en-AU"/>
              </w:rPr>
            </w:pPr>
            <w:r w:rsidRPr="008D7BC1">
              <w:rPr>
                <w:rFonts w:ascii="Calibri" w:eastAsia="Times New Roman" w:hAnsi="Calibri" w:cs="Calibri"/>
                <w:color w:val="000000"/>
                <w:sz w:val="20"/>
                <w:szCs w:val="20"/>
                <w:lang w:eastAsia="en-AU"/>
              </w:rPr>
              <w:t>426 additional young people aged 12 – 24 years by 2041</w:t>
            </w:r>
          </w:p>
          <w:p w14:paraId="34F39F21" w14:textId="77777777" w:rsidR="008D7BC1" w:rsidRDefault="000D2A0C" w:rsidP="00B334D8">
            <w:pPr>
              <w:pStyle w:val="ListParagraph"/>
              <w:numPr>
                <w:ilvl w:val="0"/>
                <w:numId w:val="84"/>
              </w:numPr>
              <w:spacing w:line="276" w:lineRule="auto"/>
              <w:rPr>
                <w:rFonts w:ascii="Calibri" w:eastAsia="Times New Roman" w:hAnsi="Calibri" w:cs="Calibri"/>
                <w:color w:val="000000"/>
                <w:sz w:val="20"/>
                <w:szCs w:val="20"/>
                <w:lang w:eastAsia="en-AU"/>
              </w:rPr>
            </w:pPr>
            <w:r w:rsidRPr="008D7BC1">
              <w:rPr>
                <w:rFonts w:ascii="Calibri" w:eastAsia="Times New Roman" w:hAnsi="Calibri" w:cs="Calibri"/>
                <w:color w:val="000000"/>
                <w:sz w:val="20"/>
                <w:szCs w:val="20"/>
                <w:lang w:eastAsia="en-AU"/>
              </w:rPr>
              <w:t xml:space="preserve">571 additional children aged 0 – 11 years by 2041 </w:t>
            </w:r>
          </w:p>
          <w:p w14:paraId="1B07225A" w14:textId="67795660" w:rsidR="008D7BC1" w:rsidRPr="008D7BC1" w:rsidRDefault="008D7BC1" w:rsidP="008D7BC1">
            <w:pPr>
              <w:pStyle w:val="ListParagraph"/>
              <w:spacing w:line="276" w:lineRule="auto"/>
              <w:ind w:left="396"/>
              <w:rPr>
                <w:rFonts w:ascii="Calibri" w:eastAsia="Times New Roman" w:hAnsi="Calibri" w:cs="Calibri"/>
                <w:color w:val="000000"/>
                <w:sz w:val="20"/>
                <w:szCs w:val="20"/>
                <w:lang w:eastAsia="en-AU"/>
              </w:rPr>
            </w:pPr>
          </w:p>
        </w:tc>
      </w:tr>
      <w:tr w:rsidR="000D2A0C" w:rsidRPr="000D2A0C" w14:paraId="2D68DEB8" w14:textId="77777777" w:rsidTr="00AB4AD4">
        <w:trPr>
          <w:trHeight w:val="20"/>
        </w:trPr>
        <w:tc>
          <w:tcPr>
            <w:tcW w:w="1560" w:type="dxa"/>
            <w:shd w:val="clear" w:color="auto" w:fill="F2F2F2" w:themeFill="background1" w:themeFillShade="F2"/>
            <w:vAlign w:val="center"/>
            <w:hideMark/>
          </w:tcPr>
          <w:p w14:paraId="6BE8A566" w14:textId="5B03CC02" w:rsidR="000D2A0C" w:rsidRDefault="000D2A0C" w:rsidP="000D2A0C">
            <w:pPr>
              <w:spacing w:line="276" w:lineRule="auto"/>
              <w:rPr>
                <w:rFonts w:ascii="Calibri" w:eastAsia="Times New Roman" w:hAnsi="Calibri" w:cs="Calibri"/>
                <w:b/>
                <w:bCs/>
                <w:color w:val="000000"/>
                <w:sz w:val="20"/>
                <w:szCs w:val="20"/>
                <w:lang w:eastAsia="en-AU"/>
              </w:rPr>
            </w:pPr>
            <w:r w:rsidRPr="000D2A0C">
              <w:rPr>
                <w:rFonts w:ascii="Calibri" w:eastAsia="Times New Roman" w:hAnsi="Calibri" w:cs="Calibri"/>
                <w:b/>
                <w:bCs/>
                <w:color w:val="000000"/>
                <w:sz w:val="20"/>
                <w:szCs w:val="20"/>
                <w:lang w:eastAsia="en-AU"/>
              </w:rPr>
              <w:lastRenderedPageBreak/>
              <w:t xml:space="preserve">Future </w:t>
            </w:r>
            <w:r w:rsidR="00FE35BA">
              <w:rPr>
                <w:rFonts w:ascii="Calibri" w:eastAsia="Times New Roman" w:hAnsi="Calibri" w:cs="Calibri"/>
                <w:b/>
                <w:bCs/>
                <w:color w:val="000000"/>
                <w:sz w:val="20"/>
                <w:szCs w:val="20"/>
                <w:lang w:eastAsia="en-AU"/>
              </w:rPr>
              <w:t>S</w:t>
            </w:r>
            <w:r w:rsidRPr="000D2A0C">
              <w:rPr>
                <w:rFonts w:ascii="Calibri" w:eastAsia="Times New Roman" w:hAnsi="Calibri" w:cs="Calibri"/>
                <w:b/>
                <w:bCs/>
                <w:color w:val="000000"/>
                <w:sz w:val="20"/>
                <w:szCs w:val="20"/>
                <w:lang w:eastAsia="en-AU"/>
              </w:rPr>
              <w:t xml:space="preserve">ocial </w:t>
            </w:r>
            <w:r w:rsidR="00FE35BA">
              <w:rPr>
                <w:rFonts w:ascii="Calibri" w:eastAsia="Times New Roman" w:hAnsi="Calibri" w:cs="Calibri"/>
                <w:b/>
                <w:bCs/>
                <w:color w:val="000000"/>
                <w:sz w:val="20"/>
                <w:szCs w:val="20"/>
                <w:lang w:eastAsia="en-AU"/>
              </w:rPr>
              <w:t>I</w:t>
            </w:r>
            <w:r w:rsidRPr="000D2A0C">
              <w:rPr>
                <w:rFonts w:ascii="Calibri" w:eastAsia="Times New Roman" w:hAnsi="Calibri" w:cs="Calibri"/>
                <w:b/>
                <w:bCs/>
                <w:color w:val="000000"/>
                <w:sz w:val="20"/>
                <w:szCs w:val="20"/>
                <w:lang w:eastAsia="en-AU"/>
              </w:rPr>
              <w:t xml:space="preserve">nfrastructure </w:t>
            </w:r>
            <w:r w:rsidR="00FE35BA">
              <w:rPr>
                <w:rFonts w:ascii="Calibri" w:eastAsia="Times New Roman" w:hAnsi="Calibri" w:cs="Calibri"/>
                <w:b/>
                <w:bCs/>
                <w:color w:val="000000"/>
                <w:sz w:val="20"/>
                <w:szCs w:val="20"/>
                <w:lang w:eastAsia="en-AU"/>
              </w:rPr>
              <w:t>R</w:t>
            </w:r>
            <w:r w:rsidRPr="000D2A0C">
              <w:rPr>
                <w:rFonts w:ascii="Calibri" w:eastAsia="Times New Roman" w:hAnsi="Calibri" w:cs="Calibri"/>
                <w:b/>
                <w:bCs/>
                <w:color w:val="000000"/>
                <w:sz w:val="20"/>
                <w:szCs w:val="20"/>
                <w:lang w:eastAsia="en-AU"/>
              </w:rPr>
              <w:t xml:space="preserve">equirements </w:t>
            </w:r>
          </w:p>
          <w:p w14:paraId="3580DC95" w14:textId="750B8AEA" w:rsidR="000D2A0C" w:rsidRPr="000D2A0C" w:rsidRDefault="000D2A0C" w:rsidP="000D2A0C">
            <w:pPr>
              <w:spacing w:line="276"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(Section 8.1)</w:t>
            </w:r>
          </w:p>
        </w:tc>
        <w:tc>
          <w:tcPr>
            <w:tcW w:w="8079" w:type="dxa"/>
            <w:shd w:val="clear" w:color="auto" w:fill="F2F2F2" w:themeFill="background1" w:themeFillShade="F2"/>
            <w:vAlign w:val="center"/>
            <w:hideMark/>
          </w:tcPr>
          <w:p w14:paraId="7E85B454" w14:textId="77777777" w:rsidR="00AB4AD4" w:rsidRDefault="000D2A0C" w:rsidP="00AB4AD4">
            <w:pPr>
              <w:spacing w:after="240" w:line="276" w:lineRule="auto"/>
              <w:ind w:left="26"/>
              <w:rPr>
                <w:rFonts w:ascii="Calibri" w:eastAsia="Times New Roman" w:hAnsi="Calibri" w:cs="Calibri"/>
                <w:color w:val="000000"/>
                <w:sz w:val="20"/>
                <w:szCs w:val="20"/>
                <w:lang w:eastAsia="en-AU"/>
              </w:rPr>
            </w:pPr>
            <w:r w:rsidRPr="000D2A0C">
              <w:rPr>
                <w:rFonts w:ascii="Calibri" w:eastAsia="Times New Roman" w:hAnsi="Calibri" w:cs="Calibri"/>
                <w:color w:val="000000"/>
                <w:sz w:val="20"/>
                <w:szCs w:val="20"/>
                <w:lang w:eastAsia="en-AU"/>
              </w:rPr>
              <w:t>Industry benchmarks indicate that a range of social infrastructure will be needed to support the future population of Brighton/Brighton East by 2041 including:</w:t>
            </w:r>
          </w:p>
          <w:p w14:paraId="67BFE62A" w14:textId="77777777" w:rsidR="005919E3" w:rsidRDefault="00387551" w:rsidP="005919E3">
            <w:pPr>
              <w:spacing w:line="276" w:lineRule="auto"/>
              <w:ind w:left="26"/>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 xml:space="preserve">  </w:t>
            </w:r>
            <w:r w:rsidR="000D2A0C" w:rsidRPr="000D2A0C">
              <w:rPr>
                <w:rFonts w:ascii="Calibri" w:eastAsia="Times New Roman" w:hAnsi="Calibri" w:cs="Calibri"/>
                <w:color w:val="000000"/>
                <w:sz w:val="20"/>
                <w:szCs w:val="20"/>
                <w:lang w:eastAsia="en-AU"/>
              </w:rPr>
              <w:t>-</w:t>
            </w:r>
            <w:r>
              <w:rPr>
                <w:rFonts w:ascii="Calibri" w:eastAsia="Times New Roman" w:hAnsi="Calibri" w:cs="Calibri"/>
                <w:color w:val="000000"/>
                <w:sz w:val="20"/>
                <w:szCs w:val="20"/>
                <w:lang w:eastAsia="en-AU"/>
              </w:rPr>
              <w:t xml:space="preserve">    </w:t>
            </w:r>
            <w:r w:rsidR="000D2A0C" w:rsidRPr="000D2A0C">
              <w:rPr>
                <w:rFonts w:ascii="Calibri" w:eastAsia="Times New Roman" w:hAnsi="Calibri" w:cs="Calibri"/>
                <w:color w:val="000000"/>
                <w:sz w:val="20"/>
                <w:szCs w:val="20"/>
                <w:lang w:eastAsia="en-AU"/>
              </w:rPr>
              <w:t xml:space="preserve">Neighbourhood House Programs </w:t>
            </w:r>
            <w:r w:rsidR="000D2A0C" w:rsidRPr="000D2A0C">
              <w:rPr>
                <w:rFonts w:ascii="Calibri" w:eastAsia="Times New Roman" w:hAnsi="Calibri" w:cs="Calibri"/>
                <w:color w:val="000000"/>
                <w:sz w:val="20"/>
                <w:szCs w:val="20"/>
                <w:lang w:eastAsia="en-AU"/>
              </w:rPr>
              <w:br/>
            </w:r>
            <w:r>
              <w:rPr>
                <w:rFonts w:ascii="Calibri" w:eastAsia="Times New Roman" w:hAnsi="Calibri" w:cs="Calibri"/>
                <w:color w:val="000000"/>
                <w:sz w:val="20"/>
                <w:szCs w:val="20"/>
                <w:lang w:eastAsia="en-AU"/>
              </w:rPr>
              <w:t xml:space="preserve">  </w:t>
            </w:r>
            <w:r w:rsidR="000D2A0C" w:rsidRPr="000D2A0C">
              <w:rPr>
                <w:rFonts w:ascii="Calibri" w:eastAsia="Times New Roman" w:hAnsi="Calibri" w:cs="Calibri"/>
                <w:color w:val="000000"/>
                <w:sz w:val="20"/>
                <w:szCs w:val="20"/>
                <w:lang w:eastAsia="en-AU"/>
              </w:rPr>
              <w:t>-</w:t>
            </w:r>
            <w:r>
              <w:rPr>
                <w:rFonts w:ascii="Calibri" w:eastAsia="Times New Roman" w:hAnsi="Calibri" w:cs="Calibri"/>
                <w:color w:val="000000"/>
                <w:sz w:val="20"/>
                <w:szCs w:val="20"/>
                <w:lang w:eastAsia="en-AU"/>
              </w:rPr>
              <w:t xml:space="preserve">   </w:t>
            </w:r>
            <w:r w:rsidR="000D2A0C" w:rsidRPr="000D2A0C">
              <w:rPr>
                <w:rFonts w:ascii="Calibri" w:eastAsia="Times New Roman" w:hAnsi="Calibri" w:cs="Calibri"/>
                <w:color w:val="000000"/>
                <w:sz w:val="20"/>
                <w:szCs w:val="20"/>
                <w:lang w:eastAsia="en-AU"/>
              </w:rPr>
              <w:t xml:space="preserve"> Small community meeting spaces </w:t>
            </w:r>
            <w:r w:rsidR="000D2A0C" w:rsidRPr="000D2A0C">
              <w:rPr>
                <w:rFonts w:ascii="Calibri" w:eastAsia="Times New Roman" w:hAnsi="Calibri" w:cs="Calibri"/>
                <w:color w:val="000000"/>
                <w:sz w:val="20"/>
                <w:szCs w:val="20"/>
                <w:lang w:eastAsia="en-AU"/>
              </w:rPr>
              <w:br/>
            </w:r>
            <w:r>
              <w:rPr>
                <w:rFonts w:ascii="Calibri" w:eastAsia="Times New Roman" w:hAnsi="Calibri" w:cs="Calibri"/>
                <w:color w:val="000000"/>
                <w:sz w:val="20"/>
                <w:szCs w:val="20"/>
                <w:lang w:eastAsia="en-AU"/>
              </w:rPr>
              <w:t xml:space="preserve">  </w:t>
            </w:r>
            <w:r w:rsidR="000D2A0C" w:rsidRPr="000D2A0C">
              <w:rPr>
                <w:rFonts w:ascii="Calibri" w:eastAsia="Times New Roman" w:hAnsi="Calibri" w:cs="Calibri"/>
                <w:color w:val="000000"/>
                <w:sz w:val="20"/>
                <w:szCs w:val="20"/>
                <w:lang w:eastAsia="en-AU"/>
              </w:rPr>
              <w:t>-</w:t>
            </w:r>
            <w:r>
              <w:rPr>
                <w:rFonts w:ascii="Calibri" w:eastAsia="Times New Roman" w:hAnsi="Calibri" w:cs="Calibri"/>
                <w:color w:val="000000"/>
                <w:sz w:val="20"/>
                <w:szCs w:val="20"/>
                <w:lang w:eastAsia="en-AU"/>
              </w:rPr>
              <w:t xml:space="preserve">  </w:t>
            </w:r>
            <w:r w:rsidR="000D2A0C" w:rsidRPr="000D2A0C">
              <w:rPr>
                <w:rFonts w:ascii="Calibri" w:eastAsia="Times New Roman" w:hAnsi="Calibri" w:cs="Calibri"/>
                <w:color w:val="000000"/>
                <w:sz w:val="20"/>
                <w:szCs w:val="20"/>
                <w:lang w:eastAsia="en-AU"/>
              </w:rPr>
              <w:t xml:space="preserve"> </w:t>
            </w:r>
            <w:r>
              <w:rPr>
                <w:rFonts w:ascii="Calibri" w:eastAsia="Times New Roman" w:hAnsi="Calibri" w:cs="Calibri"/>
                <w:color w:val="000000"/>
                <w:sz w:val="20"/>
                <w:szCs w:val="20"/>
                <w:lang w:eastAsia="en-AU"/>
              </w:rPr>
              <w:t xml:space="preserve"> </w:t>
            </w:r>
            <w:r w:rsidR="000D2A0C" w:rsidRPr="000D2A0C">
              <w:rPr>
                <w:rFonts w:ascii="Calibri" w:eastAsia="Times New Roman" w:hAnsi="Calibri" w:cs="Calibri"/>
                <w:color w:val="000000"/>
                <w:sz w:val="20"/>
                <w:szCs w:val="20"/>
                <w:lang w:eastAsia="en-AU"/>
              </w:rPr>
              <w:t>Youth facilities (small)</w:t>
            </w:r>
            <w:r w:rsidR="000D2A0C" w:rsidRPr="000D2A0C">
              <w:rPr>
                <w:rFonts w:ascii="Calibri" w:eastAsia="Times New Roman" w:hAnsi="Calibri" w:cs="Calibri"/>
                <w:color w:val="000000"/>
                <w:sz w:val="20"/>
                <w:szCs w:val="20"/>
                <w:lang w:eastAsia="en-AU"/>
              </w:rPr>
              <w:br/>
            </w:r>
            <w:r>
              <w:rPr>
                <w:rFonts w:ascii="Calibri" w:eastAsia="Times New Roman" w:hAnsi="Calibri" w:cs="Calibri"/>
                <w:color w:val="000000"/>
                <w:sz w:val="20"/>
                <w:szCs w:val="20"/>
                <w:lang w:eastAsia="en-AU"/>
              </w:rPr>
              <w:t xml:space="preserve">  </w:t>
            </w:r>
            <w:r w:rsidR="000D2A0C" w:rsidRPr="000D2A0C">
              <w:rPr>
                <w:rFonts w:ascii="Calibri" w:eastAsia="Times New Roman" w:hAnsi="Calibri" w:cs="Calibri"/>
                <w:color w:val="000000"/>
                <w:sz w:val="20"/>
                <w:szCs w:val="20"/>
                <w:lang w:eastAsia="en-AU"/>
              </w:rPr>
              <w:t>-</w:t>
            </w:r>
            <w:r>
              <w:rPr>
                <w:rFonts w:ascii="Calibri" w:eastAsia="Times New Roman" w:hAnsi="Calibri" w:cs="Calibri"/>
                <w:color w:val="000000"/>
                <w:sz w:val="20"/>
                <w:szCs w:val="20"/>
                <w:lang w:eastAsia="en-AU"/>
              </w:rPr>
              <w:t xml:space="preserve">    </w:t>
            </w:r>
            <w:r w:rsidR="000D2A0C" w:rsidRPr="000D2A0C">
              <w:rPr>
                <w:rFonts w:ascii="Calibri" w:eastAsia="Times New Roman" w:hAnsi="Calibri" w:cs="Calibri"/>
                <w:color w:val="000000"/>
                <w:sz w:val="20"/>
                <w:szCs w:val="20"/>
                <w:lang w:eastAsia="en-AU"/>
              </w:rPr>
              <w:t>Multipurpose community centres</w:t>
            </w:r>
            <w:r w:rsidR="000D2A0C" w:rsidRPr="000D2A0C">
              <w:rPr>
                <w:rFonts w:ascii="Calibri" w:eastAsia="Times New Roman" w:hAnsi="Calibri" w:cs="Calibri"/>
                <w:color w:val="000000"/>
                <w:sz w:val="20"/>
                <w:szCs w:val="20"/>
                <w:lang w:eastAsia="en-AU"/>
              </w:rPr>
              <w:br/>
            </w:r>
            <w:r>
              <w:rPr>
                <w:rFonts w:ascii="Calibri" w:eastAsia="Times New Roman" w:hAnsi="Calibri" w:cs="Calibri"/>
                <w:color w:val="000000"/>
                <w:sz w:val="20"/>
                <w:szCs w:val="20"/>
                <w:lang w:eastAsia="en-AU"/>
              </w:rPr>
              <w:t xml:space="preserve">  </w:t>
            </w:r>
            <w:r w:rsidR="000D2A0C" w:rsidRPr="000D2A0C">
              <w:rPr>
                <w:rFonts w:ascii="Calibri" w:eastAsia="Times New Roman" w:hAnsi="Calibri" w:cs="Calibri"/>
                <w:color w:val="000000"/>
                <w:sz w:val="20"/>
                <w:szCs w:val="20"/>
                <w:lang w:eastAsia="en-AU"/>
              </w:rPr>
              <w:t xml:space="preserve">- </w:t>
            </w:r>
            <w:r>
              <w:rPr>
                <w:rFonts w:ascii="Calibri" w:eastAsia="Times New Roman" w:hAnsi="Calibri" w:cs="Calibri"/>
                <w:color w:val="000000"/>
                <w:sz w:val="20"/>
                <w:szCs w:val="20"/>
                <w:lang w:eastAsia="en-AU"/>
              </w:rPr>
              <w:t xml:space="preserve">   </w:t>
            </w:r>
            <w:r w:rsidR="000D2A0C" w:rsidRPr="000D2A0C">
              <w:rPr>
                <w:rFonts w:ascii="Calibri" w:eastAsia="Times New Roman" w:hAnsi="Calibri" w:cs="Calibri"/>
                <w:color w:val="000000"/>
                <w:sz w:val="20"/>
                <w:szCs w:val="20"/>
                <w:lang w:eastAsia="en-AU"/>
              </w:rPr>
              <w:t>Multipurpose art spaces</w:t>
            </w:r>
            <w:r w:rsidR="000D2A0C" w:rsidRPr="000D2A0C">
              <w:rPr>
                <w:rFonts w:ascii="Calibri" w:eastAsia="Times New Roman" w:hAnsi="Calibri" w:cs="Calibri"/>
                <w:color w:val="000000"/>
                <w:sz w:val="20"/>
                <w:szCs w:val="20"/>
                <w:lang w:eastAsia="en-AU"/>
              </w:rPr>
              <w:br/>
            </w:r>
            <w:r>
              <w:rPr>
                <w:rFonts w:ascii="Calibri" w:eastAsia="Times New Roman" w:hAnsi="Calibri" w:cs="Calibri"/>
                <w:color w:val="000000"/>
                <w:sz w:val="20"/>
                <w:szCs w:val="20"/>
                <w:lang w:eastAsia="en-AU"/>
              </w:rPr>
              <w:t xml:space="preserve">  </w:t>
            </w:r>
            <w:r w:rsidR="000D2A0C" w:rsidRPr="000D2A0C">
              <w:rPr>
                <w:rFonts w:ascii="Calibri" w:eastAsia="Times New Roman" w:hAnsi="Calibri" w:cs="Calibri"/>
                <w:color w:val="000000"/>
                <w:sz w:val="20"/>
                <w:szCs w:val="20"/>
                <w:lang w:eastAsia="en-AU"/>
              </w:rPr>
              <w:t xml:space="preserve">- </w:t>
            </w:r>
            <w:r>
              <w:rPr>
                <w:rFonts w:ascii="Calibri" w:eastAsia="Times New Roman" w:hAnsi="Calibri" w:cs="Calibri"/>
                <w:color w:val="000000"/>
                <w:sz w:val="20"/>
                <w:szCs w:val="20"/>
                <w:lang w:eastAsia="en-AU"/>
              </w:rPr>
              <w:t xml:space="preserve">   </w:t>
            </w:r>
            <w:r w:rsidR="000D2A0C" w:rsidRPr="000D2A0C">
              <w:rPr>
                <w:rFonts w:ascii="Calibri" w:eastAsia="Times New Roman" w:hAnsi="Calibri" w:cs="Calibri"/>
                <w:color w:val="000000"/>
                <w:sz w:val="20"/>
                <w:szCs w:val="20"/>
                <w:lang w:eastAsia="en-AU"/>
              </w:rPr>
              <w:t xml:space="preserve">Spaces accommodating senior groups </w:t>
            </w:r>
            <w:r w:rsidR="000D2A0C" w:rsidRPr="000D2A0C">
              <w:rPr>
                <w:rFonts w:ascii="Calibri" w:eastAsia="Times New Roman" w:hAnsi="Calibri" w:cs="Calibri"/>
                <w:color w:val="000000"/>
                <w:sz w:val="20"/>
                <w:szCs w:val="20"/>
                <w:lang w:eastAsia="en-AU"/>
              </w:rPr>
              <w:br/>
            </w:r>
          </w:p>
          <w:p w14:paraId="7AC3AD0B" w14:textId="44DCDABA" w:rsidR="00387551" w:rsidRDefault="000D2A0C" w:rsidP="00AB4AD4">
            <w:pPr>
              <w:spacing w:after="240" w:line="276" w:lineRule="auto"/>
              <w:ind w:left="26"/>
              <w:rPr>
                <w:rFonts w:ascii="Calibri" w:eastAsia="Times New Roman" w:hAnsi="Calibri" w:cs="Calibri"/>
                <w:color w:val="000000"/>
                <w:sz w:val="20"/>
                <w:szCs w:val="20"/>
                <w:lang w:eastAsia="en-AU"/>
              </w:rPr>
            </w:pPr>
            <w:r w:rsidRPr="000D2A0C">
              <w:rPr>
                <w:rFonts w:ascii="Calibri" w:eastAsia="Times New Roman" w:hAnsi="Calibri" w:cs="Calibri"/>
                <w:color w:val="000000"/>
                <w:sz w:val="20"/>
                <w:szCs w:val="20"/>
                <w:lang w:eastAsia="en-AU"/>
              </w:rPr>
              <w:t xml:space="preserve">Much of this social infrastructure is usually provided </w:t>
            </w:r>
            <w:r w:rsidR="00AB4AD4">
              <w:rPr>
                <w:rFonts w:ascii="Calibri" w:eastAsia="Times New Roman" w:hAnsi="Calibri" w:cs="Calibri"/>
                <w:color w:val="000000"/>
                <w:sz w:val="20"/>
                <w:szCs w:val="20"/>
                <w:lang w:eastAsia="en-AU"/>
              </w:rPr>
              <w:t xml:space="preserve">at a </w:t>
            </w:r>
            <w:r w:rsidR="00AB4AD4" w:rsidRPr="005919E3">
              <w:rPr>
                <w:rFonts w:ascii="Calibri" w:eastAsia="Times New Roman" w:hAnsi="Calibri" w:cs="Calibri"/>
                <w:b/>
                <w:bCs/>
                <w:color w:val="000000"/>
                <w:sz w:val="20"/>
                <w:szCs w:val="20"/>
                <w:lang w:eastAsia="en-AU"/>
              </w:rPr>
              <w:t>municipal scale</w:t>
            </w:r>
            <w:r w:rsidR="00AB4AD4">
              <w:rPr>
                <w:rFonts w:ascii="Calibri" w:eastAsia="Times New Roman" w:hAnsi="Calibri" w:cs="Calibri"/>
                <w:color w:val="000000"/>
                <w:sz w:val="20"/>
                <w:szCs w:val="20"/>
                <w:lang w:eastAsia="en-AU"/>
              </w:rPr>
              <w:t xml:space="preserve"> </w:t>
            </w:r>
            <w:r w:rsidRPr="000D2A0C">
              <w:rPr>
                <w:rFonts w:ascii="Calibri" w:eastAsia="Times New Roman" w:hAnsi="Calibri" w:cs="Calibri"/>
                <w:color w:val="000000"/>
                <w:sz w:val="20"/>
                <w:szCs w:val="20"/>
                <w:lang w:eastAsia="en-AU"/>
              </w:rPr>
              <w:t xml:space="preserve">in highly accessible locations such as Activity Centres and retail strips. </w:t>
            </w:r>
          </w:p>
          <w:p w14:paraId="779F1801" w14:textId="568944EB" w:rsidR="000D2A0C" w:rsidRPr="000D2A0C" w:rsidRDefault="000D2A0C" w:rsidP="00AC775B">
            <w:pPr>
              <w:spacing w:line="276" w:lineRule="auto"/>
              <w:ind w:left="26"/>
              <w:rPr>
                <w:rFonts w:ascii="Calibri" w:eastAsia="Times New Roman" w:hAnsi="Calibri" w:cs="Calibri"/>
                <w:color w:val="000000"/>
                <w:sz w:val="20"/>
                <w:szCs w:val="20"/>
                <w:lang w:eastAsia="en-AU"/>
              </w:rPr>
            </w:pPr>
            <w:r w:rsidRPr="000D2A0C">
              <w:rPr>
                <w:rFonts w:ascii="Calibri" w:eastAsia="Times New Roman" w:hAnsi="Calibri" w:cs="Calibri"/>
                <w:color w:val="000000"/>
                <w:sz w:val="20"/>
                <w:szCs w:val="20"/>
                <w:lang w:eastAsia="en-AU"/>
              </w:rPr>
              <w:t xml:space="preserve">Billilla House is </w:t>
            </w:r>
            <w:r w:rsidRPr="000D2A0C">
              <w:rPr>
                <w:rFonts w:ascii="Calibri" w:eastAsia="Times New Roman" w:hAnsi="Calibri" w:cs="Calibri"/>
                <w:i/>
                <w:iCs/>
                <w:color w:val="000000"/>
                <w:sz w:val="20"/>
                <w:szCs w:val="20"/>
                <w:lang w:eastAsia="en-AU"/>
              </w:rPr>
              <w:t>not</w:t>
            </w:r>
            <w:r w:rsidRPr="000D2A0C">
              <w:rPr>
                <w:rFonts w:ascii="Calibri" w:eastAsia="Times New Roman" w:hAnsi="Calibri" w:cs="Calibri"/>
                <w:color w:val="000000"/>
                <w:sz w:val="20"/>
                <w:szCs w:val="20"/>
                <w:lang w:eastAsia="en-AU"/>
              </w:rPr>
              <w:t xml:space="preserve"> located in a highly accessible area. </w:t>
            </w:r>
            <w:r w:rsidR="00AB4AD4">
              <w:rPr>
                <w:rFonts w:ascii="Calibri" w:eastAsia="Times New Roman" w:hAnsi="Calibri" w:cs="Calibri"/>
                <w:color w:val="000000"/>
                <w:sz w:val="20"/>
                <w:szCs w:val="20"/>
                <w:lang w:eastAsia="en-AU"/>
              </w:rPr>
              <w:t>The level of social infrastructure appropriate to Billilla House should support the needs of the local Brighton and Brighton East communities</w:t>
            </w:r>
            <w:r w:rsidR="00AC775B">
              <w:rPr>
                <w:rFonts w:ascii="Calibri" w:eastAsia="Times New Roman" w:hAnsi="Calibri" w:cs="Calibri"/>
                <w:color w:val="000000"/>
                <w:sz w:val="20"/>
                <w:szCs w:val="20"/>
                <w:lang w:eastAsia="en-AU"/>
              </w:rPr>
              <w:t xml:space="preserve"> including </w:t>
            </w:r>
            <w:r w:rsidR="00AC775B" w:rsidRPr="005919E3">
              <w:rPr>
                <w:rFonts w:ascii="Calibri" w:eastAsia="Times New Roman" w:hAnsi="Calibri" w:cs="Calibri"/>
                <w:b/>
                <w:bCs/>
                <w:color w:val="000000"/>
                <w:sz w:val="20"/>
                <w:szCs w:val="20"/>
                <w:lang w:eastAsia="en-AU"/>
              </w:rPr>
              <w:t>up to 2,840m2 of flexible meeting rooms and community centre space</w:t>
            </w:r>
            <w:r w:rsidR="00AC775B" w:rsidRPr="000D2A0C">
              <w:rPr>
                <w:rFonts w:ascii="Calibri" w:eastAsia="Times New Roman" w:hAnsi="Calibri" w:cs="Calibri"/>
                <w:color w:val="000000"/>
                <w:sz w:val="20"/>
                <w:szCs w:val="20"/>
                <w:lang w:eastAsia="en-AU"/>
              </w:rPr>
              <w:t xml:space="preserve"> for:</w:t>
            </w:r>
            <w:r w:rsidR="00AC775B" w:rsidRPr="000D2A0C">
              <w:rPr>
                <w:rFonts w:ascii="Calibri" w:eastAsia="Times New Roman" w:hAnsi="Calibri" w:cs="Calibri"/>
                <w:color w:val="000000"/>
                <w:sz w:val="20"/>
                <w:szCs w:val="20"/>
                <w:lang w:eastAsia="en-AU"/>
              </w:rPr>
              <w:br/>
            </w:r>
            <w:r w:rsidR="00AC775B" w:rsidRPr="00F76912">
              <w:rPr>
                <w:rFonts w:ascii="Calibri" w:eastAsia="Times New Roman" w:hAnsi="Calibri" w:cs="Calibri"/>
                <w:color w:val="000000"/>
                <w:sz w:val="20"/>
                <w:szCs w:val="20"/>
                <w:lang w:eastAsia="en-AU"/>
              </w:rPr>
              <w:t xml:space="preserve">   </w:t>
            </w:r>
            <w:r w:rsidR="00AC775B">
              <w:rPr>
                <w:rFonts w:ascii="Calibri" w:eastAsia="Times New Roman" w:hAnsi="Calibri" w:cs="Calibri"/>
                <w:color w:val="000000"/>
                <w:sz w:val="20"/>
                <w:szCs w:val="20"/>
                <w:lang w:eastAsia="en-AU"/>
              </w:rPr>
              <w:t xml:space="preserve">-    </w:t>
            </w:r>
            <w:r w:rsidR="00AC775B" w:rsidRPr="000D2A0C">
              <w:rPr>
                <w:rFonts w:ascii="Calibri" w:eastAsia="Times New Roman" w:hAnsi="Calibri" w:cs="Calibri"/>
                <w:color w:val="000000"/>
                <w:sz w:val="20"/>
                <w:szCs w:val="20"/>
                <w:lang w:eastAsia="en-AU"/>
              </w:rPr>
              <w:t>General community programs</w:t>
            </w:r>
            <w:r w:rsidR="00AC775B" w:rsidRPr="000D2A0C">
              <w:rPr>
                <w:rFonts w:ascii="Calibri" w:eastAsia="Times New Roman" w:hAnsi="Calibri" w:cs="Calibri"/>
                <w:color w:val="000000"/>
                <w:sz w:val="20"/>
                <w:szCs w:val="20"/>
                <w:lang w:eastAsia="en-AU"/>
              </w:rPr>
              <w:br/>
            </w:r>
            <w:r w:rsidR="00AC775B" w:rsidRPr="00F76912">
              <w:rPr>
                <w:rFonts w:ascii="Calibri" w:eastAsia="Times New Roman" w:hAnsi="Calibri" w:cs="Calibri"/>
                <w:color w:val="000000"/>
                <w:sz w:val="20"/>
                <w:szCs w:val="20"/>
                <w:lang w:eastAsia="en-AU"/>
              </w:rPr>
              <w:t xml:space="preserve">   </w:t>
            </w:r>
            <w:r w:rsidR="00AC775B" w:rsidRPr="000D2A0C">
              <w:rPr>
                <w:rFonts w:ascii="Calibri" w:eastAsia="Times New Roman" w:hAnsi="Calibri" w:cs="Calibri"/>
                <w:color w:val="000000"/>
                <w:sz w:val="20"/>
                <w:szCs w:val="20"/>
                <w:lang w:eastAsia="en-AU"/>
              </w:rPr>
              <w:t>-</w:t>
            </w:r>
            <w:r w:rsidR="00AC775B">
              <w:rPr>
                <w:rFonts w:ascii="Calibri" w:eastAsia="Times New Roman" w:hAnsi="Calibri" w:cs="Calibri"/>
                <w:color w:val="000000"/>
                <w:sz w:val="20"/>
                <w:szCs w:val="20"/>
                <w:lang w:eastAsia="en-AU"/>
              </w:rPr>
              <w:t xml:space="preserve">    </w:t>
            </w:r>
            <w:r w:rsidR="00AC775B" w:rsidRPr="000D2A0C">
              <w:rPr>
                <w:rFonts w:ascii="Calibri" w:eastAsia="Times New Roman" w:hAnsi="Calibri" w:cs="Calibri"/>
                <w:color w:val="000000"/>
                <w:sz w:val="20"/>
                <w:szCs w:val="20"/>
                <w:lang w:eastAsia="en-AU"/>
              </w:rPr>
              <w:t>Youth specific programs and events</w:t>
            </w:r>
            <w:r w:rsidR="00AC775B" w:rsidRPr="000D2A0C">
              <w:rPr>
                <w:rFonts w:ascii="Calibri" w:eastAsia="Times New Roman" w:hAnsi="Calibri" w:cs="Calibri"/>
                <w:color w:val="000000"/>
                <w:sz w:val="20"/>
                <w:szCs w:val="20"/>
                <w:lang w:eastAsia="en-AU"/>
              </w:rPr>
              <w:br/>
            </w:r>
            <w:r w:rsidR="00AC775B" w:rsidRPr="00F76912">
              <w:rPr>
                <w:rFonts w:ascii="Calibri" w:eastAsia="Times New Roman" w:hAnsi="Calibri" w:cs="Calibri"/>
                <w:color w:val="000000"/>
                <w:sz w:val="20"/>
                <w:szCs w:val="20"/>
                <w:lang w:eastAsia="en-AU"/>
              </w:rPr>
              <w:t xml:space="preserve">   </w:t>
            </w:r>
            <w:r w:rsidR="00AC775B" w:rsidRPr="000D2A0C">
              <w:rPr>
                <w:rFonts w:ascii="Calibri" w:eastAsia="Times New Roman" w:hAnsi="Calibri" w:cs="Calibri"/>
                <w:color w:val="000000"/>
                <w:sz w:val="20"/>
                <w:szCs w:val="20"/>
                <w:lang w:eastAsia="en-AU"/>
              </w:rPr>
              <w:t xml:space="preserve">- </w:t>
            </w:r>
            <w:r w:rsidR="00AC775B" w:rsidRPr="00F76912">
              <w:rPr>
                <w:rFonts w:ascii="Calibri" w:eastAsia="Times New Roman" w:hAnsi="Calibri" w:cs="Calibri"/>
                <w:color w:val="000000"/>
                <w:sz w:val="20"/>
                <w:szCs w:val="20"/>
                <w:lang w:eastAsia="en-AU"/>
              </w:rPr>
              <w:t xml:space="preserve">   </w:t>
            </w:r>
            <w:r w:rsidR="00AC775B" w:rsidRPr="000D2A0C">
              <w:rPr>
                <w:rFonts w:ascii="Calibri" w:eastAsia="Times New Roman" w:hAnsi="Calibri" w:cs="Calibri"/>
                <w:color w:val="000000"/>
                <w:sz w:val="20"/>
                <w:szCs w:val="20"/>
                <w:lang w:eastAsia="en-AU"/>
              </w:rPr>
              <w:t>Intergenerational programs aimed at supporting an aging population</w:t>
            </w:r>
          </w:p>
        </w:tc>
      </w:tr>
      <w:tr w:rsidR="000D2A0C" w:rsidRPr="000D2A0C" w14:paraId="27AC5905" w14:textId="77777777" w:rsidTr="000D2A0C">
        <w:trPr>
          <w:trHeight w:val="20"/>
        </w:trPr>
        <w:tc>
          <w:tcPr>
            <w:tcW w:w="1560" w:type="dxa"/>
            <w:shd w:val="clear" w:color="auto" w:fill="auto"/>
            <w:vAlign w:val="center"/>
            <w:hideMark/>
          </w:tcPr>
          <w:p w14:paraId="16FE7F9D" w14:textId="77777777" w:rsidR="000D2A0C" w:rsidRDefault="000D2A0C" w:rsidP="000D2A0C">
            <w:pPr>
              <w:spacing w:line="276" w:lineRule="auto"/>
              <w:rPr>
                <w:rFonts w:ascii="Calibri" w:eastAsia="Times New Roman" w:hAnsi="Calibri" w:cs="Calibri"/>
                <w:b/>
                <w:bCs/>
                <w:color w:val="000000"/>
                <w:sz w:val="20"/>
                <w:szCs w:val="20"/>
                <w:lang w:eastAsia="en-AU"/>
              </w:rPr>
            </w:pPr>
            <w:r w:rsidRPr="000D2A0C">
              <w:rPr>
                <w:rFonts w:ascii="Calibri" w:eastAsia="Times New Roman" w:hAnsi="Calibri" w:cs="Calibri"/>
                <w:b/>
                <w:bCs/>
                <w:color w:val="000000"/>
                <w:sz w:val="20"/>
                <w:szCs w:val="20"/>
                <w:lang w:eastAsia="en-AU"/>
              </w:rPr>
              <w:t>Existing Social Infrastructure</w:t>
            </w:r>
          </w:p>
          <w:p w14:paraId="2B34F22A" w14:textId="68ED8256" w:rsidR="000D2A0C" w:rsidRPr="000D2A0C" w:rsidRDefault="000D2A0C" w:rsidP="000D2A0C">
            <w:pPr>
              <w:spacing w:line="276"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(Section 8.2)</w:t>
            </w:r>
            <w:r w:rsidRPr="000D2A0C">
              <w:rPr>
                <w:rFonts w:ascii="Calibri" w:eastAsia="Times New Roman" w:hAnsi="Calibri" w:cs="Calibri"/>
                <w:b/>
                <w:bCs/>
                <w:color w:val="000000"/>
                <w:sz w:val="20"/>
                <w:szCs w:val="20"/>
                <w:lang w:eastAsia="en-AU"/>
              </w:rPr>
              <w:t xml:space="preserve"> </w:t>
            </w:r>
          </w:p>
        </w:tc>
        <w:tc>
          <w:tcPr>
            <w:tcW w:w="8079" w:type="dxa"/>
            <w:shd w:val="clear" w:color="auto" w:fill="auto"/>
            <w:vAlign w:val="center"/>
            <w:hideMark/>
          </w:tcPr>
          <w:p w14:paraId="51ACE7D1" w14:textId="35ACD0A1" w:rsidR="00AB4AD4" w:rsidRDefault="000D2A0C" w:rsidP="000D2A0C">
            <w:pPr>
              <w:spacing w:line="276" w:lineRule="auto"/>
              <w:rPr>
                <w:rFonts w:ascii="Calibri" w:eastAsia="Times New Roman" w:hAnsi="Calibri" w:cs="Calibri"/>
                <w:color w:val="000000"/>
                <w:sz w:val="20"/>
                <w:szCs w:val="20"/>
                <w:lang w:eastAsia="en-AU"/>
              </w:rPr>
            </w:pPr>
            <w:r w:rsidRPr="000D2A0C">
              <w:rPr>
                <w:rFonts w:ascii="Calibri" w:eastAsia="Times New Roman" w:hAnsi="Calibri" w:cs="Calibri"/>
                <w:color w:val="000000"/>
                <w:sz w:val="20"/>
                <w:szCs w:val="20"/>
                <w:lang w:eastAsia="en-AU"/>
              </w:rPr>
              <w:t xml:space="preserve">A range of </w:t>
            </w:r>
            <w:r w:rsidR="005919E3">
              <w:rPr>
                <w:rFonts w:ascii="Calibri" w:eastAsia="Times New Roman" w:hAnsi="Calibri" w:cs="Calibri"/>
                <w:color w:val="000000"/>
                <w:sz w:val="20"/>
                <w:szCs w:val="20"/>
                <w:lang w:eastAsia="en-AU"/>
              </w:rPr>
              <w:t xml:space="preserve">existing </w:t>
            </w:r>
            <w:r w:rsidRPr="000D2A0C">
              <w:rPr>
                <w:rFonts w:ascii="Calibri" w:eastAsia="Times New Roman" w:hAnsi="Calibri" w:cs="Calibri"/>
                <w:color w:val="000000"/>
                <w:sz w:val="20"/>
                <w:szCs w:val="20"/>
                <w:lang w:eastAsia="en-AU"/>
              </w:rPr>
              <w:t xml:space="preserve">social infrastructure currently </w:t>
            </w:r>
            <w:r w:rsidR="005919E3">
              <w:rPr>
                <w:rFonts w:ascii="Calibri" w:eastAsia="Times New Roman" w:hAnsi="Calibri" w:cs="Calibri"/>
                <w:color w:val="000000"/>
                <w:sz w:val="20"/>
                <w:szCs w:val="20"/>
                <w:lang w:eastAsia="en-AU"/>
              </w:rPr>
              <w:t xml:space="preserve">is located </w:t>
            </w:r>
            <w:r w:rsidRPr="000D2A0C">
              <w:rPr>
                <w:rFonts w:ascii="Calibri" w:eastAsia="Times New Roman" w:hAnsi="Calibri" w:cs="Calibri"/>
                <w:color w:val="000000"/>
                <w:sz w:val="20"/>
                <w:szCs w:val="20"/>
                <w:lang w:eastAsia="en-AU"/>
              </w:rPr>
              <w:t>in</w:t>
            </w:r>
            <w:r w:rsidR="005919E3">
              <w:rPr>
                <w:rFonts w:ascii="Calibri" w:eastAsia="Times New Roman" w:hAnsi="Calibri" w:cs="Calibri"/>
                <w:color w:val="000000"/>
                <w:sz w:val="20"/>
                <w:szCs w:val="20"/>
                <w:lang w:eastAsia="en-AU"/>
              </w:rPr>
              <w:t xml:space="preserve"> </w:t>
            </w:r>
            <w:r w:rsidRPr="000D2A0C">
              <w:rPr>
                <w:rFonts w:ascii="Calibri" w:eastAsia="Times New Roman" w:hAnsi="Calibri" w:cs="Calibri"/>
                <w:color w:val="000000"/>
                <w:sz w:val="20"/>
                <w:szCs w:val="20"/>
                <w:lang w:eastAsia="en-AU"/>
              </w:rPr>
              <w:t>Brighton and Brighton East including:</w:t>
            </w:r>
          </w:p>
          <w:p w14:paraId="5B70C21B" w14:textId="38E2037F" w:rsidR="00F55AD1" w:rsidRDefault="000D2A0C" w:rsidP="000D2A0C">
            <w:pPr>
              <w:spacing w:line="276" w:lineRule="auto"/>
              <w:rPr>
                <w:rFonts w:ascii="Calibri" w:eastAsia="Times New Roman" w:hAnsi="Calibri" w:cs="Calibri"/>
                <w:color w:val="000000"/>
                <w:sz w:val="20"/>
                <w:szCs w:val="20"/>
                <w:lang w:eastAsia="en-AU"/>
              </w:rPr>
            </w:pPr>
            <w:r w:rsidRPr="000D2A0C">
              <w:rPr>
                <w:rFonts w:ascii="Calibri" w:eastAsia="Times New Roman" w:hAnsi="Calibri" w:cs="Calibri"/>
                <w:color w:val="000000"/>
                <w:sz w:val="20"/>
                <w:szCs w:val="20"/>
                <w:lang w:eastAsia="en-AU"/>
              </w:rPr>
              <w:br/>
            </w:r>
            <w:r w:rsidR="00F55AD1">
              <w:rPr>
                <w:rFonts w:ascii="Calibri" w:eastAsia="Times New Roman" w:hAnsi="Calibri" w:cs="Calibri"/>
                <w:color w:val="000000"/>
                <w:sz w:val="20"/>
                <w:szCs w:val="20"/>
                <w:lang w:eastAsia="en-AU"/>
              </w:rPr>
              <w:t xml:space="preserve">   </w:t>
            </w:r>
            <w:r w:rsidRPr="000D2A0C">
              <w:rPr>
                <w:rFonts w:ascii="Calibri" w:eastAsia="Times New Roman" w:hAnsi="Calibri" w:cs="Calibri"/>
                <w:color w:val="000000"/>
                <w:sz w:val="20"/>
                <w:szCs w:val="20"/>
                <w:lang w:eastAsia="en-AU"/>
              </w:rPr>
              <w:t xml:space="preserve">1. </w:t>
            </w:r>
            <w:r w:rsidR="00F55AD1">
              <w:rPr>
                <w:rFonts w:ascii="Calibri" w:eastAsia="Times New Roman" w:hAnsi="Calibri" w:cs="Calibri"/>
                <w:color w:val="000000"/>
                <w:sz w:val="20"/>
                <w:szCs w:val="20"/>
                <w:lang w:eastAsia="en-AU"/>
              </w:rPr>
              <w:t xml:space="preserve">   </w:t>
            </w:r>
            <w:r w:rsidRPr="000D2A0C">
              <w:rPr>
                <w:rFonts w:ascii="Calibri" w:eastAsia="Times New Roman" w:hAnsi="Calibri" w:cs="Calibri"/>
                <w:color w:val="000000"/>
                <w:sz w:val="20"/>
                <w:szCs w:val="20"/>
                <w:lang w:eastAsia="en-AU"/>
              </w:rPr>
              <w:t xml:space="preserve">Brighton Town Hall - which houses the Bayside Gallery; Brighton Theatre Company; </w:t>
            </w:r>
            <w:r w:rsidRPr="000D2A0C">
              <w:rPr>
                <w:rFonts w:ascii="Calibri" w:eastAsia="Times New Roman" w:hAnsi="Calibri" w:cs="Calibri"/>
                <w:color w:val="000000"/>
                <w:sz w:val="20"/>
                <w:szCs w:val="20"/>
                <w:lang w:eastAsia="en-AU"/>
              </w:rPr>
              <w:br/>
            </w:r>
            <w:r w:rsidR="00F55AD1">
              <w:rPr>
                <w:rFonts w:ascii="Calibri" w:eastAsia="Times New Roman" w:hAnsi="Calibri" w:cs="Calibri"/>
                <w:color w:val="000000"/>
                <w:sz w:val="20"/>
                <w:szCs w:val="20"/>
                <w:lang w:eastAsia="en-AU"/>
              </w:rPr>
              <w:t xml:space="preserve">           </w:t>
            </w:r>
            <w:r w:rsidRPr="000D2A0C">
              <w:rPr>
                <w:rFonts w:ascii="Calibri" w:eastAsia="Times New Roman" w:hAnsi="Calibri" w:cs="Calibri"/>
                <w:color w:val="000000"/>
                <w:sz w:val="20"/>
                <w:szCs w:val="20"/>
                <w:lang w:eastAsia="en-AU"/>
              </w:rPr>
              <w:t>Brighton Historical Society; and Brighton Art Society</w:t>
            </w:r>
            <w:r w:rsidRPr="000D2A0C">
              <w:rPr>
                <w:rFonts w:ascii="Calibri" w:eastAsia="Times New Roman" w:hAnsi="Calibri" w:cs="Calibri"/>
                <w:color w:val="000000"/>
                <w:sz w:val="20"/>
                <w:szCs w:val="20"/>
                <w:lang w:eastAsia="en-AU"/>
              </w:rPr>
              <w:br/>
            </w:r>
            <w:r w:rsidR="00F55AD1">
              <w:rPr>
                <w:rFonts w:ascii="Calibri" w:eastAsia="Times New Roman" w:hAnsi="Calibri" w:cs="Calibri"/>
                <w:color w:val="000000"/>
                <w:sz w:val="20"/>
                <w:szCs w:val="20"/>
                <w:lang w:eastAsia="en-AU"/>
              </w:rPr>
              <w:t xml:space="preserve">   </w:t>
            </w:r>
            <w:r w:rsidRPr="000D2A0C">
              <w:rPr>
                <w:rFonts w:ascii="Calibri" w:eastAsia="Times New Roman" w:hAnsi="Calibri" w:cs="Calibri"/>
                <w:color w:val="000000"/>
                <w:sz w:val="20"/>
                <w:szCs w:val="20"/>
                <w:lang w:eastAsia="en-AU"/>
              </w:rPr>
              <w:t xml:space="preserve">2. </w:t>
            </w:r>
            <w:r w:rsidR="00F55AD1">
              <w:rPr>
                <w:rFonts w:ascii="Calibri" w:eastAsia="Times New Roman" w:hAnsi="Calibri" w:cs="Calibri"/>
                <w:color w:val="000000"/>
                <w:sz w:val="20"/>
                <w:szCs w:val="20"/>
                <w:lang w:eastAsia="en-AU"/>
              </w:rPr>
              <w:t xml:space="preserve">   </w:t>
            </w:r>
            <w:r w:rsidRPr="000D2A0C">
              <w:rPr>
                <w:rFonts w:ascii="Calibri" w:eastAsia="Times New Roman" w:hAnsi="Calibri" w:cs="Calibri"/>
                <w:color w:val="000000"/>
                <w:sz w:val="20"/>
                <w:szCs w:val="20"/>
                <w:lang w:eastAsia="en-AU"/>
              </w:rPr>
              <w:t xml:space="preserve">Brighton Library </w:t>
            </w:r>
            <w:r w:rsidRPr="000D2A0C">
              <w:rPr>
                <w:rFonts w:ascii="Calibri" w:eastAsia="Times New Roman" w:hAnsi="Calibri" w:cs="Calibri"/>
                <w:color w:val="000000"/>
                <w:sz w:val="20"/>
                <w:szCs w:val="20"/>
                <w:lang w:eastAsia="en-AU"/>
              </w:rPr>
              <w:br/>
            </w:r>
            <w:r w:rsidR="00F55AD1">
              <w:rPr>
                <w:rFonts w:ascii="Calibri" w:eastAsia="Times New Roman" w:hAnsi="Calibri" w:cs="Calibri"/>
                <w:color w:val="000000"/>
                <w:sz w:val="20"/>
                <w:szCs w:val="20"/>
                <w:lang w:eastAsia="en-AU"/>
              </w:rPr>
              <w:t xml:space="preserve">   </w:t>
            </w:r>
            <w:r w:rsidRPr="000D2A0C">
              <w:rPr>
                <w:rFonts w:ascii="Calibri" w:eastAsia="Times New Roman" w:hAnsi="Calibri" w:cs="Calibri"/>
                <w:color w:val="000000"/>
                <w:sz w:val="20"/>
                <w:szCs w:val="20"/>
                <w:lang w:eastAsia="en-AU"/>
              </w:rPr>
              <w:t xml:space="preserve">3. </w:t>
            </w:r>
            <w:r w:rsidR="00F55AD1">
              <w:rPr>
                <w:rFonts w:ascii="Calibri" w:eastAsia="Times New Roman" w:hAnsi="Calibri" w:cs="Calibri"/>
                <w:color w:val="000000"/>
                <w:sz w:val="20"/>
                <w:szCs w:val="20"/>
                <w:lang w:eastAsia="en-AU"/>
              </w:rPr>
              <w:t xml:space="preserve">   </w:t>
            </w:r>
            <w:r w:rsidRPr="000D2A0C">
              <w:rPr>
                <w:rFonts w:ascii="Calibri" w:eastAsia="Times New Roman" w:hAnsi="Calibri" w:cs="Calibri"/>
                <w:color w:val="000000"/>
                <w:sz w:val="20"/>
                <w:szCs w:val="20"/>
                <w:lang w:eastAsia="en-AU"/>
              </w:rPr>
              <w:t xml:space="preserve">Brighton Court House – which accommodates the Brighton University of the Third Age </w:t>
            </w:r>
          </w:p>
          <w:p w14:paraId="29FDE234" w14:textId="77777777" w:rsidR="00AB4AD4" w:rsidRDefault="00F55AD1" w:rsidP="00F55AD1">
            <w:pPr>
              <w:spacing w:line="276" w:lineRule="auto"/>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 xml:space="preserve">          </w:t>
            </w:r>
            <w:r w:rsidR="000D2A0C" w:rsidRPr="000D2A0C">
              <w:rPr>
                <w:rFonts w:ascii="Calibri" w:eastAsia="Times New Roman" w:hAnsi="Calibri" w:cs="Calibri"/>
                <w:color w:val="000000"/>
                <w:sz w:val="20"/>
                <w:szCs w:val="20"/>
                <w:lang w:eastAsia="en-AU"/>
              </w:rPr>
              <w:t xml:space="preserve">(U3A) </w:t>
            </w:r>
            <w:r w:rsidR="000D2A0C" w:rsidRPr="000D2A0C">
              <w:rPr>
                <w:rFonts w:ascii="Calibri" w:eastAsia="Times New Roman" w:hAnsi="Calibri" w:cs="Calibri"/>
                <w:color w:val="000000"/>
                <w:sz w:val="20"/>
                <w:szCs w:val="20"/>
                <w:lang w:eastAsia="en-AU"/>
              </w:rPr>
              <w:br/>
            </w:r>
            <w:r>
              <w:rPr>
                <w:rFonts w:ascii="Calibri" w:eastAsia="Times New Roman" w:hAnsi="Calibri" w:cs="Calibri"/>
                <w:color w:val="000000"/>
                <w:sz w:val="20"/>
                <w:szCs w:val="20"/>
                <w:lang w:eastAsia="en-AU"/>
              </w:rPr>
              <w:t xml:space="preserve">   </w:t>
            </w:r>
            <w:r w:rsidR="000D2A0C" w:rsidRPr="000D2A0C">
              <w:rPr>
                <w:rFonts w:ascii="Calibri" w:eastAsia="Times New Roman" w:hAnsi="Calibri" w:cs="Calibri"/>
                <w:color w:val="000000"/>
                <w:sz w:val="20"/>
                <w:szCs w:val="20"/>
                <w:lang w:eastAsia="en-AU"/>
              </w:rPr>
              <w:t xml:space="preserve">4. </w:t>
            </w:r>
            <w:r>
              <w:rPr>
                <w:rFonts w:ascii="Calibri" w:eastAsia="Times New Roman" w:hAnsi="Calibri" w:cs="Calibri"/>
                <w:color w:val="000000"/>
                <w:sz w:val="20"/>
                <w:szCs w:val="20"/>
                <w:lang w:eastAsia="en-AU"/>
              </w:rPr>
              <w:t xml:space="preserve">   </w:t>
            </w:r>
            <w:r w:rsidR="000D2A0C" w:rsidRPr="000D2A0C">
              <w:rPr>
                <w:rFonts w:ascii="Calibri" w:eastAsia="Times New Roman" w:hAnsi="Calibri" w:cs="Calibri"/>
                <w:color w:val="000000"/>
                <w:sz w:val="20"/>
                <w:szCs w:val="20"/>
                <w:lang w:eastAsia="en-AU"/>
              </w:rPr>
              <w:t xml:space="preserve">Brighton Recreation Centre </w:t>
            </w:r>
          </w:p>
          <w:p w14:paraId="4FC6E68B" w14:textId="341D2D7A" w:rsidR="000D2A0C" w:rsidRDefault="000D2A0C" w:rsidP="00F55AD1">
            <w:pPr>
              <w:spacing w:line="276" w:lineRule="auto"/>
              <w:rPr>
                <w:rFonts w:ascii="Calibri" w:eastAsia="Times New Roman" w:hAnsi="Calibri" w:cs="Calibri"/>
                <w:color w:val="000000"/>
                <w:sz w:val="20"/>
                <w:szCs w:val="20"/>
                <w:lang w:eastAsia="en-AU"/>
              </w:rPr>
            </w:pPr>
            <w:r w:rsidRPr="000D2A0C">
              <w:rPr>
                <w:rFonts w:ascii="Calibri" w:eastAsia="Times New Roman" w:hAnsi="Calibri" w:cs="Calibri"/>
                <w:color w:val="000000"/>
                <w:sz w:val="20"/>
                <w:szCs w:val="20"/>
                <w:lang w:eastAsia="en-AU"/>
              </w:rPr>
              <w:br/>
              <w:t xml:space="preserve">Most of this existing social infrastructure is located within 1.5km radius of Billilla House providing </w:t>
            </w:r>
            <w:r w:rsidRPr="005919E3">
              <w:rPr>
                <w:rFonts w:ascii="Calibri" w:eastAsia="Times New Roman" w:hAnsi="Calibri" w:cs="Calibri"/>
                <w:b/>
                <w:bCs/>
                <w:color w:val="000000"/>
                <w:sz w:val="20"/>
                <w:szCs w:val="20"/>
                <w:lang w:eastAsia="en-AU"/>
              </w:rPr>
              <w:t>municipal level</w:t>
            </w:r>
            <w:r w:rsidR="005919E3">
              <w:rPr>
                <w:rFonts w:ascii="Calibri" w:eastAsia="Times New Roman" w:hAnsi="Calibri" w:cs="Calibri"/>
                <w:b/>
                <w:bCs/>
                <w:color w:val="000000"/>
                <w:sz w:val="20"/>
                <w:szCs w:val="20"/>
                <w:lang w:eastAsia="en-AU"/>
              </w:rPr>
              <w:t xml:space="preserve"> </w:t>
            </w:r>
            <w:r w:rsidRPr="000D2A0C">
              <w:rPr>
                <w:rFonts w:ascii="Calibri" w:eastAsia="Times New Roman" w:hAnsi="Calibri" w:cs="Calibri"/>
                <w:color w:val="000000"/>
                <w:sz w:val="20"/>
                <w:szCs w:val="20"/>
                <w:lang w:eastAsia="en-AU"/>
              </w:rPr>
              <w:t>infrastructure that supports the needs of the municipality as a whole</w:t>
            </w:r>
            <w:r w:rsidR="00AB4AD4">
              <w:rPr>
                <w:rFonts w:ascii="Calibri" w:eastAsia="Times New Roman" w:hAnsi="Calibri" w:cs="Calibri"/>
                <w:color w:val="000000"/>
                <w:sz w:val="20"/>
                <w:szCs w:val="20"/>
                <w:lang w:eastAsia="en-AU"/>
              </w:rPr>
              <w:t>.</w:t>
            </w:r>
          </w:p>
          <w:p w14:paraId="0517814E" w14:textId="77777777" w:rsidR="00AB4AD4" w:rsidRDefault="00AB4AD4" w:rsidP="00F55AD1">
            <w:pPr>
              <w:spacing w:line="276" w:lineRule="auto"/>
              <w:rPr>
                <w:rFonts w:ascii="Calibri" w:eastAsia="Times New Roman" w:hAnsi="Calibri" w:cs="Calibri"/>
                <w:color w:val="000000"/>
                <w:sz w:val="20"/>
                <w:szCs w:val="20"/>
                <w:lang w:eastAsia="en-AU"/>
              </w:rPr>
            </w:pPr>
          </w:p>
          <w:p w14:paraId="1EDE422C" w14:textId="12681844" w:rsidR="00B466BB" w:rsidRPr="00B466BB" w:rsidRDefault="00B466BB" w:rsidP="00B466BB">
            <w:pPr>
              <w:spacing w:after="240"/>
              <w:jc w:val="both"/>
              <w:rPr>
                <w:rFonts w:ascii="Calibri" w:eastAsia="Times New Roman" w:hAnsi="Calibri" w:cs="Calibri"/>
                <w:color w:val="000000"/>
                <w:sz w:val="18"/>
                <w:szCs w:val="18"/>
                <w:lang w:eastAsia="en-AU"/>
              </w:rPr>
            </w:pPr>
            <w:r w:rsidRPr="00B466BB">
              <w:rPr>
                <w:sz w:val="20"/>
                <w:szCs w:val="20"/>
              </w:rPr>
              <w:t xml:space="preserve">Future planning of Billilla House should aim to increase the connections and accessibility of Billilla House to other uses within the </w:t>
            </w:r>
            <w:r>
              <w:rPr>
                <w:sz w:val="20"/>
                <w:szCs w:val="20"/>
              </w:rPr>
              <w:t>Brighton A</w:t>
            </w:r>
            <w:r w:rsidRPr="00B466BB">
              <w:rPr>
                <w:sz w:val="20"/>
                <w:szCs w:val="20"/>
              </w:rPr>
              <w:t xml:space="preserve">ctivity </w:t>
            </w:r>
            <w:r>
              <w:rPr>
                <w:sz w:val="20"/>
                <w:szCs w:val="20"/>
              </w:rPr>
              <w:t>C</w:t>
            </w:r>
            <w:r w:rsidRPr="00B466BB">
              <w:rPr>
                <w:sz w:val="20"/>
                <w:szCs w:val="20"/>
              </w:rPr>
              <w:t>entre.</w:t>
            </w:r>
          </w:p>
          <w:p w14:paraId="597CE6BA" w14:textId="3FEA6981" w:rsidR="00AB4AD4" w:rsidRPr="000D2A0C" w:rsidRDefault="00AB4AD4" w:rsidP="005919E3">
            <w:pPr>
              <w:spacing w:after="240" w:line="276" w:lineRule="auto"/>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 xml:space="preserve">Planning for Billilla House should </w:t>
            </w:r>
            <w:r w:rsidRPr="005919E3">
              <w:rPr>
                <w:rFonts w:ascii="Calibri" w:eastAsia="Times New Roman" w:hAnsi="Calibri" w:cs="Calibri"/>
                <w:b/>
                <w:bCs/>
                <w:color w:val="000000"/>
                <w:sz w:val="20"/>
                <w:szCs w:val="20"/>
                <w:lang w:eastAsia="en-AU"/>
              </w:rPr>
              <w:t>complement this existing social infrastructure by providing spaces for local community groups and activities</w:t>
            </w:r>
            <w:r>
              <w:rPr>
                <w:rFonts w:ascii="Calibri" w:eastAsia="Times New Roman" w:hAnsi="Calibri" w:cs="Calibri"/>
                <w:color w:val="000000"/>
                <w:sz w:val="20"/>
                <w:szCs w:val="20"/>
                <w:lang w:eastAsia="en-AU"/>
              </w:rPr>
              <w:t xml:space="preserve"> while supporting Councils overriding policies related to increasing community access to services and facilities. </w:t>
            </w:r>
          </w:p>
        </w:tc>
      </w:tr>
    </w:tbl>
    <w:p w14:paraId="44E68232" w14:textId="77777777" w:rsidR="000D2A0C" w:rsidRPr="000D2A0C" w:rsidRDefault="000D2A0C" w:rsidP="000D2A0C"/>
    <w:p w14:paraId="024080B0" w14:textId="77777777" w:rsidR="00247FF6" w:rsidRDefault="00247FF6"/>
    <w:p w14:paraId="0468183B" w14:textId="77777777" w:rsidR="007F08E5" w:rsidRDefault="007F08E5"/>
    <w:p w14:paraId="5D140941" w14:textId="77777777" w:rsidR="007F08E5" w:rsidRDefault="007F08E5"/>
    <w:p w14:paraId="5B10D1B9" w14:textId="7E32F80E" w:rsidR="00640929" w:rsidRDefault="00640929">
      <w:pPr>
        <w:rPr>
          <w:rFonts w:ascii="Circular Std Book" w:hAnsi="Circular Std Book" w:cs="Circular Std Book"/>
          <w:b/>
          <w:color w:val="1D2A16"/>
          <w:sz w:val="28"/>
        </w:rPr>
      </w:pPr>
      <w:r>
        <w:br w:type="page"/>
      </w:r>
    </w:p>
    <w:p w14:paraId="70F01EB9" w14:textId="16081124" w:rsidR="00640929" w:rsidRPr="00640929" w:rsidRDefault="00640929" w:rsidP="008D7BC1">
      <w:pPr>
        <w:pStyle w:val="Heading1"/>
        <w:numPr>
          <w:ilvl w:val="0"/>
          <w:numId w:val="1"/>
        </w:numPr>
      </w:pPr>
      <w:bookmarkStart w:id="6" w:name="_Toc83115823"/>
      <w:bookmarkStart w:id="7" w:name="_Toc83824769"/>
      <w:r>
        <w:lastRenderedPageBreak/>
        <w:t>Recommendations</w:t>
      </w:r>
      <w:bookmarkEnd w:id="6"/>
      <w:bookmarkEnd w:id="7"/>
      <w:r>
        <w:t xml:space="preserve"> </w:t>
      </w:r>
    </w:p>
    <w:p w14:paraId="3591151A" w14:textId="77777777" w:rsidR="00954137" w:rsidRDefault="00954137" w:rsidP="00954137">
      <w:pPr>
        <w:shd w:val="clear" w:color="auto" w:fill="FFFFFF" w:themeFill="background1"/>
        <w:ind w:left="360"/>
        <w:rPr>
          <w:i/>
          <w:iCs/>
        </w:rPr>
      </w:pPr>
    </w:p>
    <w:p w14:paraId="27F92B4B" w14:textId="0CE39E35" w:rsidR="00AE4BC3" w:rsidRPr="00AB4AD4" w:rsidRDefault="00AB4AD4" w:rsidP="00E858E7">
      <w:pPr>
        <w:spacing w:after="240" w:line="276" w:lineRule="auto"/>
        <w:jc w:val="both"/>
        <w:rPr>
          <w:sz w:val="22"/>
          <w:szCs w:val="22"/>
        </w:rPr>
      </w:pPr>
      <w:r>
        <w:rPr>
          <w:sz w:val="22"/>
          <w:szCs w:val="22"/>
        </w:rPr>
        <w:t>The f</w:t>
      </w:r>
      <w:r w:rsidR="00384FD4" w:rsidRPr="00AB4AD4">
        <w:rPr>
          <w:sz w:val="22"/>
          <w:szCs w:val="22"/>
        </w:rPr>
        <w:t xml:space="preserve">uture </w:t>
      </w:r>
      <w:r>
        <w:rPr>
          <w:sz w:val="22"/>
          <w:szCs w:val="22"/>
        </w:rPr>
        <w:t>r</w:t>
      </w:r>
      <w:r w:rsidR="00E858E7" w:rsidRPr="00AB4AD4">
        <w:rPr>
          <w:sz w:val="22"/>
          <w:szCs w:val="22"/>
        </w:rPr>
        <w:t>ole</w:t>
      </w:r>
      <w:r w:rsidR="00384FD4" w:rsidRPr="00AB4AD4">
        <w:rPr>
          <w:sz w:val="22"/>
          <w:szCs w:val="22"/>
        </w:rPr>
        <w:t xml:space="preserve"> of Billilla House </w:t>
      </w:r>
      <w:r>
        <w:rPr>
          <w:sz w:val="22"/>
          <w:szCs w:val="22"/>
        </w:rPr>
        <w:t>should aim to:</w:t>
      </w:r>
    </w:p>
    <w:p w14:paraId="51430ECA" w14:textId="77777777" w:rsidR="00AE4BC3" w:rsidRDefault="00AE4BC3" w:rsidP="00E425F1">
      <w:pPr>
        <w:numPr>
          <w:ilvl w:val="0"/>
          <w:numId w:val="30"/>
        </w:numPr>
        <w:spacing w:line="276" w:lineRule="auto"/>
        <w:ind w:left="709" w:hanging="425"/>
        <w:rPr>
          <w:sz w:val="22"/>
          <w:szCs w:val="22"/>
        </w:rPr>
      </w:pPr>
      <w:r>
        <w:rPr>
          <w:sz w:val="22"/>
          <w:szCs w:val="22"/>
        </w:rPr>
        <w:t>Increases community s</w:t>
      </w:r>
      <w:r w:rsidRPr="00AB21F0">
        <w:rPr>
          <w:sz w:val="22"/>
          <w:szCs w:val="22"/>
        </w:rPr>
        <w:t>afe</w:t>
      </w:r>
      <w:r>
        <w:rPr>
          <w:sz w:val="22"/>
          <w:szCs w:val="22"/>
        </w:rPr>
        <w:t xml:space="preserve">ty and </w:t>
      </w:r>
      <w:r w:rsidRPr="00AB21F0">
        <w:rPr>
          <w:sz w:val="22"/>
          <w:szCs w:val="22"/>
        </w:rPr>
        <w:t>accessib</w:t>
      </w:r>
      <w:r>
        <w:rPr>
          <w:sz w:val="22"/>
          <w:szCs w:val="22"/>
        </w:rPr>
        <w:t xml:space="preserve">ility to services and facilities </w:t>
      </w:r>
    </w:p>
    <w:p w14:paraId="149B2963" w14:textId="3CD97812" w:rsidR="00AE4BC3" w:rsidRPr="00E425F1" w:rsidRDefault="00AE4BC3" w:rsidP="00E425F1">
      <w:pPr>
        <w:pStyle w:val="Footer"/>
        <w:numPr>
          <w:ilvl w:val="0"/>
          <w:numId w:val="30"/>
        </w:numPr>
        <w:spacing w:before="100" w:beforeAutospacing="1" w:after="100" w:afterAutospacing="1" w:line="276" w:lineRule="auto"/>
        <w:ind w:left="709" w:hanging="425"/>
        <w:jc w:val="both"/>
      </w:pPr>
      <w:r>
        <w:rPr>
          <w:rFonts w:eastAsia="Times New Roman" w:cstheme="minorHAnsi"/>
          <w:sz w:val="22"/>
          <w:szCs w:val="22"/>
          <w:lang w:eastAsia="en-AU"/>
        </w:rPr>
        <w:t>I</w:t>
      </w:r>
      <w:r w:rsidRPr="00605D6A">
        <w:rPr>
          <w:rFonts w:eastAsia="Times New Roman" w:cstheme="minorHAnsi"/>
          <w:sz w:val="22"/>
          <w:szCs w:val="22"/>
          <w:lang w:eastAsia="en-AU"/>
        </w:rPr>
        <w:t>ncreases the availability of Councils heritage assets for community hire</w:t>
      </w:r>
    </w:p>
    <w:p w14:paraId="7DE01949" w14:textId="567CF2A5" w:rsidR="00E425F1" w:rsidRDefault="00E425F1" w:rsidP="00E425F1">
      <w:pPr>
        <w:pStyle w:val="ListParagraph"/>
        <w:numPr>
          <w:ilvl w:val="0"/>
          <w:numId w:val="30"/>
        </w:numPr>
        <w:spacing w:line="276" w:lineRule="auto"/>
        <w:ind w:left="709" w:hanging="425"/>
        <w:jc w:val="both"/>
        <w:rPr>
          <w:sz w:val="22"/>
          <w:szCs w:val="22"/>
        </w:rPr>
      </w:pPr>
      <w:r>
        <w:rPr>
          <w:sz w:val="22"/>
          <w:szCs w:val="22"/>
        </w:rPr>
        <w:t>Improve</w:t>
      </w:r>
      <w:r w:rsidRPr="00E425F1">
        <w:rPr>
          <w:sz w:val="22"/>
          <w:szCs w:val="22"/>
        </w:rPr>
        <w:t xml:space="preserve"> the connections and accessibility of Billilla House to other uses within the Brighton Activity Centre</w:t>
      </w:r>
    </w:p>
    <w:p w14:paraId="12758188" w14:textId="77777777" w:rsidR="00E425F1" w:rsidRPr="00E425F1" w:rsidRDefault="00E425F1" w:rsidP="00E425F1">
      <w:pPr>
        <w:pStyle w:val="ListParagraph"/>
        <w:spacing w:line="276" w:lineRule="auto"/>
        <w:ind w:left="1080"/>
        <w:jc w:val="both"/>
        <w:rPr>
          <w:sz w:val="22"/>
          <w:szCs w:val="22"/>
        </w:rPr>
      </w:pPr>
    </w:p>
    <w:p w14:paraId="1F8F71D1" w14:textId="6F992111" w:rsidR="00AE4BC3" w:rsidRPr="00605D6A" w:rsidRDefault="00AE4BC3" w:rsidP="00AE4BC3">
      <w:pPr>
        <w:spacing w:after="240" w:line="276" w:lineRule="auto"/>
        <w:rPr>
          <w:sz w:val="22"/>
          <w:szCs w:val="22"/>
        </w:rPr>
      </w:pPr>
      <w:r w:rsidRPr="00605D6A">
        <w:rPr>
          <w:sz w:val="22"/>
          <w:szCs w:val="22"/>
        </w:rPr>
        <w:t xml:space="preserve">Specific Principles </w:t>
      </w:r>
      <w:r>
        <w:rPr>
          <w:sz w:val="22"/>
          <w:szCs w:val="22"/>
        </w:rPr>
        <w:t xml:space="preserve">that should guide the future planning </w:t>
      </w:r>
      <w:r w:rsidR="00AB4AD4">
        <w:rPr>
          <w:sz w:val="22"/>
          <w:szCs w:val="22"/>
        </w:rPr>
        <w:t>of</w:t>
      </w:r>
      <w:r w:rsidRPr="00605D6A">
        <w:rPr>
          <w:sz w:val="22"/>
          <w:szCs w:val="22"/>
        </w:rPr>
        <w:t xml:space="preserve"> </w:t>
      </w:r>
      <w:r w:rsidRPr="00AB4AD4">
        <w:rPr>
          <w:sz w:val="22"/>
          <w:szCs w:val="22"/>
        </w:rPr>
        <w:t>Billilla House</w:t>
      </w:r>
      <w:r w:rsidRPr="00605D6A">
        <w:rPr>
          <w:sz w:val="22"/>
          <w:szCs w:val="22"/>
        </w:rPr>
        <w:t xml:space="preserve"> </w:t>
      </w:r>
      <w:r>
        <w:rPr>
          <w:sz w:val="22"/>
          <w:szCs w:val="22"/>
        </w:rPr>
        <w:t>include:</w:t>
      </w:r>
    </w:p>
    <w:p w14:paraId="5D0E10E7" w14:textId="77777777" w:rsidR="00AE4BC3" w:rsidRPr="00A164C9" w:rsidRDefault="00AE4BC3" w:rsidP="00753AAA">
      <w:pPr>
        <w:numPr>
          <w:ilvl w:val="0"/>
          <w:numId w:val="6"/>
        </w:numPr>
        <w:spacing w:line="276" w:lineRule="auto"/>
        <w:rPr>
          <w:sz w:val="22"/>
          <w:szCs w:val="22"/>
        </w:rPr>
      </w:pPr>
      <w:r w:rsidRPr="00A164C9">
        <w:rPr>
          <w:sz w:val="22"/>
          <w:szCs w:val="22"/>
        </w:rPr>
        <w:t xml:space="preserve">Respond to the needs of the </w:t>
      </w:r>
      <w:r w:rsidRPr="00A164C9">
        <w:rPr>
          <w:i/>
          <w:iCs/>
          <w:sz w:val="22"/>
          <w:szCs w:val="22"/>
        </w:rPr>
        <w:t xml:space="preserve">ageing, the very young, and </w:t>
      </w:r>
      <w:r>
        <w:rPr>
          <w:i/>
          <w:iCs/>
          <w:sz w:val="22"/>
          <w:szCs w:val="22"/>
        </w:rPr>
        <w:t xml:space="preserve">the municipality’s </w:t>
      </w:r>
      <w:r w:rsidRPr="00A164C9">
        <w:rPr>
          <w:i/>
          <w:iCs/>
          <w:sz w:val="22"/>
          <w:szCs w:val="22"/>
        </w:rPr>
        <w:t>diverse cultural groups</w:t>
      </w:r>
    </w:p>
    <w:p w14:paraId="7FAB4DAC" w14:textId="77777777" w:rsidR="00AE4BC3" w:rsidRPr="00A164C9" w:rsidRDefault="00AE4BC3" w:rsidP="00753AAA">
      <w:pPr>
        <w:numPr>
          <w:ilvl w:val="0"/>
          <w:numId w:val="6"/>
        </w:numPr>
        <w:spacing w:line="276" w:lineRule="auto"/>
        <w:rPr>
          <w:sz w:val="22"/>
          <w:szCs w:val="22"/>
        </w:rPr>
      </w:pPr>
      <w:r w:rsidRPr="00A164C9">
        <w:rPr>
          <w:sz w:val="22"/>
          <w:szCs w:val="22"/>
        </w:rPr>
        <w:t xml:space="preserve">Support opportunities that </w:t>
      </w:r>
      <w:r w:rsidRPr="00A164C9">
        <w:rPr>
          <w:i/>
          <w:iCs/>
          <w:sz w:val="22"/>
          <w:szCs w:val="22"/>
        </w:rPr>
        <w:t>build social networks and community connections</w:t>
      </w:r>
      <w:r w:rsidRPr="00A164C9">
        <w:rPr>
          <w:sz w:val="22"/>
          <w:szCs w:val="22"/>
        </w:rPr>
        <w:t xml:space="preserve"> </w:t>
      </w:r>
    </w:p>
    <w:p w14:paraId="69CFC4EE" w14:textId="77777777" w:rsidR="00AE4BC3" w:rsidRPr="00A164C9" w:rsidRDefault="00AE4BC3" w:rsidP="00753AAA">
      <w:pPr>
        <w:numPr>
          <w:ilvl w:val="0"/>
          <w:numId w:val="6"/>
        </w:numPr>
        <w:spacing w:line="276" w:lineRule="auto"/>
        <w:rPr>
          <w:sz w:val="22"/>
          <w:szCs w:val="22"/>
        </w:rPr>
      </w:pPr>
      <w:r w:rsidRPr="00A164C9">
        <w:rPr>
          <w:sz w:val="22"/>
          <w:szCs w:val="22"/>
        </w:rPr>
        <w:t xml:space="preserve">Support a vibrant and connected community by </w:t>
      </w:r>
      <w:r w:rsidRPr="00A164C9">
        <w:rPr>
          <w:i/>
          <w:iCs/>
          <w:sz w:val="22"/>
          <w:szCs w:val="22"/>
        </w:rPr>
        <w:t>promoting creativity in the arts</w:t>
      </w:r>
      <w:r w:rsidRPr="00A164C9">
        <w:rPr>
          <w:sz w:val="22"/>
          <w:szCs w:val="22"/>
        </w:rPr>
        <w:t xml:space="preserve"> </w:t>
      </w:r>
    </w:p>
    <w:p w14:paraId="62C2CBA1" w14:textId="77777777" w:rsidR="00AE4BC3" w:rsidRPr="00A164C9" w:rsidRDefault="00AE4BC3" w:rsidP="00753AAA">
      <w:pPr>
        <w:numPr>
          <w:ilvl w:val="0"/>
          <w:numId w:val="6"/>
        </w:numPr>
        <w:spacing w:line="276" w:lineRule="auto"/>
        <w:rPr>
          <w:sz w:val="22"/>
          <w:szCs w:val="22"/>
        </w:rPr>
      </w:pPr>
      <w:r w:rsidRPr="00A164C9">
        <w:rPr>
          <w:sz w:val="22"/>
          <w:szCs w:val="22"/>
        </w:rPr>
        <w:t xml:space="preserve">Ensure opportunities that </w:t>
      </w:r>
      <w:r w:rsidRPr="00A164C9">
        <w:rPr>
          <w:i/>
          <w:iCs/>
          <w:sz w:val="22"/>
          <w:szCs w:val="22"/>
        </w:rPr>
        <w:t>strengthen volunteerism</w:t>
      </w:r>
      <w:r w:rsidRPr="00A164C9">
        <w:rPr>
          <w:sz w:val="22"/>
          <w:szCs w:val="22"/>
        </w:rPr>
        <w:t xml:space="preserve"> </w:t>
      </w:r>
    </w:p>
    <w:p w14:paraId="660AD247" w14:textId="77777777" w:rsidR="00AE4BC3" w:rsidRPr="00A164C9" w:rsidRDefault="00AE4BC3" w:rsidP="00753AAA">
      <w:pPr>
        <w:numPr>
          <w:ilvl w:val="0"/>
          <w:numId w:val="6"/>
        </w:numPr>
        <w:spacing w:line="276" w:lineRule="auto"/>
        <w:rPr>
          <w:sz w:val="22"/>
          <w:szCs w:val="22"/>
        </w:rPr>
      </w:pPr>
      <w:r w:rsidRPr="00A164C9">
        <w:rPr>
          <w:sz w:val="22"/>
          <w:szCs w:val="22"/>
        </w:rPr>
        <w:t xml:space="preserve">Contribute to </w:t>
      </w:r>
      <w:proofErr w:type="spellStart"/>
      <w:r w:rsidRPr="00A164C9">
        <w:rPr>
          <w:sz w:val="22"/>
          <w:szCs w:val="22"/>
        </w:rPr>
        <w:t>Bayside’s</w:t>
      </w:r>
      <w:proofErr w:type="spellEnd"/>
      <w:r w:rsidRPr="00A164C9">
        <w:rPr>
          <w:sz w:val="22"/>
          <w:szCs w:val="22"/>
        </w:rPr>
        <w:t xml:space="preserve"> role as </w:t>
      </w:r>
      <w:r w:rsidRPr="00A164C9">
        <w:rPr>
          <w:i/>
          <w:iCs/>
          <w:sz w:val="22"/>
          <w:szCs w:val="22"/>
        </w:rPr>
        <w:t>a leading business hub</w:t>
      </w:r>
    </w:p>
    <w:p w14:paraId="4831D21F" w14:textId="77777777" w:rsidR="00AE4BC3" w:rsidRPr="00A164C9" w:rsidRDefault="00AE4BC3" w:rsidP="00753AAA">
      <w:pPr>
        <w:numPr>
          <w:ilvl w:val="0"/>
          <w:numId w:val="6"/>
        </w:numPr>
        <w:spacing w:line="276" w:lineRule="auto"/>
        <w:rPr>
          <w:sz w:val="22"/>
          <w:szCs w:val="22"/>
        </w:rPr>
      </w:pPr>
      <w:r w:rsidRPr="00A164C9">
        <w:rPr>
          <w:sz w:val="22"/>
          <w:szCs w:val="22"/>
        </w:rPr>
        <w:t xml:space="preserve">Improves </w:t>
      </w:r>
      <w:r w:rsidRPr="00A164C9">
        <w:rPr>
          <w:i/>
          <w:iCs/>
          <w:sz w:val="22"/>
          <w:szCs w:val="22"/>
        </w:rPr>
        <w:t>access to affordable, appropriate and inclusive service</w:t>
      </w:r>
    </w:p>
    <w:p w14:paraId="3A56D16B" w14:textId="77777777" w:rsidR="00AE4BC3" w:rsidRPr="00A164C9" w:rsidRDefault="00AE4BC3" w:rsidP="00753AAA">
      <w:pPr>
        <w:numPr>
          <w:ilvl w:val="0"/>
          <w:numId w:val="6"/>
        </w:numPr>
        <w:spacing w:line="276" w:lineRule="auto"/>
        <w:rPr>
          <w:i/>
          <w:iCs/>
          <w:sz w:val="22"/>
          <w:szCs w:val="22"/>
        </w:rPr>
      </w:pPr>
      <w:r w:rsidRPr="00A164C9">
        <w:rPr>
          <w:sz w:val="22"/>
          <w:szCs w:val="22"/>
        </w:rPr>
        <w:t xml:space="preserve">Ensure Council </w:t>
      </w:r>
      <w:r w:rsidRPr="00A164C9">
        <w:rPr>
          <w:i/>
          <w:iCs/>
          <w:sz w:val="22"/>
          <w:szCs w:val="22"/>
        </w:rPr>
        <w:t>assets are well utilised, well maintained and generate high levels of public value</w:t>
      </w:r>
    </w:p>
    <w:p w14:paraId="2FACCDC3" w14:textId="77777777" w:rsidR="00AE4BC3" w:rsidRPr="00A164C9" w:rsidRDefault="00AE4BC3" w:rsidP="00753AAA">
      <w:pPr>
        <w:numPr>
          <w:ilvl w:val="0"/>
          <w:numId w:val="6"/>
        </w:numPr>
        <w:spacing w:line="276" w:lineRule="auto"/>
        <w:rPr>
          <w:sz w:val="22"/>
          <w:szCs w:val="22"/>
        </w:rPr>
      </w:pPr>
      <w:r w:rsidRPr="00A164C9">
        <w:rPr>
          <w:sz w:val="22"/>
          <w:szCs w:val="22"/>
        </w:rPr>
        <w:t xml:space="preserve">Improve </w:t>
      </w:r>
      <w:r w:rsidRPr="00A164C9">
        <w:rPr>
          <w:i/>
          <w:iCs/>
          <w:sz w:val="22"/>
          <w:szCs w:val="22"/>
        </w:rPr>
        <w:t>Trail Networks and Connections</w:t>
      </w:r>
      <w:r w:rsidRPr="00A164C9">
        <w:rPr>
          <w:sz w:val="22"/>
          <w:szCs w:val="22"/>
        </w:rPr>
        <w:t xml:space="preserve"> </w:t>
      </w:r>
    </w:p>
    <w:p w14:paraId="135E8E28" w14:textId="77777777" w:rsidR="00AE4BC3" w:rsidRPr="00A164C9" w:rsidRDefault="00AE4BC3" w:rsidP="00753AAA">
      <w:pPr>
        <w:numPr>
          <w:ilvl w:val="0"/>
          <w:numId w:val="6"/>
        </w:numPr>
        <w:spacing w:line="276" w:lineRule="auto"/>
        <w:rPr>
          <w:sz w:val="22"/>
          <w:szCs w:val="22"/>
        </w:rPr>
      </w:pPr>
      <w:r w:rsidRPr="00A164C9">
        <w:rPr>
          <w:sz w:val="22"/>
          <w:szCs w:val="22"/>
        </w:rPr>
        <w:t xml:space="preserve">Develop </w:t>
      </w:r>
      <w:r w:rsidRPr="00A164C9">
        <w:rPr>
          <w:i/>
          <w:iCs/>
          <w:sz w:val="22"/>
          <w:szCs w:val="22"/>
        </w:rPr>
        <w:t>Partnerships</w:t>
      </w:r>
      <w:r w:rsidRPr="00A164C9">
        <w:rPr>
          <w:sz w:val="22"/>
          <w:szCs w:val="22"/>
        </w:rPr>
        <w:t xml:space="preserve"> </w:t>
      </w:r>
    </w:p>
    <w:p w14:paraId="2D803F9E" w14:textId="77777777" w:rsidR="00AE4BC3" w:rsidRPr="00A164C9" w:rsidRDefault="00AE4BC3" w:rsidP="00753AAA">
      <w:pPr>
        <w:numPr>
          <w:ilvl w:val="0"/>
          <w:numId w:val="6"/>
        </w:numPr>
        <w:spacing w:line="276" w:lineRule="auto"/>
        <w:rPr>
          <w:sz w:val="22"/>
          <w:szCs w:val="22"/>
        </w:rPr>
      </w:pPr>
      <w:r w:rsidRPr="00A164C9">
        <w:rPr>
          <w:sz w:val="22"/>
          <w:szCs w:val="22"/>
        </w:rPr>
        <w:t xml:space="preserve">Investigates opportunities to </w:t>
      </w:r>
      <w:r w:rsidRPr="00A164C9">
        <w:rPr>
          <w:i/>
          <w:iCs/>
          <w:sz w:val="22"/>
          <w:szCs w:val="22"/>
        </w:rPr>
        <w:t>improve community engagement relating to Heritage</w:t>
      </w:r>
    </w:p>
    <w:p w14:paraId="7100EB2A" w14:textId="6088479E" w:rsidR="005C382F" w:rsidRPr="005C382F" w:rsidRDefault="00AE4BC3" w:rsidP="00753AAA">
      <w:pPr>
        <w:numPr>
          <w:ilvl w:val="0"/>
          <w:numId w:val="6"/>
        </w:numPr>
        <w:spacing w:after="240" w:line="276" w:lineRule="auto"/>
        <w:rPr>
          <w:i/>
          <w:iCs/>
          <w:sz w:val="22"/>
          <w:szCs w:val="22"/>
        </w:rPr>
      </w:pPr>
      <w:r w:rsidRPr="00A164C9">
        <w:rPr>
          <w:rFonts w:eastAsia="Times New Roman" w:cstheme="minorHAnsi"/>
          <w:sz w:val="22"/>
          <w:szCs w:val="22"/>
          <w:lang w:eastAsia="en-AU"/>
        </w:rPr>
        <w:t xml:space="preserve">Ensure future use of the Billilla House </w:t>
      </w:r>
      <w:r w:rsidRPr="00A164C9">
        <w:rPr>
          <w:rFonts w:eastAsia="Times New Roman" w:cstheme="minorHAnsi"/>
          <w:i/>
          <w:iCs/>
          <w:sz w:val="22"/>
          <w:szCs w:val="22"/>
          <w:lang w:eastAsia="en-AU"/>
        </w:rPr>
        <w:t>grounds comply with Council’s Environmental Sustainability Framework and Climate Emergency Action Plan</w:t>
      </w:r>
    </w:p>
    <w:p w14:paraId="4458F1B1" w14:textId="0F89EC56" w:rsidR="005C382F" w:rsidRDefault="00F36FBA" w:rsidP="00E858E7">
      <w:pPr>
        <w:spacing w:after="240" w:line="276" w:lineRule="auto"/>
        <w:jc w:val="both"/>
        <w:rPr>
          <w:sz w:val="22"/>
          <w:szCs w:val="22"/>
        </w:rPr>
      </w:pPr>
      <w:r>
        <w:rPr>
          <w:sz w:val="22"/>
          <w:szCs w:val="22"/>
        </w:rPr>
        <w:t xml:space="preserve">Proposed user groups </w:t>
      </w:r>
      <w:r w:rsidR="005C382F" w:rsidRPr="005C382F">
        <w:rPr>
          <w:sz w:val="22"/>
          <w:szCs w:val="22"/>
        </w:rPr>
        <w:t xml:space="preserve">that </w:t>
      </w:r>
      <w:r>
        <w:rPr>
          <w:sz w:val="22"/>
          <w:szCs w:val="22"/>
        </w:rPr>
        <w:t xml:space="preserve">would support the future operation of Billilla House as a multi-purpose facility that responds to local community needs and increases accessibility to an important Council asset </w:t>
      </w:r>
      <w:r w:rsidR="005C382F" w:rsidRPr="005C382F">
        <w:rPr>
          <w:sz w:val="22"/>
          <w:szCs w:val="22"/>
        </w:rPr>
        <w:t>are</w:t>
      </w:r>
      <w:r w:rsidR="005C382F">
        <w:rPr>
          <w:sz w:val="22"/>
          <w:szCs w:val="22"/>
        </w:rPr>
        <w:t xml:space="preserve"> set out </w:t>
      </w:r>
      <w:r>
        <w:rPr>
          <w:sz w:val="22"/>
          <w:szCs w:val="22"/>
        </w:rPr>
        <w:t xml:space="preserve">in </w:t>
      </w:r>
      <w:r w:rsidRPr="00F36FBA">
        <w:rPr>
          <w:sz w:val="22"/>
          <w:szCs w:val="22"/>
        </w:rPr>
        <w:fldChar w:fldCharType="begin"/>
      </w:r>
      <w:r w:rsidRPr="00F36FBA">
        <w:rPr>
          <w:sz w:val="22"/>
          <w:szCs w:val="22"/>
        </w:rPr>
        <w:instrText xml:space="preserve"> REF _Ref83291197 \h  \* MERGEFORMAT </w:instrText>
      </w:r>
      <w:r w:rsidRPr="00F36FBA">
        <w:rPr>
          <w:sz w:val="22"/>
          <w:szCs w:val="22"/>
        </w:rPr>
      </w:r>
      <w:r w:rsidRPr="00F36FBA">
        <w:rPr>
          <w:sz w:val="22"/>
          <w:szCs w:val="22"/>
        </w:rPr>
        <w:fldChar w:fldCharType="separate"/>
      </w:r>
      <w:r w:rsidR="00873116" w:rsidRPr="00873116">
        <w:rPr>
          <w:sz w:val="22"/>
          <w:szCs w:val="22"/>
        </w:rPr>
        <w:t xml:space="preserve">Table </w:t>
      </w:r>
      <w:r w:rsidR="00873116" w:rsidRPr="00873116">
        <w:rPr>
          <w:noProof/>
          <w:sz w:val="22"/>
          <w:szCs w:val="22"/>
        </w:rPr>
        <w:t>1</w:t>
      </w:r>
      <w:r w:rsidRPr="00F36FBA">
        <w:rPr>
          <w:sz w:val="22"/>
          <w:szCs w:val="22"/>
        </w:rPr>
        <w:fldChar w:fldCharType="end"/>
      </w:r>
      <w:r>
        <w:rPr>
          <w:sz w:val="22"/>
          <w:szCs w:val="22"/>
        </w:rPr>
        <w:t xml:space="preserve"> </w:t>
      </w:r>
      <w:r w:rsidR="005C382F">
        <w:rPr>
          <w:sz w:val="22"/>
          <w:szCs w:val="22"/>
        </w:rPr>
        <w:t xml:space="preserve">below. </w:t>
      </w:r>
      <w:r>
        <w:rPr>
          <w:sz w:val="22"/>
          <w:szCs w:val="22"/>
        </w:rPr>
        <w:t xml:space="preserve"> A summary of </w:t>
      </w:r>
      <w:r w:rsidRPr="00F36FBA">
        <w:rPr>
          <w:sz w:val="22"/>
          <w:szCs w:val="22"/>
        </w:rPr>
        <w:t xml:space="preserve">the evidence that supports these </w:t>
      </w:r>
      <w:r>
        <w:rPr>
          <w:sz w:val="22"/>
          <w:szCs w:val="22"/>
        </w:rPr>
        <w:t xml:space="preserve">proposed </w:t>
      </w:r>
      <w:r w:rsidRPr="00F36FBA">
        <w:rPr>
          <w:sz w:val="22"/>
          <w:szCs w:val="22"/>
        </w:rPr>
        <w:t xml:space="preserve">future uses </w:t>
      </w:r>
      <w:r>
        <w:rPr>
          <w:sz w:val="22"/>
          <w:szCs w:val="22"/>
        </w:rPr>
        <w:t>is provided in</w:t>
      </w:r>
      <w:r w:rsidRPr="00F36FBA">
        <w:rPr>
          <w:sz w:val="22"/>
          <w:szCs w:val="22"/>
        </w:rPr>
        <w:t xml:space="preserve"> </w:t>
      </w:r>
      <w:r w:rsidRPr="00F36FBA">
        <w:rPr>
          <w:sz w:val="22"/>
          <w:szCs w:val="22"/>
        </w:rPr>
        <w:fldChar w:fldCharType="begin"/>
      </w:r>
      <w:r w:rsidRPr="00F36FBA">
        <w:rPr>
          <w:sz w:val="22"/>
          <w:szCs w:val="22"/>
        </w:rPr>
        <w:instrText xml:space="preserve"> REF _Ref83229404 \h  \* MERGEFORMAT </w:instrText>
      </w:r>
      <w:r w:rsidRPr="00F36FBA">
        <w:rPr>
          <w:sz w:val="22"/>
          <w:szCs w:val="22"/>
        </w:rPr>
      </w:r>
      <w:r w:rsidRPr="00F36FBA">
        <w:rPr>
          <w:sz w:val="22"/>
          <w:szCs w:val="22"/>
        </w:rPr>
        <w:fldChar w:fldCharType="separate"/>
      </w:r>
      <w:r w:rsidR="00873116" w:rsidRPr="00873116">
        <w:rPr>
          <w:sz w:val="22"/>
          <w:szCs w:val="22"/>
        </w:rPr>
        <w:t xml:space="preserve">Table </w:t>
      </w:r>
      <w:r w:rsidR="00873116" w:rsidRPr="00873116">
        <w:rPr>
          <w:noProof/>
          <w:sz w:val="22"/>
          <w:szCs w:val="22"/>
        </w:rPr>
        <w:t>13</w:t>
      </w:r>
      <w:r w:rsidRPr="00F36FBA">
        <w:rPr>
          <w:sz w:val="22"/>
          <w:szCs w:val="22"/>
        </w:rPr>
        <w:fldChar w:fldCharType="end"/>
      </w:r>
      <w:r w:rsidRPr="00F36FBA">
        <w:rPr>
          <w:sz w:val="22"/>
          <w:szCs w:val="22"/>
        </w:rPr>
        <w:t xml:space="preserve">, p. </w:t>
      </w:r>
      <w:r w:rsidRPr="00F36FBA">
        <w:rPr>
          <w:sz w:val="22"/>
          <w:szCs w:val="22"/>
        </w:rPr>
        <w:fldChar w:fldCharType="begin"/>
      </w:r>
      <w:r w:rsidRPr="00F36FBA">
        <w:rPr>
          <w:sz w:val="22"/>
          <w:szCs w:val="22"/>
        </w:rPr>
        <w:instrText xml:space="preserve"> PAGEREF _Ref83290831 \h </w:instrText>
      </w:r>
      <w:r w:rsidRPr="00F36FBA">
        <w:rPr>
          <w:sz w:val="22"/>
          <w:szCs w:val="22"/>
        </w:rPr>
      </w:r>
      <w:r w:rsidRPr="00F36FBA">
        <w:rPr>
          <w:sz w:val="22"/>
          <w:szCs w:val="22"/>
        </w:rPr>
        <w:fldChar w:fldCharType="separate"/>
      </w:r>
      <w:r w:rsidR="00873116">
        <w:rPr>
          <w:noProof/>
          <w:sz w:val="22"/>
          <w:szCs w:val="22"/>
        </w:rPr>
        <w:t>45</w:t>
      </w:r>
      <w:r w:rsidRPr="00F36FBA">
        <w:rPr>
          <w:sz w:val="22"/>
          <w:szCs w:val="22"/>
        </w:rPr>
        <w:fldChar w:fldCharType="end"/>
      </w:r>
      <w:r w:rsidRPr="00F36FBA">
        <w:rPr>
          <w:sz w:val="22"/>
          <w:szCs w:val="22"/>
        </w:rPr>
        <w:t xml:space="preserve"> </w:t>
      </w:r>
      <w:r>
        <w:rPr>
          <w:sz w:val="22"/>
          <w:szCs w:val="22"/>
        </w:rPr>
        <w:t>.</w:t>
      </w:r>
    </w:p>
    <w:p w14:paraId="20C581B4" w14:textId="77777777" w:rsidR="00F36FBA" w:rsidRDefault="00F36FBA" w:rsidP="00F36FBA">
      <w:pPr>
        <w:spacing w:after="240" w:line="276" w:lineRule="auto"/>
        <w:jc w:val="both"/>
        <w:rPr>
          <w:sz w:val="22"/>
          <w:szCs w:val="22"/>
        </w:rPr>
      </w:pPr>
      <w:r>
        <w:rPr>
          <w:sz w:val="22"/>
          <w:szCs w:val="22"/>
        </w:rPr>
        <w:t>Future Planning for Billilla House also needs to consider:</w:t>
      </w:r>
    </w:p>
    <w:p w14:paraId="540D9B53" w14:textId="77777777" w:rsidR="00F36FBA" w:rsidRDefault="00F36FBA" w:rsidP="00B334D8">
      <w:pPr>
        <w:pStyle w:val="Footer"/>
        <w:numPr>
          <w:ilvl w:val="0"/>
          <w:numId w:val="63"/>
        </w:numPr>
        <w:spacing w:line="259" w:lineRule="auto"/>
        <w:rPr>
          <w:sz w:val="22"/>
          <w:szCs w:val="22"/>
        </w:rPr>
      </w:pPr>
      <w:r>
        <w:rPr>
          <w:sz w:val="22"/>
          <w:szCs w:val="22"/>
        </w:rPr>
        <w:t>A</w:t>
      </w:r>
      <w:r w:rsidRPr="00BA2DEC">
        <w:rPr>
          <w:sz w:val="22"/>
          <w:szCs w:val="22"/>
        </w:rPr>
        <w:t xml:space="preserve">ccessibility and storage </w:t>
      </w:r>
      <w:r>
        <w:rPr>
          <w:sz w:val="22"/>
          <w:szCs w:val="22"/>
        </w:rPr>
        <w:t>issues</w:t>
      </w:r>
    </w:p>
    <w:p w14:paraId="290C9D30" w14:textId="77777777" w:rsidR="00F36FBA" w:rsidRPr="0094129F" w:rsidRDefault="00F36FBA" w:rsidP="00B334D8">
      <w:pPr>
        <w:pStyle w:val="Footer"/>
        <w:numPr>
          <w:ilvl w:val="0"/>
          <w:numId w:val="63"/>
        </w:numPr>
        <w:spacing w:before="100" w:beforeAutospacing="1" w:after="100" w:afterAutospacing="1" w:line="276" w:lineRule="auto"/>
        <w:jc w:val="both"/>
      </w:pPr>
      <w:r>
        <w:rPr>
          <w:rFonts w:eastAsia="Times New Roman" w:cstheme="minorHAnsi"/>
          <w:sz w:val="22"/>
          <w:szCs w:val="22"/>
          <w:lang w:eastAsia="en-AU"/>
        </w:rPr>
        <w:t>Preservation of existing h</w:t>
      </w:r>
      <w:r w:rsidRPr="0094129F">
        <w:rPr>
          <w:rFonts w:eastAsia="Times New Roman" w:cstheme="minorHAnsi"/>
          <w:sz w:val="22"/>
          <w:szCs w:val="22"/>
          <w:lang w:eastAsia="en-AU"/>
        </w:rPr>
        <w:t xml:space="preserve">eritage value </w:t>
      </w:r>
    </w:p>
    <w:p w14:paraId="63F712B3" w14:textId="155378B0" w:rsidR="00F36FBA" w:rsidRDefault="00F36FBA" w:rsidP="00B334D8">
      <w:pPr>
        <w:pStyle w:val="Footer"/>
        <w:numPr>
          <w:ilvl w:val="0"/>
          <w:numId w:val="63"/>
        </w:numPr>
        <w:spacing w:before="100" w:beforeAutospacing="1" w:after="100" w:afterAutospacing="1" w:line="276" w:lineRule="auto"/>
        <w:jc w:val="both"/>
        <w:rPr>
          <w:rFonts w:eastAsia="Times New Roman" w:cstheme="minorHAnsi"/>
          <w:sz w:val="22"/>
          <w:szCs w:val="22"/>
          <w:lang w:eastAsia="en-AU"/>
        </w:rPr>
      </w:pPr>
      <w:r>
        <w:rPr>
          <w:rFonts w:eastAsia="Times New Roman" w:cstheme="minorHAnsi"/>
          <w:sz w:val="22"/>
          <w:szCs w:val="22"/>
          <w:lang w:eastAsia="en-AU"/>
        </w:rPr>
        <w:t>Employment of an A</w:t>
      </w:r>
      <w:r w:rsidRPr="0094129F">
        <w:rPr>
          <w:rFonts w:eastAsia="Times New Roman" w:cstheme="minorHAnsi"/>
          <w:sz w:val="22"/>
          <w:szCs w:val="22"/>
          <w:lang w:eastAsia="en-AU"/>
        </w:rPr>
        <w:t xml:space="preserve">ctivation </w:t>
      </w:r>
      <w:r>
        <w:rPr>
          <w:rFonts w:eastAsia="Times New Roman" w:cstheme="minorHAnsi"/>
          <w:sz w:val="22"/>
          <w:szCs w:val="22"/>
          <w:lang w:eastAsia="en-AU"/>
        </w:rPr>
        <w:t>O</w:t>
      </w:r>
      <w:r w:rsidRPr="0094129F">
        <w:rPr>
          <w:rFonts w:eastAsia="Times New Roman" w:cstheme="minorHAnsi"/>
          <w:sz w:val="22"/>
          <w:szCs w:val="22"/>
          <w:lang w:eastAsia="en-AU"/>
        </w:rPr>
        <w:t xml:space="preserve">fficer </w:t>
      </w:r>
      <w:r>
        <w:rPr>
          <w:rFonts w:eastAsia="Times New Roman" w:cstheme="minorHAnsi"/>
          <w:sz w:val="22"/>
          <w:szCs w:val="22"/>
          <w:lang w:eastAsia="en-AU"/>
        </w:rPr>
        <w:t xml:space="preserve">to ensure successful use of the facility </w:t>
      </w:r>
      <w:r w:rsidR="0060017A">
        <w:rPr>
          <w:rFonts w:eastAsia="Times New Roman" w:cstheme="minorHAnsi"/>
          <w:sz w:val="22"/>
          <w:szCs w:val="22"/>
          <w:lang w:eastAsia="en-AU"/>
        </w:rPr>
        <w:t>(Refer to Section 5.2 Lessons from Best Practice Examples</w:t>
      </w:r>
      <w:r w:rsidR="00561647">
        <w:rPr>
          <w:rFonts w:eastAsia="Times New Roman" w:cstheme="minorHAnsi"/>
          <w:sz w:val="22"/>
          <w:szCs w:val="22"/>
          <w:lang w:eastAsia="en-AU"/>
        </w:rPr>
        <w:t>, p. 17</w:t>
      </w:r>
      <w:r w:rsidR="0060017A">
        <w:rPr>
          <w:rFonts w:eastAsia="Times New Roman" w:cstheme="minorHAnsi"/>
          <w:sz w:val="22"/>
          <w:szCs w:val="22"/>
          <w:lang w:eastAsia="en-AU"/>
        </w:rPr>
        <w:t xml:space="preserve">) </w:t>
      </w:r>
    </w:p>
    <w:p w14:paraId="18955C2F" w14:textId="77777777" w:rsidR="00F36FBA" w:rsidRPr="00E858E7" w:rsidRDefault="00F36FBA" w:rsidP="00B334D8">
      <w:pPr>
        <w:pStyle w:val="Footer"/>
        <w:numPr>
          <w:ilvl w:val="0"/>
          <w:numId w:val="63"/>
        </w:numPr>
        <w:spacing w:line="276" w:lineRule="auto"/>
        <w:jc w:val="both"/>
        <w:rPr>
          <w:sz w:val="22"/>
          <w:szCs w:val="22"/>
        </w:rPr>
      </w:pPr>
      <w:r>
        <w:rPr>
          <w:sz w:val="22"/>
          <w:szCs w:val="22"/>
        </w:rPr>
        <w:t>Development of a</w:t>
      </w:r>
      <w:r w:rsidRPr="00E858E7">
        <w:rPr>
          <w:sz w:val="22"/>
          <w:szCs w:val="22"/>
        </w:rPr>
        <w:t xml:space="preserve"> governance model </w:t>
      </w:r>
      <w:r>
        <w:rPr>
          <w:sz w:val="22"/>
          <w:szCs w:val="22"/>
        </w:rPr>
        <w:t>with</w:t>
      </w:r>
      <w:r w:rsidRPr="00E858E7">
        <w:rPr>
          <w:sz w:val="22"/>
          <w:szCs w:val="22"/>
        </w:rPr>
        <w:t xml:space="preserve"> opportunity for input from </w:t>
      </w:r>
      <w:r>
        <w:rPr>
          <w:sz w:val="22"/>
          <w:szCs w:val="22"/>
        </w:rPr>
        <w:t xml:space="preserve">a </w:t>
      </w:r>
      <w:r w:rsidRPr="00E858E7">
        <w:rPr>
          <w:sz w:val="22"/>
          <w:szCs w:val="22"/>
        </w:rPr>
        <w:t xml:space="preserve">range of user groups including </w:t>
      </w:r>
      <w:r>
        <w:rPr>
          <w:sz w:val="22"/>
          <w:szCs w:val="22"/>
        </w:rPr>
        <w:t xml:space="preserve">young people </w:t>
      </w:r>
      <w:r w:rsidRPr="00E858E7">
        <w:rPr>
          <w:sz w:val="22"/>
          <w:szCs w:val="22"/>
        </w:rPr>
        <w:t xml:space="preserve"> </w:t>
      </w:r>
    </w:p>
    <w:p w14:paraId="34FE33EB" w14:textId="77777777" w:rsidR="00F36FBA" w:rsidRPr="005C382F" w:rsidRDefault="00F36FBA" w:rsidP="00F36FBA">
      <w:pPr>
        <w:spacing w:before="100" w:beforeAutospacing="1" w:after="100" w:afterAutospacing="1" w:line="276" w:lineRule="auto"/>
        <w:jc w:val="both"/>
        <w:rPr>
          <w:rFonts w:eastAsia="Times New Roman" w:cstheme="minorHAnsi"/>
          <w:sz w:val="22"/>
          <w:szCs w:val="22"/>
          <w:lang w:eastAsia="en-AU"/>
        </w:rPr>
      </w:pPr>
      <w:r w:rsidRPr="005C382F">
        <w:rPr>
          <w:rFonts w:eastAsia="Times New Roman" w:cstheme="minorHAnsi"/>
          <w:sz w:val="22"/>
          <w:szCs w:val="22"/>
          <w:lang w:eastAsia="en-AU"/>
        </w:rPr>
        <w:t>Possible Partnerships</w:t>
      </w:r>
      <w:r>
        <w:rPr>
          <w:rFonts w:eastAsia="Times New Roman" w:cstheme="minorHAnsi"/>
          <w:sz w:val="22"/>
          <w:szCs w:val="22"/>
          <w:lang w:eastAsia="en-AU"/>
        </w:rPr>
        <w:t xml:space="preserve"> that would contribute to successful activation of Billilla House include: </w:t>
      </w:r>
    </w:p>
    <w:p w14:paraId="171A84BB" w14:textId="0F4A2DA2" w:rsidR="00F36FBA" w:rsidRPr="0094129F" w:rsidRDefault="00F36FBA" w:rsidP="00F36FBA">
      <w:pPr>
        <w:pStyle w:val="Footer"/>
        <w:numPr>
          <w:ilvl w:val="0"/>
          <w:numId w:val="10"/>
        </w:numPr>
        <w:spacing w:before="100" w:beforeAutospacing="1" w:after="100" w:afterAutospacing="1" w:line="276" w:lineRule="auto"/>
        <w:jc w:val="both"/>
        <w:rPr>
          <w:rFonts w:eastAsia="Times New Roman" w:cstheme="minorHAnsi"/>
          <w:sz w:val="22"/>
          <w:szCs w:val="22"/>
          <w:lang w:eastAsia="en-AU"/>
        </w:rPr>
      </w:pPr>
      <w:r>
        <w:rPr>
          <w:sz w:val="22"/>
          <w:szCs w:val="22"/>
        </w:rPr>
        <w:t xml:space="preserve">Negotiation with </w:t>
      </w:r>
      <w:r w:rsidR="00175FEC">
        <w:rPr>
          <w:sz w:val="22"/>
          <w:szCs w:val="22"/>
        </w:rPr>
        <w:t xml:space="preserve">suitable organisations </w:t>
      </w:r>
      <w:r>
        <w:rPr>
          <w:sz w:val="22"/>
          <w:szCs w:val="22"/>
        </w:rPr>
        <w:t>the about their capacity to act as a</w:t>
      </w:r>
      <w:r w:rsidR="00175FEC">
        <w:rPr>
          <w:sz w:val="22"/>
          <w:szCs w:val="22"/>
        </w:rPr>
        <w:t xml:space="preserve"> Lead Tenant providing </w:t>
      </w:r>
      <w:r>
        <w:rPr>
          <w:sz w:val="22"/>
          <w:szCs w:val="22"/>
        </w:rPr>
        <w:t>overall property manage</w:t>
      </w:r>
      <w:r w:rsidR="00175FEC">
        <w:rPr>
          <w:sz w:val="22"/>
          <w:szCs w:val="22"/>
        </w:rPr>
        <w:t>ment</w:t>
      </w:r>
      <w:r w:rsidR="002F47A4">
        <w:rPr>
          <w:sz w:val="22"/>
          <w:szCs w:val="22"/>
        </w:rPr>
        <w:t>.</w:t>
      </w:r>
    </w:p>
    <w:p w14:paraId="6F62C2E9" w14:textId="77777777" w:rsidR="00F36FBA" w:rsidRDefault="00F36FBA" w:rsidP="00F36FBA">
      <w:pPr>
        <w:pStyle w:val="ListParagraph"/>
        <w:numPr>
          <w:ilvl w:val="0"/>
          <w:numId w:val="10"/>
        </w:numPr>
        <w:spacing w:before="100" w:beforeAutospacing="1" w:after="100" w:afterAutospacing="1" w:line="276" w:lineRule="auto"/>
        <w:jc w:val="both"/>
        <w:rPr>
          <w:rFonts w:eastAsia="Times New Roman" w:cstheme="minorHAnsi"/>
          <w:sz w:val="22"/>
          <w:szCs w:val="22"/>
          <w:lang w:eastAsia="en-AU"/>
        </w:rPr>
      </w:pPr>
      <w:r>
        <w:rPr>
          <w:rFonts w:eastAsia="Times New Roman" w:cstheme="minorHAnsi"/>
          <w:sz w:val="22"/>
          <w:szCs w:val="22"/>
          <w:lang w:eastAsia="en-AU"/>
        </w:rPr>
        <w:t>Development of a ‘</w:t>
      </w:r>
      <w:r w:rsidRPr="0094129F">
        <w:rPr>
          <w:rFonts w:eastAsia="Times New Roman" w:cstheme="minorHAnsi"/>
          <w:sz w:val="22"/>
          <w:szCs w:val="22"/>
          <w:lang w:eastAsia="en-AU"/>
        </w:rPr>
        <w:t>Friends of Billilla</w:t>
      </w:r>
      <w:r>
        <w:rPr>
          <w:rFonts w:eastAsia="Times New Roman" w:cstheme="minorHAnsi"/>
          <w:sz w:val="22"/>
          <w:szCs w:val="22"/>
          <w:lang w:eastAsia="en-AU"/>
        </w:rPr>
        <w:t>’</w:t>
      </w:r>
      <w:r w:rsidRPr="0094129F">
        <w:rPr>
          <w:rFonts w:eastAsia="Times New Roman" w:cstheme="minorHAnsi"/>
          <w:sz w:val="22"/>
          <w:szCs w:val="22"/>
          <w:lang w:eastAsia="en-AU"/>
        </w:rPr>
        <w:t xml:space="preserve"> </w:t>
      </w:r>
      <w:r>
        <w:rPr>
          <w:rFonts w:eastAsia="Times New Roman" w:cstheme="minorHAnsi"/>
          <w:sz w:val="22"/>
          <w:szCs w:val="22"/>
          <w:lang w:eastAsia="en-AU"/>
        </w:rPr>
        <w:t>G</w:t>
      </w:r>
      <w:r w:rsidRPr="0094129F">
        <w:rPr>
          <w:rFonts w:eastAsia="Times New Roman" w:cstheme="minorHAnsi"/>
          <w:sz w:val="22"/>
          <w:szCs w:val="22"/>
          <w:lang w:eastAsia="en-AU"/>
        </w:rPr>
        <w:t xml:space="preserve">roup </w:t>
      </w:r>
      <w:r>
        <w:rPr>
          <w:rFonts w:eastAsia="Times New Roman" w:cstheme="minorHAnsi"/>
          <w:sz w:val="22"/>
          <w:szCs w:val="22"/>
          <w:lang w:eastAsia="en-AU"/>
        </w:rPr>
        <w:t xml:space="preserve">to ensure ongoing community participation in the use and management of Billilla House </w:t>
      </w:r>
    </w:p>
    <w:p w14:paraId="3ADC61B3" w14:textId="0508599E" w:rsidR="00F36FBA" w:rsidRPr="0094129F" w:rsidRDefault="00F36FBA" w:rsidP="00F36FBA">
      <w:pPr>
        <w:pStyle w:val="Footer"/>
        <w:numPr>
          <w:ilvl w:val="0"/>
          <w:numId w:val="10"/>
        </w:numPr>
        <w:spacing w:before="100" w:beforeAutospacing="1" w:after="100" w:afterAutospacing="1" w:line="276" w:lineRule="auto"/>
        <w:jc w:val="both"/>
        <w:rPr>
          <w:rFonts w:eastAsia="Times New Roman" w:cstheme="minorHAnsi"/>
          <w:sz w:val="22"/>
          <w:szCs w:val="22"/>
          <w:lang w:eastAsia="en-AU"/>
        </w:rPr>
      </w:pPr>
      <w:r>
        <w:rPr>
          <w:sz w:val="22"/>
          <w:szCs w:val="22"/>
        </w:rPr>
        <w:lastRenderedPageBreak/>
        <w:t xml:space="preserve">Consultation with </w:t>
      </w:r>
      <w:r w:rsidR="00175FEC">
        <w:rPr>
          <w:sz w:val="22"/>
          <w:szCs w:val="22"/>
        </w:rPr>
        <w:t>relevant community groups</w:t>
      </w:r>
      <w:r>
        <w:rPr>
          <w:sz w:val="22"/>
          <w:szCs w:val="22"/>
        </w:rPr>
        <w:t xml:space="preserve"> regarding the potential u</w:t>
      </w:r>
      <w:r w:rsidRPr="0094129F">
        <w:rPr>
          <w:sz w:val="22"/>
          <w:szCs w:val="22"/>
        </w:rPr>
        <w:t xml:space="preserve">se </w:t>
      </w:r>
      <w:r>
        <w:rPr>
          <w:sz w:val="22"/>
          <w:szCs w:val="22"/>
        </w:rPr>
        <w:t xml:space="preserve">of Billilla House </w:t>
      </w:r>
      <w:r w:rsidRPr="0094129F">
        <w:rPr>
          <w:sz w:val="22"/>
          <w:szCs w:val="22"/>
        </w:rPr>
        <w:t>to promote Brighton history</w:t>
      </w:r>
      <w:r w:rsidR="00175FEC">
        <w:rPr>
          <w:sz w:val="22"/>
          <w:szCs w:val="22"/>
        </w:rPr>
        <w:t xml:space="preserve">, </w:t>
      </w:r>
      <w:proofErr w:type="spellStart"/>
      <w:r w:rsidR="00175FEC">
        <w:rPr>
          <w:sz w:val="22"/>
          <w:szCs w:val="22"/>
        </w:rPr>
        <w:t>eg.</w:t>
      </w:r>
      <w:proofErr w:type="spellEnd"/>
      <w:r w:rsidR="00175FEC">
        <w:rPr>
          <w:sz w:val="22"/>
          <w:szCs w:val="22"/>
        </w:rPr>
        <w:t xml:space="preserve"> </w:t>
      </w:r>
      <w:r w:rsidR="00175FEC" w:rsidRPr="0094129F">
        <w:rPr>
          <w:sz w:val="22"/>
          <w:szCs w:val="22"/>
        </w:rPr>
        <w:t>Brighton Historical Society</w:t>
      </w:r>
    </w:p>
    <w:p w14:paraId="339CF003" w14:textId="25F88EF5" w:rsidR="00F36FBA" w:rsidRPr="00D822C9" w:rsidRDefault="00F36FBA" w:rsidP="00F36FBA">
      <w:pPr>
        <w:pStyle w:val="Footer"/>
        <w:numPr>
          <w:ilvl w:val="0"/>
          <w:numId w:val="10"/>
        </w:numPr>
        <w:spacing w:after="240" w:line="276" w:lineRule="auto"/>
        <w:jc w:val="both"/>
        <w:rPr>
          <w:i/>
          <w:iCs/>
          <w:sz w:val="22"/>
          <w:szCs w:val="22"/>
        </w:rPr>
      </w:pPr>
      <w:r w:rsidRPr="005C382F">
        <w:rPr>
          <w:sz w:val="22"/>
          <w:szCs w:val="22"/>
        </w:rPr>
        <w:t xml:space="preserve">Consultation with a range of other existing community groups </w:t>
      </w:r>
      <w:r>
        <w:rPr>
          <w:sz w:val="22"/>
          <w:szCs w:val="22"/>
        </w:rPr>
        <w:t>about their interest in participating in/contributing to events and activities at Billilla House</w:t>
      </w:r>
      <w:r w:rsidR="00175FEC">
        <w:rPr>
          <w:sz w:val="22"/>
          <w:szCs w:val="22"/>
        </w:rPr>
        <w:t xml:space="preserve">, </w:t>
      </w:r>
      <w:proofErr w:type="spellStart"/>
      <w:r w:rsidR="00175FEC">
        <w:rPr>
          <w:sz w:val="22"/>
          <w:szCs w:val="22"/>
        </w:rPr>
        <w:t>eg.</w:t>
      </w:r>
      <w:proofErr w:type="spellEnd"/>
      <w:r w:rsidR="00175FEC">
        <w:rPr>
          <w:sz w:val="22"/>
          <w:szCs w:val="22"/>
        </w:rPr>
        <w:t xml:space="preserve"> </w:t>
      </w:r>
      <w:r w:rsidR="00175FEC" w:rsidRPr="005C382F">
        <w:rPr>
          <w:sz w:val="22"/>
          <w:szCs w:val="22"/>
        </w:rPr>
        <w:t>Brighton Rotary</w:t>
      </w:r>
    </w:p>
    <w:p w14:paraId="4B912379" w14:textId="3ED0E0A1" w:rsidR="00D822C9" w:rsidRDefault="00D822C9" w:rsidP="00D822C9">
      <w:pPr>
        <w:pStyle w:val="Footer"/>
        <w:spacing w:after="240" w:line="276" w:lineRule="auto"/>
        <w:jc w:val="both"/>
        <w:rPr>
          <w:sz w:val="22"/>
          <w:szCs w:val="22"/>
        </w:rPr>
      </w:pPr>
      <w:r>
        <w:rPr>
          <w:sz w:val="22"/>
          <w:szCs w:val="22"/>
        </w:rPr>
        <w:t xml:space="preserve">Proposed user groups </w:t>
      </w:r>
      <w:r w:rsidR="000040C4">
        <w:rPr>
          <w:sz w:val="22"/>
          <w:szCs w:val="22"/>
        </w:rPr>
        <w:t xml:space="preserve">for </w:t>
      </w:r>
      <w:r>
        <w:rPr>
          <w:sz w:val="22"/>
          <w:szCs w:val="22"/>
        </w:rPr>
        <w:t xml:space="preserve">a future Billilla House are set out in </w:t>
      </w:r>
      <w:r w:rsidRPr="00D822C9">
        <w:rPr>
          <w:sz w:val="22"/>
          <w:szCs w:val="22"/>
        </w:rPr>
        <w:fldChar w:fldCharType="begin"/>
      </w:r>
      <w:r w:rsidRPr="00D822C9">
        <w:rPr>
          <w:sz w:val="22"/>
          <w:szCs w:val="22"/>
        </w:rPr>
        <w:instrText xml:space="preserve"> REF _Ref83291197 \h  \* MERGEFORMAT </w:instrText>
      </w:r>
      <w:r w:rsidRPr="00D822C9">
        <w:rPr>
          <w:sz w:val="22"/>
          <w:szCs w:val="22"/>
        </w:rPr>
      </w:r>
      <w:r w:rsidRPr="00D822C9">
        <w:rPr>
          <w:sz w:val="22"/>
          <w:szCs w:val="22"/>
        </w:rPr>
        <w:fldChar w:fldCharType="separate"/>
      </w:r>
      <w:r w:rsidR="00873116" w:rsidRPr="00873116">
        <w:rPr>
          <w:sz w:val="22"/>
          <w:szCs w:val="22"/>
        </w:rPr>
        <w:t xml:space="preserve">Table </w:t>
      </w:r>
      <w:r w:rsidR="00873116" w:rsidRPr="00873116">
        <w:rPr>
          <w:noProof/>
          <w:sz w:val="22"/>
          <w:szCs w:val="22"/>
        </w:rPr>
        <w:t>1</w:t>
      </w:r>
      <w:r w:rsidRPr="00D822C9">
        <w:rPr>
          <w:sz w:val="22"/>
          <w:szCs w:val="22"/>
        </w:rPr>
        <w:fldChar w:fldCharType="end"/>
      </w:r>
      <w:r w:rsidRPr="00D822C9">
        <w:rPr>
          <w:sz w:val="22"/>
          <w:szCs w:val="22"/>
        </w:rPr>
        <w:t>.</w:t>
      </w:r>
      <w:r>
        <w:rPr>
          <w:sz w:val="22"/>
          <w:szCs w:val="22"/>
        </w:rPr>
        <w:t xml:space="preserve"> Further work </w:t>
      </w:r>
      <w:r w:rsidR="000040C4">
        <w:rPr>
          <w:sz w:val="22"/>
          <w:szCs w:val="22"/>
        </w:rPr>
        <w:t>is</w:t>
      </w:r>
      <w:r>
        <w:rPr>
          <w:sz w:val="22"/>
          <w:szCs w:val="22"/>
        </w:rPr>
        <w:t xml:space="preserve"> needed to determine the feasibility of </w:t>
      </w:r>
      <w:r w:rsidR="000040C4">
        <w:rPr>
          <w:sz w:val="22"/>
          <w:szCs w:val="22"/>
        </w:rPr>
        <w:t xml:space="preserve">each user group using the facility informing a Business Case for the programming and development of Billilla House based on the future user group feasibility study. </w:t>
      </w:r>
    </w:p>
    <w:p w14:paraId="4B7BB45B" w14:textId="56BE2956" w:rsidR="000040C4" w:rsidRDefault="000040C4" w:rsidP="00D822C9">
      <w:pPr>
        <w:pStyle w:val="Footer"/>
        <w:spacing w:after="240" w:line="276" w:lineRule="auto"/>
        <w:jc w:val="both"/>
        <w:rPr>
          <w:sz w:val="22"/>
          <w:szCs w:val="22"/>
        </w:rPr>
      </w:pPr>
      <w:r>
        <w:rPr>
          <w:sz w:val="22"/>
          <w:szCs w:val="22"/>
        </w:rPr>
        <w:t xml:space="preserve">As a multipurpose community </w:t>
      </w:r>
      <w:proofErr w:type="gramStart"/>
      <w:r>
        <w:rPr>
          <w:sz w:val="22"/>
          <w:szCs w:val="22"/>
        </w:rPr>
        <w:t>facility</w:t>
      </w:r>
      <w:proofErr w:type="gramEnd"/>
      <w:r>
        <w:rPr>
          <w:sz w:val="22"/>
          <w:szCs w:val="22"/>
        </w:rPr>
        <w:t xml:space="preserve"> the future </w:t>
      </w:r>
      <w:proofErr w:type="spellStart"/>
      <w:r>
        <w:rPr>
          <w:sz w:val="22"/>
          <w:szCs w:val="22"/>
        </w:rPr>
        <w:t>Billila</w:t>
      </w:r>
      <w:proofErr w:type="spellEnd"/>
      <w:r>
        <w:rPr>
          <w:sz w:val="22"/>
          <w:szCs w:val="22"/>
        </w:rPr>
        <w:t xml:space="preserve"> House will need to include a range of shared spaces such as:</w:t>
      </w:r>
    </w:p>
    <w:p w14:paraId="2B987484" w14:textId="401AF2E5" w:rsidR="000040C4" w:rsidRDefault="000040C4" w:rsidP="00B334D8">
      <w:pPr>
        <w:pStyle w:val="Footer"/>
        <w:numPr>
          <w:ilvl w:val="0"/>
          <w:numId w:val="90"/>
        </w:numPr>
        <w:spacing w:line="276" w:lineRule="auto"/>
        <w:jc w:val="both"/>
        <w:rPr>
          <w:sz w:val="22"/>
          <w:szCs w:val="22"/>
        </w:rPr>
      </w:pPr>
      <w:r>
        <w:rPr>
          <w:sz w:val="22"/>
          <w:szCs w:val="22"/>
        </w:rPr>
        <w:t>Entry and Foyer Areas – can be used for arrivals, welcome and referrals, as well as events, exhibitions and informal gatherings</w:t>
      </w:r>
    </w:p>
    <w:p w14:paraId="25CCE4E7" w14:textId="5258B9AB" w:rsidR="000040C4" w:rsidRDefault="000040C4" w:rsidP="00B334D8">
      <w:pPr>
        <w:pStyle w:val="Footer"/>
        <w:numPr>
          <w:ilvl w:val="0"/>
          <w:numId w:val="90"/>
        </w:numPr>
        <w:spacing w:line="276" w:lineRule="auto"/>
        <w:jc w:val="both"/>
        <w:rPr>
          <w:sz w:val="22"/>
          <w:szCs w:val="22"/>
        </w:rPr>
      </w:pPr>
      <w:r>
        <w:rPr>
          <w:sz w:val="22"/>
          <w:szCs w:val="22"/>
        </w:rPr>
        <w:t xml:space="preserve">Flexible and Adaptable Meeting Rooms – can be used for large, medium and smaller events and can be designed to support a range of user groups with appropriate information technology (IT) such as large screen displays allowing group meetings and training opportunities via the internet </w:t>
      </w:r>
    </w:p>
    <w:p w14:paraId="30D7C5F7" w14:textId="4390A9A5" w:rsidR="000040C4" w:rsidRDefault="000040C4" w:rsidP="00B334D8">
      <w:pPr>
        <w:pStyle w:val="Footer"/>
        <w:numPr>
          <w:ilvl w:val="0"/>
          <w:numId w:val="90"/>
        </w:numPr>
        <w:spacing w:line="276" w:lineRule="auto"/>
        <w:jc w:val="both"/>
        <w:rPr>
          <w:sz w:val="22"/>
          <w:szCs w:val="22"/>
        </w:rPr>
      </w:pPr>
      <w:r>
        <w:rPr>
          <w:sz w:val="22"/>
          <w:szCs w:val="22"/>
        </w:rPr>
        <w:t xml:space="preserve">Kitchen and Refreshment Spaces – shared spaces that encourage connection between various user groups </w:t>
      </w:r>
    </w:p>
    <w:p w14:paraId="0A004251" w14:textId="0EE71EDE" w:rsidR="00F36FBA" w:rsidRPr="00F36FBA" w:rsidRDefault="00F36FBA" w:rsidP="000040C4">
      <w:pPr>
        <w:pStyle w:val="Caption"/>
        <w:keepNext/>
        <w:spacing w:before="240"/>
        <w:rPr>
          <w:b/>
          <w:bCs/>
          <w:color w:val="auto"/>
        </w:rPr>
      </w:pPr>
      <w:bookmarkStart w:id="8" w:name="_Ref83291197"/>
      <w:bookmarkStart w:id="9" w:name="_Ref83895241"/>
      <w:bookmarkStart w:id="10" w:name="_Toc84326603"/>
      <w:r w:rsidRPr="00F36FBA">
        <w:rPr>
          <w:b/>
          <w:bCs/>
          <w:color w:val="auto"/>
        </w:rPr>
        <w:t xml:space="preserve">Table </w:t>
      </w:r>
      <w:r w:rsidRPr="00F36FBA">
        <w:rPr>
          <w:b/>
          <w:bCs/>
          <w:color w:val="auto"/>
        </w:rPr>
        <w:fldChar w:fldCharType="begin"/>
      </w:r>
      <w:r w:rsidRPr="00F36FBA">
        <w:rPr>
          <w:b/>
          <w:bCs/>
          <w:color w:val="auto"/>
        </w:rPr>
        <w:instrText xml:space="preserve"> SEQ Table \* ARABIC </w:instrText>
      </w:r>
      <w:r w:rsidRPr="00F36FBA">
        <w:rPr>
          <w:b/>
          <w:bCs/>
          <w:color w:val="auto"/>
        </w:rPr>
        <w:fldChar w:fldCharType="separate"/>
      </w:r>
      <w:r w:rsidR="00873116">
        <w:rPr>
          <w:b/>
          <w:bCs/>
          <w:noProof/>
          <w:color w:val="auto"/>
        </w:rPr>
        <w:t>1</w:t>
      </w:r>
      <w:r w:rsidRPr="00F36FBA">
        <w:rPr>
          <w:b/>
          <w:bCs/>
          <w:color w:val="auto"/>
        </w:rPr>
        <w:fldChar w:fldCharType="end"/>
      </w:r>
      <w:bookmarkEnd w:id="8"/>
      <w:r w:rsidRPr="00F36FBA">
        <w:rPr>
          <w:b/>
          <w:bCs/>
          <w:color w:val="auto"/>
        </w:rPr>
        <w:t>: Billilla House – Proposed User Gro</w:t>
      </w:r>
      <w:r>
        <w:rPr>
          <w:b/>
          <w:bCs/>
          <w:color w:val="auto"/>
        </w:rPr>
        <w:t>u</w:t>
      </w:r>
      <w:r w:rsidRPr="00F36FBA">
        <w:rPr>
          <w:b/>
          <w:bCs/>
          <w:color w:val="auto"/>
        </w:rPr>
        <w:t>ps and Design Considerations</w:t>
      </w:r>
      <w:bookmarkEnd w:id="9"/>
      <w:bookmarkEnd w:id="10"/>
      <w:r w:rsidRPr="00F36FBA">
        <w:rPr>
          <w:b/>
          <w:bCs/>
          <w:color w:val="auto"/>
        </w:rPr>
        <w:t xml:space="preserve"> </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617"/>
        <w:gridCol w:w="4717"/>
        <w:gridCol w:w="2692"/>
      </w:tblGrid>
      <w:tr w:rsidR="00753AE6" w:rsidRPr="00B22C31" w14:paraId="4AD75592" w14:textId="77777777" w:rsidTr="00753AE6">
        <w:trPr>
          <w:tblHeader/>
        </w:trPr>
        <w:tc>
          <w:tcPr>
            <w:tcW w:w="896" w:type="pct"/>
            <w:shd w:val="clear" w:color="auto" w:fill="000000" w:themeFill="text1"/>
            <w:vAlign w:val="center"/>
          </w:tcPr>
          <w:p w14:paraId="7095D279" w14:textId="77777777" w:rsidR="00753AE6" w:rsidRPr="00B22C31" w:rsidRDefault="00753AE6" w:rsidP="00D26417">
            <w:pPr>
              <w:pStyle w:val="Footer"/>
              <w:jc w:val="center"/>
              <w:rPr>
                <w:rFonts w:cstheme="minorHAnsi"/>
                <w:b/>
                <w:bCs/>
                <w:color w:val="FFFFFF" w:themeColor="background1"/>
                <w:sz w:val="20"/>
                <w:szCs w:val="20"/>
              </w:rPr>
            </w:pPr>
            <w:r w:rsidRPr="00B22C31">
              <w:rPr>
                <w:rFonts w:cstheme="minorHAnsi"/>
                <w:b/>
                <w:bCs/>
                <w:color w:val="FFFFFF" w:themeColor="background1"/>
                <w:sz w:val="20"/>
                <w:szCs w:val="20"/>
              </w:rPr>
              <w:t>Facility User</w:t>
            </w:r>
          </w:p>
        </w:tc>
        <w:tc>
          <w:tcPr>
            <w:tcW w:w="2613" w:type="pct"/>
            <w:shd w:val="clear" w:color="auto" w:fill="000000" w:themeFill="text1"/>
            <w:vAlign w:val="center"/>
          </w:tcPr>
          <w:p w14:paraId="3EB858AE" w14:textId="77777777" w:rsidR="00753AE6" w:rsidRPr="00B22C31" w:rsidRDefault="00753AE6" w:rsidP="00D26417">
            <w:pPr>
              <w:jc w:val="center"/>
              <w:rPr>
                <w:rFonts w:eastAsia="Times New Roman" w:cstheme="minorHAnsi"/>
                <w:b/>
                <w:bCs/>
                <w:color w:val="FFFFFF" w:themeColor="background1"/>
                <w:sz w:val="20"/>
                <w:szCs w:val="20"/>
                <w:lang w:eastAsia="en-AU"/>
              </w:rPr>
            </w:pPr>
            <w:r w:rsidRPr="00B22C31">
              <w:rPr>
                <w:rFonts w:eastAsia="Times New Roman" w:cstheme="minorHAnsi"/>
                <w:b/>
                <w:bCs/>
                <w:color w:val="FFFFFF" w:themeColor="background1"/>
                <w:sz w:val="20"/>
                <w:szCs w:val="20"/>
                <w:lang w:eastAsia="en-AU"/>
              </w:rPr>
              <w:t>Role/Activities</w:t>
            </w:r>
          </w:p>
        </w:tc>
        <w:tc>
          <w:tcPr>
            <w:tcW w:w="1491" w:type="pct"/>
            <w:shd w:val="clear" w:color="auto" w:fill="000000" w:themeFill="text1"/>
            <w:vAlign w:val="center"/>
          </w:tcPr>
          <w:p w14:paraId="412ED444" w14:textId="77777777" w:rsidR="00753AE6" w:rsidRPr="00B22C31" w:rsidRDefault="00753AE6" w:rsidP="00D26417">
            <w:pPr>
              <w:jc w:val="center"/>
              <w:rPr>
                <w:rFonts w:eastAsia="Times New Roman" w:cstheme="minorHAnsi"/>
                <w:b/>
                <w:bCs/>
                <w:color w:val="FFFFFF" w:themeColor="background1"/>
                <w:sz w:val="20"/>
                <w:szCs w:val="20"/>
                <w:lang w:eastAsia="en-AU"/>
              </w:rPr>
            </w:pPr>
            <w:r w:rsidRPr="00B22C31">
              <w:rPr>
                <w:rFonts w:eastAsia="Times New Roman" w:cstheme="minorHAnsi"/>
                <w:b/>
                <w:bCs/>
                <w:color w:val="FFFFFF" w:themeColor="background1"/>
                <w:sz w:val="20"/>
                <w:szCs w:val="20"/>
                <w:lang w:eastAsia="en-AU"/>
              </w:rPr>
              <w:t>Location/Design Considerations</w:t>
            </w:r>
          </w:p>
        </w:tc>
      </w:tr>
      <w:tr w:rsidR="00753AE6" w:rsidRPr="00B22C31" w14:paraId="322A75F5" w14:textId="77777777" w:rsidTr="00753AE6">
        <w:tc>
          <w:tcPr>
            <w:tcW w:w="896" w:type="pct"/>
            <w:shd w:val="clear" w:color="auto" w:fill="F2F2F2" w:themeFill="background1" w:themeFillShade="F2"/>
            <w:vAlign w:val="center"/>
          </w:tcPr>
          <w:p w14:paraId="41FAAF6F" w14:textId="77777777" w:rsidR="00753AE6" w:rsidRPr="00B22C31" w:rsidRDefault="00753AE6" w:rsidP="00D26417">
            <w:pPr>
              <w:pStyle w:val="Footer"/>
              <w:rPr>
                <w:rFonts w:cstheme="minorHAnsi"/>
                <w:b/>
                <w:bCs/>
                <w:sz w:val="20"/>
                <w:szCs w:val="20"/>
              </w:rPr>
            </w:pPr>
            <w:r w:rsidRPr="00B22C31">
              <w:rPr>
                <w:rFonts w:cstheme="minorHAnsi"/>
                <w:b/>
                <w:bCs/>
                <w:sz w:val="20"/>
                <w:szCs w:val="20"/>
              </w:rPr>
              <w:t xml:space="preserve">Co- Worker Hub  </w:t>
            </w:r>
          </w:p>
        </w:tc>
        <w:tc>
          <w:tcPr>
            <w:tcW w:w="2613" w:type="pct"/>
            <w:shd w:val="clear" w:color="auto" w:fill="F2F2F2" w:themeFill="background1" w:themeFillShade="F2"/>
            <w:vAlign w:val="center"/>
          </w:tcPr>
          <w:p w14:paraId="492916A8" w14:textId="77777777" w:rsidR="00753AE6" w:rsidRPr="00B22C31" w:rsidRDefault="00753AE6" w:rsidP="00D26417">
            <w:pPr>
              <w:rPr>
                <w:rFonts w:eastAsia="Times New Roman" w:cstheme="minorHAnsi"/>
                <w:sz w:val="20"/>
                <w:szCs w:val="20"/>
                <w:lang w:eastAsia="en-AU"/>
              </w:rPr>
            </w:pPr>
            <w:r w:rsidRPr="00B22C31">
              <w:rPr>
                <w:rFonts w:eastAsia="Times New Roman" w:cstheme="minorHAnsi"/>
                <w:sz w:val="20"/>
                <w:szCs w:val="20"/>
                <w:lang w:eastAsia="en-AU"/>
              </w:rPr>
              <w:t>Anchor tenant ensuring activation of the facility and providing:</w:t>
            </w:r>
          </w:p>
          <w:p w14:paraId="485702FF" w14:textId="77777777" w:rsidR="00753AE6" w:rsidRPr="00B22C31" w:rsidRDefault="00753AE6" w:rsidP="00B334D8">
            <w:pPr>
              <w:pStyle w:val="ListParagraph"/>
              <w:numPr>
                <w:ilvl w:val="0"/>
                <w:numId w:val="77"/>
              </w:numPr>
              <w:rPr>
                <w:rFonts w:eastAsia="Times New Roman" w:cstheme="minorHAnsi"/>
                <w:sz w:val="20"/>
                <w:szCs w:val="20"/>
                <w:lang w:eastAsia="en-AU"/>
              </w:rPr>
            </w:pPr>
            <w:r w:rsidRPr="00B22C31">
              <w:rPr>
                <w:rFonts w:eastAsia="Times New Roman" w:cstheme="minorHAnsi"/>
                <w:sz w:val="20"/>
                <w:szCs w:val="20"/>
                <w:lang w:eastAsia="en-AU"/>
              </w:rPr>
              <w:t>Shared Office Spaces</w:t>
            </w:r>
          </w:p>
          <w:p w14:paraId="4D1AD3EB" w14:textId="77777777" w:rsidR="00753AE6" w:rsidRPr="00B22C31" w:rsidRDefault="00753AE6" w:rsidP="00B334D8">
            <w:pPr>
              <w:pStyle w:val="ListParagraph"/>
              <w:numPr>
                <w:ilvl w:val="0"/>
                <w:numId w:val="77"/>
              </w:numPr>
              <w:rPr>
                <w:rFonts w:cstheme="minorHAnsi"/>
                <w:color w:val="000000"/>
                <w:spacing w:val="8"/>
                <w:sz w:val="20"/>
                <w:szCs w:val="20"/>
              </w:rPr>
            </w:pPr>
            <w:r w:rsidRPr="00B22C31">
              <w:rPr>
                <w:rFonts w:cstheme="minorHAnsi"/>
                <w:color w:val="000000"/>
                <w:spacing w:val="8"/>
                <w:sz w:val="20"/>
                <w:szCs w:val="20"/>
              </w:rPr>
              <w:t>Modern amenities</w:t>
            </w:r>
          </w:p>
          <w:p w14:paraId="1940ABB3" w14:textId="77777777" w:rsidR="00753AE6" w:rsidRPr="00B22C31" w:rsidRDefault="00753AE6" w:rsidP="00B334D8">
            <w:pPr>
              <w:pStyle w:val="ListParagraph"/>
              <w:numPr>
                <w:ilvl w:val="0"/>
                <w:numId w:val="77"/>
              </w:numPr>
              <w:rPr>
                <w:rFonts w:cstheme="minorHAnsi"/>
                <w:color w:val="000000"/>
                <w:spacing w:val="8"/>
                <w:sz w:val="20"/>
                <w:szCs w:val="20"/>
              </w:rPr>
            </w:pPr>
            <w:r w:rsidRPr="00B22C31">
              <w:rPr>
                <w:rFonts w:cstheme="minorHAnsi"/>
                <w:color w:val="000000"/>
                <w:spacing w:val="8"/>
                <w:sz w:val="20"/>
                <w:szCs w:val="20"/>
              </w:rPr>
              <w:t>Lightning-fast internet</w:t>
            </w:r>
          </w:p>
          <w:p w14:paraId="6107B6E2" w14:textId="77777777" w:rsidR="00753AE6" w:rsidRPr="00B22C31" w:rsidRDefault="00753AE6" w:rsidP="00B334D8">
            <w:pPr>
              <w:pStyle w:val="ListParagraph"/>
              <w:numPr>
                <w:ilvl w:val="0"/>
                <w:numId w:val="77"/>
              </w:numPr>
              <w:rPr>
                <w:rFonts w:cstheme="minorHAnsi"/>
                <w:color w:val="000000"/>
                <w:spacing w:val="8"/>
                <w:sz w:val="20"/>
                <w:szCs w:val="20"/>
              </w:rPr>
            </w:pPr>
            <w:r w:rsidRPr="00B22C31">
              <w:rPr>
                <w:rFonts w:cstheme="minorHAnsi"/>
                <w:color w:val="000000"/>
                <w:spacing w:val="8"/>
                <w:sz w:val="20"/>
                <w:szCs w:val="20"/>
              </w:rPr>
              <w:t xml:space="preserve">Industry-relevant events </w:t>
            </w:r>
          </w:p>
          <w:p w14:paraId="7FFFF987" w14:textId="77777777" w:rsidR="00753AE6" w:rsidRPr="00B22C31" w:rsidRDefault="00753AE6" w:rsidP="00B334D8">
            <w:pPr>
              <w:pStyle w:val="ListParagraph"/>
              <w:numPr>
                <w:ilvl w:val="0"/>
                <w:numId w:val="77"/>
              </w:numPr>
              <w:rPr>
                <w:rFonts w:cstheme="minorHAnsi"/>
                <w:color w:val="000000"/>
                <w:spacing w:val="8"/>
                <w:sz w:val="20"/>
                <w:szCs w:val="20"/>
              </w:rPr>
            </w:pPr>
            <w:r w:rsidRPr="00B22C31">
              <w:rPr>
                <w:rFonts w:cstheme="minorHAnsi"/>
                <w:color w:val="000000"/>
                <w:spacing w:val="8"/>
                <w:sz w:val="20"/>
                <w:szCs w:val="20"/>
              </w:rPr>
              <w:t>Like-minded individuals and intellectuals</w:t>
            </w:r>
          </w:p>
          <w:p w14:paraId="1A14B2CC" w14:textId="77777777" w:rsidR="00753AE6" w:rsidRPr="00B22C31" w:rsidRDefault="00753AE6" w:rsidP="00B334D8">
            <w:pPr>
              <w:pStyle w:val="ListParagraph"/>
              <w:numPr>
                <w:ilvl w:val="0"/>
                <w:numId w:val="77"/>
              </w:numPr>
              <w:rPr>
                <w:rFonts w:cstheme="minorHAnsi"/>
                <w:color w:val="000000"/>
                <w:spacing w:val="8"/>
                <w:sz w:val="20"/>
                <w:szCs w:val="20"/>
              </w:rPr>
            </w:pPr>
            <w:r w:rsidRPr="00B22C31">
              <w:rPr>
                <w:rFonts w:cstheme="minorHAnsi"/>
                <w:color w:val="000000"/>
                <w:spacing w:val="8"/>
                <w:sz w:val="20"/>
                <w:szCs w:val="20"/>
              </w:rPr>
              <w:t xml:space="preserve">A local and international network of fellow collaborators </w:t>
            </w:r>
          </w:p>
        </w:tc>
        <w:tc>
          <w:tcPr>
            <w:tcW w:w="1491" w:type="pct"/>
            <w:shd w:val="clear" w:color="auto" w:fill="F2F2F2" w:themeFill="background1" w:themeFillShade="F2"/>
          </w:tcPr>
          <w:p w14:paraId="271BEE3D" w14:textId="77777777" w:rsidR="00753AE6" w:rsidRPr="00B22C31" w:rsidRDefault="00753AE6" w:rsidP="00D26417">
            <w:pPr>
              <w:jc w:val="both"/>
              <w:rPr>
                <w:rFonts w:eastAsia="Times New Roman" w:cstheme="minorHAnsi"/>
                <w:sz w:val="20"/>
                <w:szCs w:val="20"/>
                <w:lang w:eastAsia="en-AU"/>
              </w:rPr>
            </w:pPr>
          </w:p>
          <w:p w14:paraId="758F617D" w14:textId="2DC19F7E" w:rsidR="00753AE6" w:rsidRPr="00B22C31" w:rsidRDefault="00753AE6" w:rsidP="00D26417">
            <w:pPr>
              <w:jc w:val="both"/>
              <w:rPr>
                <w:rFonts w:eastAsia="Times New Roman" w:cstheme="minorHAnsi"/>
                <w:sz w:val="20"/>
                <w:szCs w:val="20"/>
                <w:lang w:eastAsia="en-AU"/>
              </w:rPr>
            </w:pPr>
            <w:r>
              <w:rPr>
                <w:rFonts w:eastAsia="Times New Roman" w:cstheme="minorHAnsi"/>
                <w:sz w:val="20"/>
                <w:szCs w:val="20"/>
                <w:lang w:eastAsia="en-AU"/>
              </w:rPr>
              <w:t>Many rooms can</w:t>
            </w:r>
            <w:r w:rsidRPr="00B22C31">
              <w:rPr>
                <w:rFonts w:eastAsia="Times New Roman" w:cstheme="minorHAnsi"/>
                <w:sz w:val="20"/>
                <w:szCs w:val="20"/>
                <w:lang w:eastAsia="en-AU"/>
              </w:rPr>
              <w:t xml:space="preserve"> be turned into rented office space with the use of </w:t>
            </w:r>
            <w:r>
              <w:rPr>
                <w:rFonts w:eastAsia="Times New Roman" w:cstheme="minorHAnsi"/>
                <w:sz w:val="20"/>
                <w:szCs w:val="20"/>
                <w:lang w:eastAsia="en-AU"/>
              </w:rPr>
              <w:t>adjacent rooms</w:t>
            </w:r>
            <w:r w:rsidRPr="00B22C31">
              <w:rPr>
                <w:rFonts w:eastAsia="Times New Roman" w:cstheme="minorHAnsi"/>
                <w:sz w:val="20"/>
                <w:szCs w:val="20"/>
                <w:lang w:eastAsia="en-AU"/>
              </w:rPr>
              <w:t xml:space="preserve"> for a kitchenette</w:t>
            </w:r>
          </w:p>
        </w:tc>
      </w:tr>
      <w:tr w:rsidR="00753AE6" w:rsidRPr="00B22C31" w14:paraId="32BB23A5" w14:textId="77777777" w:rsidTr="00753AE6">
        <w:tc>
          <w:tcPr>
            <w:tcW w:w="896" w:type="pct"/>
            <w:vAlign w:val="center"/>
          </w:tcPr>
          <w:p w14:paraId="21FBFD64" w14:textId="77777777" w:rsidR="00753AE6" w:rsidRPr="00B22C31" w:rsidRDefault="00753AE6" w:rsidP="00D26417">
            <w:pPr>
              <w:pStyle w:val="Footer"/>
              <w:rPr>
                <w:rFonts w:cstheme="minorHAnsi"/>
                <w:b/>
                <w:bCs/>
                <w:sz w:val="20"/>
                <w:szCs w:val="20"/>
              </w:rPr>
            </w:pPr>
            <w:r w:rsidRPr="00B22C31">
              <w:rPr>
                <w:rFonts w:cstheme="minorHAnsi"/>
                <w:b/>
                <w:bCs/>
                <w:sz w:val="20"/>
                <w:szCs w:val="20"/>
              </w:rPr>
              <w:t xml:space="preserve">Youth Hub </w:t>
            </w:r>
          </w:p>
        </w:tc>
        <w:tc>
          <w:tcPr>
            <w:tcW w:w="2613" w:type="pct"/>
            <w:vAlign w:val="center"/>
          </w:tcPr>
          <w:p w14:paraId="5B34A072" w14:textId="77777777" w:rsidR="00753AE6" w:rsidRPr="00B22C31" w:rsidRDefault="00753AE6" w:rsidP="00D26417">
            <w:pPr>
              <w:rPr>
                <w:rFonts w:cstheme="minorHAnsi"/>
                <w:sz w:val="20"/>
                <w:szCs w:val="20"/>
              </w:rPr>
            </w:pPr>
            <w:r w:rsidRPr="00B22C31">
              <w:rPr>
                <w:rFonts w:cstheme="minorHAnsi"/>
                <w:sz w:val="20"/>
                <w:szCs w:val="20"/>
              </w:rPr>
              <w:t>Youth services including:</w:t>
            </w:r>
          </w:p>
          <w:p w14:paraId="0CFC1B52" w14:textId="77777777" w:rsidR="00753AE6" w:rsidRPr="00B22C31" w:rsidRDefault="00753AE6" w:rsidP="00B334D8">
            <w:pPr>
              <w:pStyle w:val="ListParagraph"/>
              <w:numPr>
                <w:ilvl w:val="0"/>
                <w:numId w:val="78"/>
              </w:numPr>
              <w:rPr>
                <w:rFonts w:cstheme="minorHAnsi"/>
                <w:sz w:val="20"/>
                <w:szCs w:val="20"/>
              </w:rPr>
            </w:pPr>
            <w:r w:rsidRPr="00B22C31">
              <w:rPr>
                <w:rFonts w:cstheme="minorHAnsi"/>
                <w:sz w:val="20"/>
                <w:szCs w:val="20"/>
              </w:rPr>
              <w:t>Job ready skills</w:t>
            </w:r>
          </w:p>
          <w:p w14:paraId="3EB0CD77" w14:textId="77777777" w:rsidR="00753AE6" w:rsidRPr="00B22C31" w:rsidRDefault="00753AE6" w:rsidP="00B334D8">
            <w:pPr>
              <w:pStyle w:val="ListParagraph"/>
              <w:numPr>
                <w:ilvl w:val="0"/>
                <w:numId w:val="78"/>
              </w:numPr>
              <w:rPr>
                <w:rFonts w:cstheme="minorHAnsi"/>
                <w:sz w:val="20"/>
                <w:szCs w:val="20"/>
              </w:rPr>
            </w:pPr>
            <w:r w:rsidRPr="00B22C31">
              <w:rPr>
                <w:rFonts w:cstheme="minorHAnsi"/>
                <w:sz w:val="20"/>
                <w:szCs w:val="20"/>
              </w:rPr>
              <w:t>Social enterprise opportunities</w:t>
            </w:r>
          </w:p>
          <w:p w14:paraId="1FC71C4F" w14:textId="77777777" w:rsidR="00753AE6" w:rsidRPr="00B22C31" w:rsidRDefault="00753AE6" w:rsidP="00B334D8">
            <w:pPr>
              <w:pStyle w:val="ListParagraph"/>
              <w:numPr>
                <w:ilvl w:val="0"/>
                <w:numId w:val="78"/>
              </w:numPr>
              <w:rPr>
                <w:rFonts w:cstheme="minorHAnsi"/>
                <w:sz w:val="20"/>
                <w:szCs w:val="20"/>
              </w:rPr>
            </w:pPr>
            <w:r w:rsidRPr="00B22C31">
              <w:rPr>
                <w:rFonts w:cstheme="minorHAnsi"/>
                <w:sz w:val="20"/>
                <w:szCs w:val="20"/>
              </w:rPr>
              <w:t>Internship opportunities at the Co-worker space</w:t>
            </w:r>
          </w:p>
          <w:p w14:paraId="3495C084" w14:textId="77777777" w:rsidR="00753AE6" w:rsidRPr="00B22C31" w:rsidRDefault="00753AE6" w:rsidP="00B334D8">
            <w:pPr>
              <w:pStyle w:val="ListParagraph"/>
              <w:numPr>
                <w:ilvl w:val="0"/>
                <w:numId w:val="78"/>
              </w:numPr>
              <w:rPr>
                <w:rFonts w:eastAsia="Times New Roman" w:cstheme="minorHAnsi"/>
                <w:sz w:val="20"/>
                <w:szCs w:val="20"/>
                <w:lang w:eastAsia="en-AU"/>
              </w:rPr>
            </w:pPr>
            <w:r w:rsidRPr="00B22C31">
              <w:rPr>
                <w:rFonts w:cstheme="minorHAnsi"/>
                <w:sz w:val="20"/>
                <w:szCs w:val="20"/>
              </w:rPr>
              <w:t xml:space="preserve">Activities that promote young people to take ownership/develop a sense of community with the facility </w:t>
            </w:r>
          </w:p>
        </w:tc>
        <w:tc>
          <w:tcPr>
            <w:tcW w:w="1491" w:type="pct"/>
          </w:tcPr>
          <w:p w14:paraId="70075C2B" w14:textId="77777777" w:rsidR="00753AE6" w:rsidRDefault="00753AE6" w:rsidP="00D26417">
            <w:pPr>
              <w:jc w:val="both"/>
              <w:rPr>
                <w:rFonts w:eastAsia="Times New Roman" w:cstheme="minorHAnsi"/>
                <w:sz w:val="20"/>
                <w:szCs w:val="20"/>
                <w:lang w:eastAsia="en-AU"/>
              </w:rPr>
            </w:pPr>
            <w:r w:rsidRPr="00B22C31">
              <w:rPr>
                <w:rFonts w:eastAsia="Times New Roman" w:cstheme="minorHAnsi"/>
                <w:sz w:val="20"/>
                <w:szCs w:val="20"/>
                <w:lang w:eastAsia="en-AU"/>
              </w:rPr>
              <w:t>Dedicated youth space to promote a sense of ownership of the facility</w:t>
            </w:r>
          </w:p>
          <w:p w14:paraId="6567E41E" w14:textId="77777777" w:rsidR="00753AE6" w:rsidRPr="00B22C31" w:rsidRDefault="00753AE6" w:rsidP="00D26417">
            <w:pPr>
              <w:jc w:val="both"/>
              <w:rPr>
                <w:rFonts w:eastAsia="Times New Roman" w:cstheme="minorHAnsi"/>
                <w:sz w:val="20"/>
                <w:szCs w:val="20"/>
                <w:lang w:eastAsia="en-AU"/>
              </w:rPr>
            </w:pPr>
          </w:p>
          <w:p w14:paraId="5DA72E89" w14:textId="77777777" w:rsidR="00753AE6" w:rsidRPr="00B22C31" w:rsidRDefault="00753AE6" w:rsidP="00D26417">
            <w:pPr>
              <w:jc w:val="both"/>
              <w:rPr>
                <w:rFonts w:eastAsia="Times New Roman" w:cstheme="minorHAnsi"/>
                <w:sz w:val="20"/>
                <w:szCs w:val="20"/>
                <w:lang w:eastAsia="en-AU"/>
              </w:rPr>
            </w:pPr>
            <w:r w:rsidRPr="00B22C31">
              <w:rPr>
                <w:rFonts w:eastAsia="Times New Roman" w:cstheme="minorHAnsi"/>
                <w:sz w:val="20"/>
                <w:szCs w:val="20"/>
                <w:lang w:eastAsia="en-AU"/>
              </w:rPr>
              <w:t>Ensure opportunities for youth involvement in the future governance model of the facility</w:t>
            </w:r>
          </w:p>
        </w:tc>
      </w:tr>
      <w:tr w:rsidR="00753AE6" w:rsidRPr="00B22C31" w14:paraId="2B3C3ADD" w14:textId="77777777" w:rsidTr="00753AE6">
        <w:tc>
          <w:tcPr>
            <w:tcW w:w="896" w:type="pct"/>
            <w:shd w:val="clear" w:color="auto" w:fill="F2F2F2" w:themeFill="background1" w:themeFillShade="F2"/>
            <w:vAlign w:val="center"/>
          </w:tcPr>
          <w:p w14:paraId="5053483B" w14:textId="77777777" w:rsidR="00753AE6" w:rsidRPr="00B22C31" w:rsidRDefault="00753AE6" w:rsidP="00D26417">
            <w:pPr>
              <w:pStyle w:val="Footer"/>
              <w:rPr>
                <w:rFonts w:cstheme="minorHAnsi"/>
                <w:b/>
                <w:bCs/>
                <w:sz w:val="20"/>
                <w:szCs w:val="20"/>
              </w:rPr>
            </w:pPr>
            <w:r w:rsidRPr="00B22C31">
              <w:rPr>
                <w:rFonts w:cstheme="minorHAnsi"/>
                <w:b/>
                <w:bCs/>
                <w:sz w:val="20"/>
                <w:szCs w:val="20"/>
              </w:rPr>
              <w:t xml:space="preserve">Flexible and Adaptable Community Meeting Rooms  </w:t>
            </w:r>
          </w:p>
        </w:tc>
        <w:tc>
          <w:tcPr>
            <w:tcW w:w="2613" w:type="pct"/>
            <w:shd w:val="clear" w:color="auto" w:fill="F2F2F2" w:themeFill="background1" w:themeFillShade="F2"/>
            <w:vAlign w:val="center"/>
          </w:tcPr>
          <w:p w14:paraId="2606F0BA" w14:textId="77777777" w:rsidR="00753AE6" w:rsidRPr="00B22C31" w:rsidRDefault="00753AE6" w:rsidP="00D26417">
            <w:pPr>
              <w:pStyle w:val="Footer"/>
              <w:rPr>
                <w:rFonts w:eastAsia="Times New Roman" w:cstheme="minorHAnsi"/>
                <w:sz w:val="20"/>
                <w:szCs w:val="20"/>
                <w:lang w:eastAsia="en-AU"/>
              </w:rPr>
            </w:pPr>
            <w:r w:rsidRPr="00B22C31">
              <w:rPr>
                <w:rFonts w:eastAsia="Times New Roman" w:cstheme="minorHAnsi"/>
                <w:sz w:val="20"/>
                <w:szCs w:val="20"/>
                <w:lang w:eastAsia="en-AU"/>
              </w:rPr>
              <w:t>Community programs supporting intergenerational opportunities and knowledge sharing possibly with:</w:t>
            </w:r>
          </w:p>
          <w:p w14:paraId="734DDB9F" w14:textId="77777777" w:rsidR="00753AE6" w:rsidRPr="00B22C31" w:rsidRDefault="00753AE6" w:rsidP="00B334D8">
            <w:pPr>
              <w:pStyle w:val="Footer"/>
              <w:numPr>
                <w:ilvl w:val="0"/>
                <w:numId w:val="79"/>
              </w:numPr>
              <w:rPr>
                <w:rFonts w:eastAsia="Times New Roman" w:cstheme="minorHAnsi"/>
                <w:sz w:val="20"/>
                <w:szCs w:val="20"/>
                <w:lang w:eastAsia="en-AU"/>
              </w:rPr>
            </w:pPr>
            <w:r w:rsidRPr="00B22C31">
              <w:rPr>
                <w:rFonts w:eastAsia="Times New Roman" w:cstheme="minorHAnsi"/>
                <w:sz w:val="20"/>
                <w:szCs w:val="20"/>
                <w:lang w:eastAsia="en-AU"/>
              </w:rPr>
              <w:t xml:space="preserve">Rotary Groups </w:t>
            </w:r>
          </w:p>
          <w:p w14:paraId="0CEF4A9E" w14:textId="77777777" w:rsidR="00753AE6" w:rsidRPr="00B22C31" w:rsidRDefault="00753AE6" w:rsidP="00B334D8">
            <w:pPr>
              <w:pStyle w:val="Footer"/>
              <w:numPr>
                <w:ilvl w:val="0"/>
                <w:numId w:val="79"/>
              </w:numPr>
              <w:rPr>
                <w:rFonts w:eastAsia="Times New Roman" w:cstheme="minorHAnsi"/>
                <w:sz w:val="20"/>
                <w:szCs w:val="20"/>
                <w:lang w:eastAsia="en-AU"/>
              </w:rPr>
            </w:pPr>
            <w:r w:rsidRPr="00B22C31">
              <w:rPr>
                <w:rFonts w:eastAsia="Times New Roman" w:cstheme="minorHAnsi"/>
                <w:sz w:val="20"/>
                <w:szCs w:val="20"/>
                <w:lang w:eastAsia="en-AU"/>
              </w:rPr>
              <w:t>U3A Programs</w:t>
            </w:r>
          </w:p>
          <w:p w14:paraId="530E3995" w14:textId="77777777" w:rsidR="00753AE6" w:rsidRPr="00B22C31" w:rsidRDefault="00753AE6" w:rsidP="00B334D8">
            <w:pPr>
              <w:pStyle w:val="Footer"/>
              <w:numPr>
                <w:ilvl w:val="0"/>
                <w:numId w:val="79"/>
              </w:numPr>
              <w:rPr>
                <w:rFonts w:eastAsia="Times New Roman" w:cstheme="minorHAnsi"/>
                <w:sz w:val="20"/>
                <w:szCs w:val="20"/>
                <w:lang w:eastAsia="en-AU"/>
              </w:rPr>
            </w:pPr>
            <w:r w:rsidRPr="00B22C31">
              <w:rPr>
                <w:rFonts w:eastAsia="Times New Roman" w:cstheme="minorHAnsi"/>
                <w:sz w:val="20"/>
                <w:szCs w:val="20"/>
                <w:lang w:eastAsia="en-AU"/>
              </w:rPr>
              <w:t>Food donation volunteer groups</w:t>
            </w:r>
          </w:p>
          <w:p w14:paraId="63C3ED15" w14:textId="77777777" w:rsidR="00753AE6" w:rsidRPr="00B22C31" w:rsidRDefault="00753AE6" w:rsidP="00B334D8">
            <w:pPr>
              <w:pStyle w:val="Footer"/>
              <w:numPr>
                <w:ilvl w:val="0"/>
                <w:numId w:val="79"/>
              </w:numPr>
              <w:rPr>
                <w:rFonts w:eastAsia="Times New Roman" w:cstheme="minorHAnsi"/>
                <w:sz w:val="20"/>
                <w:szCs w:val="20"/>
                <w:lang w:eastAsia="en-AU"/>
              </w:rPr>
            </w:pPr>
            <w:r w:rsidRPr="00B22C31">
              <w:rPr>
                <w:rFonts w:eastAsia="Times New Roman" w:cstheme="minorHAnsi"/>
                <w:sz w:val="20"/>
                <w:szCs w:val="20"/>
                <w:lang w:eastAsia="en-AU"/>
              </w:rPr>
              <w:t>Brighton Pool Club</w:t>
            </w:r>
          </w:p>
          <w:p w14:paraId="6E6B244E" w14:textId="77777777" w:rsidR="00753AE6" w:rsidRPr="00B22C31" w:rsidRDefault="00753AE6" w:rsidP="00B334D8">
            <w:pPr>
              <w:pStyle w:val="Footer"/>
              <w:numPr>
                <w:ilvl w:val="0"/>
                <w:numId w:val="79"/>
              </w:numPr>
              <w:rPr>
                <w:rFonts w:eastAsia="Times New Roman" w:cstheme="minorHAnsi"/>
                <w:sz w:val="20"/>
                <w:szCs w:val="20"/>
                <w:lang w:eastAsia="en-AU"/>
              </w:rPr>
            </w:pPr>
            <w:r w:rsidRPr="00B22C31">
              <w:rPr>
                <w:rFonts w:cstheme="minorHAnsi"/>
                <w:sz w:val="20"/>
                <w:szCs w:val="20"/>
              </w:rPr>
              <w:t xml:space="preserve">Bayley House Day Centre opportunities for work and volunteering placement  </w:t>
            </w:r>
          </w:p>
        </w:tc>
        <w:tc>
          <w:tcPr>
            <w:tcW w:w="1491" w:type="pct"/>
            <w:shd w:val="clear" w:color="auto" w:fill="F2F2F2" w:themeFill="background1" w:themeFillShade="F2"/>
          </w:tcPr>
          <w:p w14:paraId="1F5CB0D6" w14:textId="77777777" w:rsidR="00753AE6" w:rsidRPr="00B22C31" w:rsidRDefault="00753AE6" w:rsidP="00D26417">
            <w:pPr>
              <w:jc w:val="both"/>
              <w:rPr>
                <w:rFonts w:eastAsia="Times New Roman" w:cstheme="minorHAnsi"/>
                <w:sz w:val="20"/>
                <w:szCs w:val="20"/>
                <w:lang w:eastAsia="en-AU"/>
              </w:rPr>
            </w:pPr>
          </w:p>
          <w:p w14:paraId="41F8B5D1" w14:textId="77777777" w:rsidR="00753AE6" w:rsidRDefault="00753AE6" w:rsidP="00D26417">
            <w:pPr>
              <w:jc w:val="both"/>
              <w:rPr>
                <w:rFonts w:eastAsia="Times New Roman" w:cstheme="minorHAnsi"/>
                <w:sz w:val="20"/>
                <w:szCs w:val="20"/>
                <w:lang w:eastAsia="en-AU"/>
              </w:rPr>
            </w:pPr>
            <w:r w:rsidRPr="00B22C31">
              <w:rPr>
                <w:rFonts w:eastAsia="Times New Roman" w:cstheme="minorHAnsi"/>
                <w:sz w:val="20"/>
                <w:szCs w:val="20"/>
                <w:lang w:eastAsia="en-AU"/>
              </w:rPr>
              <w:t>Flexible and adaptable community meeting rooms</w:t>
            </w:r>
          </w:p>
          <w:p w14:paraId="7D63F5FA" w14:textId="77777777" w:rsidR="00753AE6" w:rsidRPr="00B22C31" w:rsidRDefault="00753AE6" w:rsidP="00D26417">
            <w:pPr>
              <w:jc w:val="both"/>
              <w:rPr>
                <w:rFonts w:eastAsia="Times New Roman" w:cstheme="minorHAnsi"/>
                <w:sz w:val="20"/>
                <w:szCs w:val="20"/>
                <w:lang w:eastAsia="en-AU"/>
              </w:rPr>
            </w:pPr>
            <w:r w:rsidRPr="00B22C31">
              <w:rPr>
                <w:rFonts w:eastAsia="Times New Roman" w:cstheme="minorHAnsi"/>
                <w:sz w:val="20"/>
                <w:szCs w:val="20"/>
                <w:lang w:eastAsia="en-AU"/>
              </w:rPr>
              <w:t xml:space="preserve"> </w:t>
            </w:r>
          </w:p>
          <w:p w14:paraId="7EE07CF7" w14:textId="77777777" w:rsidR="00753AE6" w:rsidRPr="00B22C31" w:rsidRDefault="00753AE6" w:rsidP="00D26417">
            <w:pPr>
              <w:jc w:val="both"/>
              <w:rPr>
                <w:rFonts w:eastAsia="Times New Roman" w:cstheme="minorHAnsi"/>
                <w:sz w:val="20"/>
                <w:szCs w:val="20"/>
                <w:lang w:eastAsia="en-AU"/>
              </w:rPr>
            </w:pPr>
            <w:r w:rsidRPr="00B22C31">
              <w:rPr>
                <w:rFonts w:eastAsia="Times New Roman" w:cstheme="minorHAnsi"/>
                <w:sz w:val="20"/>
                <w:szCs w:val="20"/>
                <w:lang w:eastAsia="en-AU"/>
              </w:rPr>
              <w:t xml:space="preserve">Access to Kitchen </w:t>
            </w:r>
          </w:p>
          <w:p w14:paraId="05270765" w14:textId="77777777" w:rsidR="00753AE6" w:rsidRPr="00B22C31" w:rsidRDefault="00753AE6" w:rsidP="00D26417">
            <w:pPr>
              <w:jc w:val="both"/>
              <w:rPr>
                <w:rFonts w:eastAsia="Times New Roman" w:cstheme="minorHAnsi"/>
                <w:sz w:val="20"/>
                <w:szCs w:val="20"/>
                <w:lang w:eastAsia="en-AU"/>
              </w:rPr>
            </w:pPr>
            <w:r w:rsidRPr="00B22C31">
              <w:rPr>
                <w:rFonts w:eastAsia="Times New Roman" w:cstheme="minorHAnsi"/>
                <w:sz w:val="20"/>
                <w:szCs w:val="20"/>
                <w:lang w:eastAsia="en-AU"/>
              </w:rPr>
              <w:t xml:space="preserve">Potential provision of wet areas to support activities </w:t>
            </w:r>
          </w:p>
        </w:tc>
      </w:tr>
      <w:tr w:rsidR="00753AE6" w:rsidRPr="00B22C31" w14:paraId="684DF1A4" w14:textId="77777777" w:rsidTr="00753AE6">
        <w:tc>
          <w:tcPr>
            <w:tcW w:w="896" w:type="pct"/>
            <w:vAlign w:val="center"/>
          </w:tcPr>
          <w:p w14:paraId="40AAF60B" w14:textId="77777777" w:rsidR="00753AE6" w:rsidRPr="00B22C31" w:rsidRDefault="00753AE6" w:rsidP="00D26417">
            <w:pPr>
              <w:pStyle w:val="Footer"/>
              <w:rPr>
                <w:rFonts w:cstheme="minorHAnsi"/>
                <w:b/>
                <w:bCs/>
                <w:sz w:val="20"/>
                <w:szCs w:val="20"/>
              </w:rPr>
            </w:pPr>
            <w:r w:rsidRPr="00B22C31">
              <w:rPr>
                <w:rFonts w:cstheme="minorHAnsi"/>
                <w:b/>
                <w:bCs/>
                <w:sz w:val="20"/>
                <w:szCs w:val="20"/>
              </w:rPr>
              <w:lastRenderedPageBreak/>
              <w:t xml:space="preserve">Community Arts Studios and Program Spaces </w:t>
            </w:r>
          </w:p>
        </w:tc>
        <w:tc>
          <w:tcPr>
            <w:tcW w:w="2613" w:type="pct"/>
            <w:vAlign w:val="center"/>
          </w:tcPr>
          <w:p w14:paraId="79ADE1F4" w14:textId="77777777" w:rsidR="00753AE6" w:rsidRPr="00B22C31" w:rsidRDefault="00753AE6" w:rsidP="00B334D8">
            <w:pPr>
              <w:pStyle w:val="Footer"/>
              <w:numPr>
                <w:ilvl w:val="0"/>
                <w:numId w:val="75"/>
              </w:numPr>
              <w:rPr>
                <w:rFonts w:eastAsia="Times New Roman" w:cstheme="minorHAnsi"/>
                <w:sz w:val="20"/>
                <w:szCs w:val="20"/>
                <w:lang w:eastAsia="en-AU"/>
              </w:rPr>
            </w:pPr>
            <w:r w:rsidRPr="00B22C31">
              <w:rPr>
                <w:rFonts w:eastAsia="Times New Roman" w:cstheme="minorHAnsi"/>
                <w:sz w:val="20"/>
                <w:szCs w:val="20"/>
                <w:lang w:eastAsia="en-AU"/>
              </w:rPr>
              <w:t xml:space="preserve">Live music venues </w:t>
            </w:r>
          </w:p>
          <w:p w14:paraId="1EC2454E" w14:textId="77777777" w:rsidR="00753AE6" w:rsidRPr="00B22C31" w:rsidRDefault="00753AE6" w:rsidP="00B334D8">
            <w:pPr>
              <w:pStyle w:val="Footer"/>
              <w:numPr>
                <w:ilvl w:val="0"/>
                <w:numId w:val="75"/>
              </w:numPr>
              <w:rPr>
                <w:rFonts w:eastAsia="Times New Roman" w:cstheme="minorHAnsi"/>
                <w:sz w:val="20"/>
                <w:szCs w:val="20"/>
                <w:lang w:eastAsia="en-AU"/>
              </w:rPr>
            </w:pPr>
            <w:r w:rsidRPr="00B22C31">
              <w:rPr>
                <w:rFonts w:eastAsia="Times New Roman" w:cstheme="minorHAnsi"/>
                <w:sz w:val="20"/>
                <w:szCs w:val="20"/>
                <w:lang w:eastAsia="en-AU"/>
              </w:rPr>
              <w:t xml:space="preserve">Arts installations </w:t>
            </w:r>
          </w:p>
          <w:p w14:paraId="1DE977F6" w14:textId="77777777" w:rsidR="00753AE6" w:rsidRPr="00B22C31" w:rsidRDefault="00753AE6" w:rsidP="00B334D8">
            <w:pPr>
              <w:pStyle w:val="Footer"/>
              <w:numPr>
                <w:ilvl w:val="0"/>
                <w:numId w:val="75"/>
              </w:numPr>
              <w:rPr>
                <w:rFonts w:eastAsia="Times New Roman" w:cstheme="minorHAnsi"/>
                <w:sz w:val="20"/>
                <w:szCs w:val="20"/>
                <w:lang w:eastAsia="en-AU"/>
              </w:rPr>
            </w:pPr>
            <w:r w:rsidRPr="00B22C31">
              <w:rPr>
                <w:rFonts w:eastAsia="Times New Roman" w:cstheme="minorHAnsi"/>
                <w:sz w:val="20"/>
                <w:szCs w:val="20"/>
                <w:lang w:eastAsia="en-AU"/>
              </w:rPr>
              <w:t xml:space="preserve">Art/craft markets </w:t>
            </w:r>
          </w:p>
          <w:p w14:paraId="20ABDBCE" w14:textId="77777777" w:rsidR="00753AE6" w:rsidRPr="00B22C31" w:rsidRDefault="00753AE6" w:rsidP="00B334D8">
            <w:pPr>
              <w:pStyle w:val="Footer"/>
              <w:numPr>
                <w:ilvl w:val="0"/>
                <w:numId w:val="75"/>
              </w:numPr>
              <w:rPr>
                <w:rFonts w:eastAsia="Times New Roman" w:cstheme="minorHAnsi"/>
                <w:sz w:val="20"/>
                <w:szCs w:val="20"/>
                <w:lang w:eastAsia="en-AU"/>
              </w:rPr>
            </w:pPr>
            <w:r w:rsidRPr="00B22C31">
              <w:rPr>
                <w:rFonts w:eastAsia="Times New Roman" w:cstheme="minorHAnsi"/>
                <w:sz w:val="20"/>
                <w:szCs w:val="20"/>
                <w:lang w:eastAsia="en-AU"/>
              </w:rPr>
              <w:t xml:space="preserve">Artist in residency program run </w:t>
            </w:r>
          </w:p>
          <w:p w14:paraId="7C1C3397" w14:textId="77777777" w:rsidR="00753AE6" w:rsidRPr="00B22C31" w:rsidRDefault="00753AE6" w:rsidP="00B334D8">
            <w:pPr>
              <w:pStyle w:val="Footer"/>
              <w:numPr>
                <w:ilvl w:val="0"/>
                <w:numId w:val="75"/>
              </w:numPr>
              <w:rPr>
                <w:rFonts w:eastAsia="Times New Roman" w:cstheme="minorHAnsi"/>
                <w:sz w:val="20"/>
                <w:szCs w:val="20"/>
                <w:lang w:eastAsia="en-AU"/>
              </w:rPr>
            </w:pPr>
            <w:r w:rsidRPr="00B22C31">
              <w:rPr>
                <w:rFonts w:eastAsia="Times New Roman" w:cstheme="minorHAnsi"/>
                <w:sz w:val="20"/>
                <w:szCs w:val="20"/>
                <w:lang w:eastAsia="en-AU"/>
              </w:rPr>
              <w:t>Artist studios</w:t>
            </w:r>
          </w:p>
        </w:tc>
        <w:tc>
          <w:tcPr>
            <w:tcW w:w="1491" w:type="pct"/>
          </w:tcPr>
          <w:p w14:paraId="60F42C2D" w14:textId="77777777" w:rsidR="00753AE6" w:rsidRPr="00B22C31" w:rsidRDefault="00753AE6" w:rsidP="00D26417">
            <w:pPr>
              <w:jc w:val="both"/>
              <w:rPr>
                <w:rFonts w:eastAsia="Times New Roman" w:cstheme="minorHAnsi"/>
                <w:sz w:val="20"/>
                <w:szCs w:val="20"/>
                <w:lang w:eastAsia="en-AU"/>
              </w:rPr>
            </w:pPr>
            <w:r w:rsidRPr="00B22C31">
              <w:rPr>
                <w:rFonts w:eastAsia="Times New Roman" w:cstheme="minorHAnsi"/>
                <w:sz w:val="20"/>
                <w:szCs w:val="20"/>
                <w:lang w:eastAsia="en-AU"/>
              </w:rPr>
              <w:t xml:space="preserve">Use of the external buildings </w:t>
            </w:r>
          </w:p>
          <w:p w14:paraId="124FB229" w14:textId="77777777" w:rsidR="00753AE6" w:rsidRDefault="00753AE6" w:rsidP="00D26417">
            <w:pPr>
              <w:jc w:val="both"/>
              <w:rPr>
                <w:rFonts w:eastAsia="Times New Roman" w:cstheme="minorHAnsi"/>
                <w:sz w:val="20"/>
                <w:szCs w:val="20"/>
                <w:lang w:eastAsia="en-AU"/>
              </w:rPr>
            </w:pPr>
            <w:r w:rsidRPr="00B22C31">
              <w:rPr>
                <w:rFonts w:eastAsia="Times New Roman" w:cstheme="minorHAnsi"/>
                <w:sz w:val="20"/>
                <w:szCs w:val="20"/>
                <w:lang w:eastAsia="en-AU"/>
              </w:rPr>
              <w:t xml:space="preserve">Use of external areas markets </w:t>
            </w:r>
          </w:p>
          <w:p w14:paraId="16729362" w14:textId="77777777" w:rsidR="00753AE6" w:rsidRPr="00B22C31" w:rsidRDefault="00753AE6" w:rsidP="00D26417">
            <w:pPr>
              <w:jc w:val="both"/>
              <w:rPr>
                <w:rFonts w:eastAsia="Times New Roman" w:cstheme="minorHAnsi"/>
                <w:sz w:val="20"/>
                <w:szCs w:val="20"/>
                <w:lang w:eastAsia="en-AU"/>
              </w:rPr>
            </w:pPr>
            <w:r w:rsidRPr="00B22C31">
              <w:rPr>
                <w:rFonts w:eastAsia="Times New Roman" w:cstheme="minorHAnsi"/>
                <w:sz w:val="20"/>
                <w:szCs w:val="20"/>
                <w:lang w:eastAsia="en-AU"/>
              </w:rPr>
              <w:t>Potential provision of wet areas to support activities</w:t>
            </w:r>
          </w:p>
        </w:tc>
      </w:tr>
      <w:tr w:rsidR="00753AE6" w:rsidRPr="00B22C31" w14:paraId="459426F5" w14:textId="77777777" w:rsidTr="00753AE6">
        <w:tc>
          <w:tcPr>
            <w:tcW w:w="896" w:type="pct"/>
            <w:shd w:val="clear" w:color="auto" w:fill="F2F2F2" w:themeFill="background1" w:themeFillShade="F2"/>
            <w:vAlign w:val="center"/>
          </w:tcPr>
          <w:p w14:paraId="113C1D7D" w14:textId="77777777" w:rsidR="00753AE6" w:rsidRPr="00B22C31" w:rsidRDefault="00753AE6" w:rsidP="00D26417">
            <w:pPr>
              <w:pStyle w:val="Footer"/>
              <w:rPr>
                <w:rFonts w:cstheme="minorHAnsi"/>
                <w:b/>
                <w:bCs/>
                <w:sz w:val="20"/>
                <w:szCs w:val="20"/>
              </w:rPr>
            </w:pPr>
            <w:r w:rsidRPr="00B22C31">
              <w:rPr>
                <w:rFonts w:cstheme="minorHAnsi"/>
                <w:b/>
                <w:bCs/>
                <w:sz w:val="20"/>
                <w:szCs w:val="20"/>
              </w:rPr>
              <w:t>Social Enterprise Opportunities</w:t>
            </w:r>
          </w:p>
        </w:tc>
        <w:tc>
          <w:tcPr>
            <w:tcW w:w="2613" w:type="pct"/>
            <w:shd w:val="clear" w:color="auto" w:fill="F2F2F2" w:themeFill="background1" w:themeFillShade="F2"/>
            <w:vAlign w:val="center"/>
          </w:tcPr>
          <w:p w14:paraId="4A43F005" w14:textId="77777777" w:rsidR="00753AE6" w:rsidRPr="00B22C31" w:rsidRDefault="00753AE6" w:rsidP="00B334D8">
            <w:pPr>
              <w:pStyle w:val="Footer"/>
              <w:numPr>
                <w:ilvl w:val="0"/>
                <w:numId w:val="76"/>
              </w:numPr>
              <w:rPr>
                <w:rFonts w:cstheme="minorHAnsi"/>
                <w:sz w:val="20"/>
                <w:szCs w:val="20"/>
              </w:rPr>
            </w:pPr>
            <w:r w:rsidRPr="00B22C31">
              <w:rPr>
                <w:rFonts w:cstheme="minorHAnsi"/>
                <w:sz w:val="20"/>
                <w:szCs w:val="20"/>
              </w:rPr>
              <w:t>Repair café -</w:t>
            </w:r>
            <w:r w:rsidRPr="00B22C31">
              <w:rPr>
                <w:rFonts w:eastAsia="Times New Roman" w:cstheme="minorHAnsi"/>
                <w:sz w:val="20"/>
                <w:szCs w:val="20"/>
                <w:lang w:eastAsia="en-AU"/>
              </w:rPr>
              <w:t xml:space="preserve"> sustainable, cross generational, community connecting see St Kilda example </w:t>
            </w:r>
          </w:p>
          <w:p w14:paraId="2B5BBEB8" w14:textId="77777777" w:rsidR="00753AE6" w:rsidRPr="00B22C31" w:rsidRDefault="00753AE6" w:rsidP="00B334D8">
            <w:pPr>
              <w:pStyle w:val="ListParagraph"/>
              <w:numPr>
                <w:ilvl w:val="0"/>
                <w:numId w:val="76"/>
              </w:numPr>
              <w:rPr>
                <w:rFonts w:cstheme="minorHAnsi"/>
                <w:sz w:val="20"/>
                <w:szCs w:val="20"/>
              </w:rPr>
            </w:pPr>
            <w:r w:rsidRPr="00B22C31">
              <w:rPr>
                <w:rFonts w:cstheme="minorHAnsi"/>
                <w:sz w:val="20"/>
                <w:szCs w:val="20"/>
                <w:lang w:eastAsia="en-AU"/>
              </w:rPr>
              <w:t xml:space="preserve">Social enterprise café </w:t>
            </w:r>
          </w:p>
          <w:p w14:paraId="79B05695" w14:textId="77777777" w:rsidR="00753AE6" w:rsidRPr="00B22C31" w:rsidRDefault="00753AE6" w:rsidP="00B334D8">
            <w:pPr>
              <w:pStyle w:val="ListParagraph"/>
              <w:numPr>
                <w:ilvl w:val="0"/>
                <w:numId w:val="76"/>
              </w:numPr>
              <w:rPr>
                <w:rFonts w:cstheme="minorHAnsi"/>
                <w:sz w:val="20"/>
                <w:szCs w:val="20"/>
              </w:rPr>
            </w:pPr>
            <w:r w:rsidRPr="00B22C31">
              <w:rPr>
                <w:rFonts w:cstheme="minorHAnsi"/>
                <w:sz w:val="20"/>
                <w:szCs w:val="20"/>
              </w:rPr>
              <w:t>Commercial kitchen – use food donation programs, opportunities for volunteer groups to use</w:t>
            </w:r>
          </w:p>
        </w:tc>
        <w:tc>
          <w:tcPr>
            <w:tcW w:w="1491" w:type="pct"/>
            <w:shd w:val="clear" w:color="auto" w:fill="F2F2F2" w:themeFill="background1" w:themeFillShade="F2"/>
            <w:vAlign w:val="center"/>
          </w:tcPr>
          <w:p w14:paraId="7CF685BD" w14:textId="77777777" w:rsidR="00753AE6" w:rsidRPr="00B22C31" w:rsidRDefault="00753AE6" w:rsidP="00D26417">
            <w:pPr>
              <w:rPr>
                <w:rFonts w:eastAsia="Times New Roman" w:cstheme="minorHAnsi"/>
                <w:sz w:val="20"/>
                <w:szCs w:val="20"/>
                <w:lang w:eastAsia="en-AU"/>
              </w:rPr>
            </w:pPr>
            <w:r w:rsidRPr="00B22C31">
              <w:rPr>
                <w:rFonts w:eastAsia="Times New Roman" w:cstheme="minorHAnsi"/>
                <w:sz w:val="20"/>
                <w:szCs w:val="20"/>
                <w:lang w:eastAsia="en-AU"/>
              </w:rPr>
              <w:t>Potential use of external buildings for repair café</w:t>
            </w:r>
          </w:p>
          <w:p w14:paraId="1875AE5B" w14:textId="77777777" w:rsidR="00753AE6" w:rsidRPr="00B22C31" w:rsidRDefault="00753AE6" w:rsidP="00D26417">
            <w:pPr>
              <w:rPr>
                <w:rFonts w:eastAsia="Times New Roman" w:cstheme="minorHAnsi"/>
                <w:sz w:val="20"/>
                <w:szCs w:val="20"/>
                <w:lang w:eastAsia="en-AU"/>
              </w:rPr>
            </w:pPr>
            <w:r w:rsidRPr="00B22C31">
              <w:rPr>
                <w:rFonts w:eastAsia="Times New Roman" w:cstheme="minorHAnsi"/>
                <w:sz w:val="20"/>
                <w:szCs w:val="20"/>
                <w:lang w:eastAsia="en-AU"/>
              </w:rPr>
              <w:t xml:space="preserve">Kitchen and training area for social enterprise café </w:t>
            </w:r>
          </w:p>
        </w:tc>
      </w:tr>
      <w:tr w:rsidR="00753AE6" w:rsidRPr="00B22C31" w14:paraId="436DC5E0" w14:textId="77777777" w:rsidTr="00753AE6">
        <w:tc>
          <w:tcPr>
            <w:tcW w:w="896" w:type="pct"/>
            <w:vAlign w:val="center"/>
          </w:tcPr>
          <w:p w14:paraId="5FA75D58" w14:textId="77777777" w:rsidR="00753AE6" w:rsidRPr="00B22C31" w:rsidRDefault="00753AE6" w:rsidP="00D26417">
            <w:pPr>
              <w:rPr>
                <w:rFonts w:eastAsia="Times New Roman" w:cstheme="minorHAnsi"/>
                <w:b/>
                <w:bCs/>
                <w:sz w:val="20"/>
                <w:szCs w:val="20"/>
                <w:lang w:eastAsia="en-AU"/>
              </w:rPr>
            </w:pPr>
            <w:r w:rsidRPr="00B22C31">
              <w:rPr>
                <w:rFonts w:cstheme="minorHAnsi"/>
                <w:b/>
                <w:bCs/>
                <w:sz w:val="20"/>
                <w:szCs w:val="20"/>
              </w:rPr>
              <w:t>Commercial Opportunities</w:t>
            </w:r>
          </w:p>
        </w:tc>
        <w:tc>
          <w:tcPr>
            <w:tcW w:w="2613" w:type="pct"/>
            <w:vAlign w:val="center"/>
          </w:tcPr>
          <w:p w14:paraId="32B4D8BA" w14:textId="77777777" w:rsidR="00753AE6" w:rsidRPr="00B22C31" w:rsidRDefault="00753AE6" w:rsidP="00B334D8">
            <w:pPr>
              <w:pStyle w:val="Footer"/>
              <w:numPr>
                <w:ilvl w:val="0"/>
                <w:numId w:val="80"/>
              </w:numPr>
              <w:rPr>
                <w:rFonts w:cstheme="minorHAnsi"/>
                <w:sz w:val="20"/>
                <w:szCs w:val="20"/>
              </w:rPr>
            </w:pPr>
            <w:r w:rsidRPr="00B22C31">
              <w:rPr>
                <w:rFonts w:eastAsia="Times New Roman" w:cstheme="minorHAnsi"/>
                <w:sz w:val="20"/>
                <w:szCs w:val="20"/>
                <w:lang w:eastAsia="en-AU"/>
              </w:rPr>
              <w:t>Wedding and events venue</w:t>
            </w:r>
          </w:p>
          <w:p w14:paraId="5EEB36A7" w14:textId="77777777" w:rsidR="00753AE6" w:rsidRPr="00B22C31" w:rsidRDefault="00753AE6" w:rsidP="00B334D8">
            <w:pPr>
              <w:pStyle w:val="Footer"/>
              <w:numPr>
                <w:ilvl w:val="0"/>
                <w:numId w:val="80"/>
              </w:numPr>
              <w:rPr>
                <w:rFonts w:cstheme="minorHAnsi"/>
                <w:sz w:val="20"/>
                <w:szCs w:val="20"/>
              </w:rPr>
            </w:pPr>
            <w:r w:rsidRPr="00B22C31">
              <w:rPr>
                <w:rFonts w:cstheme="minorHAnsi"/>
                <w:sz w:val="20"/>
                <w:szCs w:val="20"/>
              </w:rPr>
              <w:t xml:space="preserve">Mobile coffee cart </w:t>
            </w:r>
          </w:p>
          <w:p w14:paraId="009C91C5" w14:textId="77777777" w:rsidR="00753AE6" w:rsidRPr="00B22C31" w:rsidRDefault="00753AE6" w:rsidP="00B334D8">
            <w:pPr>
              <w:pStyle w:val="Footer"/>
              <w:numPr>
                <w:ilvl w:val="0"/>
                <w:numId w:val="80"/>
              </w:numPr>
              <w:rPr>
                <w:rFonts w:cstheme="minorHAnsi"/>
                <w:sz w:val="20"/>
                <w:szCs w:val="20"/>
              </w:rPr>
            </w:pPr>
            <w:r w:rsidRPr="00E86F45">
              <w:rPr>
                <w:rFonts w:eastAsia="Times New Roman" w:cstheme="minorHAnsi"/>
                <w:color w:val="000000"/>
                <w:sz w:val="20"/>
                <w:szCs w:val="20"/>
                <w:lang w:eastAsia="en-AU"/>
              </w:rPr>
              <w:t>Indoor and outdoor dining</w:t>
            </w:r>
          </w:p>
          <w:p w14:paraId="1190D1AA" w14:textId="77777777" w:rsidR="00753AE6" w:rsidRPr="00B22C31" w:rsidRDefault="00753AE6" w:rsidP="00B334D8">
            <w:pPr>
              <w:pStyle w:val="Footer"/>
              <w:numPr>
                <w:ilvl w:val="0"/>
                <w:numId w:val="80"/>
              </w:numPr>
              <w:rPr>
                <w:rFonts w:cstheme="minorHAnsi"/>
                <w:sz w:val="20"/>
                <w:szCs w:val="20"/>
              </w:rPr>
            </w:pPr>
            <w:r w:rsidRPr="00E86F45">
              <w:rPr>
                <w:rFonts w:eastAsia="Times New Roman" w:cstheme="minorHAnsi"/>
                <w:color w:val="000000"/>
                <w:sz w:val="20"/>
                <w:szCs w:val="20"/>
                <w:lang w:eastAsia="en-AU"/>
              </w:rPr>
              <w:t xml:space="preserve">Small businesses                          </w:t>
            </w:r>
          </w:p>
          <w:p w14:paraId="7BC828D8" w14:textId="77777777" w:rsidR="00753AE6" w:rsidRPr="00B22C31" w:rsidRDefault="00753AE6" w:rsidP="00B334D8">
            <w:pPr>
              <w:pStyle w:val="Footer"/>
              <w:numPr>
                <w:ilvl w:val="0"/>
                <w:numId w:val="80"/>
              </w:numPr>
              <w:rPr>
                <w:rFonts w:cstheme="minorHAnsi"/>
                <w:sz w:val="20"/>
                <w:szCs w:val="20"/>
              </w:rPr>
            </w:pPr>
            <w:r w:rsidRPr="00E86F45">
              <w:rPr>
                <w:rFonts w:eastAsia="Times New Roman" w:cstheme="minorHAnsi"/>
                <w:color w:val="000000"/>
                <w:sz w:val="20"/>
                <w:szCs w:val="20"/>
                <w:lang w:eastAsia="en-AU"/>
              </w:rPr>
              <w:t xml:space="preserve">Arts Retail Store    </w:t>
            </w:r>
          </w:p>
          <w:p w14:paraId="48D3D3C0" w14:textId="77777777" w:rsidR="00753AE6" w:rsidRPr="00B22C31" w:rsidRDefault="00753AE6" w:rsidP="00B334D8">
            <w:pPr>
              <w:pStyle w:val="Footer"/>
              <w:numPr>
                <w:ilvl w:val="0"/>
                <w:numId w:val="80"/>
              </w:numPr>
              <w:rPr>
                <w:rFonts w:cstheme="minorHAnsi"/>
                <w:sz w:val="20"/>
                <w:szCs w:val="20"/>
              </w:rPr>
            </w:pPr>
            <w:r w:rsidRPr="00E86F45">
              <w:rPr>
                <w:rFonts w:eastAsia="Times New Roman" w:cstheme="minorHAnsi"/>
                <w:color w:val="000000"/>
                <w:sz w:val="20"/>
                <w:szCs w:val="20"/>
                <w:lang w:eastAsia="en-AU"/>
              </w:rPr>
              <w:t xml:space="preserve">Flower/Plant Stall                   </w:t>
            </w:r>
          </w:p>
          <w:p w14:paraId="016F56ED" w14:textId="77777777" w:rsidR="00753AE6" w:rsidRPr="00B22C31" w:rsidRDefault="00753AE6" w:rsidP="00B334D8">
            <w:pPr>
              <w:pStyle w:val="Footer"/>
              <w:numPr>
                <w:ilvl w:val="0"/>
                <w:numId w:val="80"/>
              </w:numPr>
              <w:rPr>
                <w:rFonts w:cstheme="minorHAnsi"/>
                <w:sz w:val="20"/>
                <w:szCs w:val="20"/>
              </w:rPr>
            </w:pPr>
            <w:r w:rsidRPr="00E86F45">
              <w:rPr>
                <w:rFonts w:eastAsia="Times New Roman" w:cstheme="minorHAnsi"/>
                <w:color w:val="000000"/>
                <w:sz w:val="20"/>
                <w:szCs w:val="20"/>
                <w:lang w:eastAsia="en-AU"/>
              </w:rPr>
              <w:t>Health and Wellness Centre</w:t>
            </w:r>
          </w:p>
          <w:p w14:paraId="27668456" w14:textId="77777777" w:rsidR="00753AE6" w:rsidRPr="00B22C31" w:rsidRDefault="00753AE6" w:rsidP="00B334D8">
            <w:pPr>
              <w:pStyle w:val="Footer"/>
              <w:numPr>
                <w:ilvl w:val="0"/>
                <w:numId w:val="80"/>
              </w:numPr>
              <w:rPr>
                <w:rFonts w:cstheme="minorHAnsi"/>
                <w:sz w:val="20"/>
                <w:szCs w:val="20"/>
              </w:rPr>
            </w:pPr>
            <w:r w:rsidRPr="00B22C31">
              <w:rPr>
                <w:rFonts w:eastAsia="Times New Roman" w:cstheme="minorHAnsi"/>
                <w:color w:val="000000"/>
                <w:sz w:val="20"/>
                <w:szCs w:val="20"/>
                <w:lang w:eastAsia="en-AU"/>
              </w:rPr>
              <w:t>Tourism/creative focused retail</w:t>
            </w:r>
          </w:p>
          <w:p w14:paraId="22EFA09A" w14:textId="77777777" w:rsidR="00753AE6" w:rsidRPr="00B22C31" w:rsidRDefault="00753AE6" w:rsidP="00B334D8">
            <w:pPr>
              <w:pStyle w:val="Footer"/>
              <w:numPr>
                <w:ilvl w:val="0"/>
                <w:numId w:val="80"/>
              </w:numPr>
              <w:rPr>
                <w:rFonts w:cstheme="minorHAnsi"/>
                <w:sz w:val="20"/>
                <w:szCs w:val="20"/>
              </w:rPr>
            </w:pPr>
            <w:r w:rsidRPr="00B22C31">
              <w:rPr>
                <w:rFonts w:eastAsia="Times New Roman" w:cstheme="minorHAnsi"/>
                <w:color w:val="000000"/>
                <w:sz w:val="20"/>
                <w:szCs w:val="20"/>
                <w:lang w:eastAsia="en-AU"/>
              </w:rPr>
              <w:t>B</w:t>
            </w:r>
            <w:r w:rsidRPr="00E86F45">
              <w:rPr>
                <w:rFonts w:eastAsia="Times New Roman" w:cstheme="minorHAnsi"/>
                <w:color w:val="000000"/>
                <w:sz w:val="20"/>
                <w:szCs w:val="20"/>
                <w:lang w:eastAsia="en-AU"/>
              </w:rPr>
              <w:t>outique accommodation</w:t>
            </w:r>
          </w:p>
        </w:tc>
        <w:tc>
          <w:tcPr>
            <w:tcW w:w="1491" w:type="pct"/>
            <w:vAlign w:val="center"/>
          </w:tcPr>
          <w:p w14:paraId="5DF0EC41" w14:textId="77777777" w:rsidR="00753AE6" w:rsidRPr="00B22C31" w:rsidRDefault="00753AE6" w:rsidP="00D26417">
            <w:pPr>
              <w:rPr>
                <w:rFonts w:eastAsia="Times New Roman" w:cstheme="minorHAnsi"/>
                <w:sz w:val="20"/>
                <w:szCs w:val="20"/>
                <w:lang w:eastAsia="en-AU"/>
              </w:rPr>
            </w:pPr>
            <w:r w:rsidRPr="00B22C31">
              <w:rPr>
                <w:rFonts w:eastAsia="Times New Roman" w:cstheme="minorHAnsi"/>
                <w:sz w:val="20"/>
                <w:szCs w:val="20"/>
                <w:lang w:eastAsia="en-AU"/>
              </w:rPr>
              <w:t>Use of previous reception centre area</w:t>
            </w:r>
          </w:p>
          <w:p w14:paraId="7EA45390" w14:textId="77777777" w:rsidR="00753AE6" w:rsidRPr="00B22C31" w:rsidRDefault="00753AE6" w:rsidP="00D26417">
            <w:pPr>
              <w:rPr>
                <w:rFonts w:eastAsia="Times New Roman" w:cstheme="minorHAnsi"/>
                <w:sz w:val="20"/>
                <w:szCs w:val="20"/>
                <w:lang w:eastAsia="en-AU"/>
              </w:rPr>
            </w:pPr>
            <w:r w:rsidRPr="00B22C31">
              <w:rPr>
                <w:rFonts w:eastAsia="Times New Roman" w:cstheme="minorHAnsi"/>
                <w:sz w:val="20"/>
                <w:szCs w:val="20"/>
                <w:lang w:eastAsia="en-AU"/>
              </w:rPr>
              <w:t xml:space="preserve">Commercial kitchen </w:t>
            </w:r>
          </w:p>
        </w:tc>
      </w:tr>
      <w:tr w:rsidR="00753AE6" w:rsidRPr="00B22C31" w14:paraId="74197075" w14:textId="77777777" w:rsidTr="00753AE6">
        <w:tc>
          <w:tcPr>
            <w:tcW w:w="896" w:type="pct"/>
            <w:shd w:val="clear" w:color="auto" w:fill="F2F2F2" w:themeFill="background1" w:themeFillShade="F2"/>
            <w:vAlign w:val="center"/>
          </w:tcPr>
          <w:p w14:paraId="654CE9DB" w14:textId="77777777" w:rsidR="00753AE6" w:rsidRPr="00B22C31" w:rsidRDefault="00753AE6" w:rsidP="00D26417">
            <w:pPr>
              <w:rPr>
                <w:rFonts w:cstheme="minorHAnsi"/>
                <w:b/>
                <w:bCs/>
                <w:sz w:val="20"/>
                <w:szCs w:val="20"/>
              </w:rPr>
            </w:pPr>
            <w:r w:rsidRPr="00B22C31">
              <w:rPr>
                <w:rFonts w:cstheme="minorHAnsi"/>
                <w:b/>
                <w:bCs/>
                <w:sz w:val="20"/>
                <w:szCs w:val="20"/>
              </w:rPr>
              <w:t xml:space="preserve">Garden Use </w:t>
            </w:r>
          </w:p>
        </w:tc>
        <w:tc>
          <w:tcPr>
            <w:tcW w:w="2613" w:type="pct"/>
            <w:shd w:val="clear" w:color="auto" w:fill="F2F2F2" w:themeFill="background1" w:themeFillShade="F2"/>
            <w:vAlign w:val="center"/>
          </w:tcPr>
          <w:p w14:paraId="52B466CD" w14:textId="77777777" w:rsidR="00753AE6" w:rsidRPr="00B22C31" w:rsidRDefault="00753AE6" w:rsidP="00B334D8">
            <w:pPr>
              <w:pStyle w:val="Footer"/>
              <w:numPr>
                <w:ilvl w:val="0"/>
                <w:numId w:val="81"/>
              </w:numPr>
              <w:rPr>
                <w:rFonts w:eastAsia="Times New Roman" w:cstheme="minorHAnsi"/>
                <w:sz w:val="20"/>
                <w:szCs w:val="20"/>
                <w:lang w:eastAsia="en-AU"/>
              </w:rPr>
            </w:pPr>
            <w:r w:rsidRPr="00B22C31">
              <w:rPr>
                <w:rFonts w:eastAsia="Times New Roman" w:cstheme="minorHAnsi"/>
                <w:sz w:val="20"/>
                <w:szCs w:val="20"/>
                <w:lang w:eastAsia="en-AU"/>
              </w:rPr>
              <w:t xml:space="preserve">Horticultural tours of the gardens </w:t>
            </w:r>
          </w:p>
          <w:p w14:paraId="6DD8A40E" w14:textId="77777777" w:rsidR="00753AE6" w:rsidRPr="00B22C31" w:rsidRDefault="00753AE6" w:rsidP="00B334D8">
            <w:pPr>
              <w:pStyle w:val="Footer"/>
              <w:numPr>
                <w:ilvl w:val="0"/>
                <w:numId w:val="81"/>
              </w:numPr>
              <w:rPr>
                <w:rFonts w:eastAsia="Times New Roman" w:cstheme="minorHAnsi"/>
                <w:sz w:val="20"/>
                <w:szCs w:val="20"/>
                <w:lang w:eastAsia="en-AU"/>
              </w:rPr>
            </w:pPr>
            <w:r w:rsidRPr="00B22C31">
              <w:rPr>
                <w:rFonts w:cstheme="minorHAnsi"/>
                <w:sz w:val="20"/>
                <w:szCs w:val="20"/>
              </w:rPr>
              <w:t>Events such as jazz events that used to be offered with a reception centre</w:t>
            </w:r>
          </w:p>
        </w:tc>
        <w:tc>
          <w:tcPr>
            <w:tcW w:w="1491" w:type="pct"/>
            <w:shd w:val="clear" w:color="auto" w:fill="F2F2F2" w:themeFill="background1" w:themeFillShade="F2"/>
          </w:tcPr>
          <w:p w14:paraId="2B1AA845" w14:textId="77777777" w:rsidR="00753AE6" w:rsidRPr="00B22C31" w:rsidRDefault="00753AE6" w:rsidP="00D26417">
            <w:pPr>
              <w:pStyle w:val="Footer"/>
              <w:rPr>
                <w:rFonts w:cstheme="minorHAnsi"/>
                <w:sz w:val="20"/>
                <w:szCs w:val="20"/>
              </w:rPr>
            </w:pPr>
            <w:r w:rsidRPr="00B22C31">
              <w:rPr>
                <w:rFonts w:cstheme="minorHAnsi"/>
                <w:sz w:val="20"/>
                <w:szCs w:val="20"/>
              </w:rPr>
              <w:t xml:space="preserve">Cannot encourage major activity as these are formal gardens </w:t>
            </w:r>
          </w:p>
          <w:p w14:paraId="38B62A38" w14:textId="77777777" w:rsidR="00753AE6" w:rsidRPr="00B22C31" w:rsidRDefault="00753AE6" w:rsidP="00D26417">
            <w:pPr>
              <w:rPr>
                <w:rFonts w:cstheme="minorHAnsi"/>
                <w:i/>
                <w:iCs/>
                <w:sz w:val="20"/>
                <w:szCs w:val="20"/>
              </w:rPr>
            </w:pPr>
            <w:r w:rsidRPr="00B22C31">
              <w:rPr>
                <w:rFonts w:eastAsia="Times New Roman" w:cstheme="minorHAnsi"/>
                <w:sz w:val="20"/>
                <w:szCs w:val="20"/>
                <w:lang w:eastAsia="en-AU"/>
              </w:rPr>
              <w:t>Ensure future use complies with</w:t>
            </w:r>
            <w:r w:rsidRPr="00B22C31">
              <w:rPr>
                <w:rFonts w:eastAsia="Times New Roman" w:cstheme="minorHAnsi"/>
                <w:i/>
                <w:iCs/>
                <w:sz w:val="20"/>
                <w:szCs w:val="20"/>
                <w:lang w:eastAsia="en-AU"/>
              </w:rPr>
              <w:t xml:space="preserve"> Council’s Environmental Sustainability Framework and Climate Emergency Action Plan</w:t>
            </w:r>
          </w:p>
        </w:tc>
      </w:tr>
    </w:tbl>
    <w:p w14:paraId="61245822" w14:textId="77777777" w:rsidR="00F36FBA" w:rsidRDefault="00F36FBA" w:rsidP="00E858E7">
      <w:pPr>
        <w:spacing w:after="240" w:line="276" w:lineRule="auto"/>
        <w:jc w:val="both"/>
        <w:rPr>
          <w:sz w:val="22"/>
          <w:szCs w:val="22"/>
        </w:rPr>
      </w:pPr>
    </w:p>
    <w:p w14:paraId="66ACC708" w14:textId="77777777" w:rsidR="00FC22DF" w:rsidRDefault="00FC22DF"/>
    <w:p w14:paraId="3C11CFA3" w14:textId="77777777" w:rsidR="00EC33C7" w:rsidRDefault="00EC33C7"/>
    <w:p w14:paraId="4589D526" w14:textId="69B767B1" w:rsidR="00FA0F89" w:rsidRDefault="00FA0F89">
      <w:r>
        <w:br w:type="page"/>
      </w:r>
    </w:p>
    <w:p w14:paraId="77427004" w14:textId="4D12D0BB" w:rsidR="00FA0F89" w:rsidRPr="00FA0F89" w:rsidRDefault="00FA0F89" w:rsidP="008D7BC1">
      <w:pPr>
        <w:pStyle w:val="Heading1"/>
        <w:numPr>
          <w:ilvl w:val="0"/>
          <w:numId w:val="1"/>
        </w:numPr>
      </w:pPr>
      <w:bookmarkStart w:id="11" w:name="_Toc83115824"/>
      <w:bookmarkStart w:id="12" w:name="_Toc83824770"/>
      <w:r>
        <w:lastRenderedPageBreak/>
        <w:t>Project Approach</w:t>
      </w:r>
      <w:bookmarkEnd w:id="11"/>
      <w:bookmarkEnd w:id="12"/>
      <w:r>
        <w:t xml:space="preserve"> </w:t>
      </w:r>
    </w:p>
    <w:p w14:paraId="45E3111F" w14:textId="4E9318E5" w:rsidR="00A02B03" w:rsidRDefault="00A02B03" w:rsidP="00CA69A8">
      <w:pPr>
        <w:spacing w:line="276" w:lineRule="auto"/>
        <w:jc w:val="both"/>
        <w:rPr>
          <w:i/>
          <w:iCs/>
          <w:sz w:val="22"/>
          <w:szCs w:val="22"/>
        </w:rPr>
      </w:pPr>
      <w:r>
        <w:rPr>
          <w:sz w:val="22"/>
          <w:szCs w:val="22"/>
        </w:rPr>
        <w:t xml:space="preserve">The following tasks </w:t>
      </w:r>
      <w:r w:rsidR="00CA69A8">
        <w:rPr>
          <w:sz w:val="22"/>
          <w:szCs w:val="22"/>
        </w:rPr>
        <w:t>were</w:t>
      </w:r>
      <w:r>
        <w:rPr>
          <w:sz w:val="22"/>
          <w:szCs w:val="22"/>
        </w:rPr>
        <w:t xml:space="preserve"> undertaken to complete the </w:t>
      </w:r>
      <w:r w:rsidRPr="00A02B03">
        <w:rPr>
          <w:i/>
          <w:iCs/>
          <w:sz w:val="22"/>
          <w:szCs w:val="22"/>
        </w:rPr>
        <w:t xml:space="preserve">Billilla House </w:t>
      </w:r>
      <w:r w:rsidR="0029007E" w:rsidRPr="00A02B03">
        <w:rPr>
          <w:i/>
          <w:iCs/>
          <w:sz w:val="22"/>
          <w:szCs w:val="22"/>
        </w:rPr>
        <w:t xml:space="preserve">Social Infrastructure </w:t>
      </w:r>
      <w:r w:rsidR="00C353FB" w:rsidRPr="00A02B03">
        <w:rPr>
          <w:i/>
          <w:iCs/>
          <w:sz w:val="22"/>
          <w:szCs w:val="22"/>
        </w:rPr>
        <w:t xml:space="preserve">Needs </w:t>
      </w:r>
      <w:r w:rsidR="0029007E" w:rsidRPr="00A02B03">
        <w:rPr>
          <w:i/>
          <w:iCs/>
          <w:sz w:val="22"/>
          <w:szCs w:val="22"/>
        </w:rPr>
        <w:t>Assessmen</w:t>
      </w:r>
      <w:r>
        <w:rPr>
          <w:i/>
          <w:iCs/>
          <w:sz w:val="22"/>
          <w:szCs w:val="22"/>
        </w:rPr>
        <w:t>t:</w:t>
      </w:r>
    </w:p>
    <w:p w14:paraId="5460E2DA" w14:textId="1956A30A" w:rsidR="00CA69A8" w:rsidRPr="007E1570" w:rsidRDefault="00CA69A8" w:rsidP="00CA69A8">
      <w:pPr>
        <w:keepNext/>
        <w:rPr>
          <w:b/>
          <w:bCs/>
          <w:sz w:val="20"/>
          <w:szCs w:val="20"/>
        </w:rPr>
      </w:pPr>
      <w:bookmarkStart w:id="13" w:name="_Toc84326604"/>
      <w:r w:rsidRPr="007E1570">
        <w:rPr>
          <w:b/>
          <w:bCs/>
          <w:sz w:val="20"/>
          <w:szCs w:val="20"/>
        </w:rPr>
        <w:t xml:space="preserve">Table </w:t>
      </w:r>
      <w:r w:rsidRPr="007E1570">
        <w:rPr>
          <w:b/>
          <w:bCs/>
          <w:sz w:val="20"/>
          <w:szCs w:val="20"/>
        </w:rPr>
        <w:fldChar w:fldCharType="begin"/>
      </w:r>
      <w:r w:rsidRPr="007E1570">
        <w:rPr>
          <w:b/>
          <w:bCs/>
          <w:sz w:val="20"/>
          <w:szCs w:val="20"/>
        </w:rPr>
        <w:instrText xml:space="preserve"> SEQ Table \* ARABIC </w:instrText>
      </w:r>
      <w:r w:rsidRPr="007E1570">
        <w:rPr>
          <w:b/>
          <w:bCs/>
          <w:sz w:val="20"/>
          <w:szCs w:val="20"/>
        </w:rPr>
        <w:fldChar w:fldCharType="separate"/>
      </w:r>
      <w:r w:rsidR="00873116">
        <w:rPr>
          <w:b/>
          <w:bCs/>
          <w:noProof/>
          <w:sz w:val="20"/>
          <w:szCs w:val="20"/>
        </w:rPr>
        <w:t>2</w:t>
      </w:r>
      <w:r w:rsidRPr="007E1570">
        <w:rPr>
          <w:b/>
          <w:bCs/>
          <w:sz w:val="20"/>
          <w:szCs w:val="20"/>
        </w:rPr>
        <w:fldChar w:fldCharType="end"/>
      </w:r>
      <w:r w:rsidRPr="007E1570">
        <w:rPr>
          <w:b/>
          <w:bCs/>
          <w:sz w:val="20"/>
          <w:szCs w:val="20"/>
        </w:rPr>
        <w:t>: Project Approach</w:t>
      </w:r>
      <w:bookmarkEnd w:id="13"/>
      <w:r w:rsidRPr="007E1570">
        <w:rPr>
          <w:b/>
          <w:bCs/>
          <w:sz w:val="20"/>
          <w:szCs w:val="20"/>
        </w:rPr>
        <w:t xml:space="preserve"> </w:t>
      </w:r>
    </w:p>
    <w:tbl>
      <w:tblPr>
        <w:tblW w:w="5104"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694"/>
        <w:gridCol w:w="144"/>
        <w:gridCol w:w="2983"/>
        <w:gridCol w:w="4393"/>
      </w:tblGrid>
      <w:tr w:rsidR="00CA69A8" w:rsidRPr="00CA69A8" w14:paraId="193B44B9" w14:textId="77777777" w:rsidTr="007E1570">
        <w:trPr>
          <w:trHeight w:val="340"/>
          <w:tblHeader/>
        </w:trPr>
        <w:tc>
          <w:tcPr>
            <w:tcW w:w="997" w:type="pct"/>
            <w:gridSpan w:val="2"/>
            <w:shd w:val="clear" w:color="auto" w:fill="000000" w:themeFill="text1"/>
            <w:noWrap/>
            <w:vAlign w:val="center"/>
            <w:hideMark/>
          </w:tcPr>
          <w:p w14:paraId="4F72524F" w14:textId="77777777" w:rsidR="00D87E3D" w:rsidRPr="00D87E3D" w:rsidRDefault="00D87E3D" w:rsidP="00D87E3D">
            <w:pPr>
              <w:rPr>
                <w:rFonts w:ascii="Calibri" w:eastAsia="Times New Roman" w:hAnsi="Calibri" w:cs="Calibri"/>
                <w:color w:val="FFFFFF" w:themeColor="background1"/>
                <w:sz w:val="18"/>
                <w:szCs w:val="18"/>
                <w:lang w:eastAsia="en-AU"/>
              </w:rPr>
            </w:pPr>
            <w:r w:rsidRPr="00D87E3D">
              <w:rPr>
                <w:rFonts w:ascii="Calibri" w:eastAsia="Times New Roman" w:hAnsi="Calibri" w:cs="Calibri"/>
                <w:color w:val="FFFFFF" w:themeColor="background1"/>
                <w:sz w:val="18"/>
                <w:szCs w:val="18"/>
                <w:lang w:eastAsia="en-AU"/>
              </w:rPr>
              <w:t>Task</w:t>
            </w:r>
          </w:p>
        </w:tc>
        <w:tc>
          <w:tcPr>
            <w:tcW w:w="1619" w:type="pct"/>
            <w:shd w:val="clear" w:color="auto" w:fill="000000" w:themeFill="text1"/>
            <w:noWrap/>
            <w:vAlign w:val="center"/>
            <w:hideMark/>
          </w:tcPr>
          <w:p w14:paraId="6FCC7990" w14:textId="77777777" w:rsidR="00D87E3D" w:rsidRPr="00D87E3D" w:rsidRDefault="00D87E3D" w:rsidP="00D87E3D">
            <w:pPr>
              <w:rPr>
                <w:rFonts w:ascii="Calibri" w:eastAsia="Times New Roman" w:hAnsi="Calibri" w:cs="Calibri"/>
                <w:color w:val="FFFFFF" w:themeColor="background1"/>
                <w:sz w:val="18"/>
                <w:szCs w:val="18"/>
                <w:lang w:eastAsia="en-AU"/>
              </w:rPr>
            </w:pPr>
            <w:r w:rsidRPr="00D87E3D">
              <w:rPr>
                <w:rFonts w:ascii="Calibri" w:eastAsia="Times New Roman" w:hAnsi="Calibri" w:cs="Calibri"/>
                <w:color w:val="FFFFFF" w:themeColor="background1"/>
                <w:sz w:val="18"/>
                <w:szCs w:val="18"/>
                <w:lang w:eastAsia="en-AU"/>
              </w:rPr>
              <w:t>Approach</w:t>
            </w:r>
          </w:p>
        </w:tc>
        <w:tc>
          <w:tcPr>
            <w:tcW w:w="2384" w:type="pct"/>
            <w:shd w:val="clear" w:color="auto" w:fill="000000" w:themeFill="text1"/>
            <w:noWrap/>
            <w:vAlign w:val="center"/>
            <w:hideMark/>
          </w:tcPr>
          <w:p w14:paraId="1260737D" w14:textId="77777777" w:rsidR="00D87E3D" w:rsidRPr="00D87E3D" w:rsidRDefault="00D87E3D" w:rsidP="00D87E3D">
            <w:pPr>
              <w:rPr>
                <w:rFonts w:ascii="Calibri" w:eastAsia="Times New Roman" w:hAnsi="Calibri" w:cs="Calibri"/>
                <w:color w:val="FFFFFF" w:themeColor="background1"/>
                <w:sz w:val="18"/>
                <w:szCs w:val="18"/>
                <w:lang w:eastAsia="en-AU"/>
              </w:rPr>
            </w:pPr>
            <w:r w:rsidRPr="00D87E3D">
              <w:rPr>
                <w:rFonts w:ascii="Calibri" w:eastAsia="Times New Roman" w:hAnsi="Calibri" w:cs="Calibri"/>
                <w:color w:val="FFFFFF" w:themeColor="background1"/>
                <w:sz w:val="18"/>
                <w:szCs w:val="18"/>
                <w:lang w:eastAsia="en-AU"/>
              </w:rPr>
              <w:t>Output</w:t>
            </w:r>
          </w:p>
        </w:tc>
      </w:tr>
      <w:tr w:rsidR="00CA69A8" w:rsidRPr="00CA69A8" w14:paraId="22A03516" w14:textId="77777777" w:rsidTr="007E1570">
        <w:trPr>
          <w:trHeight w:val="907"/>
        </w:trPr>
        <w:tc>
          <w:tcPr>
            <w:tcW w:w="919" w:type="pct"/>
            <w:shd w:val="clear" w:color="auto" w:fill="auto"/>
            <w:vAlign w:val="center"/>
            <w:hideMark/>
          </w:tcPr>
          <w:p w14:paraId="481D29F7" w14:textId="35CCEC20" w:rsidR="00D87E3D" w:rsidRPr="00CA69A8" w:rsidRDefault="00D87E3D" w:rsidP="00D87E3D">
            <w:pPr>
              <w:ind w:right="316"/>
              <w:rPr>
                <w:rFonts w:ascii="Calibri" w:eastAsia="Times New Roman" w:hAnsi="Calibri" w:cs="Calibri"/>
                <w:b/>
                <w:bCs/>
                <w:color w:val="000000"/>
                <w:sz w:val="18"/>
                <w:szCs w:val="18"/>
                <w:lang w:eastAsia="en-AU"/>
              </w:rPr>
            </w:pPr>
            <w:r w:rsidRPr="00CA69A8">
              <w:rPr>
                <w:rFonts w:ascii="Calibri" w:eastAsia="Times New Roman" w:hAnsi="Calibri" w:cs="Calibri"/>
                <w:b/>
                <w:bCs/>
                <w:color w:val="000000"/>
                <w:sz w:val="18"/>
                <w:szCs w:val="18"/>
                <w:lang w:eastAsia="en-AU"/>
              </w:rPr>
              <w:t>R</w:t>
            </w:r>
            <w:r w:rsidRPr="00D87E3D">
              <w:rPr>
                <w:rFonts w:ascii="Calibri" w:eastAsia="Times New Roman" w:hAnsi="Calibri" w:cs="Calibri"/>
                <w:b/>
                <w:bCs/>
                <w:color w:val="000000"/>
                <w:sz w:val="18"/>
                <w:szCs w:val="18"/>
                <w:lang w:eastAsia="en-AU"/>
              </w:rPr>
              <w:t xml:space="preserve">elevant </w:t>
            </w:r>
          </w:p>
          <w:p w14:paraId="1FB9B267" w14:textId="77777777" w:rsidR="00D87E3D" w:rsidRPr="00CA69A8" w:rsidRDefault="00D87E3D" w:rsidP="00D87E3D">
            <w:pPr>
              <w:ind w:right="316"/>
              <w:rPr>
                <w:rFonts w:ascii="Calibri" w:eastAsia="Times New Roman" w:hAnsi="Calibri" w:cs="Calibri"/>
                <w:b/>
                <w:bCs/>
                <w:color w:val="000000"/>
                <w:sz w:val="18"/>
                <w:szCs w:val="18"/>
                <w:lang w:eastAsia="en-AU"/>
              </w:rPr>
            </w:pPr>
            <w:r w:rsidRPr="00D87E3D">
              <w:rPr>
                <w:rFonts w:ascii="Calibri" w:eastAsia="Times New Roman" w:hAnsi="Calibri" w:cs="Calibri"/>
                <w:b/>
                <w:bCs/>
                <w:color w:val="000000"/>
                <w:sz w:val="18"/>
                <w:szCs w:val="18"/>
                <w:lang w:eastAsia="en-AU"/>
              </w:rPr>
              <w:t xml:space="preserve">Policy Context and </w:t>
            </w:r>
          </w:p>
          <w:p w14:paraId="11C83D89" w14:textId="2730318E" w:rsidR="00D87E3D" w:rsidRPr="00D87E3D" w:rsidRDefault="00D87E3D" w:rsidP="00D87E3D">
            <w:pPr>
              <w:ind w:right="316"/>
              <w:rPr>
                <w:rFonts w:ascii="Calibri" w:eastAsia="Times New Roman" w:hAnsi="Calibri" w:cs="Calibri"/>
                <w:b/>
                <w:bCs/>
                <w:color w:val="000000"/>
                <w:sz w:val="18"/>
                <w:szCs w:val="18"/>
                <w:lang w:eastAsia="en-AU"/>
              </w:rPr>
            </w:pPr>
            <w:r w:rsidRPr="00CA69A8">
              <w:rPr>
                <w:rFonts w:ascii="Calibri" w:eastAsia="Times New Roman" w:hAnsi="Calibri" w:cs="Calibri"/>
                <w:b/>
                <w:bCs/>
                <w:color w:val="000000"/>
                <w:sz w:val="18"/>
                <w:szCs w:val="18"/>
                <w:lang w:eastAsia="en-AU"/>
              </w:rPr>
              <w:t>P</w:t>
            </w:r>
            <w:r w:rsidRPr="00D87E3D">
              <w:rPr>
                <w:rFonts w:ascii="Calibri" w:eastAsia="Times New Roman" w:hAnsi="Calibri" w:cs="Calibri"/>
                <w:b/>
                <w:bCs/>
                <w:color w:val="000000"/>
                <w:sz w:val="18"/>
                <w:szCs w:val="18"/>
                <w:lang w:eastAsia="en-AU"/>
              </w:rPr>
              <w:t xml:space="preserve">rior work </w:t>
            </w:r>
          </w:p>
        </w:tc>
        <w:tc>
          <w:tcPr>
            <w:tcW w:w="1697" w:type="pct"/>
            <w:gridSpan w:val="2"/>
            <w:shd w:val="clear" w:color="auto" w:fill="auto"/>
            <w:vAlign w:val="center"/>
            <w:hideMark/>
          </w:tcPr>
          <w:p w14:paraId="57E8664E" w14:textId="77777777" w:rsidR="00CA69A8" w:rsidRPr="00CA69A8" w:rsidRDefault="00D87E3D" w:rsidP="00D87E3D">
            <w:pPr>
              <w:rPr>
                <w:rFonts w:ascii="Calibri" w:eastAsia="Times New Roman" w:hAnsi="Calibri" w:cs="Calibri"/>
                <w:color w:val="000000"/>
                <w:sz w:val="18"/>
                <w:szCs w:val="18"/>
                <w:lang w:eastAsia="en-AU"/>
              </w:rPr>
            </w:pPr>
            <w:r w:rsidRPr="00D87E3D">
              <w:rPr>
                <w:rFonts w:ascii="Calibri" w:eastAsia="Times New Roman" w:hAnsi="Calibri" w:cs="Calibri"/>
                <w:color w:val="000000"/>
                <w:sz w:val="18"/>
                <w:szCs w:val="18"/>
                <w:lang w:eastAsia="en-AU"/>
              </w:rPr>
              <w:t xml:space="preserve">Desktop summary of relevant:          </w:t>
            </w:r>
          </w:p>
          <w:p w14:paraId="49ED5975" w14:textId="6D78DBAF" w:rsidR="00D87E3D" w:rsidRPr="00D87E3D" w:rsidRDefault="00D87E3D" w:rsidP="00D87E3D">
            <w:pPr>
              <w:rPr>
                <w:rFonts w:ascii="Calibri" w:eastAsia="Times New Roman" w:hAnsi="Calibri" w:cs="Calibri"/>
                <w:color w:val="000000"/>
                <w:sz w:val="18"/>
                <w:szCs w:val="18"/>
                <w:lang w:eastAsia="en-AU"/>
              </w:rPr>
            </w:pPr>
            <w:r w:rsidRPr="00D87E3D">
              <w:rPr>
                <w:rFonts w:ascii="Calibri" w:eastAsia="Times New Roman" w:hAnsi="Calibri" w:cs="Calibri"/>
                <w:color w:val="000000"/>
                <w:sz w:val="18"/>
                <w:szCs w:val="18"/>
                <w:lang w:eastAsia="en-AU"/>
              </w:rPr>
              <w:t xml:space="preserve">- Federal and State Government legislation </w:t>
            </w:r>
            <w:r w:rsidRPr="00D87E3D">
              <w:rPr>
                <w:rFonts w:ascii="Calibri" w:eastAsia="Times New Roman" w:hAnsi="Calibri" w:cs="Calibri"/>
                <w:color w:val="000000"/>
                <w:sz w:val="18"/>
                <w:szCs w:val="18"/>
                <w:lang w:eastAsia="en-AU"/>
              </w:rPr>
              <w:br/>
              <w:t>- Bayside City Council policies</w:t>
            </w:r>
            <w:r w:rsidRPr="00D87E3D">
              <w:rPr>
                <w:rFonts w:ascii="Calibri" w:eastAsia="Times New Roman" w:hAnsi="Calibri" w:cs="Calibri"/>
                <w:color w:val="000000"/>
                <w:sz w:val="18"/>
                <w:szCs w:val="18"/>
                <w:lang w:eastAsia="en-AU"/>
              </w:rPr>
              <w:br/>
              <w:t xml:space="preserve">- </w:t>
            </w:r>
            <w:r w:rsidR="00CA69A8">
              <w:rPr>
                <w:rFonts w:ascii="Calibri" w:eastAsia="Times New Roman" w:hAnsi="Calibri" w:cs="Calibri"/>
                <w:color w:val="000000"/>
                <w:sz w:val="18"/>
                <w:szCs w:val="18"/>
                <w:lang w:eastAsia="en-AU"/>
              </w:rPr>
              <w:t>P</w:t>
            </w:r>
            <w:r w:rsidRPr="00D87E3D">
              <w:rPr>
                <w:rFonts w:ascii="Calibri" w:eastAsia="Times New Roman" w:hAnsi="Calibri" w:cs="Calibri"/>
                <w:color w:val="000000"/>
                <w:sz w:val="18"/>
                <w:szCs w:val="18"/>
                <w:lang w:eastAsia="en-AU"/>
              </w:rPr>
              <w:t xml:space="preserve">rior research </w:t>
            </w:r>
            <w:r w:rsidR="00CA69A8">
              <w:rPr>
                <w:rFonts w:ascii="Calibri" w:eastAsia="Times New Roman" w:hAnsi="Calibri" w:cs="Calibri"/>
                <w:color w:val="000000"/>
                <w:sz w:val="18"/>
                <w:szCs w:val="18"/>
                <w:lang w:eastAsia="en-AU"/>
              </w:rPr>
              <w:t xml:space="preserve">conducted by </w:t>
            </w:r>
            <w:r w:rsidR="00CA69A8" w:rsidRPr="00D87E3D">
              <w:rPr>
                <w:rFonts w:ascii="Calibri" w:eastAsia="Times New Roman" w:hAnsi="Calibri" w:cs="Calibri"/>
                <w:color w:val="000000"/>
                <w:sz w:val="18"/>
                <w:szCs w:val="18"/>
                <w:lang w:eastAsia="en-AU"/>
              </w:rPr>
              <w:t>Bayside City Council</w:t>
            </w:r>
          </w:p>
        </w:tc>
        <w:tc>
          <w:tcPr>
            <w:tcW w:w="2384" w:type="pct"/>
            <w:shd w:val="clear" w:color="auto" w:fill="auto"/>
            <w:vAlign w:val="center"/>
            <w:hideMark/>
          </w:tcPr>
          <w:p w14:paraId="18CFCA07" w14:textId="43C84062" w:rsidR="00CA69A8" w:rsidRDefault="00D87E3D" w:rsidP="00B334D8">
            <w:pPr>
              <w:pStyle w:val="Footer"/>
              <w:numPr>
                <w:ilvl w:val="0"/>
                <w:numId w:val="12"/>
              </w:numPr>
              <w:ind w:left="318" w:hanging="284"/>
              <w:rPr>
                <w:rFonts w:ascii="Calibri" w:eastAsia="Times New Roman" w:hAnsi="Calibri" w:cs="Calibri"/>
                <w:color w:val="000000"/>
                <w:sz w:val="18"/>
                <w:szCs w:val="18"/>
                <w:lang w:eastAsia="en-AU"/>
              </w:rPr>
            </w:pPr>
            <w:r w:rsidRPr="00CA69A8">
              <w:rPr>
                <w:rFonts w:ascii="Calibri" w:eastAsia="Times New Roman" w:hAnsi="Calibri" w:cs="Calibri"/>
                <w:color w:val="000000"/>
                <w:sz w:val="18"/>
                <w:szCs w:val="18"/>
                <w:lang w:eastAsia="en-AU"/>
              </w:rPr>
              <w:t>Identified policy context guiding the planning of social infrastructure across Bayside City Council and</w:t>
            </w:r>
            <w:r w:rsidR="00CA69A8" w:rsidRPr="00CA69A8">
              <w:rPr>
                <w:rFonts w:ascii="Calibri" w:eastAsia="Times New Roman" w:hAnsi="Calibri" w:cs="Calibri"/>
                <w:color w:val="000000"/>
                <w:sz w:val="18"/>
                <w:szCs w:val="18"/>
                <w:lang w:eastAsia="en-AU"/>
              </w:rPr>
              <w:t xml:space="preserve"> in particular </w:t>
            </w:r>
            <w:r w:rsidRPr="00CA69A8">
              <w:rPr>
                <w:rFonts w:ascii="Calibri" w:eastAsia="Times New Roman" w:hAnsi="Calibri" w:cs="Calibri"/>
                <w:color w:val="000000"/>
                <w:sz w:val="18"/>
                <w:szCs w:val="18"/>
                <w:lang w:eastAsia="en-AU"/>
              </w:rPr>
              <w:t xml:space="preserve">Brighton/Brighton East </w:t>
            </w:r>
          </w:p>
          <w:p w14:paraId="318DA92F" w14:textId="412DE5A5" w:rsidR="00D87E3D" w:rsidRPr="00CA69A8" w:rsidRDefault="00D87E3D" w:rsidP="00B334D8">
            <w:pPr>
              <w:pStyle w:val="Footer"/>
              <w:numPr>
                <w:ilvl w:val="0"/>
                <w:numId w:val="12"/>
              </w:numPr>
              <w:ind w:left="318" w:hanging="284"/>
              <w:rPr>
                <w:rFonts w:ascii="Calibri" w:eastAsia="Times New Roman" w:hAnsi="Calibri" w:cs="Calibri"/>
                <w:color w:val="000000"/>
                <w:sz w:val="18"/>
                <w:szCs w:val="18"/>
                <w:lang w:eastAsia="en-AU"/>
              </w:rPr>
            </w:pPr>
            <w:r w:rsidRPr="00CA69A8">
              <w:rPr>
                <w:rFonts w:ascii="Calibri" w:eastAsia="Times New Roman" w:hAnsi="Calibri" w:cs="Calibri"/>
                <w:color w:val="000000"/>
                <w:sz w:val="18"/>
                <w:szCs w:val="18"/>
                <w:lang w:eastAsia="en-AU"/>
              </w:rPr>
              <w:t>Any documented social infrastructure challenges and opportunities in the area</w:t>
            </w:r>
          </w:p>
        </w:tc>
      </w:tr>
      <w:tr w:rsidR="00CA69A8" w:rsidRPr="00CA69A8" w14:paraId="5286CC07" w14:textId="77777777" w:rsidTr="007E1570">
        <w:trPr>
          <w:trHeight w:val="1020"/>
        </w:trPr>
        <w:tc>
          <w:tcPr>
            <w:tcW w:w="919" w:type="pct"/>
            <w:shd w:val="clear" w:color="auto" w:fill="F2F2F2" w:themeFill="background1" w:themeFillShade="F2"/>
            <w:noWrap/>
            <w:vAlign w:val="center"/>
            <w:hideMark/>
          </w:tcPr>
          <w:p w14:paraId="77214BA1" w14:textId="77777777" w:rsidR="00D87E3D" w:rsidRPr="00D87E3D" w:rsidRDefault="00D87E3D" w:rsidP="00D87E3D">
            <w:pPr>
              <w:ind w:right="316"/>
              <w:rPr>
                <w:rFonts w:ascii="Calibri" w:eastAsia="Times New Roman" w:hAnsi="Calibri" w:cs="Calibri"/>
                <w:b/>
                <w:bCs/>
                <w:color w:val="000000"/>
                <w:sz w:val="18"/>
                <w:szCs w:val="18"/>
                <w:lang w:eastAsia="en-AU"/>
              </w:rPr>
            </w:pPr>
            <w:r w:rsidRPr="00D87E3D">
              <w:rPr>
                <w:rFonts w:ascii="Calibri" w:eastAsia="Times New Roman" w:hAnsi="Calibri" w:cs="Calibri"/>
                <w:b/>
                <w:bCs/>
                <w:color w:val="000000"/>
                <w:sz w:val="18"/>
                <w:szCs w:val="18"/>
                <w:lang w:eastAsia="en-AU"/>
              </w:rPr>
              <w:t>Demographic Analysis</w:t>
            </w:r>
          </w:p>
        </w:tc>
        <w:tc>
          <w:tcPr>
            <w:tcW w:w="1697" w:type="pct"/>
            <w:gridSpan w:val="2"/>
            <w:shd w:val="clear" w:color="auto" w:fill="F2F2F2" w:themeFill="background1" w:themeFillShade="F2"/>
            <w:vAlign w:val="center"/>
            <w:hideMark/>
          </w:tcPr>
          <w:p w14:paraId="20ACD49A" w14:textId="77777777" w:rsidR="00CA69A8" w:rsidRDefault="00CA69A8" w:rsidP="00CA69A8">
            <w:pPr>
              <w:spacing w:after="240"/>
              <w:rPr>
                <w:rFonts w:ascii="Calibri" w:eastAsia="Times New Roman" w:hAnsi="Calibri" w:cs="Calibri"/>
                <w:color w:val="000000"/>
                <w:sz w:val="18"/>
                <w:szCs w:val="18"/>
                <w:lang w:eastAsia="en-AU"/>
              </w:rPr>
            </w:pPr>
            <w:r w:rsidRPr="00CA69A8">
              <w:rPr>
                <w:rFonts w:ascii="Calibri" w:eastAsia="Times New Roman" w:hAnsi="Calibri" w:cs="Calibri"/>
                <w:color w:val="000000"/>
                <w:sz w:val="18"/>
                <w:szCs w:val="18"/>
                <w:lang w:eastAsia="en-AU"/>
              </w:rPr>
              <w:t>D</w:t>
            </w:r>
            <w:r w:rsidR="00D87E3D" w:rsidRPr="00D87E3D">
              <w:rPr>
                <w:rFonts w:ascii="Calibri" w:eastAsia="Times New Roman" w:hAnsi="Calibri" w:cs="Calibri"/>
                <w:color w:val="000000"/>
                <w:sz w:val="18"/>
                <w:szCs w:val="18"/>
                <w:lang w:eastAsia="en-AU"/>
              </w:rPr>
              <w:t>etailed demographic analysis of the Bi</w:t>
            </w:r>
            <w:r w:rsidRPr="00CA69A8">
              <w:rPr>
                <w:rFonts w:ascii="Calibri" w:eastAsia="Times New Roman" w:hAnsi="Calibri" w:cs="Calibri"/>
                <w:color w:val="000000"/>
                <w:sz w:val="18"/>
                <w:szCs w:val="18"/>
                <w:lang w:eastAsia="en-AU"/>
              </w:rPr>
              <w:t>l</w:t>
            </w:r>
            <w:r w:rsidR="00D87E3D" w:rsidRPr="00D87E3D">
              <w:rPr>
                <w:rFonts w:ascii="Calibri" w:eastAsia="Times New Roman" w:hAnsi="Calibri" w:cs="Calibri"/>
                <w:color w:val="000000"/>
                <w:sz w:val="18"/>
                <w:szCs w:val="18"/>
                <w:lang w:eastAsia="en-AU"/>
              </w:rPr>
              <w:t>lilla house catchment area including:</w:t>
            </w:r>
          </w:p>
          <w:p w14:paraId="535F59FF" w14:textId="2164D6F6" w:rsidR="00D87E3D" w:rsidRPr="00D87E3D" w:rsidRDefault="00D87E3D" w:rsidP="00CA69A8">
            <w:pPr>
              <w:spacing w:after="240"/>
              <w:rPr>
                <w:rFonts w:ascii="Calibri" w:eastAsia="Times New Roman" w:hAnsi="Calibri" w:cs="Calibri"/>
                <w:color w:val="000000"/>
                <w:sz w:val="18"/>
                <w:szCs w:val="18"/>
                <w:lang w:eastAsia="en-AU"/>
              </w:rPr>
            </w:pPr>
            <w:r w:rsidRPr="00D87E3D">
              <w:rPr>
                <w:rFonts w:ascii="Calibri" w:eastAsia="Times New Roman" w:hAnsi="Calibri" w:cs="Calibri"/>
                <w:color w:val="000000"/>
                <w:sz w:val="18"/>
                <w:szCs w:val="18"/>
                <w:lang w:eastAsia="en-AU"/>
              </w:rPr>
              <w:t>- Bayside overall</w:t>
            </w:r>
            <w:r w:rsidRPr="00D87E3D">
              <w:rPr>
                <w:rFonts w:ascii="Calibri" w:eastAsia="Times New Roman" w:hAnsi="Calibri" w:cs="Calibri"/>
                <w:color w:val="000000"/>
                <w:sz w:val="18"/>
                <w:szCs w:val="18"/>
                <w:lang w:eastAsia="en-AU"/>
              </w:rPr>
              <w:br/>
              <w:t>- Brighton</w:t>
            </w:r>
            <w:r w:rsidRPr="00D87E3D">
              <w:rPr>
                <w:rFonts w:ascii="Calibri" w:eastAsia="Times New Roman" w:hAnsi="Calibri" w:cs="Calibri"/>
                <w:color w:val="000000"/>
                <w:sz w:val="18"/>
                <w:szCs w:val="18"/>
                <w:lang w:eastAsia="en-AU"/>
              </w:rPr>
              <w:br/>
              <w:t>- Brighton East</w:t>
            </w:r>
          </w:p>
        </w:tc>
        <w:tc>
          <w:tcPr>
            <w:tcW w:w="2384" w:type="pct"/>
            <w:shd w:val="clear" w:color="auto" w:fill="F2F2F2" w:themeFill="background1" w:themeFillShade="F2"/>
            <w:vAlign w:val="center"/>
            <w:hideMark/>
          </w:tcPr>
          <w:p w14:paraId="1F964BD4" w14:textId="5DE89AA8" w:rsidR="00CA69A8" w:rsidRPr="00CA69A8" w:rsidRDefault="00D87E3D" w:rsidP="00B334D8">
            <w:pPr>
              <w:pStyle w:val="Footer"/>
              <w:numPr>
                <w:ilvl w:val="0"/>
                <w:numId w:val="14"/>
              </w:numPr>
              <w:ind w:left="318" w:hanging="284"/>
              <w:rPr>
                <w:rFonts w:ascii="Calibri" w:eastAsia="Times New Roman" w:hAnsi="Calibri" w:cs="Calibri"/>
                <w:color w:val="000000"/>
                <w:sz w:val="18"/>
                <w:szCs w:val="18"/>
                <w:lang w:eastAsia="en-AU"/>
              </w:rPr>
            </w:pPr>
            <w:r w:rsidRPr="00CA69A8">
              <w:rPr>
                <w:rFonts w:ascii="Calibri" w:eastAsia="Times New Roman" w:hAnsi="Calibri" w:cs="Calibri"/>
                <w:color w:val="000000"/>
                <w:sz w:val="18"/>
                <w:szCs w:val="18"/>
                <w:lang w:eastAsia="en-AU"/>
              </w:rPr>
              <w:t xml:space="preserve">Recent social trends 2011 – 2016 including: age profile; household types; household size; </w:t>
            </w:r>
            <w:r w:rsidRPr="00CA69A8">
              <w:rPr>
                <w:rFonts w:ascii="Calibri" w:eastAsia="Times New Roman" w:hAnsi="Calibri" w:cs="Calibri"/>
                <w:color w:val="000000"/>
                <w:sz w:val="18"/>
                <w:szCs w:val="18"/>
                <w:lang w:eastAsia="en-AU"/>
              </w:rPr>
              <w:br/>
              <w:t xml:space="preserve">income levels; other relevant data impacting on the need for social infrastructure including </w:t>
            </w:r>
            <w:r w:rsidRPr="00CA69A8">
              <w:rPr>
                <w:rFonts w:ascii="Calibri" w:eastAsia="Times New Roman" w:hAnsi="Calibri" w:cs="Calibri"/>
                <w:color w:val="000000"/>
                <w:sz w:val="18"/>
                <w:szCs w:val="18"/>
                <w:lang w:eastAsia="en-AU"/>
              </w:rPr>
              <w:br/>
              <w:t>indicators of social connection.</w:t>
            </w:r>
          </w:p>
          <w:p w14:paraId="0C0C64E1" w14:textId="63F3EB49" w:rsidR="00D87E3D" w:rsidRPr="00CA69A8" w:rsidRDefault="00D87E3D" w:rsidP="00B334D8">
            <w:pPr>
              <w:pStyle w:val="Footer"/>
              <w:numPr>
                <w:ilvl w:val="0"/>
                <w:numId w:val="14"/>
              </w:numPr>
              <w:ind w:left="318" w:hanging="284"/>
              <w:rPr>
                <w:rFonts w:ascii="Calibri" w:eastAsia="Times New Roman" w:hAnsi="Calibri" w:cs="Calibri"/>
                <w:color w:val="000000"/>
                <w:sz w:val="18"/>
                <w:szCs w:val="18"/>
                <w:lang w:eastAsia="en-AU"/>
              </w:rPr>
            </w:pPr>
            <w:r w:rsidRPr="00CA69A8">
              <w:rPr>
                <w:rFonts w:ascii="Calibri" w:eastAsia="Times New Roman" w:hAnsi="Calibri" w:cs="Calibri"/>
                <w:color w:val="000000"/>
                <w:sz w:val="18"/>
                <w:szCs w:val="18"/>
                <w:lang w:eastAsia="en-AU"/>
              </w:rPr>
              <w:t xml:space="preserve">Population age group forecasts 2016 – 2041 </w:t>
            </w:r>
          </w:p>
        </w:tc>
      </w:tr>
      <w:tr w:rsidR="00CA69A8" w:rsidRPr="00CA69A8" w14:paraId="4F1567B3" w14:textId="77777777" w:rsidTr="007E1570">
        <w:trPr>
          <w:trHeight w:val="1020"/>
        </w:trPr>
        <w:tc>
          <w:tcPr>
            <w:tcW w:w="919" w:type="pct"/>
            <w:shd w:val="clear" w:color="auto" w:fill="auto"/>
            <w:noWrap/>
            <w:vAlign w:val="center"/>
            <w:hideMark/>
          </w:tcPr>
          <w:p w14:paraId="184DFC8A" w14:textId="77777777" w:rsidR="00D87E3D" w:rsidRPr="00D87E3D" w:rsidRDefault="00D87E3D" w:rsidP="00D87E3D">
            <w:pPr>
              <w:ind w:right="316"/>
              <w:rPr>
                <w:rFonts w:ascii="Calibri" w:eastAsia="Times New Roman" w:hAnsi="Calibri" w:cs="Calibri"/>
                <w:b/>
                <w:bCs/>
                <w:color w:val="000000"/>
                <w:sz w:val="18"/>
                <w:szCs w:val="18"/>
                <w:lang w:eastAsia="en-AU"/>
              </w:rPr>
            </w:pPr>
            <w:r w:rsidRPr="00D87E3D">
              <w:rPr>
                <w:rFonts w:ascii="Calibri" w:eastAsia="Times New Roman" w:hAnsi="Calibri" w:cs="Calibri"/>
                <w:b/>
                <w:bCs/>
                <w:color w:val="000000"/>
                <w:sz w:val="18"/>
                <w:szCs w:val="18"/>
                <w:lang w:eastAsia="en-AU"/>
              </w:rPr>
              <w:t xml:space="preserve">Social Infrastructure Benchmark Assessment </w:t>
            </w:r>
          </w:p>
        </w:tc>
        <w:tc>
          <w:tcPr>
            <w:tcW w:w="1697" w:type="pct"/>
            <w:gridSpan w:val="2"/>
            <w:shd w:val="clear" w:color="auto" w:fill="auto"/>
            <w:vAlign w:val="center"/>
            <w:hideMark/>
          </w:tcPr>
          <w:p w14:paraId="02DE055D" w14:textId="77777777" w:rsidR="00D87E3D" w:rsidRPr="00D87E3D" w:rsidRDefault="00D87E3D" w:rsidP="00D87E3D">
            <w:pPr>
              <w:rPr>
                <w:rFonts w:ascii="Calibri" w:eastAsia="Times New Roman" w:hAnsi="Calibri" w:cs="Calibri"/>
                <w:color w:val="000000"/>
                <w:sz w:val="18"/>
                <w:szCs w:val="18"/>
                <w:lang w:eastAsia="en-AU"/>
              </w:rPr>
            </w:pPr>
            <w:r w:rsidRPr="00D87E3D">
              <w:rPr>
                <w:rFonts w:ascii="Calibri" w:eastAsia="Times New Roman" w:hAnsi="Calibri" w:cs="Calibri"/>
                <w:color w:val="000000"/>
                <w:sz w:val="18"/>
                <w:szCs w:val="18"/>
                <w:lang w:eastAsia="en-AU"/>
              </w:rPr>
              <w:t xml:space="preserve">Assessment of the short, medium and longer term need for social infrastructure </w:t>
            </w:r>
            <w:r w:rsidRPr="00D87E3D">
              <w:rPr>
                <w:rFonts w:ascii="Calibri" w:eastAsia="Times New Roman" w:hAnsi="Calibri" w:cs="Calibri"/>
                <w:color w:val="000000"/>
                <w:sz w:val="18"/>
                <w:szCs w:val="18"/>
                <w:lang w:eastAsia="en-AU"/>
              </w:rPr>
              <w:br/>
              <w:t>in the area</w:t>
            </w:r>
          </w:p>
        </w:tc>
        <w:tc>
          <w:tcPr>
            <w:tcW w:w="2384" w:type="pct"/>
            <w:shd w:val="clear" w:color="auto" w:fill="auto"/>
            <w:vAlign w:val="center"/>
            <w:hideMark/>
          </w:tcPr>
          <w:p w14:paraId="4D6E37D0" w14:textId="77777777" w:rsidR="00CA69A8" w:rsidRDefault="00D87E3D" w:rsidP="00D87E3D">
            <w:pPr>
              <w:rPr>
                <w:rFonts w:ascii="Calibri" w:eastAsia="Times New Roman" w:hAnsi="Calibri" w:cs="Calibri"/>
                <w:color w:val="000000"/>
                <w:sz w:val="18"/>
                <w:szCs w:val="18"/>
                <w:lang w:eastAsia="en-AU"/>
              </w:rPr>
            </w:pPr>
            <w:r w:rsidRPr="00D87E3D">
              <w:rPr>
                <w:rFonts w:ascii="Calibri" w:eastAsia="Times New Roman" w:hAnsi="Calibri" w:cs="Calibri"/>
                <w:color w:val="000000"/>
                <w:sz w:val="18"/>
                <w:szCs w:val="18"/>
                <w:lang w:eastAsia="en-AU"/>
              </w:rPr>
              <w:t xml:space="preserve">Evidence based of the demand for social infrastructure in Brighton/Brighton East short, </w:t>
            </w:r>
            <w:r w:rsidRPr="00D87E3D">
              <w:rPr>
                <w:rFonts w:ascii="Calibri" w:eastAsia="Times New Roman" w:hAnsi="Calibri" w:cs="Calibri"/>
                <w:color w:val="000000"/>
                <w:sz w:val="18"/>
                <w:szCs w:val="18"/>
                <w:lang w:eastAsia="en-AU"/>
              </w:rPr>
              <w:br/>
              <w:t xml:space="preserve">medium and longer term including: </w:t>
            </w:r>
          </w:p>
          <w:p w14:paraId="1A80825A" w14:textId="0480EE04" w:rsidR="00D87E3D" w:rsidRPr="00CA69A8" w:rsidRDefault="00D87E3D" w:rsidP="00B334D8">
            <w:pPr>
              <w:pStyle w:val="Footer"/>
              <w:numPr>
                <w:ilvl w:val="0"/>
                <w:numId w:val="12"/>
              </w:numPr>
              <w:rPr>
                <w:rFonts w:ascii="Calibri" w:eastAsia="Times New Roman" w:hAnsi="Calibri" w:cs="Calibri"/>
                <w:color w:val="000000"/>
                <w:sz w:val="18"/>
                <w:szCs w:val="18"/>
                <w:lang w:eastAsia="en-AU"/>
              </w:rPr>
            </w:pPr>
            <w:r w:rsidRPr="00CA69A8">
              <w:rPr>
                <w:rFonts w:ascii="Calibri" w:eastAsia="Times New Roman" w:hAnsi="Calibri" w:cs="Calibri"/>
                <w:color w:val="000000"/>
                <w:sz w:val="18"/>
                <w:szCs w:val="18"/>
                <w:lang w:eastAsia="en-AU"/>
              </w:rPr>
              <w:t xml:space="preserve">community meeting spaces; planned activity groups; artist spaces; performance spaces </w:t>
            </w:r>
          </w:p>
        </w:tc>
      </w:tr>
      <w:tr w:rsidR="00CA69A8" w:rsidRPr="00CA69A8" w14:paraId="63D032B1" w14:textId="77777777" w:rsidTr="007E1570">
        <w:trPr>
          <w:trHeight w:val="1020"/>
        </w:trPr>
        <w:tc>
          <w:tcPr>
            <w:tcW w:w="919" w:type="pct"/>
            <w:shd w:val="clear" w:color="auto" w:fill="F2F2F2" w:themeFill="background1" w:themeFillShade="F2"/>
            <w:noWrap/>
            <w:vAlign w:val="center"/>
            <w:hideMark/>
          </w:tcPr>
          <w:p w14:paraId="033826EE" w14:textId="77777777" w:rsidR="00D87E3D" w:rsidRPr="00D87E3D" w:rsidRDefault="00D87E3D" w:rsidP="00D87E3D">
            <w:pPr>
              <w:ind w:right="316"/>
              <w:rPr>
                <w:rFonts w:ascii="Calibri" w:eastAsia="Times New Roman" w:hAnsi="Calibri" w:cs="Calibri"/>
                <w:b/>
                <w:bCs/>
                <w:color w:val="000000"/>
                <w:sz w:val="18"/>
                <w:szCs w:val="18"/>
                <w:lang w:eastAsia="en-AU"/>
              </w:rPr>
            </w:pPr>
            <w:r w:rsidRPr="00D87E3D">
              <w:rPr>
                <w:rFonts w:ascii="Calibri" w:eastAsia="Times New Roman" w:hAnsi="Calibri" w:cs="Calibri"/>
                <w:b/>
                <w:bCs/>
                <w:color w:val="000000"/>
                <w:sz w:val="18"/>
                <w:szCs w:val="18"/>
                <w:lang w:eastAsia="en-AU"/>
              </w:rPr>
              <w:t>Prior Engagement Findings</w:t>
            </w:r>
          </w:p>
        </w:tc>
        <w:tc>
          <w:tcPr>
            <w:tcW w:w="1697" w:type="pct"/>
            <w:gridSpan w:val="2"/>
            <w:shd w:val="clear" w:color="auto" w:fill="F2F2F2" w:themeFill="background1" w:themeFillShade="F2"/>
            <w:vAlign w:val="center"/>
            <w:hideMark/>
          </w:tcPr>
          <w:p w14:paraId="1C3A3754" w14:textId="71FDD3EF" w:rsidR="00D87E3D" w:rsidRPr="00D87E3D" w:rsidRDefault="00CA69A8" w:rsidP="00D87E3D">
            <w:pP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R</w:t>
            </w:r>
            <w:r w:rsidR="00D87E3D" w:rsidRPr="00D87E3D">
              <w:rPr>
                <w:rFonts w:ascii="Calibri" w:eastAsia="Times New Roman" w:hAnsi="Calibri" w:cs="Calibri"/>
                <w:color w:val="000000"/>
                <w:sz w:val="18"/>
                <w:szCs w:val="18"/>
                <w:lang w:eastAsia="en-AU"/>
              </w:rPr>
              <w:t xml:space="preserve">eview the findings of prior community engagements conducted by the City of Bayside </w:t>
            </w:r>
            <w:r w:rsidR="00D87E3D" w:rsidRPr="00D87E3D">
              <w:rPr>
                <w:rFonts w:ascii="Calibri" w:eastAsia="Times New Roman" w:hAnsi="Calibri" w:cs="Calibri"/>
                <w:color w:val="000000"/>
                <w:sz w:val="18"/>
                <w:szCs w:val="18"/>
                <w:lang w:eastAsia="en-AU"/>
              </w:rPr>
              <w:br/>
              <w:t>related to Bi</w:t>
            </w:r>
            <w:r>
              <w:rPr>
                <w:rFonts w:ascii="Calibri" w:eastAsia="Times New Roman" w:hAnsi="Calibri" w:cs="Calibri"/>
                <w:color w:val="000000"/>
                <w:sz w:val="18"/>
                <w:szCs w:val="18"/>
                <w:lang w:eastAsia="en-AU"/>
              </w:rPr>
              <w:t>l</w:t>
            </w:r>
            <w:r w:rsidR="00D87E3D" w:rsidRPr="00D87E3D">
              <w:rPr>
                <w:rFonts w:ascii="Calibri" w:eastAsia="Times New Roman" w:hAnsi="Calibri" w:cs="Calibri"/>
                <w:color w:val="000000"/>
                <w:sz w:val="18"/>
                <w:szCs w:val="18"/>
                <w:lang w:eastAsia="en-AU"/>
              </w:rPr>
              <w:t>lilla House</w:t>
            </w:r>
          </w:p>
        </w:tc>
        <w:tc>
          <w:tcPr>
            <w:tcW w:w="2384" w:type="pct"/>
            <w:shd w:val="clear" w:color="auto" w:fill="F2F2F2" w:themeFill="background1" w:themeFillShade="F2"/>
            <w:vAlign w:val="center"/>
            <w:hideMark/>
          </w:tcPr>
          <w:p w14:paraId="00695435" w14:textId="77777777" w:rsidR="00D87E3D" w:rsidRPr="00CA69A8" w:rsidRDefault="00D87E3D" w:rsidP="00CA69A8">
            <w:pPr>
              <w:rPr>
                <w:rFonts w:ascii="Calibri" w:eastAsia="Times New Roman" w:hAnsi="Calibri" w:cs="Calibri"/>
                <w:color w:val="000000"/>
                <w:sz w:val="18"/>
                <w:szCs w:val="18"/>
                <w:lang w:eastAsia="en-AU"/>
              </w:rPr>
            </w:pPr>
            <w:r w:rsidRPr="00CA69A8">
              <w:rPr>
                <w:rFonts w:ascii="Calibri" w:eastAsia="Times New Roman" w:hAnsi="Calibri" w:cs="Calibri"/>
                <w:color w:val="000000"/>
                <w:sz w:val="18"/>
                <w:szCs w:val="18"/>
                <w:lang w:eastAsia="en-AU"/>
              </w:rPr>
              <w:t>Summary of comments received through prior engagement with Bayside Community Groups including:</w:t>
            </w:r>
            <w:r w:rsidRPr="00CA69A8">
              <w:rPr>
                <w:rFonts w:ascii="Calibri" w:eastAsia="Times New Roman" w:hAnsi="Calibri" w:cs="Calibri"/>
                <w:color w:val="000000"/>
                <w:sz w:val="18"/>
                <w:szCs w:val="18"/>
                <w:lang w:eastAsia="en-AU"/>
              </w:rPr>
              <w:br/>
              <w:t>- Council Officers</w:t>
            </w:r>
            <w:r w:rsidRPr="00CA69A8">
              <w:rPr>
                <w:rFonts w:ascii="Calibri" w:eastAsia="Times New Roman" w:hAnsi="Calibri" w:cs="Calibri"/>
                <w:color w:val="000000"/>
                <w:sz w:val="18"/>
                <w:szCs w:val="18"/>
                <w:lang w:eastAsia="en-AU"/>
              </w:rPr>
              <w:br/>
              <w:t>- U3A</w:t>
            </w:r>
            <w:r w:rsidRPr="00CA69A8">
              <w:rPr>
                <w:rFonts w:ascii="Calibri" w:eastAsia="Times New Roman" w:hAnsi="Calibri" w:cs="Calibri"/>
                <w:color w:val="000000"/>
                <w:sz w:val="18"/>
                <w:szCs w:val="18"/>
                <w:lang w:eastAsia="en-AU"/>
              </w:rPr>
              <w:br/>
              <w:t>- Friends of Black Rock House</w:t>
            </w:r>
            <w:r w:rsidRPr="00CA69A8">
              <w:rPr>
                <w:rFonts w:ascii="Calibri" w:eastAsia="Times New Roman" w:hAnsi="Calibri" w:cs="Calibri"/>
                <w:color w:val="000000"/>
                <w:sz w:val="18"/>
                <w:szCs w:val="18"/>
                <w:lang w:eastAsia="en-AU"/>
              </w:rPr>
              <w:br/>
              <w:t>- Highett Neighbourhood House</w:t>
            </w:r>
            <w:r w:rsidRPr="00CA69A8">
              <w:rPr>
                <w:rFonts w:ascii="Calibri" w:eastAsia="Times New Roman" w:hAnsi="Calibri" w:cs="Calibri"/>
                <w:color w:val="000000"/>
                <w:sz w:val="18"/>
                <w:szCs w:val="18"/>
                <w:lang w:eastAsia="en-AU"/>
              </w:rPr>
              <w:br/>
              <w:t>- Brighton Historical Society</w:t>
            </w:r>
            <w:r w:rsidRPr="00CA69A8">
              <w:rPr>
                <w:rFonts w:ascii="Calibri" w:eastAsia="Times New Roman" w:hAnsi="Calibri" w:cs="Calibri"/>
                <w:color w:val="000000"/>
                <w:sz w:val="18"/>
                <w:szCs w:val="18"/>
                <w:lang w:eastAsia="en-AU"/>
              </w:rPr>
              <w:br/>
              <w:t xml:space="preserve">- </w:t>
            </w:r>
            <w:proofErr w:type="spellStart"/>
            <w:r w:rsidRPr="00CA69A8">
              <w:rPr>
                <w:rFonts w:ascii="Calibri" w:eastAsia="Times New Roman" w:hAnsi="Calibri" w:cs="Calibri"/>
                <w:color w:val="000000"/>
                <w:sz w:val="18"/>
                <w:szCs w:val="18"/>
                <w:lang w:eastAsia="en-AU"/>
              </w:rPr>
              <w:t>Freeza</w:t>
            </w:r>
            <w:proofErr w:type="spellEnd"/>
            <w:r w:rsidRPr="00CA69A8">
              <w:rPr>
                <w:rFonts w:ascii="Calibri" w:eastAsia="Times New Roman" w:hAnsi="Calibri" w:cs="Calibri"/>
                <w:color w:val="000000"/>
                <w:sz w:val="18"/>
                <w:szCs w:val="18"/>
                <w:lang w:eastAsia="en-AU"/>
              </w:rPr>
              <w:t xml:space="preserve"> Youth Committee</w:t>
            </w:r>
            <w:r w:rsidRPr="00CA69A8">
              <w:rPr>
                <w:rFonts w:ascii="Calibri" w:eastAsia="Times New Roman" w:hAnsi="Calibri" w:cs="Calibri"/>
                <w:color w:val="000000"/>
                <w:sz w:val="18"/>
                <w:szCs w:val="18"/>
                <w:lang w:eastAsia="en-AU"/>
              </w:rPr>
              <w:br/>
              <w:t>- Bayside Healthy Ageing Reference Group</w:t>
            </w:r>
            <w:r w:rsidRPr="00CA69A8">
              <w:rPr>
                <w:rFonts w:ascii="Calibri" w:eastAsia="Times New Roman" w:hAnsi="Calibri" w:cs="Calibri"/>
                <w:color w:val="000000"/>
                <w:sz w:val="18"/>
                <w:szCs w:val="18"/>
                <w:lang w:eastAsia="en-AU"/>
              </w:rPr>
              <w:br/>
              <w:t>- Bayside Arts and Gallery Advisory Committee</w:t>
            </w:r>
          </w:p>
        </w:tc>
      </w:tr>
      <w:tr w:rsidR="00CA69A8" w:rsidRPr="00CA69A8" w14:paraId="00E81B74" w14:textId="77777777" w:rsidTr="007E1570">
        <w:trPr>
          <w:trHeight w:val="1020"/>
        </w:trPr>
        <w:tc>
          <w:tcPr>
            <w:tcW w:w="919" w:type="pct"/>
            <w:shd w:val="clear" w:color="auto" w:fill="auto"/>
            <w:noWrap/>
            <w:vAlign w:val="center"/>
            <w:hideMark/>
          </w:tcPr>
          <w:p w14:paraId="74C64F87" w14:textId="6C0ECE5C" w:rsidR="00D87E3D" w:rsidRPr="00CA69A8" w:rsidRDefault="00D87E3D" w:rsidP="00D87E3D">
            <w:pPr>
              <w:ind w:right="316"/>
              <w:rPr>
                <w:rFonts w:ascii="Calibri" w:eastAsia="Times New Roman" w:hAnsi="Calibri" w:cs="Calibri"/>
                <w:b/>
                <w:bCs/>
                <w:color w:val="000000"/>
                <w:sz w:val="18"/>
                <w:szCs w:val="18"/>
                <w:lang w:eastAsia="en-AU"/>
              </w:rPr>
            </w:pPr>
            <w:r w:rsidRPr="00CA69A8">
              <w:rPr>
                <w:rFonts w:ascii="Calibri" w:eastAsia="Times New Roman" w:hAnsi="Calibri" w:cs="Calibri"/>
                <w:b/>
                <w:bCs/>
                <w:color w:val="000000"/>
                <w:sz w:val="18"/>
                <w:szCs w:val="18"/>
                <w:lang w:eastAsia="en-AU"/>
              </w:rPr>
              <w:t>Current</w:t>
            </w:r>
            <w:r w:rsidRPr="00D87E3D">
              <w:rPr>
                <w:rFonts w:ascii="Calibri" w:eastAsia="Times New Roman" w:hAnsi="Calibri" w:cs="Calibri"/>
                <w:b/>
                <w:bCs/>
                <w:color w:val="000000"/>
                <w:sz w:val="18"/>
                <w:szCs w:val="18"/>
                <w:lang w:eastAsia="en-AU"/>
              </w:rPr>
              <w:t xml:space="preserve"> Community</w:t>
            </w:r>
          </w:p>
          <w:p w14:paraId="4535AE68" w14:textId="0F0F81A8" w:rsidR="00D87E3D" w:rsidRPr="00D87E3D" w:rsidRDefault="00D87E3D" w:rsidP="00D87E3D">
            <w:pPr>
              <w:ind w:right="316"/>
              <w:rPr>
                <w:rFonts w:ascii="Calibri" w:eastAsia="Times New Roman" w:hAnsi="Calibri" w:cs="Calibri"/>
                <w:b/>
                <w:bCs/>
                <w:color w:val="000000"/>
                <w:sz w:val="18"/>
                <w:szCs w:val="18"/>
                <w:lang w:eastAsia="en-AU"/>
              </w:rPr>
            </w:pPr>
            <w:r w:rsidRPr="00D87E3D">
              <w:rPr>
                <w:rFonts w:ascii="Calibri" w:eastAsia="Times New Roman" w:hAnsi="Calibri" w:cs="Calibri"/>
                <w:b/>
                <w:bCs/>
                <w:color w:val="000000"/>
                <w:sz w:val="18"/>
                <w:szCs w:val="18"/>
                <w:lang w:eastAsia="en-AU"/>
              </w:rPr>
              <w:t>Infrastructure Provision</w:t>
            </w:r>
          </w:p>
        </w:tc>
        <w:tc>
          <w:tcPr>
            <w:tcW w:w="1697" w:type="pct"/>
            <w:gridSpan w:val="2"/>
            <w:shd w:val="clear" w:color="auto" w:fill="auto"/>
            <w:vAlign w:val="center"/>
            <w:hideMark/>
          </w:tcPr>
          <w:p w14:paraId="3770A88B" w14:textId="31B864B2" w:rsidR="00D87E3D" w:rsidRPr="00D87E3D" w:rsidRDefault="00D87E3D" w:rsidP="00D87E3D">
            <w:pPr>
              <w:rPr>
                <w:rFonts w:ascii="Calibri" w:eastAsia="Times New Roman" w:hAnsi="Calibri" w:cs="Calibri"/>
                <w:color w:val="000000"/>
                <w:sz w:val="18"/>
                <w:szCs w:val="18"/>
                <w:lang w:eastAsia="en-AU"/>
              </w:rPr>
            </w:pPr>
            <w:r w:rsidRPr="00D87E3D">
              <w:rPr>
                <w:rFonts w:ascii="Calibri" w:eastAsia="Times New Roman" w:hAnsi="Calibri" w:cs="Calibri"/>
                <w:color w:val="000000"/>
                <w:sz w:val="18"/>
                <w:szCs w:val="18"/>
                <w:lang w:eastAsia="en-AU"/>
              </w:rPr>
              <w:t xml:space="preserve">Desk top summary of current social </w:t>
            </w:r>
            <w:r w:rsidRPr="00CA69A8">
              <w:rPr>
                <w:rFonts w:ascii="Calibri" w:eastAsia="Times New Roman" w:hAnsi="Calibri" w:cs="Calibri"/>
                <w:color w:val="000000"/>
                <w:sz w:val="18"/>
                <w:szCs w:val="18"/>
                <w:lang w:eastAsia="en-AU"/>
              </w:rPr>
              <w:t>infrastructure</w:t>
            </w:r>
            <w:r w:rsidRPr="00D87E3D">
              <w:rPr>
                <w:rFonts w:ascii="Calibri" w:eastAsia="Times New Roman" w:hAnsi="Calibri" w:cs="Calibri"/>
                <w:color w:val="000000"/>
                <w:sz w:val="18"/>
                <w:szCs w:val="18"/>
                <w:lang w:eastAsia="en-AU"/>
              </w:rPr>
              <w:t xml:space="preserve"> in the area </w:t>
            </w:r>
          </w:p>
        </w:tc>
        <w:tc>
          <w:tcPr>
            <w:tcW w:w="2384" w:type="pct"/>
            <w:shd w:val="clear" w:color="auto" w:fill="auto"/>
            <w:vAlign w:val="center"/>
            <w:hideMark/>
          </w:tcPr>
          <w:p w14:paraId="77FEB163" w14:textId="39289C1F" w:rsidR="00D87E3D" w:rsidRPr="00D87E3D" w:rsidRDefault="00CA69A8" w:rsidP="00D87E3D">
            <w:pP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M</w:t>
            </w:r>
            <w:r w:rsidR="00D87E3D" w:rsidRPr="00D87E3D">
              <w:rPr>
                <w:rFonts w:ascii="Calibri" w:eastAsia="Times New Roman" w:hAnsi="Calibri" w:cs="Calibri"/>
                <w:color w:val="000000"/>
                <w:sz w:val="18"/>
                <w:szCs w:val="18"/>
                <w:lang w:eastAsia="en-AU"/>
              </w:rPr>
              <w:t xml:space="preserve">ap and </w:t>
            </w:r>
            <w:r>
              <w:rPr>
                <w:rFonts w:ascii="Calibri" w:eastAsia="Times New Roman" w:hAnsi="Calibri" w:cs="Calibri"/>
                <w:color w:val="000000"/>
                <w:sz w:val="18"/>
                <w:szCs w:val="18"/>
                <w:lang w:eastAsia="en-AU"/>
              </w:rPr>
              <w:t xml:space="preserve">summary of current facility </w:t>
            </w:r>
            <w:r w:rsidR="00D87E3D" w:rsidRPr="00D87E3D">
              <w:rPr>
                <w:rFonts w:ascii="Calibri" w:eastAsia="Times New Roman" w:hAnsi="Calibri" w:cs="Calibri"/>
                <w:color w:val="000000"/>
                <w:sz w:val="18"/>
                <w:szCs w:val="18"/>
                <w:lang w:eastAsia="en-AU"/>
              </w:rPr>
              <w:t xml:space="preserve">utilisation data available for existing </w:t>
            </w:r>
            <w:r w:rsidR="00D87E3D" w:rsidRPr="00CA69A8">
              <w:rPr>
                <w:rFonts w:ascii="Calibri" w:eastAsia="Times New Roman" w:hAnsi="Calibri" w:cs="Calibri"/>
                <w:color w:val="000000"/>
                <w:sz w:val="18"/>
                <w:szCs w:val="18"/>
                <w:lang w:eastAsia="en-AU"/>
              </w:rPr>
              <w:t>community</w:t>
            </w:r>
            <w:r w:rsidR="00D87E3D" w:rsidRPr="00D87E3D">
              <w:rPr>
                <w:rFonts w:ascii="Calibri" w:eastAsia="Times New Roman" w:hAnsi="Calibri" w:cs="Calibri"/>
                <w:color w:val="000000"/>
                <w:sz w:val="18"/>
                <w:szCs w:val="18"/>
                <w:lang w:eastAsia="en-AU"/>
              </w:rPr>
              <w:t xml:space="preserve"> facilities in the Project area</w:t>
            </w:r>
          </w:p>
        </w:tc>
      </w:tr>
      <w:tr w:rsidR="00CA69A8" w:rsidRPr="00CA69A8" w14:paraId="1DE07703" w14:textId="77777777" w:rsidTr="007E1570">
        <w:trPr>
          <w:trHeight w:val="1020"/>
        </w:trPr>
        <w:tc>
          <w:tcPr>
            <w:tcW w:w="919" w:type="pct"/>
            <w:shd w:val="clear" w:color="auto" w:fill="F2F2F2" w:themeFill="background1" w:themeFillShade="F2"/>
            <w:noWrap/>
            <w:vAlign w:val="center"/>
            <w:hideMark/>
          </w:tcPr>
          <w:p w14:paraId="3061FF33" w14:textId="77777777" w:rsidR="00D87E3D" w:rsidRPr="00CA69A8" w:rsidRDefault="00D87E3D" w:rsidP="00D87E3D">
            <w:pPr>
              <w:ind w:right="316"/>
              <w:rPr>
                <w:rFonts w:ascii="Calibri" w:eastAsia="Times New Roman" w:hAnsi="Calibri" w:cs="Calibri"/>
                <w:b/>
                <w:bCs/>
                <w:color w:val="000000"/>
                <w:sz w:val="18"/>
                <w:szCs w:val="18"/>
                <w:lang w:eastAsia="en-AU"/>
              </w:rPr>
            </w:pPr>
            <w:r w:rsidRPr="00D87E3D">
              <w:rPr>
                <w:rFonts w:ascii="Calibri" w:eastAsia="Times New Roman" w:hAnsi="Calibri" w:cs="Calibri"/>
                <w:b/>
                <w:bCs/>
                <w:color w:val="000000"/>
                <w:sz w:val="18"/>
                <w:szCs w:val="18"/>
                <w:lang w:eastAsia="en-AU"/>
              </w:rPr>
              <w:t xml:space="preserve">Project Workshop </w:t>
            </w:r>
          </w:p>
        </w:tc>
        <w:tc>
          <w:tcPr>
            <w:tcW w:w="1697" w:type="pct"/>
            <w:gridSpan w:val="2"/>
            <w:shd w:val="clear" w:color="auto" w:fill="F2F2F2" w:themeFill="background1" w:themeFillShade="F2"/>
            <w:vAlign w:val="center"/>
          </w:tcPr>
          <w:p w14:paraId="6371E79D" w14:textId="7C3852A8" w:rsidR="00D87E3D" w:rsidRPr="00D87E3D" w:rsidRDefault="00D87E3D" w:rsidP="00CA69A8">
            <w:pPr>
              <w:ind w:right="183"/>
              <w:rPr>
                <w:rFonts w:ascii="Calibri" w:eastAsia="Times New Roman" w:hAnsi="Calibri" w:cs="Calibri"/>
                <w:b/>
                <w:bCs/>
                <w:color w:val="000000"/>
                <w:sz w:val="18"/>
                <w:szCs w:val="18"/>
                <w:lang w:eastAsia="en-AU"/>
              </w:rPr>
            </w:pPr>
            <w:r w:rsidRPr="00D87E3D">
              <w:rPr>
                <w:rFonts w:ascii="Calibri" w:eastAsia="Times New Roman" w:hAnsi="Calibri" w:cs="Calibri"/>
                <w:color w:val="000000"/>
                <w:sz w:val="18"/>
                <w:szCs w:val="18"/>
                <w:lang w:eastAsia="en-AU"/>
              </w:rPr>
              <w:t>Internal Council</w:t>
            </w:r>
            <w:r w:rsidR="00CA69A8" w:rsidRPr="00CA69A8">
              <w:rPr>
                <w:rFonts w:ascii="Calibri" w:eastAsia="Times New Roman" w:hAnsi="Calibri" w:cs="Calibri"/>
                <w:color w:val="000000"/>
                <w:sz w:val="18"/>
                <w:szCs w:val="18"/>
                <w:lang w:eastAsia="en-AU"/>
              </w:rPr>
              <w:t xml:space="preserve"> O</w:t>
            </w:r>
            <w:r w:rsidRPr="00D87E3D">
              <w:rPr>
                <w:rFonts w:ascii="Calibri" w:eastAsia="Times New Roman" w:hAnsi="Calibri" w:cs="Calibri"/>
                <w:color w:val="000000"/>
                <w:sz w:val="18"/>
                <w:szCs w:val="18"/>
                <w:lang w:eastAsia="en-AU"/>
              </w:rPr>
              <w:t xml:space="preserve">fficer </w:t>
            </w:r>
            <w:r w:rsidR="00CA69A8">
              <w:rPr>
                <w:rFonts w:ascii="Calibri" w:eastAsia="Times New Roman" w:hAnsi="Calibri" w:cs="Calibri"/>
                <w:color w:val="000000"/>
                <w:sz w:val="18"/>
                <w:szCs w:val="18"/>
                <w:lang w:eastAsia="en-AU"/>
              </w:rPr>
              <w:t>W</w:t>
            </w:r>
            <w:r w:rsidRPr="00D87E3D">
              <w:rPr>
                <w:rFonts w:ascii="Calibri" w:eastAsia="Times New Roman" w:hAnsi="Calibri" w:cs="Calibri"/>
                <w:color w:val="000000"/>
                <w:sz w:val="18"/>
                <w:szCs w:val="18"/>
                <w:lang w:eastAsia="en-AU"/>
              </w:rPr>
              <w:t>orkshop</w:t>
            </w:r>
            <w:r w:rsidR="004736BF">
              <w:rPr>
                <w:rStyle w:val="FootnoteReference"/>
                <w:rFonts w:ascii="Calibri" w:eastAsia="Times New Roman" w:hAnsi="Calibri" w:cs="Calibri"/>
                <w:color w:val="000000"/>
                <w:sz w:val="18"/>
                <w:szCs w:val="18"/>
                <w:lang w:eastAsia="en-AU"/>
              </w:rPr>
              <w:footnoteReference w:id="4"/>
            </w:r>
            <w:r w:rsidRPr="00D87E3D">
              <w:rPr>
                <w:rFonts w:ascii="Calibri" w:eastAsia="Times New Roman" w:hAnsi="Calibri" w:cs="Calibri"/>
                <w:color w:val="000000"/>
                <w:sz w:val="18"/>
                <w:szCs w:val="18"/>
                <w:lang w:eastAsia="en-AU"/>
              </w:rPr>
              <w:t xml:space="preserve"> </w:t>
            </w:r>
          </w:p>
        </w:tc>
        <w:tc>
          <w:tcPr>
            <w:tcW w:w="2384" w:type="pct"/>
            <w:shd w:val="clear" w:color="auto" w:fill="F2F2F2" w:themeFill="background1" w:themeFillShade="F2"/>
            <w:vAlign w:val="center"/>
            <w:hideMark/>
          </w:tcPr>
          <w:p w14:paraId="45E98484" w14:textId="28085A8F" w:rsidR="00CA69A8" w:rsidRDefault="00CA69A8" w:rsidP="00CA69A8">
            <w:pPr>
              <w:ind w:left="176" w:hanging="176"/>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xml:space="preserve">Council Officer input to </w:t>
            </w:r>
            <w:r w:rsidRPr="00D87E3D">
              <w:rPr>
                <w:rFonts w:ascii="Calibri" w:eastAsia="Times New Roman" w:hAnsi="Calibri" w:cs="Calibri"/>
                <w:color w:val="000000"/>
                <w:sz w:val="18"/>
                <w:szCs w:val="18"/>
                <w:lang w:eastAsia="en-AU"/>
              </w:rPr>
              <w:t xml:space="preserve">determine: </w:t>
            </w:r>
          </w:p>
          <w:p w14:paraId="2D6A1AA9" w14:textId="77777777" w:rsidR="00CA69A8" w:rsidRPr="00CA69A8" w:rsidRDefault="00CA69A8" w:rsidP="00B334D8">
            <w:pPr>
              <w:pStyle w:val="Footer"/>
              <w:numPr>
                <w:ilvl w:val="0"/>
                <w:numId w:val="15"/>
              </w:numPr>
              <w:ind w:left="176" w:hanging="176"/>
              <w:rPr>
                <w:rFonts w:ascii="Calibri" w:eastAsia="Times New Roman" w:hAnsi="Calibri" w:cs="Calibri"/>
                <w:color w:val="000000"/>
                <w:sz w:val="18"/>
                <w:szCs w:val="18"/>
                <w:lang w:eastAsia="en-AU"/>
              </w:rPr>
            </w:pPr>
            <w:r w:rsidRPr="00CA69A8">
              <w:rPr>
                <w:rFonts w:ascii="Calibri" w:eastAsia="Times New Roman" w:hAnsi="Calibri" w:cs="Calibri"/>
                <w:color w:val="000000"/>
                <w:sz w:val="18"/>
                <w:szCs w:val="18"/>
                <w:lang w:eastAsia="en-AU"/>
              </w:rPr>
              <w:t>current provision and utilisation levels of community services and facilities in area</w:t>
            </w:r>
          </w:p>
          <w:p w14:paraId="62EC4A04" w14:textId="4779F99F" w:rsidR="00D87E3D" w:rsidRPr="00CA69A8" w:rsidRDefault="00CA69A8" w:rsidP="00B334D8">
            <w:pPr>
              <w:pStyle w:val="Footer"/>
              <w:numPr>
                <w:ilvl w:val="0"/>
                <w:numId w:val="15"/>
              </w:numPr>
              <w:ind w:left="176" w:hanging="176"/>
              <w:rPr>
                <w:rFonts w:ascii="Calibri" w:eastAsia="Times New Roman" w:hAnsi="Calibri" w:cs="Calibri"/>
                <w:color w:val="000000"/>
                <w:sz w:val="18"/>
                <w:szCs w:val="18"/>
                <w:lang w:eastAsia="en-AU"/>
              </w:rPr>
            </w:pPr>
            <w:r w:rsidRPr="00CA69A8">
              <w:rPr>
                <w:rFonts w:ascii="Calibri" w:eastAsia="Times New Roman" w:hAnsi="Calibri" w:cs="Calibri"/>
                <w:color w:val="000000"/>
                <w:sz w:val="18"/>
                <w:szCs w:val="18"/>
                <w:lang w:eastAsia="en-AU"/>
              </w:rPr>
              <w:t>anticipated role and future uses of Billilla House</w:t>
            </w:r>
          </w:p>
        </w:tc>
      </w:tr>
      <w:tr w:rsidR="00CA69A8" w:rsidRPr="00CA69A8" w14:paraId="4465B1FA" w14:textId="77777777" w:rsidTr="007E1570">
        <w:trPr>
          <w:trHeight w:val="2100"/>
        </w:trPr>
        <w:tc>
          <w:tcPr>
            <w:tcW w:w="919" w:type="pct"/>
            <w:shd w:val="clear" w:color="auto" w:fill="auto"/>
            <w:noWrap/>
            <w:vAlign w:val="center"/>
            <w:hideMark/>
          </w:tcPr>
          <w:p w14:paraId="1D7B9830" w14:textId="42DEA2A9" w:rsidR="00D87E3D" w:rsidRPr="00CA69A8" w:rsidRDefault="00D87E3D" w:rsidP="00D87E3D">
            <w:pPr>
              <w:ind w:right="316"/>
              <w:rPr>
                <w:rFonts w:ascii="Calibri" w:eastAsia="Times New Roman" w:hAnsi="Calibri" w:cs="Calibri"/>
                <w:b/>
                <w:bCs/>
                <w:color w:val="000000"/>
                <w:sz w:val="18"/>
                <w:szCs w:val="18"/>
                <w:lang w:eastAsia="en-AU"/>
              </w:rPr>
            </w:pPr>
            <w:r w:rsidRPr="00D87E3D">
              <w:rPr>
                <w:rFonts w:ascii="Calibri" w:eastAsia="Times New Roman" w:hAnsi="Calibri" w:cs="Calibri"/>
                <w:b/>
                <w:bCs/>
                <w:color w:val="000000"/>
                <w:sz w:val="18"/>
                <w:szCs w:val="18"/>
                <w:lang w:eastAsia="en-AU"/>
              </w:rPr>
              <w:t>Billilla House Future Roles</w:t>
            </w:r>
          </w:p>
        </w:tc>
        <w:tc>
          <w:tcPr>
            <w:tcW w:w="1697" w:type="pct"/>
            <w:gridSpan w:val="2"/>
            <w:shd w:val="clear" w:color="auto" w:fill="auto"/>
            <w:vAlign w:val="center"/>
          </w:tcPr>
          <w:p w14:paraId="474275B9" w14:textId="322C1FE2" w:rsidR="00D87E3D" w:rsidRPr="00D87E3D" w:rsidRDefault="00D87E3D" w:rsidP="00D87E3D">
            <w:pPr>
              <w:rPr>
                <w:rFonts w:ascii="Calibri" w:eastAsia="Times New Roman" w:hAnsi="Calibri" w:cs="Calibri"/>
                <w:b/>
                <w:bCs/>
                <w:color w:val="000000"/>
                <w:sz w:val="18"/>
                <w:szCs w:val="18"/>
                <w:lang w:eastAsia="en-AU"/>
              </w:rPr>
            </w:pPr>
            <w:r w:rsidRPr="00D87E3D">
              <w:rPr>
                <w:rFonts w:ascii="Calibri" w:eastAsia="Times New Roman" w:hAnsi="Calibri" w:cs="Calibri"/>
                <w:color w:val="000000"/>
                <w:sz w:val="18"/>
                <w:szCs w:val="18"/>
                <w:lang w:eastAsia="en-AU"/>
              </w:rPr>
              <w:t>Desktop summary and analysis of the findings of all previous Tasks</w:t>
            </w:r>
          </w:p>
        </w:tc>
        <w:tc>
          <w:tcPr>
            <w:tcW w:w="2384" w:type="pct"/>
            <w:shd w:val="clear" w:color="auto" w:fill="auto"/>
            <w:vAlign w:val="center"/>
            <w:hideMark/>
          </w:tcPr>
          <w:p w14:paraId="04C44254" w14:textId="77777777" w:rsidR="00CA69A8" w:rsidRDefault="00D87E3D" w:rsidP="00B334D8">
            <w:pPr>
              <w:pStyle w:val="Footer"/>
              <w:numPr>
                <w:ilvl w:val="0"/>
                <w:numId w:val="13"/>
              </w:numPr>
              <w:ind w:left="176" w:hanging="176"/>
              <w:rPr>
                <w:rFonts w:ascii="Calibri" w:eastAsia="Times New Roman" w:hAnsi="Calibri" w:cs="Calibri"/>
                <w:color w:val="000000"/>
                <w:sz w:val="18"/>
                <w:szCs w:val="18"/>
                <w:lang w:eastAsia="en-AU"/>
              </w:rPr>
            </w:pPr>
            <w:r w:rsidRPr="00CA69A8">
              <w:rPr>
                <w:rFonts w:ascii="Calibri" w:eastAsia="Times New Roman" w:hAnsi="Calibri" w:cs="Calibri"/>
                <w:color w:val="000000"/>
                <w:sz w:val="18"/>
                <w:szCs w:val="18"/>
                <w:lang w:eastAsia="en-AU"/>
              </w:rPr>
              <w:t>Summary of -Brighton/Brighton East community needs 2016 – 2041</w:t>
            </w:r>
          </w:p>
          <w:p w14:paraId="32DB3684" w14:textId="77777777" w:rsidR="00CA69A8" w:rsidRDefault="00D87E3D" w:rsidP="00B334D8">
            <w:pPr>
              <w:pStyle w:val="Footer"/>
              <w:numPr>
                <w:ilvl w:val="0"/>
                <w:numId w:val="13"/>
              </w:numPr>
              <w:ind w:left="176" w:hanging="176"/>
              <w:rPr>
                <w:rFonts w:ascii="Calibri" w:eastAsia="Times New Roman" w:hAnsi="Calibri" w:cs="Calibri"/>
                <w:color w:val="000000"/>
                <w:sz w:val="18"/>
                <w:szCs w:val="18"/>
                <w:lang w:eastAsia="en-AU"/>
              </w:rPr>
            </w:pPr>
            <w:r w:rsidRPr="00CA69A8">
              <w:rPr>
                <w:rFonts w:ascii="Calibri" w:eastAsia="Times New Roman" w:hAnsi="Calibri" w:cs="Calibri"/>
                <w:color w:val="000000"/>
                <w:sz w:val="18"/>
                <w:szCs w:val="18"/>
                <w:lang w:eastAsia="en-AU"/>
              </w:rPr>
              <w:t>Capacity of existing infrastructure to respond to these needs</w:t>
            </w:r>
          </w:p>
          <w:p w14:paraId="280BBB4E" w14:textId="77777777" w:rsidR="00CA69A8" w:rsidRDefault="00D87E3D" w:rsidP="00B334D8">
            <w:pPr>
              <w:pStyle w:val="Footer"/>
              <w:numPr>
                <w:ilvl w:val="0"/>
                <w:numId w:val="13"/>
              </w:numPr>
              <w:ind w:left="176" w:hanging="176"/>
              <w:rPr>
                <w:rFonts w:ascii="Calibri" w:eastAsia="Times New Roman" w:hAnsi="Calibri" w:cs="Calibri"/>
                <w:color w:val="000000"/>
                <w:sz w:val="18"/>
                <w:szCs w:val="18"/>
                <w:lang w:eastAsia="en-AU"/>
              </w:rPr>
            </w:pPr>
            <w:r w:rsidRPr="00CA69A8">
              <w:rPr>
                <w:rFonts w:ascii="Calibri" w:eastAsia="Times New Roman" w:hAnsi="Calibri" w:cs="Calibri"/>
                <w:color w:val="000000"/>
                <w:sz w:val="18"/>
                <w:szCs w:val="18"/>
                <w:lang w:eastAsia="en-AU"/>
              </w:rPr>
              <w:t>Gaps and potential services, programs and required floor space for future use of Billilla house</w:t>
            </w:r>
          </w:p>
          <w:p w14:paraId="4B27794F" w14:textId="5BC4CD7A" w:rsidR="00D87E3D" w:rsidRPr="00CA69A8" w:rsidRDefault="00D87E3D" w:rsidP="00B334D8">
            <w:pPr>
              <w:pStyle w:val="Footer"/>
              <w:numPr>
                <w:ilvl w:val="0"/>
                <w:numId w:val="13"/>
              </w:numPr>
              <w:ind w:left="176" w:hanging="176"/>
              <w:rPr>
                <w:rFonts w:ascii="Calibri" w:eastAsia="Times New Roman" w:hAnsi="Calibri" w:cs="Calibri"/>
                <w:color w:val="000000"/>
                <w:sz w:val="18"/>
                <w:szCs w:val="18"/>
                <w:lang w:eastAsia="en-AU"/>
              </w:rPr>
            </w:pPr>
            <w:r w:rsidRPr="00CA69A8">
              <w:rPr>
                <w:rFonts w:ascii="Calibri" w:eastAsia="Times New Roman" w:hAnsi="Calibri" w:cs="Calibri"/>
                <w:color w:val="000000"/>
                <w:sz w:val="18"/>
                <w:szCs w:val="18"/>
                <w:lang w:eastAsia="en-AU"/>
              </w:rPr>
              <w:t>Client meeting to discuss Draft Report</w:t>
            </w:r>
          </w:p>
        </w:tc>
      </w:tr>
    </w:tbl>
    <w:p w14:paraId="18819D3A" w14:textId="472BE9D4" w:rsidR="00FA0F89" w:rsidRDefault="008E5DEB" w:rsidP="008D7BC1">
      <w:pPr>
        <w:pStyle w:val="Heading1"/>
        <w:numPr>
          <w:ilvl w:val="0"/>
          <w:numId w:val="1"/>
        </w:numPr>
      </w:pPr>
      <w:r>
        <w:br w:type="page"/>
      </w:r>
      <w:bookmarkStart w:id="14" w:name="_Toc83115825"/>
      <w:bookmarkStart w:id="15" w:name="_Toc83824771"/>
      <w:r w:rsidR="00FA0F89">
        <w:lastRenderedPageBreak/>
        <w:t>Project Context</w:t>
      </w:r>
      <w:bookmarkEnd w:id="14"/>
      <w:bookmarkEnd w:id="15"/>
      <w:r w:rsidR="00FA0F89">
        <w:t xml:space="preserve"> </w:t>
      </w:r>
    </w:p>
    <w:p w14:paraId="7AB65323" w14:textId="288EBA4F" w:rsidR="00C353FB" w:rsidRDefault="00C353FB" w:rsidP="00C353FB">
      <w:pPr>
        <w:spacing w:line="276" w:lineRule="auto"/>
        <w:jc w:val="both"/>
        <w:rPr>
          <w:sz w:val="22"/>
          <w:szCs w:val="22"/>
        </w:rPr>
      </w:pPr>
      <w:r w:rsidRPr="00C353FB">
        <w:rPr>
          <w:sz w:val="22"/>
          <w:szCs w:val="22"/>
        </w:rPr>
        <w:t>This se</w:t>
      </w:r>
      <w:r>
        <w:rPr>
          <w:sz w:val="22"/>
          <w:szCs w:val="22"/>
        </w:rPr>
        <w:t>ct</w:t>
      </w:r>
      <w:r w:rsidRPr="00C353FB">
        <w:rPr>
          <w:sz w:val="22"/>
          <w:szCs w:val="22"/>
        </w:rPr>
        <w:t xml:space="preserve">ion </w:t>
      </w:r>
      <w:r>
        <w:rPr>
          <w:sz w:val="22"/>
          <w:szCs w:val="22"/>
        </w:rPr>
        <w:t xml:space="preserve">provides a context for the </w:t>
      </w:r>
      <w:r w:rsidRPr="00A02B03">
        <w:rPr>
          <w:i/>
          <w:iCs/>
          <w:sz w:val="22"/>
          <w:szCs w:val="22"/>
        </w:rPr>
        <w:t>Billilla House Social Infrastructure Needs Assessmen</w:t>
      </w:r>
      <w:r>
        <w:rPr>
          <w:i/>
          <w:iCs/>
          <w:sz w:val="22"/>
          <w:szCs w:val="22"/>
        </w:rPr>
        <w:t xml:space="preserve">t </w:t>
      </w:r>
      <w:r>
        <w:rPr>
          <w:sz w:val="22"/>
          <w:szCs w:val="22"/>
        </w:rPr>
        <w:t>including:</w:t>
      </w:r>
    </w:p>
    <w:p w14:paraId="068E2C11" w14:textId="173D2C1B" w:rsidR="00C353FB" w:rsidRDefault="00C353FB" w:rsidP="00C353FB">
      <w:pPr>
        <w:spacing w:line="276" w:lineRule="auto"/>
        <w:jc w:val="both"/>
        <w:rPr>
          <w:sz w:val="22"/>
          <w:szCs w:val="22"/>
        </w:rPr>
      </w:pPr>
    </w:p>
    <w:p w14:paraId="74E59B6B" w14:textId="0608FCC0" w:rsidR="00C353FB" w:rsidRDefault="00C353FB" w:rsidP="00B334D8">
      <w:pPr>
        <w:pStyle w:val="Footer"/>
        <w:numPr>
          <w:ilvl w:val="0"/>
          <w:numId w:val="16"/>
        </w:numPr>
        <w:spacing w:line="276" w:lineRule="auto"/>
        <w:jc w:val="both"/>
        <w:rPr>
          <w:sz w:val="22"/>
          <w:szCs w:val="22"/>
        </w:rPr>
      </w:pPr>
      <w:r w:rsidRPr="00C353FB">
        <w:rPr>
          <w:sz w:val="22"/>
          <w:szCs w:val="22"/>
        </w:rPr>
        <w:t xml:space="preserve">Principles for the future planning of Billilla House taken from the existing policy context guiding social infrastructure planning </w:t>
      </w:r>
      <w:r>
        <w:rPr>
          <w:sz w:val="22"/>
          <w:szCs w:val="22"/>
        </w:rPr>
        <w:t>across</w:t>
      </w:r>
      <w:r w:rsidRPr="00C353FB">
        <w:rPr>
          <w:sz w:val="22"/>
          <w:szCs w:val="22"/>
        </w:rPr>
        <w:t xml:space="preserve"> Victoria and</w:t>
      </w:r>
      <w:r>
        <w:rPr>
          <w:sz w:val="22"/>
          <w:szCs w:val="22"/>
        </w:rPr>
        <w:t xml:space="preserve"> at</w:t>
      </w:r>
      <w:r w:rsidRPr="00C353FB">
        <w:rPr>
          <w:sz w:val="22"/>
          <w:szCs w:val="22"/>
        </w:rPr>
        <w:t xml:space="preserve"> </w:t>
      </w:r>
      <w:r w:rsidR="00B44ED7">
        <w:rPr>
          <w:sz w:val="22"/>
          <w:szCs w:val="22"/>
        </w:rPr>
        <w:t xml:space="preserve">Bayside City Council </w:t>
      </w:r>
      <w:r>
        <w:rPr>
          <w:sz w:val="22"/>
          <w:szCs w:val="22"/>
        </w:rPr>
        <w:t>in particular</w:t>
      </w:r>
    </w:p>
    <w:p w14:paraId="7FC07143" w14:textId="3B448CB5" w:rsidR="00C353FB" w:rsidRDefault="00B44ED7" w:rsidP="00B334D8">
      <w:pPr>
        <w:pStyle w:val="Footer"/>
        <w:numPr>
          <w:ilvl w:val="0"/>
          <w:numId w:val="16"/>
        </w:numPr>
        <w:spacing w:line="276" w:lineRule="auto"/>
        <w:jc w:val="both"/>
        <w:rPr>
          <w:sz w:val="22"/>
          <w:szCs w:val="22"/>
        </w:rPr>
      </w:pPr>
      <w:r>
        <w:rPr>
          <w:sz w:val="22"/>
          <w:szCs w:val="22"/>
        </w:rPr>
        <w:t>Key</w:t>
      </w:r>
      <w:r w:rsidR="00C353FB">
        <w:rPr>
          <w:sz w:val="22"/>
          <w:szCs w:val="22"/>
        </w:rPr>
        <w:t xml:space="preserve"> </w:t>
      </w:r>
      <w:r>
        <w:rPr>
          <w:sz w:val="22"/>
          <w:szCs w:val="22"/>
        </w:rPr>
        <w:t>lessons for the planning of social infrastructure taken from</w:t>
      </w:r>
      <w:r w:rsidR="00C353FB">
        <w:rPr>
          <w:sz w:val="22"/>
          <w:szCs w:val="22"/>
        </w:rPr>
        <w:t xml:space="preserve"> best practice </w:t>
      </w:r>
      <w:r>
        <w:rPr>
          <w:sz w:val="22"/>
          <w:szCs w:val="22"/>
        </w:rPr>
        <w:t>examples</w:t>
      </w:r>
      <w:r w:rsidR="00C353FB">
        <w:rPr>
          <w:sz w:val="22"/>
          <w:szCs w:val="22"/>
        </w:rPr>
        <w:t xml:space="preserve"> </w:t>
      </w:r>
    </w:p>
    <w:p w14:paraId="1AAB1516" w14:textId="5898B8C6" w:rsidR="00C353FB" w:rsidRPr="00881B1F" w:rsidRDefault="00C353FB" w:rsidP="00B334D8">
      <w:pPr>
        <w:pStyle w:val="Footer"/>
        <w:numPr>
          <w:ilvl w:val="0"/>
          <w:numId w:val="16"/>
        </w:numPr>
        <w:spacing w:line="276" w:lineRule="auto"/>
        <w:jc w:val="both"/>
        <w:rPr>
          <w:sz w:val="22"/>
          <w:szCs w:val="22"/>
        </w:rPr>
      </w:pPr>
      <w:r>
        <w:rPr>
          <w:sz w:val="22"/>
          <w:szCs w:val="22"/>
        </w:rPr>
        <w:t>Key issues about the future role of Billilla House taken from prior relevant work conducted by the Bayside City Council</w:t>
      </w:r>
    </w:p>
    <w:p w14:paraId="476E020B" w14:textId="77777777" w:rsidR="006F1E55" w:rsidRPr="00FA0F89" w:rsidRDefault="006F1E55" w:rsidP="00FA0F89"/>
    <w:p w14:paraId="21FA7949" w14:textId="20298E6C" w:rsidR="00FA0F89" w:rsidRDefault="00391AAF" w:rsidP="008D7BC1">
      <w:pPr>
        <w:pStyle w:val="Heading2"/>
        <w:numPr>
          <w:ilvl w:val="1"/>
          <w:numId w:val="1"/>
        </w:numPr>
      </w:pPr>
      <w:bookmarkStart w:id="16" w:name="_Toc83115826"/>
      <w:bookmarkStart w:id="17" w:name="_Toc83824772"/>
      <w:r>
        <w:t xml:space="preserve">Relevant </w:t>
      </w:r>
      <w:r w:rsidR="00FA0F89">
        <w:t>Policy Directions</w:t>
      </w:r>
      <w:bookmarkEnd w:id="16"/>
      <w:bookmarkEnd w:id="17"/>
      <w:r w:rsidR="00FA0F89">
        <w:t xml:space="preserve"> </w:t>
      </w:r>
    </w:p>
    <w:p w14:paraId="57E902F9" w14:textId="2123EC17" w:rsidR="00FA0F89" w:rsidRDefault="00FA0F89" w:rsidP="00FA0F89"/>
    <w:p w14:paraId="7A24FBD4" w14:textId="561D3C3D" w:rsidR="00FA0F89" w:rsidRDefault="00391AAF" w:rsidP="00391AAF">
      <w:pPr>
        <w:pStyle w:val="Heading3"/>
      </w:pPr>
      <w:r>
        <w:t>State Government of Victoria</w:t>
      </w:r>
    </w:p>
    <w:p w14:paraId="2FFD85A2" w14:textId="42698A1E" w:rsidR="00BC47F3" w:rsidRPr="00BC47F3" w:rsidRDefault="00BC47F3" w:rsidP="00BC47F3">
      <w:pPr>
        <w:spacing w:line="276" w:lineRule="auto"/>
        <w:jc w:val="both"/>
        <w:rPr>
          <w:sz w:val="22"/>
          <w:szCs w:val="22"/>
        </w:rPr>
      </w:pPr>
      <w:r w:rsidRPr="00BC47F3">
        <w:rPr>
          <w:sz w:val="22"/>
          <w:szCs w:val="22"/>
        </w:rPr>
        <w:t xml:space="preserve">Key issues emerging from the State Government policy context related to community services and </w:t>
      </w:r>
      <w:r>
        <w:rPr>
          <w:sz w:val="22"/>
          <w:szCs w:val="22"/>
        </w:rPr>
        <w:t xml:space="preserve">social </w:t>
      </w:r>
      <w:r w:rsidRPr="00BC47F3">
        <w:rPr>
          <w:sz w:val="22"/>
          <w:szCs w:val="22"/>
        </w:rPr>
        <w:t>infrastructure include:</w:t>
      </w:r>
    </w:p>
    <w:p w14:paraId="2BFC67F4" w14:textId="7225B423" w:rsidR="00BC47F3" w:rsidRPr="00BC47F3" w:rsidRDefault="00BC47F3" w:rsidP="00BC47F3">
      <w:pPr>
        <w:spacing w:line="276" w:lineRule="auto"/>
        <w:jc w:val="both"/>
        <w:rPr>
          <w:sz w:val="22"/>
          <w:szCs w:val="22"/>
        </w:rPr>
      </w:pPr>
      <w:r>
        <w:rPr>
          <w:i/>
          <w:sz w:val="22"/>
          <w:szCs w:val="22"/>
        </w:rPr>
        <w:t xml:space="preserve">1. </w:t>
      </w:r>
      <w:r w:rsidRPr="00BC47F3">
        <w:rPr>
          <w:i/>
          <w:sz w:val="22"/>
          <w:szCs w:val="22"/>
        </w:rPr>
        <w:t>Local Government Act 1989</w:t>
      </w:r>
      <w:r w:rsidRPr="00BC47F3">
        <w:rPr>
          <w:sz w:val="22"/>
          <w:szCs w:val="22"/>
        </w:rPr>
        <w:t>, Section 3E; 1 The functions of a Council include:</w:t>
      </w:r>
    </w:p>
    <w:p w14:paraId="0D2CB5CA" w14:textId="77777777" w:rsidR="00BC47F3" w:rsidRPr="00BC47F3" w:rsidRDefault="00BC47F3" w:rsidP="00BC47F3">
      <w:pPr>
        <w:spacing w:line="276" w:lineRule="auto"/>
        <w:ind w:left="567" w:hanging="141"/>
        <w:jc w:val="both"/>
        <w:rPr>
          <w:sz w:val="22"/>
          <w:szCs w:val="22"/>
        </w:rPr>
      </w:pPr>
      <w:r w:rsidRPr="00BC47F3">
        <w:rPr>
          <w:sz w:val="22"/>
          <w:szCs w:val="22"/>
        </w:rPr>
        <w:t xml:space="preserve"> (b)  planning for and providing services and facilities for the local community</w:t>
      </w:r>
    </w:p>
    <w:p w14:paraId="7929F1D7" w14:textId="55A2F34B" w:rsidR="00BC47F3" w:rsidRDefault="00BC47F3" w:rsidP="00BC47F3">
      <w:pPr>
        <w:spacing w:line="276" w:lineRule="auto"/>
        <w:ind w:left="567" w:hanging="141"/>
        <w:jc w:val="both"/>
        <w:rPr>
          <w:sz w:val="22"/>
          <w:szCs w:val="22"/>
        </w:rPr>
      </w:pPr>
      <w:r w:rsidRPr="00BC47F3">
        <w:rPr>
          <w:sz w:val="22"/>
          <w:szCs w:val="22"/>
        </w:rPr>
        <w:t xml:space="preserve"> (c)  providing and maintaining community infrastructure in the municipal district</w:t>
      </w:r>
    </w:p>
    <w:p w14:paraId="3F1001B3" w14:textId="470BDF40" w:rsidR="00BC47F3" w:rsidRPr="00BC47F3" w:rsidRDefault="00BC47F3" w:rsidP="00BC47F3">
      <w:pPr>
        <w:spacing w:line="276" w:lineRule="auto"/>
        <w:jc w:val="both"/>
        <w:rPr>
          <w:sz w:val="22"/>
          <w:szCs w:val="22"/>
        </w:rPr>
      </w:pPr>
      <w:r>
        <w:rPr>
          <w:i/>
          <w:sz w:val="22"/>
          <w:szCs w:val="22"/>
        </w:rPr>
        <w:t xml:space="preserve">2. </w:t>
      </w:r>
      <w:r w:rsidRPr="00BC47F3">
        <w:rPr>
          <w:i/>
          <w:sz w:val="22"/>
          <w:szCs w:val="22"/>
        </w:rPr>
        <w:t xml:space="preserve">Planning and Environment Act 1987 (‘The Act’) </w:t>
      </w:r>
      <w:r w:rsidRPr="00BC47F3">
        <w:rPr>
          <w:sz w:val="22"/>
          <w:szCs w:val="22"/>
        </w:rPr>
        <w:t xml:space="preserve">Section 4 (1) sets out the objectives of the </w:t>
      </w:r>
      <w:r w:rsidRPr="00BC47F3">
        <w:rPr>
          <w:i/>
          <w:sz w:val="22"/>
          <w:szCs w:val="22"/>
        </w:rPr>
        <w:t xml:space="preserve">Act, </w:t>
      </w:r>
      <w:r w:rsidRPr="00BC47F3">
        <w:rPr>
          <w:sz w:val="22"/>
          <w:szCs w:val="22"/>
        </w:rPr>
        <w:t>including:</w:t>
      </w:r>
    </w:p>
    <w:p w14:paraId="641DF93B" w14:textId="77777777" w:rsidR="00BC47F3" w:rsidRPr="00BC47F3" w:rsidRDefault="00BC47F3" w:rsidP="00BC47F3">
      <w:pPr>
        <w:spacing w:line="276" w:lineRule="auto"/>
        <w:ind w:left="567"/>
        <w:jc w:val="both"/>
        <w:rPr>
          <w:i/>
          <w:sz w:val="22"/>
          <w:szCs w:val="22"/>
        </w:rPr>
      </w:pPr>
      <w:r w:rsidRPr="00BC47F3">
        <w:rPr>
          <w:i/>
          <w:sz w:val="22"/>
          <w:szCs w:val="22"/>
        </w:rPr>
        <w:t>to provide for the fair, orderly, economic and sustainable use, and development of land;</w:t>
      </w:r>
    </w:p>
    <w:p w14:paraId="6CEF3807" w14:textId="43DF6139" w:rsidR="00BC47F3" w:rsidRDefault="00BC47F3" w:rsidP="00BC47F3">
      <w:pPr>
        <w:spacing w:line="276" w:lineRule="auto"/>
        <w:ind w:left="567"/>
        <w:jc w:val="both"/>
        <w:rPr>
          <w:i/>
          <w:sz w:val="22"/>
          <w:szCs w:val="22"/>
        </w:rPr>
      </w:pPr>
      <w:r w:rsidRPr="00BC47F3">
        <w:rPr>
          <w:i/>
          <w:sz w:val="22"/>
          <w:szCs w:val="22"/>
        </w:rPr>
        <w:t>(c)  to secure a pleasant, efficient and safe working, living and recreational environment for    all Victorians and visitors to Victoria</w:t>
      </w:r>
    </w:p>
    <w:p w14:paraId="30455E74" w14:textId="77777777" w:rsidR="00BC47F3" w:rsidRPr="00BC47F3" w:rsidRDefault="00BC47F3" w:rsidP="00BC47F3">
      <w:pPr>
        <w:spacing w:line="276" w:lineRule="auto"/>
        <w:jc w:val="both"/>
        <w:rPr>
          <w:sz w:val="22"/>
          <w:szCs w:val="22"/>
        </w:rPr>
      </w:pPr>
      <w:r w:rsidRPr="00BC47F3">
        <w:rPr>
          <w:i/>
          <w:sz w:val="22"/>
          <w:szCs w:val="22"/>
        </w:rPr>
        <w:t>3.  The Public Health and Wellbeing Act 2008</w:t>
      </w:r>
      <w:r w:rsidRPr="00BC47F3">
        <w:rPr>
          <w:sz w:val="22"/>
          <w:szCs w:val="22"/>
        </w:rPr>
        <w:t xml:space="preserve"> outlines specific directions for local government in relation to health and wellbeing. This includes ‘</w:t>
      </w:r>
      <w:r w:rsidRPr="00BC47F3">
        <w:rPr>
          <w:i/>
          <w:sz w:val="22"/>
          <w:szCs w:val="22"/>
        </w:rPr>
        <w:t>creating supportive environments for health and strengthening the capacity of the community and individuals to achieve better health’</w:t>
      </w:r>
    </w:p>
    <w:p w14:paraId="2A6FCC95" w14:textId="4008900E" w:rsidR="00BC47F3" w:rsidRPr="00BC47F3" w:rsidRDefault="00BC47F3" w:rsidP="00BC47F3">
      <w:pPr>
        <w:spacing w:line="276" w:lineRule="auto"/>
        <w:jc w:val="both"/>
        <w:rPr>
          <w:sz w:val="22"/>
          <w:szCs w:val="22"/>
        </w:rPr>
      </w:pPr>
      <w:r>
        <w:rPr>
          <w:sz w:val="22"/>
          <w:szCs w:val="22"/>
        </w:rPr>
        <w:t xml:space="preserve">4. </w:t>
      </w:r>
      <w:r w:rsidRPr="00BC47F3">
        <w:rPr>
          <w:sz w:val="22"/>
          <w:szCs w:val="22"/>
        </w:rPr>
        <w:t>The Victorian Government also supports current policies that promote co-located or integrated service delivery within integrated community facilities, encouraging increased community access to services, improved service referral opportunities and shared facilities use</w:t>
      </w:r>
    </w:p>
    <w:p w14:paraId="1E0834D7" w14:textId="53C313C1" w:rsidR="00BC47F3" w:rsidRPr="00BC47F3" w:rsidRDefault="00BC47F3" w:rsidP="00BC47F3">
      <w:pPr>
        <w:spacing w:line="276" w:lineRule="auto"/>
        <w:jc w:val="both"/>
        <w:rPr>
          <w:sz w:val="22"/>
          <w:szCs w:val="22"/>
        </w:rPr>
      </w:pPr>
      <w:r>
        <w:rPr>
          <w:i/>
          <w:sz w:val="22"/>
          <w:szCs w:val="22"/>
        </w:rPr>
        <w:t xml:space="preserve">5. </w:t>
      </w:r>
      <w:r w:rsidRPr="00BC47F3">
        <w:rPr>
          <w:i/>
          <w:sz w:val="22"/>
          <w:szCs w:val="22"/>
        </w:rPr>
        <w:t>Plan Melbourne</w:t>
      </w:r>
      <w:r w:rsidRPr="00BC47F3">
        <w:rPr>
          <w:rStyle w:val="FootnoteReference"/>
          <w:sz w:val="22"/>
          <w:szCs w:val="22"/>
        </w:rPr>
        <w:footnoteReference w:id="5"/>
      </w:r>
      <w:r w:rsidRPr="00BC47F3">
        <w:rPr>
          <w:sz w:val="22"/>
          <w:szCs w:val="22"/>
        </w:rPr>
        <w:t xml:space="preserve"> sets out the Victorian Government’s vision for how Melbourne will grow to 2050. </w:t>
      </w:r>
    </w:p>
    <w:p w14:paraId="3BDFE53C" w14:textId="77777777" w:rsidR="00BC47F3" w:rsidRPr="00BC47F3" w:rsidRDefault="00BC47F3" w:rsidP="00F428DE">
      <w:pPr>
        <w:spacing w:before="240" w:line="276" w:lineRule="auto"/>
        <w:jc w:val="both"/>
        <w:rPr>
          <w:sz w:val="22"/>
          <w:szCs w:val="22"/>
        </w:rPr>
      </w:pPr>
      <w:r w:rsidRPr="00BC47F3">
        <w:rPr>
          <w:sz w:val="22"/>
          <w:szCs w:val="22"/>
        </w:rPr>
        <w:t>Key directions in Plan Melbourne include:</w:t>
      </w:r>
    </w:p>
    <w:p w14:paraId="176A136E" w14:textId="77777777" w:rsidR="00BC47F3" w:rsidRPr="00BC47F3" w:rsidRDefault="00BC47F3" w:rsidP="00B334D8">
      <w:pPr>
        <w:pStyle w:val="Footer"/>
        <w:numPr>
          <w:ilvl w:val="0"/>
          <w:numId w:val="25"/>
        </w:numPr>
        <w:spacing w:line="276" w:lineRule="auto"/>
        <w:jc w:val="both"/>
        <w:rPr>
          <w:sz w:val="22"/>
          <w:szCs w:val="22"/>
        </w:rPr>
      </w:pPr>
      <w:r w:rsidRPr="00BC47F3">
        <w:rPr>
          <w:sz w:val="22"/>
          <w:szCs w:val="22"/>
        </w:rPr>
        <w:t>Government land is an important resource for delivering services to Victorians</w:t>
      </w:r>
    </w:p>
    <w:p w14:paraId="5B781443" w14:textId="77777777" w:rsidR="00BC47F3" w:rsidRPr="00BC47F3" w:rsidRDefault="00BC47F3" w:rsidP="00B334D8">
      <w:pPr>
        <w:pStyle w:val="Footer"/>
        <w:numPr>
          <w:ilvl w:val="0"/>
          <w:numId w:val="25"/>
        </w:numPr>
        <w:spacing w:line="276" w:lineRule="auto"/>
        <w:jc w:val="both"/>
        <w:rPr>
          <w:sz w:val="22"/>
          <w:szCs w:val="22"/>
        </w:rPr>
      </w:pPr>
      <w:r w:rsidRPr="00BC47F3">
        <w:rPr>
          <w:sz w:val="22"/>
          <w:szCs w:val="22"/>
        </w:rPr>
        <w:t>Ensure that infill development is sequenced to encourage productive use of existing infrastructure</w:t>
      </w:r>
    </w:p>
    <w:p w14:paraId="28AE3C1D" w14:textId="77777777" w:rsidR="00BC47F3" w:rsidRPr="00BC47F3" w:rsidRDefault="00BC47F3" w:rsidP="00B334D8">
      <w:pPr>
        <w:pStyle w:val="Footer"/>
        <w:numPr>
          <w:ilvl w:val="0"/>
          <w:numId w:val="25"/>
        </w:numPr>
        <w:spacing w:line="276" w:lineRule="auto"/>
        <w:jc w:val="both"/>
        <w:rPr>
          <w:sz w:val="22"/>
          <w:szCs w:val="22"/>
        </w:rPr>
      </w:pPr>
      <w:proofErr w:type="gramStart"/>
      <w:r w:rsidRPr="00BC47F3">
        <w:rPr>
          <w:rFonts w:cs="Arial"/>
          <w:sz w:val="22"/>
          <w:szCs w:val="16"/>
        </w:rPr>
        <w:t>20 minute</w:t>
      </w:r>
      <w:proofErr w:type="gramEnd"/>
      <w:r w:rsidRPr="00BC47F3">
        <w:rPr>
          <w:rFonts w:cs="Arial"/>
          <w:sz w:val="22"/>
          <w:szCs w:val="16"/>
        </w:rPr>
        <w:t xml:space="preserve"> neighbourhoods - </w:t>
      </w:r>
      <w:r w:rsidRPr="00BC47F3">
        <w:rPr>
          <w:sz w:val="22"/>
          <w:szCs w:val="22"/>
        </w:rPr>
        <w:t>Creating accessible, safe and attractive local areas where people can access most of their everyday needs within a 20-minute walk, cycle or local public transport trip</w:t>
      </w:r>
    </w:p>
    <w:p w14:paraId="3F44DBFC" w14:textId="77777777" w:rsidR="00BC47F3" w:rsidRPr="00BC47F3" w:rsidRDefault="00BC47F3" w:rsidP="00B334D8">
      <w:pPr>
        <w:pStyle w:val="Footer"/>
        <w:numPr>
          <w:ilvl w:val="0"/>
          <w:numId w:val="25"/>
        </w:numPr>
        <w:spacing w:line="276" w:lineRule="auto"/>
        <w:jc w:val="both"/>
        <w:rPr>
          <w:sz w:val="22"/>
          <w:szCs w:val="22"/>
        </w:rPr>
      </w:pPr>
      <w:r w:rsidRPr="00BC47F3">
        <w:rPr>
          <w:sz w:val="22"/>
          <w:szCs w:val="22"/>
        </w:rPr>
        <w:t>Infrastructure is vital for the social, economic and environmental wellbeing of the city</w:t>
      </w:r>
    </w:p>
    <w:p w14:paraId="616B9C9E" w14:textId="77777777" w:rsidR="00881B1F" w:rsidRDefault="00881B1F" w:rsidP="00391AAF">
      <w:pPr>
        <w:pStyle w:val="Heading3"/>
      </w:pPr>
    </w:p>
    <w:p w14:paraId="4B40D0D2" w14:textId="786432A3" w:rsidR="00391AAF" w:rsidRDefault="00391AAF" w:rsidP="00391AAF">
      <w:pPr>
        <w:pStyle w:val="Heading3"/>
      </w:pPr>
      <w:r>
        <w:t xml:space="preserve">Bayside City Council </w:t>
      </w:r>
    </w:p>
    <w:p w14:paraId="1C26B51E" w14:textId="04BAADC7" w:rsidR="003B4C6B" w:rsidRPr="00BC47F3" w:rsidRDefault="00BC47F3" w:rsidP="00BC47F3">
      <w:pPr>
        <w:rPr>
          <w:sz w:val="22"/>
          <w:szCs w:val="22"/>
        </w:rPr>
      </w:pPr>
      <w:r w:rsidRPr="00BC47F3">
        <w:rPr>
          <w:sz w:val="22"/>
          <w:szCs w:val="22"/>
        </w:rPr>
        <w:lastRenderedPageBreak/>
        <w:t>A range of policies guide the</w:t>
      </w:r>
      <w:r>
        <w:rPr>
          <w:sz w:val="22"/>
          <w:szCs w:val="22"/>
        </w:rPr>
        <w:t xml:space="preserve"> </w:t>
      </w:r>
      <w:r w:rsidRPr="00BC47F3">
        <w:rPr>
          <w:sz w:val="22"/>
          <w:szCs w:val="22"/>
        </w:rPr>
        <w:t xml:space="preserve">planning of </w:t>
      </w:r>
      <w:r>
        <w:rPr>
          <w:sz w:val="22"/>
          <w:szCs w:val="22"/>
        </w:rPr>
        <w:t>social</w:t>
      </w:r>
      <w:r w:rsidRPr="00BC47F3">
        <w:rPr>
          <w:sz w:val="22"/>
          <w:szCs w:val="22"/>
        </w:rPr>
        <w:t xml:space="preserve"> infrastructure </w:t>
      </w:r>
      <w:r>
        <w:rPr>
          <w:sz w:val="22"/>
          <w:szCs w:val="22"/>
        </w:rPr>
        <w:t xml:space="preserve">across </w:t>
      </w:r>
      <w:r w:rsidR="00F428DE">
        <w:rPr>
          <w:sz w:val="22"/>
          <w:szCs w:val="22"/>
        </w:rPr>
        <w:t>the B</w:t>
      </w:r>
      <w:r>
        <w:rPr>
          <w:sz w:val="22"/>
          <w:szCs w:val="22"/>
        </w:rPr>
        <w:t xml:space="preserve">ayside City Council area including: </w:t>
      </w:r>
    </w:p>
    <w:p w14:paraId="36BFFC11" w14:textId="77777777" w:rsidR="003B4C6B" w:rsidRDefault="003B4C6B" w:rsidP="00EF6229">
      <w:pPr>
        <w:rPr>
          <w:b/>
          <w:bCs/>
          <w:sz w:val="22"/>
          <w:szCs w:val="22"/>
        </w:rPr>
      </w:pPr>
    </w:p>
    <w:p w14:paraId="2E94AA5D" w14:textId="3FD5BC8B" w:rsidR="007514AB" w:rsidRPr="007514AB" w:rsidRDefault="007514AB" w:rsidP="00B334D8">
      <w:pPr>
        <w:pStyle w:val="Footer"/>
        <w:numPr>
          <w:ilvl w:val="0"/>
          <w:numId w:val="26"/>
        </w:numPr>
        <w:spacing w:line="276" w:lineRule="auto"/>
        <w:jc w:val="both"/>
        <w:rPr>
          <w:sz w:val="22"/>
          <w:szCs w:val="22"/>
        </w:rPr>
      </w:pPr>
      <w:r w:rsidRPr="007514AB">
        <w:rPr>
          <w:sz w:val="22"/>
          <w:szCs w:val="22"/>
        </w:rPr>
        <w:t>Bayside City Council - Council Plan 2017–2021</w:t>
      </w:r>
    </w:p>
    <w:p w14:paraId="564CE68E" w14:textId="77777777" w:rsidR="007514AB" w:rsidRPr="007514AB" w:rsidRDefault="007514AB" w:rsidP="00B334D8">
      <w:pPr>
        <w:pStyle w:val="Footer"/>
        <w:numPr>
          <w:ilvl w:val="0"/>
          <w:numId w:val="26"/>
        </w:numPr>
        <w:spacing w:line="276" w:lineRule="auto"/>
        <w:jc w:val="both"/>
        <w:rPr>
          <w:sz w:val="22"/>
          <w:szCs w:val="22"/>
        </w:rPr>
      </w:pPr>
      <w:r w:rsidRPr="007514AB">
        <w:rPr>
          <w:sz w:val="22"/>
          <w:szCs w:val="22"/>
        </w:rPr>
        <w:t>Bayside 2050 Community Vision</w:t>
      </w:r>
    </w:p>
    <w:p w14:paraId="65F93793" w14:textId="6F4EA4DF" w:rsidR="007514AB" w:rsidRPr="007514AB" w:rsidRDefault="007514AB" w:rsidP="00B334D8">
      <w:pPr>
        <w:pStyle w:val="Footer"/>
        <w:numPr>
          <w:ilvl w:val="0"/>
          <w:numId w:val="26"/>
        </w:numPr>
        <w:spacing w:line="276" w:lineRule="auto"/>
        <w:jc w:val="both"/>
        <w:rPr>
          <w:sz w:val="22"/>
          <w:szCs w:val="22"/>
        </w:rPr>
      </w:pPr>
      <w:r w:rsidRPr="007514AB">
        <w:rPr>
          <w:sz w:val="22"/>
          <w:szCs w:val="22"/>
        </w:rPr>
        <w:t>Bayside Property Strategy 2018-2021</w:t>
      </w:r>
    </w:p>
    <w:p w14:paraId="24928404" w14:textId="77777777" w:rsidR="007514AB" w:rsidRPr="007514AB" w:rsidRDefault="007514AB" w:rsidP="00B334D8">
      <w:pPr>
        <w:pStyle w:val="Footer"/>
        <w:numPr>
          <w:ilvl w:val="0"/>
          <w:numId w:val="26"/>
        </w:numPr>
        <w:spacing w:line="276" w:lineRule="auto"/>
        <w:jc w:val="both"/>
        <w:rPr>
          <w:sz w:val="22"/>
          <w:szCs w:val="22"/>
        </w:rPr>
      </w:pPr>
      <w:r w:rsidRPr="007514AB">
        <w:rPr>
          <w:sz w:val="22"/>
          <w:szCs w:val="22"/>
        </w:rPr>
        <w:t>Buildings Service Driven Asset Management Plan June 2016</w:t>
      </w:r>
    </w:p>
    <w:p w14:paraId="54464EE1" w14:textId="3717FB8B" w:rsidR="007514AB" w:rsidRPr="007514AB" w:rsidRDefault="007514AB" w:rsidP="00B334D8">
      <w:pPr>
        <w:pStyle w:val="Footer"/>
        <w:numPr>
          <w:ilvl w:val="0"/>
          <w:numId w:val="26"/>
        </w:numPr>
        <w:spacing w:line="276" w:lineRule="auto"/>
        <w:jc w:val="both"/>
        <w:rPr>
          <w:sz w:val="22"/>
          <w:szCs w:val="22"/>
        </w:rPr>
      </w:pPr>
      <w:r w:rsidRPr="007514AB">
        <w:rPr>
          <w:sz w:val="22"/>
          <w:szCs w:val="22"/>
        </w:rPr>
        <w:t xml:space="preserve">Bayside Retail, Commercial and Employment Strategy 2016 </w:t>
      </w:r>
    </w:p>
    <w:p w14:paraId="40499CF4" w14:textId="2E19D924" w:rsidR="007514AB" w:rsidRPr="007514AB" w:rsidRDefault="007514AB" w:rsidP="00B334D8">
      <w:pPr>
        <w:pStyle w:val="Footer"/>
        <w:numPr>
          <w:ilvl w:val="0"/>
          <w:numId w:val="26"/>
        </w:numPr>
        <w:spacing w:line="276" w:lineRule="auto"/>
        <w:jc w:val="both"/>
        <w:rPr>
          <w:sz w:val="22"/>
          <w:szCs w:val="22"/>
        </w:rPr>
      </w:pPr>
      <w:r w:rsidRPr="007514AB">
        <w:rPr>
          <w:sz w:val="22"/>
          <w:szCs w:val="22"/>
        </w:rPr>
        <w:t>Bayside Heritage Action Plan June 2020</w:t>
      </w:r>
    </w:p>
    <w:p w14:paraId="18E2C98D" w14:textId="30AC0528" w:rsidR="007514AB" w:rsidRPr="007514AB" w:rsidRDefault="007514AB" w:rsidP="00B334D8">
      <w:pPr>
        <w:pStyle w:val="Footer"/>
        <w:numPr>
          <w:ilvl w:val="0"/>
          <w:numId w:val="26"/>
        </w:numPr>
        <w:spacing w:line="276" w:lineRule="auto"/>
        <w:jc w:val="both"/>
        <w:rPr>
          <w:sz w:val="22"/>
          <w:szCs w:val="22"/>
        </w:rPr>
      </w:pPr>
      <w:r w:rsidRPr="007514AB">
        <w:rPr>
          <w:sz w:val="22"/>
          <w:szCs w:val="22"/>
        </w:rPr>
        <w:t>Bayside Early Years Infrastructure Plan 2018-2028</w:t>
      </w:r>
    </w:p>
    <w:p w14:paraId="51EC2D10" w14:textId="524EA985" w:rsidR="007514AB" w:rsidRPr="007514AB" w:rsidRDefault="007514AB" w:rsidP="00B334D8">
      <w:pPr>
        <w:pStyle w:val="Footer"/>
        <w:numPr>
          <w:ilvl w:val="0"/>
          <w:numId w:val="26"/>
        </w:numPr>
        <w:spacing w:line="276" w:lineRule="auto"/>
        <w:jc w:val="both"/>
        <w:rPr>
          <w:sz w:val="22"/>
          <w:szCs w:val="22"/>
        </w:rPr>
      </w:pPr>
      <w:r w:rsidRPr="007514AB">
        <w:rPr>
          <w:sz w:val="22"/>
          <w:szCs w:val="22"/>
        </w:rPr>
        <w:t>Bayside Arts Strategy 2018-2022</w:t>
      </w:r>
    </w:p>
    <w:p w14:paraId="0DA8FF24" w14:textId="1B24F6B1" w:rsidR="007514AB" w:rsidRPr="007514AB" w:rsidRDefault="007514AB" w:rsidP="00B334D8">
      <w:pPr>
        <w:pStyle w:val="Footer"/>
        <w:numPr>
          <w:ilvl w:val="0"/>
          <w:numId w:val="26"/>
        </w:numPr>
        <w:spacing w:line="276" w:lineRule="auto"/>
        <w:jc w:val="both"/>
        <w:rPr>
          <w:sz w:val="22"/>
          <w:szCs w:val="22"/>
        </w:rPr>
      </w:pPr>
      <w:r w:rsidRPr="007514AB">
        <w:rPr>
          <w:sz w:val="22"/>
          <w:szCs w:val="22"/>
        </w:rPr>
        <w:t>Bayside Arts Strategic Plan 2018-2022, p. 8</w:t>
      </w:r>
    </w:p>
    <w:p w14:paraId="61C76AC5" w14:textId="77777777" w:rsidR="007514AB" w:rsidRPr="007514AB" w:rsidRDefault="007514AB" w:rsidP="00B334D8">
      <w:pPr>
        <w:pStyle w:val="Footer"/>
        <w:numPr>
          <w:ilvl w:val="0"/>
          <w:numId w:val="26"/>
        </w:numPr>
        <w:spacing w:line="276" w:lineRule="auto"/>
        <w:jc w:val="both"/>
        <w:rPr>
          <w:sz w:val="22"/>
          <w:szCs w:val="22"/>
        </w:rPr>
      </w:pPr>
      <w:r w:rsidRPr="007514AB">
        <w:rPr>
          <w:sz w:val="22"/>
          <w:szCs w:val="22"/>
        </w:rPr>
        <w:t>Bayside Open Space Strategy: Suburb Analysis and Action Plan 2012</w:t>
      </w:r>
    </w:p>
    <w:p w14:paraId="106D7623" w14:textId="2ECA32ED" w:rsidR="007514AB" w:rsidRPr="007514AB" w:rsidRDefault="007514AB" w:rsidP="00B334D8">
      <w:pPr>
        <w:pStyle w:val="Footer"/>
        <w:numPr>
          <w:ilvl w:val="0"/>
          <w:numId w:val="26"/>
        </w:numPr>
        <w:spacing w:line="276" w:lineRule="auto"/>
        <w:jc w:val="both"/>
        <w:rPr>
          <w:sz w:val="22"/>
          <w:szCs w:val="22"/>
        </w:rPr>
      </w:pPr>
      <w:r w:rsidRPr="007514AB">
        <w:rPr>
          <w:sz w:val="22"/>
          <w:szCs w:val="22"/>
        </w:rPr>
        <w:t>Bayside Library Services Strategic Plan 2018 - 2022</w:t>
      </w:r>
    </w:p>
    <w:p w14:paraId="33DFB8E4" w14:textId="10AEC0BE" w:rsidR="007514AB" w:rsidRPr="007514AB" w:rsidRDefault="007514AB" w:rsidP="00B334D8">
      <w:pPr>
        <w:pStyle w:val="Footer"/>
        <w:numPr>
          <w:ilvl w:val="0"/>
          <w:numId w:val="26"/>
        </w:numPr>
        <w:spacing w:line="276" w:lineRule="auto"/>
        <w:jc w:val="both"/>
        <w:rPr>
          <w:rFonts w:eastAsia="Times New Roman"/>
          <w:sz w:val="22"/>
          <w:szCs w:val="22"/>
          <w:lang w:eastAsia="en-AU"/>
        </w:rPr>
      </w:pPr>
      <w:r w:rsidRPr="007514AB">
        <w:rPr>
          <w:rFonts w:eastAsia="Times New Roman"/>
          <w:sz w:val="22"/>
          <w:szCs w:val="22"/>
          <w:lang w:eastAsia="en-AU"/>
        </w:rPr>
        <w:t xml:space="preserve">Bayside Tourism Strategy 2013 </w:t>
      </w:r>
    </w:p>
    <w:p w14:paraId="08E1429A" w14:textId="3A37D659" w:rsidR="003B4C6B" w:rsidRDefault="003B4C6B" w:rsidP="003B4C6B">
      <w:pPr>
        <w:rPr>
          <w:sz w:val="22"/>
          <w:szCs w:val="22"/>
        </w:rPr>
      </w:pPr>
    </w:p>
    <w:p w14:paraId="0B26E46F" w14:textId="321BE2B3" w:rsidR="00AB21F0" w:rsidRDefault="00AB21F0" w:rsidP="00AB21F0">
      <w:pPr>
        <w:spacing w:line="276" w:lineRule="auto"/>
        <w:rPr>
          <w:sz w:val="22"/>
          <w:szCs w:val="22"/>
        </w:rPr>
      </w:pPr>
      <w:r>
        <w:rPr>
          <w:sz w:val="22"/>
          <w:szCs w:val="22"/>
        </w:rPr>
        <w:t xml:space="preserve">Key principles drawn from this policy context that should inform future planning for Billilla House include:  </w:t>
      </w:r>
    </w:p>
    <w:p w14:paraId="64EF66F0" w14:textId="77777777" w:rsidR="00605D6A" w:rsidRDefault="00605D6A" w:rsidP="00605D6A">
      <w:pPr>
        <w:spacing w:line="276" w:lineRule="auto"/>
        <w:rPr>
          <w:i/>
          <w:iCs/>
          <w:sz w:val="22"/>
          <w:szCs w:val="22"/>
        </w:rPr>
      </w:pPr>
    </w:p>
    <w:p w14:paraId="44C4B954" w14:textId="2288609F" w:rsidR="003B4C6B" w:rsidRPr="00AB21F0" w:rsidRDefault="00AB21F0" w:rsidP="00FD7A60">
      <w:pPr>
        <w:spacing w:after="240" w:line="276" w:lineRule="auto"/>
        <w:rPr>
          <w:i/>
          <w:iCs/>
          <w:sz w:val="22"/>
          <w:szCs w:val="22"/>
        </w:rPr>
      </w:pPr>
      <w:r w:rsidRPr="00AB21F0">
        <w:rPr>
          <w:i/>
          <w:iCs/>
          <w:sz w:val="22"/>
          <w:szCs w:val="22"/>
        </w:rPr>
        <w:t>Plan for c</w:t>
      </w:r>
      <w:r w:rsidR="003B4C6B" w:rsidRPr="00AB21F0">
        <w:rPr>
          <w:i/>
          <w:iCs/>
          <w:sz w:val="22"/>
          <w:szCs w:val="22"/>
        </w:rPr>
        <w:t xml:space="preserve">ommunity Infrastructure that: </w:t>
      </w:r>
    </w:p>
    <w:p w14:paraId="69D04C89" w14:textId="2F59DCD0" w:rsidR="00AB21F0" w:rsidRDefault="00AE4BC3" w:rsidP="00BF1561">
      <w:pPr>
        <w:numPr>
          <w:ilvl w:val="0"/>
          <w:numId w:val="103"/>
        </w:numPr>
        <w:spacing w:line="276" w:lineRule="auto"/>
        <w:ind w:left="709" w:hanging="425"/>
        <w:rPr>
          <w:sz w:val="22"/>
          <w:szCs w:val="22"/>
        </w:rPr>
      </w:pPr>
      <w:r>
        <w:rPr>
          <w:sz w:val="22"/>
          <w:szCs w:val="22"/>
        </w:rPr>
        <w:t>M</w:t>
      </w:r>
      <w:r w:rsidR="003B4C6B" w:rsidRPr="0063126E">
        <w:rPr>
          <w:sz w:val="22"/>
          <w:szCs w:val="22"/>
        </w:rPr>
        <w:t xml:space="preserve">eets future service needs </w:t>
      </w:r>
    </w:p>
    <w:p w14:paraId="03599D66" w14:textId="292B6C9D" w:rsidR="00AB21F0" w:rsidRDefault="00AE4BC3" w:rsidP="00BF1561">
      <w:pPr>
        <w:numPr>
          <w:ilvl w:val="0"/>
          <w:numId w:val="103"/>
        </w:numPr>
        <w:spacing w:line="276" w:lineRule="auto"/>
        <w:ind w:left="709" w:hanging="425"/>
        <w:rPr>
          <w:sz w:val="22"/>
          <w:szCs w:val="22"/>
        </w:rPr>
      </w:pPr>
      <w:r>
        <w:rPr>
          <w:sz w:val="22"/>
          <w:szCs w:val="22"/>
        </w:rPr>
        <w:t>I</w:t>
      </w:r>
      <w:r w:rsidR="00AB21F0" w:rsidRPr="00AB21F0">
        <w:rPr>
          <w:sz w:val="22"/>
          <w:szCs w:val="22"/>
        </w:rPr>
        <w:t xml:space="preserve">s </w:t>
      </w:r>
      <w:r w:rsidR="00AB21F0">
        <w:rPr>
          <w:sz w:val="22"/>
          <w:szCs w:val="22"/>
        </w:rPr>
        <w:t>f</w:t>
      </w:r>
      <w:r w:rsidR="003B4C6B" w:rsidRPr="00AB21F0">
        <w:rPr>
          <w:sz w:val="22"/>
          <w:szCs w:val="22"/>
        </w:rPr>
        <w:t>it for purpose</w:t>
      </w:r>
      <w:r w:rsidR="00AB21F0" w:rsidRPr="00AB21F0">
        <w:rPr>
          <w:sz w:val="22"/>
          <w:szCs w:val="22"/>
        </w:rPr>
        <w:t xml:space="preserve">, </w:t>
      </w:r>
      <w:r w:rsidR="00AB21F0">
        <w:rPr>
          <w:sz w:val="22"/>
          <w:szCs w:val="22"/>
        </w:rPr>
        <w:t>adaptable and i</w:t>
      </w:r>
      <w:r w:rsidR="003B4C6B" w:rsidRPr="00AB21F0">
        <w:rPr>
          <w:sz w:val="22"/>
          <w:szCs w:val="22"/>
        </w:rPr>
        <w:t>nnovative</w:t>
      </w:r>
      <w:r w:rsidR="00AB21F0">
        <w:rPr>
          <w:sz w:val="22"/>
          <w:szCs w:val="22"/>
        </w:rPr>
        <w:t xml:space="preserve">, and </w:t>
      </w:r>
    </w:p>
    <w:p w14:paraId="608F7AFB" w14:textId="4FAD7AC2" w:rsidR="003B4C6B" w:rsidRDefault="00AE4BC3" w:rsidP="00BF1561">
      <w:pPr>
        <w:numPr>
          <w:ilvl w:val="0"/>
          <w:numId w:val="103"/>
        </w:numPr>
        <w:spacing w:line="276" w:lineRule="auto"/>
        <w:ind w:left="709" w:hanging="425"/>
        <w:rPr>
          <w:sz w:val="22"/>
          <w:szCs w:val="22"/>
        </w:rPr>
      </w:pPr>
      <w:r>
        <w:rPr>
          <w:sz w:val="22"/>
          <w:szCs w:val="22"/>
        </w:rPr>
        <w:t>I</w:t>
      </w:r>
      <w:r w:rsidR="00AB21F0">
        <w:rPr>
          <w:sz w:val="22"/>
          <w:szCs w:val="22"/>
        </w:rPr>
        <w:t>ncreases community s</w:t>
      </w:r>
      <w:r w:rsidR="003B4C6B" w:rsidRPr="00AB21F0">
        <w:rPr>
          <w:sz w:val="22"/>
          <w:szCs w:val="22"/>
        </w:rPr>
        <w:t>afe</w:t>
      </w:r>
      <w:r w:rsidR="00AB21F0">
        <w:rPr>
          <w:sz w:val="22"/>
          <w:szCs w:val="22"/>
        </w:rPr>
        <w:t xml:space="preserve">ty and </w:t>
      </w:r>
      <w:r w:rsidR="003B4C6B" w:rsidRPr="00AB21F0">
        <w:rPr>
          <w:sz w:val="22"/>
          <w:szCs w:val="22"/>
        </w:rPr>
        <w:t>accessib</w:t>
      </w:r>
      <w:r w:rsidR="00AB21F0">
        <w:rPr>
          <w:sz w:val="22"/>
          <w:szCs w:val="22"/>
        </w:rPr>
        <w:t xml:space="preserve">ility to services and facilities </w:t>
      </w:r>
    </w:p>
    <w:p w14:paraId="67197194" w14:textId="5C577E71" w:rsidR="00605D6A" w:rsidRPr="00605D6A" w:rsidRDefault="00AE4BC3" w:rsidP="00BF1561">
      <w:pPr>
        <w:pStyle w:val="Footer"/>
        <w:numPr>
          <w:ilvl w:val="0"/>
          <w:numId w:val="103"/>
        </w:numPr>
        <w:spacing w:before="100" w:beforeAutospacing="1" w:after="100" w:afterAutospacing="1" w:line="276" w:lineRule="auto"/>
        <w:ind w:left="709" w:hanging="425"/>
        <w:jc w:val="both"/>
      </w:pPr>
      <w:r>
        <w:rPr>
          <w:rFonts w:eastAsia="Times New Roman" w:cstheme="minorHAnsi"/>
          <w:sz w:val="22"/>
          <w:szCs w:val="22"/>
          <w:lang w:eastAsia="en-AU"/>
        </w:rPr>
        <w:t>I</w:t>
      </w:r>
      <w:r w:rsidR="00605D6A" w:rsidRPr="00605D6A">
        <w:rPr>
          <w:rFonts w:eastAsia="Times New Roman" w:cstheme="minorHAnsi"/>
          <w:sz w:val="22"/>
          <w:szCs w:val="22"/>
          <w:lang w:eastAsia="en-AU"/>
        </w:rPr>
        <w:t>ncreases the availability of Councils heritage assets for community hire</w:t>
      </w:r>
    </w:p>
    <w:p w14:paraId="3FA2E762" w14:textId="32AC9978" w:rsidR="003B4C6B" w:rsidRPr="00605D6A" w:rsidRDefault="00605D6A" w:rsidP="00605D6A">
      <w:pPr>
        <w:spacing w:after="240" w:line="276" w:lineRule="auto"/>
        <w:rPr>
          <w:sz w:val="22"/>
          <w:szCs w:val="22"/>
        </w:rPr>
      </w:pPr>
      <w:r w:rsidRPr="00605D6A">
        <w:rPr>
          <w:sz w:val="22"/>
          <w:szCs w:val="22"/>
        </w:rPr>
        <w:t xml:space="preserve">Specific </w:t>
      </w:r>
      <w:r w:rsidR="003B4C6B" w:rsidRPr="00605D6A">
        <w:rPr>
          <w:sz w:val="22"/>
          <w:szCs w:val="22"/>
        </w:rPr>
        <w:t xml:space="preserve">Principles </w:t>
      </w:r>
      <w:r>
        <w:rPr>
          <w:sz w:val="22"/>
          <w:szCs w:val="22"/>
        </w:rPr>
        <w:t>that should guide the future planning for</w:t>
      </w:r>
      <w:r w:rsidR="003B4C6B" w:rsidRPr="00605D6A">
        <w:rPr>
          <w:sz w:val="22"/>
          <w:szCs w:val="22"/>
        </w:rPr>
        <w:t xml:space="preserve"> </w:t>
      </w:r>
      <w:r w:rsidR="003B4C6B" w:rsidRPr="00605D6A">
        <w:rPr>
          <w:i/>
          <w:iCs/>
          <w:sz w:val="22"/>
          <w:szCs w:val="22"/>
        </w:rPr>
        <w:t>Billilla House</w:t>
      </w:r>
      <w:r w:rsidR="003B4C6B" w:rsidRPr="00605D6A">
        <w:rPr>
          <w:sz w:val="22"/>
          <w:szCs w:val="22"/>
        </w:rPr>
        <w:t xml:space="preserve"> </w:t>
      </w:r>
      <w:r>
        <w:rPr>
          <w:sz w:val="22"/>
          <w:szCs w:val="22"/>
        </w:rPr>
        <w:t>include:</w:t>
      </w:r>
    </w:p>
    <w:p w14:paraId="67937A6F" w14:textId="7026CB91" w:rsidR="003B4C6B" w:rsidRPr="00A164C9" w:rsidRDefault="003B4C6B" w:rsidP="00BF1561">
      <w:pPr>
        <w:numPr>
          <w:ilvl w:val="0"/>
          <w:numId w:val="104"/>
        </w:numPr>
        <w:spacing w:line="276" w:lineRule="auto"/>
        <w:rPr>
          <w:sz w:val="22"/>
          <w:szCs w:val="22"/>
        </w:rPr>
      </w:pPr>
      <w:r w:rsidRPr="00A164C9">
        <w:rPr>
          <w:sz w:val="22"/>
          <w:szCs w:val="22"/>
        </w:rPr>
        <w:t xml:space="preserve">Respond to the needs of the </w:t>
      </w:r>
      <w:r w:rsidRPr="00A164C9">
        <w:rPr>
          <w:i/>
          <w:iCs/>
          <w:sz w:val="22"/>
          <w:szCs w:val="22"/>
        </w:rPr>
        <w:t>ageing, the very young</w:t>
      </w:r>
      <w:r w:rsidR="00605D6A" w:rsidRPr="00A164C9">
        <w:rPr>
          <w:i/>
          <w:iCs/>
          <w:sz w:val="22"/>
          <w:szCs w:val="22"/>
        </w:rPr>
        <w:t xml:space="preserve">, and </w:t>
      </w:r>
      <w:r w:rsidR="00A164C9">
        <w:rPr>
          <w:i/>
          <w:iCs/>
          <w:sz w:val="22"/>
          <w:szCs w:val="22"/>
        </w:rPr>
        <w:t xml:space="preserve">the municipality’s </w:t>
      </w:r>
      <w:r w:rsidR="00605D6A" w:rsidRPr="00A164C9">
        <w:rPr>
          <w:i/>
          <w:iCs/>
          <w:sz w:val="22"/>
          <w:szCs w:val="22"/>
        </w:rPr>
        <w:t>diverse cultural groups</w:t>
      </w:r>
    </w:p>
    <w:p w14:paraId="172F8E56" w14:textId="46A93B33" w:rsidR="00605D6A" w:rsidRPr="00A164C9" w:rsidRDefault="003B4C6B" w:rsidP="00BF1561">
      <w:pPr>
        <w:numPr>
          <w:ilvl w:val="0"/>
          <w:numId w:val="104"/>
        </w:numPr>
        <w:spacing w:line="276" w:lineRule="auto"/>
        <w:rPr>
          <w:sz w:val="22"/>
          <w:szCs w:val="22"/>
        </w:rPr>
      </w:pPr>
      <w:r w:rsidRPr="00A164C9">
        <w:rPr>
          <w:sz w:val="22"/>
          <w:szCs w:val="22"/>
        </w:rPr>
        <w:t xml:space="preserve">Support opportunities that </w:t>
      </w:r>
      <w:r w:rsidRPr="00A164C9">
        <w:rPr>
          <w:i/>
          <w:iCs/>
          <w:sz w:val="22"/>
          <w:szCs w:val="22"/>
        </w:rPr>
        <w:t>build social networks and community connections</w:t>
      </w:r>
      <w:r w:rsidRPr="00A164C9">
        <w:rPr>
          <w:sz w:val="22"/>
          <w:szCs w:val="22"/>
        </w:rPr>
        <w:t xml:space="preserve"> </w:t>
      </w:r>
    </w:p>
    <w:p w14:paraId="10E27DDA" w14:textId="77777777" w:rsidR="003B4C6B" w:rsidRPr="00A164C9" w:rsidRDefault="003B4C6B" w:rsidP="00BF1561">
      <w:pPr>
        <w:numPr>
          <w:ilvl w:val="0"/>
          <w:numId w:val="104"/>
        </w:numPr>
        <w:spacing w:line="276" w:lineRule="auto"/>
        <w:rPr>
          <w:sz w:val="22"/>
          <w:szCs w:val="22"/>
        </w:rPr>
      </w:pPr>
      <w:r w:rsidRPr="00A164C9">
        <w:rPr>
          <w:sz w:val="22"/>
          <w:szCs w:val="22"/>
        </w:rPr>
        <w:t xml:space="preserve">Support a vibrant and connected community by </w:t>
      </w:r>
      <w:r w:rsidRPr="00A164C9">
        <w:rPr>
          <w:i/>
          <w:iCs/>
          <w:sz w:val="22"/>
          <w:szCs w:val="22"/>
        </w:rPr>
        <w:t>promoting creativity in the arts</w:t>
      </w:r>
      <w:r w:rsidRPr="00A164C9">
        <w:rPr>
          <w:sz w:val="22"/>
          <w:szCs w:val="22"/>
        </w:rPr>
        <w:t xml:space="preserve"> </w:t>
      </w:r>
    </w:p>
    <w:p w14:paraId="5C02DA07" w14:textId="5FC7757F" w:rsidR="003B4C6B" w:rsidRPr="00A164C9" w:rsidRDefault="00605D6A" w:rsidP="00BF1561">
      <w:pPr>
        <w:numPr>
          <w:ilvl w:val="0"/>
          <w:numId w:val="104"/>
        </w:numPr>
        <w:spacing w:line="276" w:lineRule="auto"/>
        <w:rPr>
          <w:sz w:val="22"/>
          <w:szCs w:val="22"/>
        </w:rPr>
      </w:pPr>
      <w:r w:rsidRPr="00A164C9">
        <w:rPr>
          <w:sz w:val="22"/>
          <w:szCs w:val="22"/>
        </w:rPr>
        <w:t xml:space="preserve">Ensure opportunities that </w:t>
      </w:r>
      <w:r w:rsidRPr="00A164C9">
        <w:rPr>
          <w:i/>
          <w:iCs/>
          <w:sz w:val="22"/>
          <w:szCs w:val="22"/>
        </w:rPr>
        <w:t>s</w:t>
      </w:r>
      <w:r w:rsidR="003B4C6B" w:rsidRPr="00A164C9">
        <w:rPr>
          <w:i/>
          <w:iCs/>
          <w:sz w:val="22"/>
          <w:szCs w:val="22"/>
        </w:rPr>
        <w:t>trengthen volunteerism</w:t>
      </w:r>
      <w:r w:rsidR="003B4C6B" w:rsidRPr="00A164C9">
        <w:rPr>
          <w:sz w:val="22"/>
          <w:szCs w:val="22"/>
        </w:rPr>
        <w:t xml:space="preserve"> </w:t>
      </w:r>
    </w:p>
    <w:p w14:paraId="669BE91E" w14:textId="01F36C7F" w:rsidR="00605D6A" w:rsidRPr="00A164C9" w:rsidRDefault="00605D6A" w:rsidP="00BF1561">
      <w:pPr>
        <w:numPr>
          <w:ilvl w:val="0"/>
          <w:numId w:val="104"/>
        </w:numPr>
        <w:spacing w:line="276" w:lineRule="auto"/>
        <w:rPr>
          <w:sz w:val="22"/>
          <w:szCs w:val="22"/>
        </w:rPr>
      </w:pPr>
      <w:r w:rsidRPr="00A164C9">
        <w:rPr>
          <w:sz w:val="22"/>
          <w:szCs w:val="22"/>
        </w:rPr>
        <w:t xml:space="preserve">Contribute to </w:t>
      </w:r>
      <w:proofErr w:type="spellStart"/>
      <w:r w:rsidRPr="00A164C9">
        <w:rPr>
          <w:sz w:val="22"/>
          <w:szCs w:val="22"/>
        </w:rPr>
        <w:t>Bayside’s</w:t>
      </w:r>
      <w:proofErr w:type="spellEnd"/>
      <w:r w:rsidRPr="00A164C9">
        <w:rPr>
          <w:sz w:val="22"/>
          <w:szCs w:val="22"/>
        </w:rPr>
        <w:t xml:space="preserve"> role as </w:t>
      </w:r>
      <w:r w:rsidRPr="00A164C9">
        <w:rPr>
          <w:i/>
          <w:iCs/>
          <w:sz w:val="22"/>
          <w:szCs w:val="22"/>
        </w:rPr>
        <w:t>a leading business hub</w:t>
      </w:r>
    </w:p>
    <w:p w14:paraId="74732378" w14:textId="20CB2B99" w:rsidR="003B4C6B" w:rsidRPr="00A164C9" w:rsidRDefault="003B4C6B" w:rsidP="00BF1561">
      <w:pPr>
        <w:numPr>
          <w:ilvl w:val="0"/>
          <w:numId w:val="104"/>
        </w:numPr>
        <w:spacing w:line="276" w:lineRule="auto"/>
        <w:rPr>
          <w:sz w:val="22"/>
          <w:szCs w:val="22"/>
        </w:rPr>
      </w:pPr>
      <w:r w:rsidRPr="00A164C9">
        <w:rPr>
          <w:sz w:val="22"/>
          <w:szCs w:val="22"/>
        </w:rPr>
        <w:t>Improve</w:t>
      </w:r>
      <w:r w:rsidR="00605D6A" w:rsidRPr="00A164C9">
        <w:rPr>
          <w:sz w:val="22"/>
          <w:szCs w:val="22"/>
        </w:rPr>
        <w:t>s</w:t>
      </w:r>
      <w:r w:rsidRPr="00A164C9">
        <w:rPr>
          <w:sz w:val="22"/>
          <w:szCs w:val="22"/>
        </w:rPr>
        <w:t xml:space="preserve"> </w:t>
      </w:r>
      <w:r w:rsidRPr="00A164C9">
        <w:rPr>
          <w:i/>
          <w:iCs/>
          <w:sz w:val="22"/>
          <w:szCs w:val="22"/>
        </w:rPr>
        <w:t>access to affordable, appropriate and inclusive service</w:t>
      </w:r>
    </w:p>
    <w:p w14:paraId="0024A623" w14:textId="77777777" w:rsidR="003B4C6B" w:rsidRPr="00A164C9" w:rsidRDefault="003B4C6B" w:rsidP="00BF1561">
      <w:pPr>
        <w:numPr>
          <w:ilvl w:val="0"/>
          <w:numId w:val="104"/>
        </w:numPr>
        <w:spacing w:line="276" w:lineRule="auto"/>
        <w:rPr>
          <w:i/>
          <w:iCs/>
          <w:sz w:val="22"/>
          <w:szCs w:val="22"/>
        </w:rPr>
      </w:pPr>
      <w:r w:rsidRPr="00A164C9">
        <w:rPr>
          <w:sz w:val="22"/>
          <w:szCs w:val="22"/>
        </w:rPr>
        <w:t xml:space="preserve">Ensure Council </w:t>
      </w:r>
      <w:r w:rsidRPr="00A164C9">
        <w:rPr>
          <w:i/>
          <w:iCs/>
          <w:sz w:val="22"/>
          <w:szCs w:val="22"/>
        </w:rPr>
        <w:t>assets are well utilised, well maintained and generate high levels of public value</w:t>
      </w:r>
    </w:p>
    <w:p w14:paraId="190643CA" w14:textId="77777777" w:rsidR="003B4C6B" w:rsidRPr="00A164C9" w:rsidRDefault="003B4C6B" w:rsidP="00BF1561">
      <w:pPr>
        <w:numPr>
          <w:ilvl w:val="0"/>
          <w:numId w:val="104"/>
        </w:numPr>
        <w:spacing w:line="276" w:lineRule="auto"/>
        <w:rPr>
          <w:sz w:val="22"/>
          <w:szCs w:val="22"/>
        </w:rPr>
      </w:pPr>
      <w:r w:rsidRPr="00A164C9">
        <w:rPr>
          <w:sz w:val="22"/>
          <w:szCs w:val="22"/>
        </w:rPr>
        <w:t xml:space="preserve">Improve </w:t>
      </w:r>
      <w:r w:rsidRPr="00A164C9">
        <w:rPr>
          <w:i/>
          <w:iCs/>
          <w:sz w:val="22"/>
          <w:szCs w:val="22"/>
        </w:rPr>
        <w:t>Trail Networks and Connections</w:t>
      </w:r>
      <w:r w:rsidRPr="00A164C9">
        <w:rPr>
          <w:sz w:val="22"/>
          <w:szCs w:val="22"/>
        </w:rPr>
        <w:t xml:space="preserve"> </w:t>
      </w:r>
    </w:p>
    <w:p w14:paraId="20636345" w14:textId="71FB1483" w:rsidR="003B4C6B" w:rsidRPr="00A164C9" w:rsidRDefault="003B4C6B" w:rsidP="00BF1561">
      <w:pPr>
        <w:numPr>
          <w:ilvl w:val="0"/>
          <w:numId w:val="104"/>
        </w:numPr>
        <w:spacing w:line="276" w:lineRule="auto"/>
        <w:rPr>
          <w:sz w:val="22"/>
          <w:szCs w:val="22"/>
        </w:rPr>
      </w:pPr>
      <w:r w:rsidRPr="00A164C9">
        <w:rPr>
          <w:sz w:val="22"/>
          <w:szCs w:val="22"/>
        </w:rPr>
        <w:t xml:space="preserve">Develop </w:t>
      </w:r>
      <w:r w:rsidRPr="00A164C9">
        <w:rPr>
          <w:i/>
          <w:iCs/>
          <w:sz w:val="22"/>
          <w:szCs w:val="22"/>
        </w:rPr>
        <w:t>Partnerships</w:t>
      </w:r>
      <w:r w:rsidRPr="00A164C9">
        <w:rPr>
          <w:sz w:val="22"/>
          <w:szCs w:val="22"/>
        </w:rPr>
        <w:t xml:space="preserve"> </w:t>
      </w:r>
    </w:p>
    <w:p w14:paraId="2463A34D" w14:textId="77777777" w:rsidR="00605D6A" w:rsidRPr="00A164C9" w:rsidRDefault="00617712" w:rsidP="00BF1561">
      <w:pPr>
        <w:numPr>
          <w:ilvl w:val="0"/>
          <w:numId w:val="104"/>
        </w:numPr>
        <w:spacing w:line="276" w:lineRule="auto"/>
        <w:rPr>
          <w:sz w:val="22"/>
          <w:szCs w:val="22"/>
        </w:rPr>
      </w:pPr>
      <w:r w:rsidRPr="00A164C9">
        <w:rPr>
          <w:sz w:val="22"/>
          <w:szCs w:val="22"/>
        </w:rPr>
        <w:t xml:space="preserve">Investigates opportunities to </w:t>
      </w:r>
      <w:r w:rsidRPr="00A164C9">
        <w:rPr>
          <w:i/>
          <w:iCs/>
          <w:sz w:val="22"/>
          <w:szCs w:val="22"/>
        </w:rPr>
        <w:t>improve community engagement relating to Heritage</w:t>
      </w:r>
    </w:p>
    <w:p w14:paraId="417E3D8F" w14:textId="48780312" w:rsidR="0083317A" w:rsidRPr="00A164C9" w:rsidRDefault="00605D6A" w:rsidP="00BF1561">
      <w:pPr>
        <w:numPr>
          <w:ilvl w:val="0"/>
          <w:numId w:val="104"/>
        </w:numPr>
        <w:spacing w:line="276" w:lineRule="auto"/>
        <w:rPr>
          <w:i/>
          <w:iCs/>
          <w:sz w:val="22"/>
          <w:szCs w:val="22"/>
        </w:rPr>
      </w:pPr>
      <w:r w:rsidRPr="00A164C9">
        <w:rPr>
          <w:rFonts w:eastAsia="Times New Roman" w:cstheme="minorHAnsi"/>
          <w:sz w:val="22"/>
          <w:szCs w:val="22"/>
          <w:lang w:eastAsia="en-AU"/>
        </w:rPr>
        <w:t xml:space="preserve">Ensure future use of the Billilla House </w:t>
      </w:r>
      <w:r w:rsidRPr="00A164C9">
        <w:rPr>
          <w:rFonts w:eastAsia="Times New Roman" w:cstheme="minorHAnsi"/>
          <w:i/>
          <w:iCs/>
          <w:sz w:val="22"/>
          <w:szCs w:val="22"/>
          <w:lang w:eastAsia="en-AU"/>
        </w:rPr>
        <w:t xml:space="preserve">grounds comply with Council’s </w:t>
      </w:r>
      <w:r w:rsidR="0083317A" w:rsidRPr="00A164C9">
        <w:rPr>
          <w:rFonts w:eastAsia="Times New Roman" w:cstheme="minorHAnsi"/>
          <w:i/>
          <w:iCs/>
          <w:sz w:val="22"/>
          <w:szCs w:val="22"/>
          <w:lang w:eastAsia="en-AU"/>
        </w:rPr>
        <w:t xml:space="preserve">Environmental Sustainability Framework </w:t>
      </w:r>
      <w:r w:rsidRPr="00A164C9">
        <w:rPr>
          <w:rFonts w:eastAsia="Times New Roman" w:cstheme="minorHAnsi"/>
          <w:i/>
          <w:iCs/>
          <w:sz w:val="22"/>
          <w:szCs w:val="22"/>
          <w:lang w:eastAsia="en-AU"/>
        </w:rPr>
        <w:t xml:space="preserve">and </w:t>
      </w:r>
      <w:r w:rsidR="0083317A" w:rsidRPr="00A164C9">
        <w:rPr>
          <w:rFonts w:eastAsia="Times New Roman" w:cstheme="minorHAnsi"/>
          <w:i/>
          <w:iCs/>
          <w:sz w:val="22"/>
          <w:szCs w:val="22"/>
          <w:lang w:eastAsia="en-AU"/>
        </w:rPr>
        <w:t>Climate Emergency Action Plan</w:t>
      </w:r>
    </w:p>
    <w:p w14:paraId="7B6966E8" w14:textId="159DD662" w:rsidR="00082826" w:rsidRDefault="00082826" w:rsidP="003B4C6B">
      <w:pPr>
        <w:pStyle w:val="Footer"/>
        <w:spacing w:before="100" w:beforeAutospacing="1" w:after="100" w:afterAutospacing="1" w:line="276" w:lineRule="auto"/>
        <w:jc w:val="both"/>
        <w:rPr>
          <w:rFonts w:eastAsia="Times New Roman" w:cstheme="minorHAnsi"/>
          <w:sz w:val="20"/>
          <w:szCs w:val="20"/>
          <w:lang w:eastAsia="en-AU"/>
        </w:rPr>
      </w:pPr>
    </w:p>
    <w:p w14:paraId="13663BB2" w14:textId="3AB044E8" w:rsidR="00FA0F89" w:rsidRDefault="00640929" w:rsidP="00FA0F89">
      <w:pPr>
        <w:pStyle w:val="Heading2"/>
      </w:pPr>
      <w:bookmarkStart w:id="18" w:name="_Toc83115827"/>
      <w:bookmarkStart w:id="19" w:name="_Toc83824773"/>
      <w:r>
        <w:t>5</w:t>
      </w:r>
      <w:r w:rsidR="00FA0F89">
        <w:t>.</w:t>
      </w:r>
      <w:r w:rsidR="00B44ED7">
        <w:t>2</w:t>
      </w:r>
      <w:r w:rsidR="00FA0F89">
        <w:t xml:space="preserve"> </w:t>
      </w:r>
      <w:r w:rsidR="00B44ED7">
        <w:t>Lessons from Best Practice</w:t>
      </w:r>
      <w:r w:rsidR="00FA0F89">
        <w:t xml:space="preserve"> </w:t>
      </w:r>
      <w:r w:rsidR="00BD3BC9">
        <w:t>T</w:t>
      </w:r>
      <w:r w:rsidR="00FA0F89">
        <w:t>rends in Social Infrastructure</w:t>
      </w:r>
      <w:bookmarkEnd w:id="18"/>
      <w:bookmarkEnd w:id="19"/>
      <w:r w:rsidR="00FA0F89">
        <w:t xml:space="preserve"> </w:t>
      </w:r>
    </w:p>
    <w:p w14:paraId="31B80B02" w14:textId="6A435B01" w:rsidR="00295A0B" w:rsidRPr="00295A0B" w:rsidRDefault="00295A0B" w:rsidP="00C2127A">
      <w:pPr>
        <w:pStyle w:val="Heading3"/>
      </w:pPr>
      <w:r w:rsidRPr="00295A0B">
        <w:lastRenderedPageBreak/>
        <w:t>Age Friendly Communities</w:t>
      </w:r>
    </w:p>
    <w:p w14:paraId="37A620B6" w14:textId="0B64B673" w:rsidR="00436D02" w:rsidRPr="00436D02" w:rsidRDefault="00436D02" w:rsidP="00436D02">
      <w:pPr>
        <w:spacing w:after="240" w:line="276" w:lineRule="auto"/>
        <w:jc w:val="both"/>
        <w:rPr>
          <w:sz w:val="22"/>
          <w:szCs w:val="22"/>
        </w:rPr>
      </w:pPr>
      <w:r w:rsidRPr="00436D02">
        <w:rPr>
          <w:sz w:val="22"/>
          <w:szCs w:val="22"/>
        </w:rPr>
        <w:t xml:space="preserve">Globally, nationally and at the </w:t>
      </w:r>
      <w:r>
        <w:rPr>
          <w:sz w:val="22"/>
          <w:szCs w:val="22"/>
        </w:rPr>
        <w:t>s</w:t>
      </w:r>
      <w:r w:rsidRPr="00436D02">
        <w:rPr>
          <w:sz w:val="22"/>
          <w:szCs w:val="22"/>
        </w:rPr>
        <w:t xml:space="preserve">tate </w:t>
      </w:r>
      <w:r>
        <w:rPr>
          <w:sz w:val="22"/>
          <w:szCs w:val="22"/>
        </w:rPr>
        <w:t>g</w:t>
      </w:r>
      <w:r w:rsidRPr="00436D02">
        <w:rPr>
          <w:sz w:val="22"/>
          <w:szCs w:val="22"/>
        </w:rPr>
        <w:t xml:space="preserve">overnment level, best practice approaches to planning </w:t>
      </w:r>
      <w:r>
        <w:rPr>
          <w:sz w:val="22"/>
          <w:szCs w:val="22"/>
        </w:rPr>
        <w:t>social</w:t>
      </w:r>
      <w:r w:rsidRPr="00436D02">
        <w:rPr>
          <w:sz w:val="22"/>
          <w:szCs w:val="22"/>
        </w:rPr>
        <w:t xml:space="preserve"> infrastructure </w:t>
      </w:r>
      <w:r>
        <w:rPr>
          <w:sz w:val="22"/>
          <w:szCs w:val="22"/>
        </w:rPr>
        <w:t>adopt an</w:t>
      </w:r>
      <w:r w:rsidRPr="00436D02">
        <w:rPr>
          <w:sz w:val="22"/>
          <w:szCs w:val="22"/>
        </w:rPr>
        <w:t xml:space="preserve"> </w:t>
      </w:r>
      <w:r w:rsidRPr="007A7B17">
        <w:rPr>
          <w:i/>
          <w:iCs/>
          <w:sz w:val="22"/>
          <w:szCs w:val="22"/>
        </w:rPr>
        <w:t>age friendly</w:t>
      </w:r>
      <w:r w:rsidR="007A7B17">
        <w:rPr>
          <w:i/>
          <w:iCs/>
          <w:sz w:val="22"/>
          <w:szCs w:val="22"/>
        </w:rPr>
        <w:t xml:space="preserve"> </w:t>
      </w:r>
      <w:r w:rsidR="007A7B17" w:rsidRPr="007A7B17">
        <w:rPr>
          <w:sz w:val="22"/>
          <w:szCs w:val="22"/>
        </w:rPr>
        <w:t>model</w:t>
      </w:r>
      <w:r>
        <w:rPr>
          <w:sz w:val="22"/>
          <w:szCs w:val="22"/>
        </w:rPr>
        <w:t xml:space="preserve"> </w:t>
      </w:r>
      <w:r w:rsidRPr="00436D02">
        <w:rPr>
          <w:sz w:val="22"/>
          <w:szCs w:val="22"/>
        </w:rPr>
        <w:t>that design</w:t>
      </w:r>
      <w:r>
        <w:rPr>
          <w:sz w:val="22"/>
          <w:szCs w:val="22"/>
        </w:rPr>
        <w:t>s</w:t>
      </w:r>
      <w:r w:rsidRPr="00436D02">
        <w:rPr>
          <w:sz w:val="22"/>
          <w:szCs w:val="22"/>
        </w:rPr>
        <w:t xml:space="preserve"> facilities and spaces to support active </w:t>
      </w:r>
      <w:r>
        <w:rPr>
          <w:sz w:val="22"/>
          <w:szCs w:val="22"/>
        </w:rPr>
        <w:t xml:space="preserve">aging, improved community health and increased </w:t>
      </w:r>
      <w:r w:rsidR="007A7B17">
        <w:rPr>
          <w:sz w:val="22"/>
          <w:szCs w:val="22"/>
        </w:rPr>
        <w:t xml:space="preserve">opportunities for </w:t>
      </w:r>
      <w:r>
        <w:rPr>
          <w:sz w:val="22"/>
          <w:szCs w:val="22"/>
        </w:rPr>
        <w:t>social connection</w:t>
      </w:r>
      <w:r w:rsidR="007A7B17">
        <w:rPr>
          <w:sz w:val="22"/>
          <w:szCs w:val="22"/>
        </w:rPr>
        <w:t xml:space="preserve"> across all age groups</w:t>
      </w:r>
      <w:r w:rsidRPr="00436D02">
        <w:rPr>
          <w:sz w:val="22"/>
          <w:szCs w:val="22"/>
        </w:rPr>
        <w:t>.</w:t>
      </w:r>
      <w:r>
        <w:rPr>
          <w:sz w:val="22"/>
          <w:szCs w:val="22"/>
        </w:rPr>
        <w:t xml:space="preserve"> </w:t>
      </w:r>
      <w:r w:rsidRPr="00436D02">
        <w:rPr>
          <w:sz w:val="22"/>
          <w:szCs w:val="22"/>
        </w:rPr>
        <w:t>Key policy directions include:</w:t>
      </w:r>
    </w:p>
    <w:p w14:paraId="1F5238B2" w14:textId="7FB0338E" w:rsidR="00436D02" w:rsidRPr="00436D02" w:rsidRDefault="00436D02" w:rsidP="00B334D8">
      <w:pPr>
        <w:pStyle w:val="Footer"/>
        <w:numPr>
          <w:ilvl w:val="0"/>
          <w:numId w:val="27"/>
        </w:numPr>
        <w:spacing w:line="276" w:lineRule="auto"/>
        <w:jc w:val="both"/>
        <w:rPr>
          <w:sz w:val="22"/>
          <w:szCs w:val="22"/>
        </w:rPr>
      </w:pPr>
      <w:r w:rsidRPr="00436D02">
        <w:rPr>
          <w:sz w:val="22"/>
          <w:szCs w:val="16"/>
        </w:rPr>
        <w:t xml:space="preserve">National guidelines for planning, designing and creating sustainable communities </w:t>
      </w:r>
      <w:r>
        <w:rPr>
          <w:sz w:val="22"/>
          <w:szCs w:val="16"/>
        </w:rPr>
        <w:t xml:space="preserve">that </w:t>
      </w:r>
      <w:r w:rsidRPr="00436D02">
        <w:rPr>
          <w:sz w:val="22"/>
          <w:szCs w:val="16"/>
        </w:rPr>
        <w:t>encourage healthy living and active ageing</w:t>
      </w:r>
    </w:p>
    <w:p w14:paraId="3055CD45" w14:textId="25B6B9BC" w:rsidR="00436D02" w:rsidRPr="00436D02" w:rsidRDefault="00436D02" w:rsidP="00B334D8">
      <w:pPr>
        <w:pStyle w:val="Footer"/>
        <w:numPr>
          <w:ilvl w:val="0"/>
          <w:numId w:val="27"/>
        </w:numPr>
        <w:spacing w:line="276" w:lineRule="auto"/>
        <w:jc w:val="both"/>
        <w:rPr>
          <w:sz w:val="22"/>
          <w:szCs w:val="22"/>
        </w:rPr>
      </w:pPr>
      <w:r w:rsidRPr="00436D02">
        <w:rPr>
          <w:sz w:val="22"/>
          <w:szCs w:val="16"/>
        </w:rPr>
        <w:t>The State Government of Victoria is commitment to</w:t>
      </w:r>
      <w:r w:rsidRPr="00436D02">
        <w:rPr>
          <w:rFonts w:cs="VIC"/>
          <w:sz w:val="22"/>
          <w:szCs w:val="16"/>
        </w:rPr>
        <w:t xml:space="preserve"> build the age-friendly capacity of local communities </w:t>
      </w:r>
      <w:r w:rsidRPr="00436D02">
        <w:rPr>
          <w:sz w:val="22"/>
          <w:szCs w:val="22"/>
        </w:rPr>
        <w:t>and creating opportunities for senior Victorians to fully participate in economic, social and community life</w:t>
      </w:r>
    </w:p>
    <w:p w14:paraId="7CFCE254" w14:textId="6E00318B" w:rsidR="00436D02" w:rsidRPr="00436D02" w:rsidRDefault="00436D02" w:rsidP="00B334D8">
      <w:pPr>
        <w:pStyle w:val="Footer"/>
        <w:numPr>
          <w:ilvl w:val="0"/>
          <w:numId w:val="27"/>
        </w:numPr>
        <w:spacing w:line="276" w:lineRule="auto"/>
        <w:jc w:val="both"/>
        <w:rPr>
          <w:sz w:val="22"/>
          <w:szCs w:val="22"/>
        </w:rPr>
      </w:pPr>
      <w:r w:rsidRPr="00436D02">
        <w:rPr>
          <w:sz w:val="22"/>
          <w:szCs w:val="22"/>
        </w:rPr>
        <w:t>Making cities and communities age-friendly is an effective local policy approach for responding to population ageing</w:t>
      </w:r>
    </w:p>
    <w:p w14:paraId="0C83B24B" w14:textId="18798FF1" w:rsidR="00436D02" w:rsidRPr="00436D02" w:rsidRDefault="00436D02" w:rsidP="00B334D8">
      <w:pPr>
        <w:pStyle w:val="Footer"/>
        <w:numPr>
          <w:ilvl w:val="0"/>
          <w:numId w:val="27"/>
        </w:numPr>
        <w:spacing w:line="276" w:lineRule="auto"/>
        <w:jc w:val="both"/>
        <w:rPr>
          <w:sz w:val="22"/>
          <w:szCs w:val="22"/>
        </w:rPr>
      </w:pPr>
      <w:r w:rsidRPr="00436D02">
        <w:rPr>
          <w:sz w:val="22"/>
          <w:szCs w:val="22"/>
        </w:rPr>
        <w:t>Active ageing is the process of optimizing opportunities for health, participation and security in order to enhance quality of life as people age</w:t>
      </w:r>
    </w:p>
    <w:p w14:paraId="335BB1CD" w14:textId="66186112" w:rsidR="00436D02" w:rsidRPr="00436D02" w:rsidRDefault="00436D02" w:rsidP="00B334D8">
      <w:pPr>
        <w:pStyle w:val="Footer"/>
        <w:numPr>
          <w:ilvl w:val="0"/>
          <w:numId w:val="27"/>
        </w:numPr>
        <w:spacing w:line="276" w:lineRule="auto"/>
        <w:jc w:val="both"/>
        <w:rPr>
          <w:sz w:val="22"/>
          <w:szCs w:val="22"/>
        </w:rPr>
      </w:pPr>
      <w:r w:rsidRPr="00436D02">
        <w:rPr>
          <w:sz w:val="22"/>
          <w:szCs w:val="22"/>
        </w:rPr>
        <w:t>Healthy and active ageing encourages all people, including those who are no longer working, have a disability or are ill, to remain actively involved in their communities</w:t>
      </w:r>
    </w:p>
    <w:p w14:paraId="66B0AA47" w14:textId="122347AB" w:rsidR="00436D02" w:rsidRDefault="00436D02" w:rsidP="00436D02">
      <w:pPr>
        <w:spacing w:line="276" w:lineRule="auto"/>
        <w:jc w:val="both"/>
        <w:rPr>
          <w:sz w:val="22"/>
          <w:szCs w:val="22"/>
        </w:rPr>
      </w:pPr>
    </w:p>
    <w:p w14:paraId="40806885" w14:textId="1BAC2AC7" w:rsidR="00F14C5C" w:rsidRPr="004E7D79" w:rsidRDefault="00F14C5C" w:rsidP="004E7D79">
      <w:pPr>
        <w:spacing w:line="276" w:lineRule="auto"/>
        <w:jc w:val="both"/>
        <w:rPr>
          <w:sz w:val="22"/>
          <w:szCs w:val="22"/>
        </w:rPr>
      </w:pPr>
      <w:r w:rsidRPr="004E7D79">
        <w:rPr>
          <w:sz w:val="22"/>
          <w:szCs w:val="22"/>
        </w:rPr>
        <w:t xml:space="preserve">In 2007 the </w:t>
      </w:r>
      <w:r w:rsidR="006E1A00">
        <w:rPr>
          <w:sz w:val="22"/>
          <w:szCs w:val="22"/>
        </w:rPr>
        <w:t>World Health Organisation (</w:t>
      </w:r>
      <w:r w:rsidRPr="004E7D79">
        <w:rPr>
          <w:sz w:val="22"/>
          <w:szCs w:val="22"/>
        </w:rPr>
        <w:t>WHO</w:t>
      </w:r>
      <w:r w:rsidR="006E1A00">
        <w:rPr>
          <w:sz w:val="22"/>
          <w:szCs w:val="22"/>
        </w:rPr>
        <w:t>)</w:t>
      </w:r>
      <w:r w:rsidRPr="004E7D79">
        <w:rPr>
          <w:sz w:val="22"/>
          <w:szCs w:val="22"/>
        </w:rPr>
        <w:t xml:space="preserve"> developed a </w:t>
      </w:r>
      <w:r w:rsidRPr="00295A0B">
        <w:rPr>
          <w:i/>
          <w:iCs/>
          <w:sz w:val="22"/>
          <w:szCs w:val="22"/>
        </w:rPr>
        <w:t>Global Age Friendly City Guide and Age Friendly Communities Model</w:t>
      </w:r>
      <w:r w:rsidR="00295A0B">
        <w:rPr>
          <w:i/>
          <w:iCs/>
          <w:sz w:val="22"/>
          <w:szCs w:val="22"/>
        </w:rPr>
        <w:t xml:space="preserve"> </w:t>
      </w:r>
      <w:r w:rsidRPr="004E7D79">
        <w:rPr>
          <w:sz w:val="22"/>
          <w:szCs w:val="22"/>
        </w:rPr>
        <w:t xml:space="preserve">to provide direction on how to create age friendly cities </w:t>
      </w:r>
      <w:r w:rsidR="00295A0B">
        <w:rPr>
          <w:sz w:val="22"/>
          <w:szCs w:val="22"/>
        </w:rPr>
        <w:t>around</w:t>
      </w:r>
      <w:r w:rsidRPr="004E7D79">
        <w:rPr>
          <w:sz w:val="22"/>
          <w:szCs w:val="22"/>
        </w:rPr>
        <w:t xml:space="preserve"> the world. The guide recognises that </w:t>
      </w:r>
      <w:r w:rsidR="006E1A00">
        <w:rPr>
          <w:sz w:val="22"/>
          <w:szCs w:val="22"/>
        </w:rPr>
        <w:t xml:space="preserve">healthy and </w:t>
      </w:r>
      <w:r w:rsidRPr="004E7D79">
        <w:rPr>
          <w:sz w:val="22"/>
          <w:szCs w:val="22"/>
        </w:rPr>
        <w:t>active ageing is dependent upon a variety of influences includ</w:t>
      </w:r>
      <w:r w:rsidR="00295A0B">
        <w:rPr>
          <w:sz w:val="22"/>
          <w:szCs w:val="22"/>
        </w:rPr>
        <w:t>ing</w:t>
      </w:r>
      <w:r w:rsidRPr="004E7D79">
        <w:rPr>
          <w:sz w:val="22"/>
          <w:szCs w:val="22"/>
        </w:rPr>
        <w:t xml:space="preserve"> material and social environments. To achieve healthy ageing, careful consideration of policies, services, settings and structures as well as infrastructure from the perspective of an older person is paramount to address the way in which people live and age. </w:t>
      </w:r>
      <w:r w:rsidR="00295A0B">
        <w:rPr>
          <w:sz w:val="22"/>
          <w:szCs w:val="22"/>
        </w:rPr>
        <w:t>A</w:t>
      </w:r>
      <w:r w:rsidRPr="004E7D79">
        <w:rPr>
          <w:sz w:val="22"/>
          <w:szCs w:val="22"/>
        </w:rPr>
        <w:t xml:space="preserve">ll planning for age friendly communities </w:t>
      </w:r>
      <w:r w:rsidR="00295A0B">
        <w:rPr>
          <w:sz w:val="22"/>
          <w:szCs w:val="22"/>
        </w:rPr>
        <w:t xml:space="preserve">should </w:t>
      </w:r>
      <w:r w:rsidRPr="004E7D79">
        <w:rPr>
          <w:sz w:val="22"/>
          <w:szCs w:val="22"/>
        </w:rPr>
        <w:t xml:space="preserve">allow opportunities not just for older people but for the whole community. </w:t>
      </w:r>
    </w:p>
    <w:p w14:paraId="6D225684" w14:textId="77777777" w:rsidR="009D1917" w:rsidRPr="004E7D79" w:rsidRDefault="009D1917" w:rsidP="004E7D79">
      <w:pPr>
        <w:spacing w:line="276" w:lineRule="auto"/>
        <w:jc w:val="both"/>
        <w:rPr>
          <w:sz w:val="22"/>
          <w:szCs w:val="22"/>
        </w:rPr>
      </w:pPr>
    </w:p>
    <w:p w14:paraId="458CF554" w14:textId="36F1DE8C" w:rsidR="004E7D79" w:rsidRPr="004E7D79" w:rsidRDefault="004E7D79" w:rsidP="004E7D79">
      <w:pPr>
        <w:autoSpaceDE w:val="0"/>
        <w:autoSpaceDN w:val="0"/>
        <w:adjustRightInd w:val="0"/>
        <w:spacing w:line="276" w:lineRule="auto"/>
        <w:jc w:val="both"/>
        <w:rPr>
          <w:sz w:val="22"/>
          <w:szCs w:val="22"/>
        </w:rPr>
      </w:pPr>
      <w:r w:rsidRPr="004E7D79">
        <w:rPr>
          <w:sz w:val="22"/>
          <w:szCs w:val="22"/>
        </w:rPr>
        <w:t xml:space="preserve">Furthermore, WHO recognise in their </w:t>
      </w:r>
      <w:r w:rsidRPr="006E1A00">
        <w:rPr>
          <w:i/>
          <w:iCs/>
          <w:sz w:val="22"/>
          <w:szCs w:val="22"/>
        </w:rPr>
        <w:t>Healthy Ageing Framework</w:t>
      </w:r>
      <w:r w:rsidRPr="004E7D79">
        <w:rPr>
          <w:sz w:val="22"/>
          <w:szCs w:val="22"/>
        </w:rPr>
        <w:t xml:space="preserve"> (2002) that the giving and receiving between generations which contributes to </w:t>
      </w:r>
      <w:r w:rsidRPr="006E1A00">
        <w:rPr>
          <w:i/>
          <w:iCs/>
          <w:sz w:val="22"/>
          <w:szCs w:val="22"/>
        </w:rPr>
        <w:t>intergenerational solidarity</w:t>
      </w:r>
      <w:r w:rsidRPr="004E7D79">
        <w:rPr>
          <w:sz w:val="22"/>
          <w:szCs w:val="22"/>
        </w:rPr>
        <w:t>, is fundamental in active ageing. The value of intergenerational connections is stressed as a key component of community health as ‘yesterday’s child is today’s adult and tomorrow’s grandmother or grandfather’ (WHO 2002). Intergenerational connections are important to consider when planning services and facilities for older people who may live alone and may experience isolation from family and friendship networks. Intergenerational connections are also fundamental to overall social connections and cohesion.</w:t>
      </w:r>
    </w:p>
    <w:p w14:paraId="7EC2C10D" w14:textId="77777777" w:rsidR="00F14C5C" w:rsidRDefault="00F14C5C" w:rsidP="00F14C5C">
      <w:pPr>
        <w:rPr>
          <w:b/>
        </w:rPr>
      </w:pPr>
    </w:p>
    <w:p w14:paraId="52F6C668" w14:textId="77777777" w:rsidR="007A009C" w:rsidRPr="00793169" w:rsidRDefault="007A009C" w:rsidP="002E6A3B">
      <w:pPr>
        <w:pStyle w:val="Heading3"/>
      </w:pPr>
      <w:bookmarkStart w:id="20" w:name="_Toc434923440"/>
      <w:bookmarkStart w:id="21" w:name="_Toc464131106"/>
      <w:bookmarkStart w:id="22" w:name="_Toc464471660"/>
      <w:bookmarkStart w:id="23" w:name="_Toc465935499"/>
      <w:r w:rsidRPr="00793169">
        <w:t>Creating age friendly communities</w:t>
      </w:r>
      <w:r>
        <w:t xml:space="preserve"> and facilities</w:t>
      </w:r>
      <w:r>
        <w:rPr>
          <w:rStyle w:val="FootnoteReference"/>
        </w:rPr>
        <w:footnoteReference w:id="6"/>
      </w:r>
      <w:bookmarkEnd w:id="20"/>
      <w:bookmarkEnd w:id="21"/>
      <w:bookmarkEnd w:id="22"/>
      <w:bookmarkEnd w:id="23"/>
    </w:p>
    <w:p w14:paraId="40CF47C8" w14:textId="02573A88" w:rsidR="007A009C" w:rsidRPr="007A009C" w:rsidRDefault="007A009C" w:rsidP="00215CA6">
      <w:pPr>
        <w:spacing w:after="240" w:line="276" w:lineRule="auto"/>
        <w:jc w:val="both"/>
        <w:rPr>
          <w:sz w:val="22"/>
          <w:szCs w:val="22"/>
        </w:rPr>
      </w:pPr>
      <w:r w:rsidRPr="007A009C">
        <w:rPr>
          <w:sz w:val="22"/>
          <w:szCs w:val="22"/>
        </w:rPr>
        <w:t xml:space="preserve">Many cities and communities are already taking active steps towards becoming more age-friendly. A dedicated website, ‘Age-friendly World’, supports these endeavours by providing a one-stop-shop on age-friendly action at the local level including: guides and tools, age-friendly practices and information </w:t>
      </w:r>
      <w:r w:rsidRPr="007A009C">
        <w:rPr>
          <w:sz w:val="22"/>
          <w:szCs w:val="22"/>
        </w:rPr>
        <w:lastRenderedPageBreak/>
        <w:t xml:space="preserve">on hundreds of city and community initiatives around the world. </w:t>
      </w:r>
      <w:r w:rsidR="004D3FCA">
        <w:rPr>
          <w:sz w:val="22"/>
          <w:szCs w:val="22"/>
        </w:rPr>
        <w:t>A</w:t>
      </w:r>
      <w:r w:rsidRPr="007A009C">
        <w:rPr>
          <w:sz w:val="22"/>
          <w:szCs w:val="22"/>
        </w:rPr>
        <w:t xml:space="preserve"> global data base on age-friendly practices lists a range of age friendly initiatives including:</w:t>
      </w:r>
    </w:p>
    <w:p w14:paraId="6B01A8F5" w14:textId="676D1DF7" w:rsidR="007A009C" w:rsidRPr="007A009C" w:rsidRDefault="00426DDB" w:rsidP="00215CA6">
      <w:pPr>
        <w:pStyle w:val="Footer"/>
        <w:numPr>
          <w:ilvl w:val="0"/>
          <w:numId w:val="5"/>
        </w:numPr>
        <w:autoSpaceDE w:val="0"/>
        <w:autoSpaceDN w:val="0"/>
        <w:adjustRightInd w:val="0"/>
        <w:spacing w:line="276" w:lineRule="auto"/>
        <w:jc w:val="both"/>
        <w:rPr>
          <w:sz w:val="22"/>
          <w:szCs w:val="22"/>
        </w:rPr>
      </w:pPr>
      <w:r>
        <w:rPr>
          <w:sz w:val="22"/>
          <w:szCs w:val="22"/>
        </w:rPr>
        <w:t>C</w:t>
      </w:r>
      <w:r w:rsidR="007A009C" w:rsidRPr="007A009C">
        <w:rPr>
          <w:sz w:val="22"/>
          <w:szCs w:val="22"/>
        </w:rPr>
        <w:t>ommunity connection programs</w:t>
      </w:r>
    </w:p>
    <w:p w14:paraId="39BBAF06" w14:textId="60236D2A" w:rsidR="007A009C" w:rsidRPr="007A009C" w:rsidRDefault="00426DDB" w:rsidP="00215CA6">
      <w:pPr>
        <w:pStyle w:val="Footer"/>
        <w:numPr>
          <w:ilvl w:val="0"/>
          <w:numId w:val="5"/>
        </w:numPr>
        <w:autoSpaceDE w:val="0"/>
        <w:autoSpaceDN w:val="0"/>
        <w:adjustRightInd w:val="0"/>
        <w:spacing w:line="276" w:lineRule="auto"/>
        <w:jc w:val="both"/>
        <w:rPr>
          <w:sz w:val="22"/>
          <w:szCs w:val="22"/>
        </w:rPr>
      </w:pPr>
      <w:r>
        <w:rPr>
          <w:sz w:val="22"/>
          <w:szCs w:val="22"/>
        </w:rPr>
        <w:t>A</w:t>
      </w:r>
      <w:r w:rsidR="007A009C" w:rsidRPr="007A009C">
        <w:rPr>
          <w:sz w:val="22"/>
          <w:szCs w:val="22"/>
        </w:rPr>
        <w:t>ge friendly businesses</w:t>
      </w:r>
    </w:p>
    <w:p w14:paraId="703641EF" w14:textId="4A1FCC55" w:rsidR="007A009C" w:rsidRPr="007A009C" w:rsidRDefault="00426DDB" w:rsidP="00215CA6">
      <w:pPr>
        <w:pStyle w:val="Footer"/>
        <w:numPr>
          <w:ilvl w:val="0"/>
          <w:numId w:val="5"/>
        </w:numPr>
        <w:autoSpaceDE w:val="0"/>
        <w:autoSpaceDN w:val="0"/>
        <w:adjustRightInd w:val="0"/>
        <w:spacing w:line="276" w:lineRule="auto"/>
        <w:jc w:val="both"/>
        <w:rPr>
          <w:sz w:val="22"/>
          <w:szCs w:val="22"/>
        </w:rPr>
      </w:pPr>
      <w:r>
        <w:rPr>
          <w:sz w:val="22"/>
          <w:szCs w:val="22"/>
        </w:rPr>
        <w:t>A</w:t>
      </w:r>
      <w:r w:rsidR="007A009C" w:rsidRPr="007A009C">
        <w:rPr>
          <w:sz w:val="22"/>
          <w:szCs w:val="22"/>
        </w:rPr>
        <w:t>ge friendly shopping centres</w:t>
      </w:r>
    </w:p>
    <w:p w14:paraId="6C8C55F9" w14:textId="2202DABB" w:rsidR="007A009C" w:rsidRPr="007A009C" w:rsidRDefault="00426DDB" w:rsidP="00215CA6">
      <w:pPr>
        <w:pStyle w:val="Footer"/>
        <w:numPr>
          <w:ilvl w:val="0"/>
          <w:numId w:val="5"/>
        </w:numPr>
        <w:autoSpaceDE w:val="0"/>
        <w:autoSpaceDN w:val="0"/>
        <w:adjustRightInd w:val="0"/>
        <w:spacing w:line="276" w:lineRule="auto"/>
        <w:jc w:val="both"/>
        <w:rPr>
          <w:sz w:val="22"/>
          <w:szCs w:val="22"/>
        </w:rPr>
      </w:pPr>
      <w:r>
        <w:rPr>
          <w:sz w:val="22"/>
          <w:szCs w:val="22"/>
        </w:rPr>
        <w:t>I</w:t>
      </w:r>
      <w:r w:rsidR="007A009C" w:rsidRPr="007A009C">
        <w:rPr>
          <w:sz w:val="22"/>
          <w:szCs w:val="22"/>
        </w:rPr>
        <w:t>ntergenerational models</w:t>
      </w:r>
    </w:p>
    <w:p w14:paraId="2F9DF87F" w14:textId="42068F4F" w:rsidR="007A009C" w:rsidRPr="007A009C" w:rsidRDefault="00426DDB" w:rsidP="00215CA6">
      <w:pPr>
        <w:pStyle w:val="Footer"/>
        <w:numPr>
          <w:ilvl w:val="0"/>
          <w:numId w:val="5"/>
        </w:numPr>
        <w:autoSpaceDE w:val="0"/>
        <w:autoSpaceDN w:val="0"/>
        <w:adjustRightInd w:val="0"/>
        <w:spacing w:line="276" w:lineRule="auto"/>
        <w:jc w:val="both"/>
        <w:rPr>
          <w:sz w:val="22"/>
          <w:szCs w:val="22"/>
        </w:rPr>
      </w:pPr>
      <w:r>
        <w:rPr>
          <w:sz w:val="22"/>
          <w:szCs w:val="22"/>
        </w:rPr>
        <w:t>D</w:t>
      </w:r>
      <w:r w:rsidR="007A009C" w:rsidRPr="007A009C">
        <w:rPr>
          <w:sz w:val="22"/>
          <w:szCs w:val="22"/>
        </w:rPr>
        <w:t>esign initiates and retrofit initiatives that increase the age friendly characteristics of urban environments.</w:t>
      </w:r>
    </w:p>
    <w:p w14:paraId="5A52EE83" w14:textId="58D02462" w:rsidR="007A009C" w:rsidRPr="00426DDB" w:rsidRDefault="007A009C" w:rsidP="00215CA6">
      <w:pPr>
        <w:spacing w:line="276" w:lineRule="auto"/>
        <w:ind w:firstLine="360"/>
        <w:jc w:val="both"/>
        <w:rPr>
          <w:sz w:val="20"/>
          <w:szCs w:val="20"/>
        </w:rPr>
      </w:pPr>
      <w:r w:rsidRPr="00426DDB">
        <w:rPr>
          <w:sz w:val="20"/>
          <w:szCs w:val="20"/>
        </w:rPr>
        <w:t xml:space="preserve">(See </w:t>
      </w:r>
      <w:hyperlink r:id="rId19" w:history="1">
        <w:r w:rsidR="00426DDB" w:rsidRPr="00426DDB">
          <w:rPr>
            <w:sz w:val="20"/>
            <w:szCs w:val="20"/>
          </w:rPr>
          <w:t>http://apps.who.int/datacol/custom_view_report</w:t>
        </w:r>
      </w:hyperlink>
      <w:r w:rsidRPr="00426DDB">
        <w:rPr>
          <w:sz w:val="20"/>
          <w:szCs w:val="20"/>
        </w:rPr>
        <w:t>)</w:t>
      </w:r>
    </w:p>
    <w:p w14:paraId="3A94F148" w14:textId="27DD8C40" w:rsidR="007A009C" w:rsidRDefault="007A009C" w:rsidP="007A009C">
      <w:pPr>
        <w:spacing w:line="276" w:lineRule="auto"/>
        <w:jc w:val="both"/>
        <w:rPr>
          <w:sz w:val="22"/>
          <w:szCs w:val="22"/>
        </w:rPr>
      </w:pPr>
    </w:p>
    <w:p w14:paraId="57E9BC9B" w14:textId="57505413" w:rsidR="00295A0B" w:rsidRPr="00436D02" w:rsidRDefault="00295A0B" w:rsidP="00295A0B">
      <w:pPr>
        <w:spacing w:after="240" w:line="276" w:lineRule="auto"/>
        <w:jc w:val="both"/>
        <w:rPr>
          <w:sz w:val="22"/>
          <w:szCs w:val="22"/>
        </w:rPr>
      </w:pPr>
      <w:r w:rsidRPr="007A7B17">
        <w:rPr>
          <w:i/>
          <w:iCs/>
          <w:sz w:val="22"/>
          <w:szCs w:val="22"/>
        </w:rPr>
        <w:t>Multipurpose facilities</w:t>
      </w:r>
      <w:r w:rsidRPr="00436D02">
        <w:rPr>
          <w:sz w:val="22"/>
          <w:szCs w:val="22"/>
        </w:rPr>
        <w:t xml:space="preserve"> </w:t>
      </w:r>
      <w:r>
        <w:rPr>
          <w:sz w:val="22"/>
          <w:szCs w:val="22"/>
        </w:rPr>
        <w:t xml:space="preserve">are a central component of age friendly communities. </w:t>
      </w:r>
      <w:r w:rsidRPr="00436D02">
        <w:rPr>
          <w:sz w:val="22"/>
          <w:szCs w:val="22"/>
        </w:rPr>
        <w:t xml:space="preserve">Best practice approaches to planning </w:t>
      </w:r>
      <w:r>
        <w:rPr>
          <w:sz w:val="22"/>
          <w:szCs w:val="22"/>
        </w:rPr>
        <w:t>social</w:t>
      </w:r>
      <w:r w:rsidRPr="00436D02">
        <w:rPr>
          <w:sz w:val="22"/>
          <w:szCs w:val="22"/>
        </w:rPr>
        <w:t xml:space="preserve"> infrastructure currently promote the development of multipurpose community facilities that:</w:t>
      </w:r>
    </w:p>
    <w:p w14:paraId="3CF56B3D" w14:textId="77777777" w:rsidR="00295A0B" w:rsidRPr="00436D02" w:rsidRDefault="00295A0B" w:rsidP="00B334D8">
      <w:pPr>
        <w:pStyle w:val="Footer"/>
        <w:numPr>
          <w:ilvl w:val="0"/>
          <w:numId w:val="28"/>
        </w:numPr>
        <w:spacing w:line="276" w:lineRule="auto"/>
        <w:jc w:val="both"/>
        <w:rPr>
          <w:sz w:val="22"/>
          <w:szCs w:val="22"/>
        </w:rPr>
      </w:pPr>
      <w:r>
        <w:rPr>
          <w:sz w:val="22"/>
          <w:szCs w:val="22"/>
        </w:rPr>
        <w:t>I</w:t>
      </w:r>
      <w:r w:rsidRPr="00436D02">
        <w:rPr>
          <w:sz w:val="22"/>
          <w:szCs w:val="22"/>
        </w:rPr>
        <w:t>ncrease community access to a range of services</w:t>
      </w:r>
    </w:p>
    <w:p w14:paraId="2E1FD056" w14:textId="77777777" w:rsidR="00295A0B" w:rsidRDefault="00295A0B" w:rsidP="00B334D8">
      <w:pPr>
        <w:pStyle w:val="Footer"/>
        <w:numPr>
          <w:ilvl w:val="0"/>
          <w:numId w:val="28"/>
        </w:numPr>
        <w:spacing w:line="276" w:lineRule="auto"/>
        <w:jc w:val="both"/>
        <w:rPr>
          <w:sz w:val="22"/>
          <w:szCs w:val="22"/>
        </w:rPr>
      </w:pPr>
      <w:r>
        <w:rPr>
          <w:sz w:val="22"/>
          <w:szCs w:val="22"/>
        </w:rPr>
        <w:t>S</w:t>
      </w:r>
      <w:r w:rsidRPr="00436D02">
        <w:rPr>
          <w:sz w:val="22"/>
          <w:szCs w:val="22"/>
        </w:rPr>
        <w:t>upport increased social connection and civic participation opportunities amongst residents</w:t>
      </w:r>
      <w:r>
        <w:rPr>
          <w:sz w:val="22"/>
          <w:szCs w:val="22"/>
        </w:rPr>
        <w:t xml:space="preserve"> of all ages</w:t>
      </w:r>
    </w:p>
    <w:p w14:paraId="15885088" w14:textId="77777777" w:rsidR="00295A0B" w:rsidRPr="00436D02" w:rsidRDefault="00295A0B" w:rsidP="00B334D8">
      <w:pPr>
        <w:pStyle w:val="Footer"/>
        <w:numPr>
          <w:ilvl w:val="0"/>
          <w:numId w:val="28"/>
        </w:numPr>
        <w:spacing w:line="276" w:lineRule="auto"/>
        <w:rPr>
          <w:sz w:val="22"/>
          <w:szCs w:val="22"/>
        </w:rPr>
      </w:pPr>
      <w:r>
        <w:rPr>
          <w:sz w:val="22"/>
          <w:szCs w:val="22"/>
        </w:rPr>
        <w:t>Ensure o</w:t>
      </w:r>
      <w:r w:rsidRPr="00436D02">
        <w:rPr>
          <w:sz w:val="22"/>
          <w:szCs w:val="22"/>
        </w:rPr>
        <w:t>pportunities for health, participation and security in order to enhance quality of life as people age</w:t>
      </w:r>
    </w:p>
    <w:p w14:paraId="29862A5A" w14:textId="77777777" w:rsidR="00295A0B" w:rsidRPr="00436D02" w:rsidRDefault="00295A0B" w:rsidP="00B334D8">
      <w:pPr>
        <w:pStyle w:val="Footer"/>
        <w:numPr>
          <w:ilvl w:val="0"/>
          <w:numId w:val="28"/>
        </w:numPr>
        <w:spacing w:line="276" w:lineRule="auto"/>
        <w:rPr>
          <w:sz w:val="22"/>
          <w:szCs w:val="22"/>
        </w:rPr>
      </w:pPr>
      <w:r>
        <w:rPr>
          <w:sz w:val="22"/>
          <w:szCs w:val="22"/>
        </w:rPr>
        <w:t>Provide o</w:t>
      </w:r>
      <w:r w:rsidRPr="00436D02">
        <w:rPr>
          <w:sz w:val="22"/>
          <w:szCs w:val="22"/>
        </w:rPr>
        <w:t>pportunities not just for older people but for the whole community</w:t>
      </w:r>
    </w:p>
    <w:p w14:paraId="1B139A56" w14:textId="77777777" w:rsidR="00295A0B" w:rsidRPr="00436D02" w:rsidRDefault="00295A0B" w:rsidP="00B334D8">
      <w:pPr>
        <w:pStyle w:val="Footer"/>
        <w:numPr>
          <w:ilvl w:val="0"/>
          <w:numId w:val="28"/>
        </w:numPr>
        <w:spacing w:line="276" w:lineRule="auto"/>
        <w:rPr>
          <w:sz w:val="22"/>
          <w:szCs w:val="22"/>
        </w:rPr>
      </w:pPr>
      <w:r w:rsidRPr="00436D02">
        <w:rPr>
          <w:sz w:val="22"/>
          <w:szCs w:val="22"/>
        </w:rPr>
        <w:t>Contribute to intergenerational connections</w:t>
      </w:r>
    </w:p>
    <w:p w14:paraId="5A148E56" w14:textId="77777777" w:rsidR="00295A0B" w:rsidRPr="00436D02" w:rsidRDefault="00295A0B" w:rsidP="00B334D8">
      <w:pPr>
        <w:pStyle w:val="Footer"/>
        <w:numPr>
          <w:ilvl w:val="0"/>
          <w:numId w:val="28"/>
        </w:numPr>
        <w:spacing w:line="276" w:lineRule="auto"/>
        <w:rPr>
          <w:sz w:val="22"/>
          <w:szCs w:val="22"/>
        </w:rPr>
      </w:pPr>
      <w:r>
        <w:rPr>
          <w:sz w:val="22"/>
          <w:szCs w:val="22"/>
        </w:rPr>
        <w:t>Ensure p</w:t>
      </w:r>
      <w:r w:rsidRPr="00436D02">
        <w:rPr>
          <w:sz w:val="22"/>
          <w:szCs w:val="22"/>
        </w:rPr>
        <w:t xml:space="preserve">articipation through economic, cultural, spiritual or civic perspectives </w:t>
      </w:r>
    </w:p>
    <w:p w14:paraId="61A562D0" w14:textId="77777777" w:rsidR="00295A0B" w:rsidRDefault="00295A0B" w:rsidP="00B334D8">
      <w:pPr>
        <w:pStyle w:val="Footer"/>
        <w:numPr>
          <w:ilvl w:val="0"/>
          <w:numId w:val="28"/>
        </w:numPr>
        <w:spacing w:line="276" w:lineRule="auto"/>
        <w:jc w:val="both"/>
        <w:rPr>
          <w:sz w:val="22"/>
          <w:szCs w:val="22"/>
        </w:rPr>
      </w:pPr>
      <w:r>
        <w:rPr>
          <w:sz w:val="22"/>
          <w:szCs w:val="22"/>
        </w:rPr>
        <w:t>O</w:t>
      </w:r>
      <w:r w:rsidRPr="00436D02">
        <w:rPr>
          <w:sz w:val="22"/>
          <w:szCs w:val="22"/>
        </w:rPr>
        <w:t xml:space="preserve">perate under sustainable governance models that support the civic participation of </w:t>
      </w:r>
      <w:r>
        <w:rPr>
          <w:sz w:val="22"/>
          <w:szCs w:val="22"/>
        </w:rPr>
        <w:t>all</w:t>
      </w:r>
      <w:r w:rsidRPr="00436D02">
        <w:rPr>
          <w:sz w:val="22"/>
          <w:szCs w:val="22"/>
        </w:rPr>
        <w:t xml:space="preserve"> residents.</w:t>
      </w:r>
    </w:p>
    <w:p w14:paraId="4BFF9178" w14:textId="02D974F6" w:rsidR="004D3FCA" w:rsidRPr="004D3FCA" w:rsidRDefault="004D3FCA" w:rsidP="004D3FCA">
      <w:pPr>
        <w:spacing w:line="276" w:lineRule="auto"/>
        <w:ind w:firstLine="360"/>
        <w:rPr>
          <w:sz w:val="20"/>
          <w:szCs w:val="20"/>
        </w:rPr>
      </w:pPr>
      <w:r w:rsidRPr="004D3FCA">
        <w:rPr>
          <w:sz w:val="20"/>
          <w:szCs w:val="20"/>
        </w:rPr>
        <w:t>(</w:t>
      </w:r>
      <w:r w:rsidRPr="004D3FCA">
        <w:rPr>
          <w:i/>
          <w:iCs/>
          <w:sz w:val="20"/>
          <w:szCs w:val="20"/>
        </w:rPr>
        <w:t>Source</w:t>
      </w:r>
      <w:r w:rsidRPr="004D3FCA">
        <w:rPr>
          <w:sz w:val="20"/>
          <w:szCs w:val="20"/>
        </w:rPr>
        <w:t xml:space="preserve">: Adapted from WHO ‘Global Age Friendly City Guide and Age Friendly Communities Model) </w:t>
      </w:r>
    </w:p>
    <w:p w14:paraId="1687197E" w14:textId="2206AC93" w:rsidR="00295A0B" w:rsidRDefault="00295A0B" w:rsidP="008C5491"/>
    <w:p w14:paraId="189830C8" w14:textId="77777777" w:rsidR="0060017A" w:rsidRPr="007A009C" w:rsidRDefault="0060017A" w:rsidP="0060017A">
      <w:pPr>
        <w:spacing w:after="240" w:line="276" w:lineRule="auto"/>
        <w:jc w:val="both"/>
        <w:rPr>
          <w:rFonts w:cs="HelveticaNeueLTStd-Lt"/>
          <w:sz w:val="22"/>
          <w:szCs w:val="22"/>
        </w:rPr>
      </w:pPr>
      <w:r w:rsidRPr="007A009C">
        <w:rPr>
          <w:sz w:val="22"/>
          <w:szCs w:val="22"/>
        </w:rPr>
        <w:t xml:space="preserve">In Australia, the National Seniors Productive Ageing Centre (NSPAC), Melbourne </w:t>
      </w:r>
      <w:r>
        <w:rPr>
          <w:sz w:val="22"/>
          <w:szCs w:val="22"/>
        </w:rPr>
        <w:t>provides a</w:t>
      </w:r>
      <w:r w:rsidRPr="007A009C">
        <w:rPr>
          <w:sz w:val="22"/>
          <w:szCs w:val="22"/>
        </w:rPr>
        <w:t xml:space="preserve"> Fact Sheets </w:t>
      </w:r>
      <w:r>
        <w:rPr>
          <w:sz w:val="22"/>
          <w:szCs w:val="22"/>
        </w:rPr>
        <w:t>for</w:t>
      </w:r>
      <w:r w:rsidRPr="007A009C">
        <w:rPr>
          <w:sz w:val="22"/>
          <w:szCs w:val="22"/>
        </w:rPr>
        <w:t xml:space="preserve"> effective planning for Active Ageing </w:t>
      </w:r>
      <w:r>
        <w:rPr>
          <w:sz w:val="22"/>
          <w:szCs w:val="22"/>
        </w:rPr>
        <w:t>which</w:t>
      </w:r>
      <w:r w:rsidRPr="007A009C">
        <w:rPr>
          <w:rFonts w:cs="HelveticaNeueLTStd-Lt"/>
          <w:sz w:val="22"/>
          <w:szCs w:val="22"/>
        </w:rPr>
        <w:t xml:space="preserve"> recommends the following approaches to facility design:</w:t>
      </w:r>
    </w:p>
    <w:p w14:paraId="2194237A" w14:textId="77777777" w:rsidR="0060017A" w:rsidRPr="007A009C" w:rsidRDefault="0060017A" w:rsidP="00B334D8">
      <w:pPr>
        <w:pStyle w:val="Footer"/>
        <w:numPr>
          <w:ilvl w:val="0"/>
          <w:numId w:val="29"/>
        </w:numPr>
        <w:autoSpaceDE w:val="0"/>
        <w:autoSpaceDN w:val="0"/>
        <w:adjustRightInd w:val="0"/>
        <w:spacing w:line="276" w:lineRule="auto"/>
        <w:jc w:val="both"/>
        <w:rPr>
          <w:rFonts w:cs="HelveticaNeueLTStd-Lt"/>
          <w:sz w:val="22"/>
          <w:szCs w:val="22"/>
        </w:rPr>
      </w:pPr>
      <w:r>
        <w:rPr>
          <w:rFonts w:cs="HelveticaNeueLTStd-Lt"/>
          <w:sz w:val="22"/>
          <w:szCs w:val="22"/>
        </w:rPr>
        <w:t>P</w:t>
      </w:r>
      <w:r w:rsidRPr="007A009C">
        <w:rPr>
          <w:rFonts w:cs="HelveticaNeueLTStd-Lt"/>
          <w:sz w:val="22"/>
          <w:szCs w:val="22"/>
        </w:rPr>
        <w:t>rovide peaceful and striking environments with an important place for art and gardens</w:t>
      </w:r>
    </w:p>
    <w:p w14:paraId="4B21C959" w14:textId="77777777" w:rsidR="0060017A" w:rsidRPr="007A009C" w:rsidRDefault="0060017A" w:rsidP="00B334D8">
      <w:pPr>
        <w:pStyle w:val="Footer"/>
        <w:numPr>
          <w:ilvl w:val="0"/>
          <w:numId w:val="29"/>
        </w:numPr>
        <w:autoSpaceDE w:val="0"/>
        <w:autoSpaceDN w:val="0"/>
        <w:adjustRightInd w:val="0"/>
        <w:spacing w:line="276" w:lineRule="auto"/>
        <w:jc w:val="both"/>
        <w:rPr>
          <w:rFonts w:cs="HelveticaNeueLTStd-Lt"/>
          <w:sz w:val="22"/>
          <w:szCs w:val="22"/>
        </w:rPr>
      </w:pPr>
      <w:r>
        <w:rPr>
          <w:rFonts w:cs="HelveticaNeueLTStd-Lt"/>
          <w:sz w:val="22"/>
          <w:szCs w:val="22"/>
        </w:rPr>
        <w:t>E</w:t>
      </w:r>
      <w:r w:rsidRPr="007A009C">
        <w:rPr>
          <w:rFonts w:cs="HelveticaNeueLTStd-Lt"/>
          <w:sz w:val="22"/>
          <w:szCs w:val="22"/>
        </w:rPr>
        <w:t>mphasise the landscape features when designing centres</w:t>
      </w:r>
    </w:p>
    <w:p w14:paraId="6A3646DA" w14:textId="77777777" w:rsidR="0060017A" w:rsidRPr="007A009C" w:rsidRDefault="0060017A" w:rsidP="00B334D8">
      <w:pPr>
        <w:pStyle w:val="Footer"/>
        <w:numPr>
          <w:ilvl w:val="0"/>
          <w:numId w:val="29"/>
        </w:numPr>
        <w:autoSpaceDE w:val="0"/>
        <w:autoSpaceDN w:val="0"/>
        <w:adjustRightInd w:val="0"/>
        <w:spacing w:line="276" w:lineRule="auto"/>
        <w:jc w:val="both"/>
        <w:rPr>
          <w:rFonts w:cs="HelveticaNeueLTStd-Lt"/>
          <w:sz w:val="22"/>
          <w:szCs w:val="22"/>
        </w:rPr>
      </w:pPr>
      <w:r>
        <w:rPr>
          <w:rFonts w:cs="HelveticaNeueLTStd-Lt"/>
          <w:sz w:val="22"/>
          <w:szCs w:val="22"/>
        </w:rPr>
        <w:t>E</w:t>
      </w:r>
      <w:r w:rsidRPr="007A009C">
        <w:rPr>
          <w:rFonts w:cs="HelveticaNeueLTStd-Lt"/>
          <w:sz w:val="22"/>
          <w:szCs w:val="22"/>
        </w:rPr>
        <w:t>nsure spacious, barrier-free areas ideal for strolling with views to the garden</w:t>
      </w:r>
    </w:p>
    <w:p w14:paraId="3F490C23" w14:textId="77777777" w:rsidR="0060017A" w:rsidRPr="007A009C" w:rsidRDefault="0060017A" w:rsidP="00B334D8">
      <w:pPr>
        <w:pStyle w:val="Footer"/>
        <w:numPr>
          <w:ilvl w:val="0"/>
          <w:numId w:val="29"/>
        </w:numPr>
        <w:autoSpaceDE w:val="0"/>
        <w:autoSpaceDN w:val="0"/>
        <w:adjustRightInd w:val="0"/>
        <w:spacing w:line="276" w:lineRule="auto"/>
        <w:jc w:val="both"/>
        <w:rPr>
          <w:sz w:val="22"/>
          <w:szCs w:val="22"/>
        </w:rPr>
      </w:pPr>
      <w:r>
        <w:rPr>
          <w:rFonts w:cs="HelveticaNeueLTStd-Lt"/>
          <w:sz w:val="22"/>
          <w:szCs w:val="22"/>
        </w:rPr>
        <w:t>C</w:t>
      </w:r>
      <w:r w:rsidRPr="007A009C">
        <w:rPr>
          <w:rFonts w:cs="HelveticaNeueLTStd-Lt"/>
          <w:sz w:val="22"/>
          <w:szCs w:val="22"/>
        </w:rPr>
        <w:t>ommunal spaces (kitchen/dining/meeting room, a laundry and community room) should take up 20% of the floor space (in residential developments)</w:t>
      </w:r>
    </w:p>
    <w:p w14:paraId="751743FD" w14:textId="77777777" w:rsidR="0060017A" w:rsidRDefault="0060017A" w:rsidP="008C5491"/>
    <w:p w14:paraId="7337CC68" w14:textId="3EA99955" w:rsidR="0060017A" w:rsidRPr="0060017A" w:rsidRDefault="0060017A" w:rsidP="008C5491">
      <w:pPr>
        <w:rPr>
          <w:i/>
          <w:iCs/>
        </w:rPr>
      </w:pPr>
      <w:r w:rsidRPr="0060017A">
        <w:rPr>
          <w:i/>
          <w:iCs/>
          <w:sz w:val="22"/>
          <w:szCs w:val="22"/>
        </w:rPr>
        <w:t>Activation Officers</w:t>
      </w:r>
    </w:p>
    <w:p w14:paraId="44C4D75E" w14:textId="0E4DDE45" w:rsidR="0060017A" w:rsidRDefault="0060017A" w:rsidP="0060017A">
      <w:pPr>
        <w:spacing w:before="240" w:after="240" w:line="276" w:lineRule="auto"/>
        <w:jc w:val="both"/>
        <w:rPr>
          <w:sz w:val="22"/>
          <w:szCs w:val="22"/>
        </w:rPr>
      </w:pPr>
      <w:r>
        <w:rPr>
          <w:sz w:val="22"/>
          <w:szCs w:val="22"/>
        </w:rPr>
        <w:t xml:space="preserve">Contemporary planning for community infrastructure across Victoria aims to ensure active use of </w:t>
      </w:r>
      <w:r w:rsidR="009B5486">
        <w:rPr>
          <w:sz w:val="22"/>
          <w:szCs w:val="22"/>
        </w:rPr>
        <w:t>Council owned</w:t>
      </w:r>
      <w:r>
        <w:rPr>
          <w:sz w:val="22"/>
          <w:szCs w:val="22"/>
        </w:rPr>
        <w:t xml:space="preserve"> facilities through the employment of Activation Officers, whose role it is to welcome, connect and refer visitors to the centre. The City of Melton, in Melbourne’s west, for example, is currently planning 40 new community facilities and has committed to staffing Activation Officers to ensure successful programming and use of these new facilities. One Activation Officer may work across multiple facilities. </w:t>
      </w:r>
    </w:p>
    <w:p w14:paraId="08686C3D" w14:textId="0E68534F" w:rsidR="00C2127A" w:rsidRDefault="00C2127A" w:rsidP="00C2127A">
      <w:pPr>
        <w:pStyle w:val="Heading3"/>
      </w:pPr>
      <w:r>
        <w:lastRenderedPageBreak/>
        <w:t>Current Examples</w:t>
      </w:r>
      <w:r>
        <w:rPr>
          <w:rStyle w:val="FootnoteReference"/>
        </w:rPr>
        <w:footnoteReference w:id="7"/>
      </w:r>
      <w:r>
        <w:t xml:space="preserve"> </w:t>
      </w:r>
    </w:p>
    <w:p w14:paraId="40AF5A60" w14:textId="5EE4248E" w:rsidR="008C5491" w:rsidRPr="00C2127A" w:rsidRDefault="00C2127A" w:rsidP="00C2127A">
      <w:pPr>
        <w:spacing w:line="276" w:lineRule="auto"/>
        <w:jc w:val="both"/>
        <w:rPr>
          <w:rFonts w:cstheme="minorHAnsi"/>
          <w:sz w:val="22"/>
          <w:szCs w:val="22"/>
        </w:rPr>
      </w:pPr>
      <w:r>
        <w:rPr>
          <w:rFonts w:cstheme="minorHAnsi"/>
          <w:sz w:val="22"/>
          <w:szCs w:val="22"/>
        </w:rPr>
        <w:t xml:space="preserve">A number of existing properties located across Victoria provide examples of </w:t>
      </w:r>
      <w:r w:rsidR="007F1106">
        <w:rPr>
          <w:rFonts w:cstheme="minorHAnsi"/>
          <w:sz w:val="22"/>
          <w:szCs w:val="22"/>
        </w:rPr>
        <w:t>h</w:t>
      </w:r>
      <w:r w:rsidR="007F1106" w:rsidRPr="00C2127A">
        <w:rPr>
          <w:rFonts w:cstheme="minorHAnsi"/>
          <w:sz w:val="22"/>
          <w:szCs w:val="22"/>
        </w:rPr>
        <w:t>istoric properties</w:t>
      </w:r>
      <w:r w:rsidR="007F1106">
        <w:rPr>
          <w:rFonts w:cstheme="minorHAnsi"/>
          <w:sz w:val="22"/>
          <w:szCs w:val="22"/>
        </w:rPr>
        <w:t xml:space="preserve"> that are owned by local government, </w:t>
      </w:r>
      <w:r w:rsidR="0068427B">
        <w:rPr>
          <w:rFonts w:cstheme="minorHAnsi"/>
          <w:sz w:val="22"/>
          <w:szCs w:val="22"/>
        </w:rPr>
        <w:t>provide a range of functions and operate under a range of</w:t>
      </w:r>
      <w:r w:rsidR="0068427B" w:rsidRPr="00C2127A">
        <w:rPr>
          <w:rFonts w:cstheme="minorHAnsi"/>
          <w:sz w:val="22"/>
          <w:szCs w:val="22"/>
        </w:rPr>
        <w:t xml:space="preserve"> management models.</w:t>
      </w:r>
      <w:r w:rsidR="0068427B">
        <w:rPr>
          <w:rFonts w:cstheme="minorHAnsi"/>
          <w:sz w:val="22"/>
          <w:szCs w:val="22"/>
        </w:rPr>
        <w:t xml:space="preserve"> </w:t>
      </w:r>
      <w:r w:rsidR="007F1106">
        <w:rPr>
          <w:rFonts w:cstheme="minorHAnsi"/>
          <w:sz w:val="22"/>
          <w:szCs w:val="22"/>
        </w:rPr>
        <w:t>Relevant lessons for Billilla House that can be taken from t</w:t>
      </w:r>
      <w:r w:rsidR="0068427B">
        <w:rPr>
          <w:rFonts w:cstheme="minorHAnsi"/>
          <w:sz w:val="22"/>
          <w:szCs w:val="22"/>
        </w:rPr>
        <w:t>he e</w:t>
      </w:r>
      <w:r>
        <w:rPr>
          <w:rFonts w:cstheme="minorHAnsi"/>
          <w:sz w:val="22"/>
          <w:szCs w:val="22"/>
        </w:rPr>
        <w:t xml:space="preserve">xamples </w:t>
      </w:r>
      <w:r w:rsidR="0068427B">
        <w:rPr>
          <w:rFonts w:cstheme="minorHAnsi"/>
          <w:sz w:val="22"/>
          <w:szCs w:val="22"/>
        </w:rPr>
        <w:t>listed below including</w:t>
      </w:r>
      <w:r>
        <w:rPr>
          <w:rFonts w:cstheme="minorHAnsi"/>
          <w:sz w:val="22"/>
          <w:szCs w:val="22"/>
        </w:rPr>
        <w:t xml:space="preserve">:  </w:t>
      </w:r>
    </w:p>
    <w:p w14:paraId="44BEC4B5" w14:textId="721881AB" w:rsidR="007F1106" w:rsidRPr="007F1106" w:rsidRDefault="007F1106" w:rsidP="00B334D8">
      <w:pPr>
        <w:pStyle w:val="Footer"/>
        <w:numPr>
          <w:ilvl w:val="0"/>
          <w:numId w:val="31"/>
        </w:numPr>
        <w:spacing w:line="276" w:lineRule="auto"/>
        <w:jc w:val="both"/>
        <w:rPr>
          <w:rFonts w:cstheme="minorHAnsi"/>
          <w:color w:val="38353C"/>
          <w:sz w:val="22"/>
          <w:szCs w:val="22"/>
        </w:rPr>
      </w:pPr>
      <w:r w:rsidRPr="007F1106">
        <w:rPr>
          <w:rFonts w:cstheme="minorHAnsi"/>
          <w:color w:val="38353C"/>
          <w:sz w:val="22"/>
          <w:szCs w:val="22"/>
        </w:rPr>
        <w:t xml:space="preserve">Partnerships with experienced organisations such as the National Trust of Australia supports effective facility operation and management </w:t>
      </w:r>
    </w:p>
    <w:p w14:paraId="7D663FA4" w14:textId="3715BAAF" w:rsidR="007F1106" w:rsidRPr="007F1106" w:rsidRDefault="007F1106" w:rsidP="00B334D8">
      <w:pPr>
        <w:pStyle w:val="Footer"/>
        <w:numPr>
          <w:ilvl w:val="0"/>
          <w:numId w:val="31"/>
        </w:numPr>
        <w:spacing w:line="276" w:lineRule="auto"/>
        <w:jc w:val="both"/>
        <w:rPr>
          <w:rFonts w:cstheme="minorHAnsi"/>
          <w:color w:val="38353C"/>
          <w:sz w:val="22"/>
          <w:szCs w:val="22"/>
        </w:rPr>
      </w:pPr>
      <w:r w:rsidRPr="007F1106">
        <w:rPr>
          <w:rFonts w:cstheme="minorHAnsi"/>
          <w:color w:val="38353C"/>
          <w:sz w:val="22"/>
          <w:szCs w:val="22"/>
        </w:rPr>
        <w:t xml:space="preserve">Security tenancies for key community groups contribute to </w:t>
      </w:r>
      <w:r w:rsidR="00881B1F">
        <w:rPr>
          <w:rFonts w:cstheme="minorHAnsi"/>
          <w:color w:val="38353C"/>
          <w:sz w:val="22"/>
          <w:szCs w:val="22"/>
        </w:rPr>
        <w:t xml:space="preserve">the </w:t>
      </w:r>
      <w:r w:rsidRPr="007F1106">
        <w:rPr>
          <w:rFonts w:cstheme="minorHAnsi"/>
          <w:color w:val="38353C"/>
          <w:sz w:val="22"/>
          <w:szCs w:val="22"/>
        </w:rPr>
        <w:t>successful activation of the facility</w:t>
      </w:r>
    </w:p>
    <w:p w14:paraId="20026367" w14:textId="57A79441" w:rsidR="007F1106" w:rsidRPr="007F1106" w:rsidRDefault="007F1106" w:rsidP="00B334D8">
      <w:pPr>
        <w:pStyle w:val="Footer"/>
        <w:numPr>
          <w:ilvl w:val="0"/>
          <w:numId w:val="31"/>
        </w:numPr>
        <w:spacing w:line="276" w:lineRule="auto"/>
        <w:jc w:val="both"/>
        <w:rPr>
          <w:rFonts w:cstheme="minorHAnsi"/>
          <w:color w:val="38353C"/>
          <w:sz w:val="22"/>
          <w:szCs w:val="22"/>
        </w:rPr>
      </w:pPr>
      <w:r w:rsidRPr="007F1106">
        <w:rPr>
          <w:rFonts w:cstheme="minorHAnsi"/>
          <w:color w:val="38353C"/>
          <w:sz w:val="22"/>
          <w:szCs w:val="22"/>
        </w:rPr>
        <w:t xml:space="preserve">Funding opportunities can be sourced through a range of not for profit and philanthropic organisation, relevant state and federal government departments, fund raising events tenant rent and room hire fees </w:t>
      </w:r>
    </w:p>
    <w:p w14:paraId="76BC834F" w14:textId="4F26FC04" w:rsidR="007F1106" w:rsidRDefault="007F1106" w:rsidP="00B334D8">
      <w:pPr>
        <w:pStyle w:val="Footer"/>
        <w:numPr>
          <w:ilvl w:val="0"/>
          <w:numId w:val="31"/>
        </w:numPr>
        <w:spacing w:line="276" w:lineRule="auto"/>
        <w:jc w:val="both"/>
        <w:rPr>
          <w:rFonts w:cstheme="minorHAnsi"/>
          <w:color w:val="38353C"/>
          <w:sz w:val="22"/>
          <w:szCs w:val="22"/>
        </w:rPr>
      </w:pPr>
      <w:r w:rsidRPr="007F1106">
        <w:rPr>
          <w:rFonts w:cstheme="minorHAnsi"/>
          <w:color w:val="38353C"/>
          <w:sz w:val="22"/>
          <w:szCs w:val="22"/>
        </w:rPr>
        <w:t>Varied uses contribute to a</w:t>
      </w:r>
      <w:r w:rsidR="00881B1F">
        <w:rPr>
          <w:rFonts w:cstheme="minorHAnsi"/>
          <w:color w:val="38353C"/>
          <w:sz w:val="22"/>
          <w:szCs w:val="22"/>
        </w:rPr>
        <w:t xml:space="preserve"> successful</w:t>
      </w:r>
      <w:r w:rsidRPr="007F1106">
        <w:rPr>
          <w:rFonts w:cstheme="minorHAnsi"/>
          <w:color w:val="38353C"/>
          <w:sz w:val="22"/>
          <w:szCs w:val="22"/>
        </w:rPr>
        <w:t xml:space="preserve"> ‘hub’ environment including; social enterprises, art gallery space, studio space, exhibition and event spaces, café, library and workshop space, makers spaces </w:t>
      </w:r>
    </w:p>
    <w:p w14:paraId="71B3C3EB" w14:textId="21CC8A36" w:rsidR="007F1106" w:rsidRPr="007F1106" w:rsidRDefault="00881B1F" w:rsidP="00B334D8">
      <w:pPr>
        <w:pStyle w:val="Footer"/>
        <w:numPr>
          <w:ilvl w:val="0"/>
          <w:numId w:val="31"/>
        </w:numPr>
        <w:spacing w:line="276" w:lineRule="auto"/>
        <w:jc w:val="both"/>
        <w:rPr>
          <w:rFonts w:cstheme="minorHAnsi"/>
          <w:color w:val="38353C"/>
          <w:sz w:val="22"/>
          <w:szCs w:val="22"/>
        </w:rPr>
      </w:pPr>
      <w:r w:rsidRPr="007F1106">
        <w:rPr>
          <w:rFonts w:cstheme="minorHAnsi"/>
          <w:color w:val="38353C"/>
          <w:sz w:val="22"/>
          <w:szCs w:val="22"/>
        </w:rPr>
        <w:t>Program</w:t>
      </w:r>
      <w:r>
        <w:rPr>
          <w:rFonts w:cstheme="minorHAnsi"/>
          <w:color w:val="38353C"/>
          <w:sz w:val="22"/>
          <w:szCs w:val="22"/>
        </w:rPr>
        <w:t>ming</w:t>
      </w:r>
      <w:r w:rsidR="007F1106" w:rsidRPr="007F1106">
        <w:rPr>
          <w:rFonts w:cstheme="minorHAnsi"/>
          <w:color w:val="38353C"/>
          <w:sz w:val="22"/>
          <w:szCs w:val="22"/>
        </w:rPr>
        <w:t xml:space="preserve"> across </w:t>
      </w:r>
      <w:r>
        <w:rPr>
          <w:rFonts w:cstheme="minorHAnsi"/>
          <w:color w:val="38353C"/>
          <w:sz w:val="22"/>
          <w:szCs w:val="22"/>
        </w:rPr>
        <w:t xml:space="preserve">the buildings </w:t>
      </w:r>
      <w:r w:rsidR="007F1106" w:rsidRPr="007F1106">
        <w:rPr>
          <w:rFonts w:cstheme="minorHAnsi"/>
          <w:color w:val="38353C"/>
          <w:sz w:val="22"/>
          <w:szCs w:val="22"/>
        </w:rPr>
        <w:t>and garden</w:t>
      </w:r>
      <w:r>
        <w:rPr>
          <w:rFonts w:cstheme="minorHAnsi"/>
          <w:color w:val="38353C"/>
          <w:sz w:val="22"/>
          <w:szCs w:val="22"/>
        </w:rPr>
        <w:t>s can</w:t>
      </w:r>
      <w:r w:rsidR="007F1106" w:rsidRPr="007F1106">
        <w:rPr>
          <w:rFonts w:cstheme="minorHAnsi"/>
          <w:color w:val="38353C"/>
          <w:sz w:val="22"/>
          <w:szCs w:val="22"/>
        </w:rPr>
        <w:t xml:space="preserve"> increase visitation</w:t>
      </w:r>
    </w:p>
    <w:p w14:paraId="5FDAB0D4" w14:textId="77777777" w:rsidR="00C2127A" w:rsidRDefault="00C2127A" w:rsidP="00C2127A">
      <w:pPr>
        <w:spacing w:line="276" w:lineRule="auto"/>
        <w:jc w:val="both"/>
        <w:rPr>
          <w:rFonts w:cstheme="minorHAnsi"/>
          <w:color w:val="38353C"/>
          <w:sz w:val="22"/>
          <w:szCs w:val="22"/>
        </w:rPr>
      </w:pPr>
    </w:p>
    <w:p w14:paraId="222AD8C3" w14:textId="432FC8B2" w:rsidR="008C5491" w:rsidRPr="0068427B" w:rsidRDefault="008C5491" w:rsidP="00B334D8">
      <w:pPr>
        <w:pStyle w:val="Footer"/>
        <w:numPr>
          <w:ilvl w:val="0"/>
          <w:numId w:val="33"/>
        </w:numPr>
        <w:spacing w:line="276" w:lineRule="auto"/>
        <w:jc w:val="both"/>
        <w:rPr>
          <w:rFonts w:cstheme="minorHAnsi"/>
          <w:sz w:val="20"/>
          <w:szCs w:val="20"/>
        </w:rPr>
      </w:pPr>
      <w:r w:rsidRPr="0068427B">
        <w:rPr>
          <w:rFonts w:cstheme="minorHAnsi"/>
          <w:b/>
          <w:bCs/>
          <w:sz w:val="20"/>
          <w:szCs w:val="20"/>
        </w:rPr>
        <w:t>Ripponlea Estate</w:t>
      </w:r>
      <w:r w:rsidRPr="0068427B">
        <w:rPr>
          <w:rFonts w:cstheme="minorHAnsi"/>
          <w:sz w:val="20"/>
          <w:szCs w:val="20"/>
        </w:rPr>
        <w:t xml:space="preserve"> </w:t>
      </w:r>
      <w:r w:rsidR="00C2127A" w:rsidRPr="0068427B">
        <w:rPr>
          <w:rFonts w:cstheme="minorHAnsi"/>
          <w:sz w:val="20"/>
          <w:szCs w:val="20"/>
        </w:rPr>
        <w:t xml:space="preserve">– 192 Hotham Street </w:t>
      </w:r>
      <w:r w:rsidR="005805F1">
        <w:rPr>
          <w:rFonts w:cstheme="minorHAnsi"/>
          <w:sz w:val="20"/>
          <w:szCs w:val="20"/>
        </w:rPr>
        <w:t>Ripponlea</w:t>
      </w:r>
      <w:r w:rsidR="00C2127A" w:rsidRPr="0068427B">
        <w:rPr>
          <w:rFonts w:cstheme="minorHAnsi"/>
          <w:sz w:val="20"/>
          <w:szCs w:val="20"/>
        </w:rPr>
        <w:t xml:space="preserve"> </w:t>
      </w:r>
      <w:r w:rsidRPr="0068427B">
        <w:rPr>
          <w:rFonts w:cstheme="minorHAnsi"/>
          <w:sz w:val="20"/>
          <w:szCs w:val="20"/>
        </w:rPr>
        <w:t>operates as a historic home, exhibition centre and functions venue with a range of programming in the house and across the gardens. Visitation to the site is in excess of 50,000 people per annum.</w:t>
      </w:r>
    </w:p>
    <w:p w14:paraId="60CA7A0B" w14:textId="71725E49" w:rsidR="008C5491" w:rsidRPr="0068427B" w:rsidRDefault="008C5491" w:rsidP="00B334D8">
      <w:pPr>
        <w:pStyle w:val="Footer"/>
        <w:numPr>
          <w:ilvl w:val="0"/>
          <w:numId w:val="33"/>
        </w:numPr>
        <w:spacing w:line="276" w:lineRule="auto"/>
        <w:jc w:val="both"/>
        <w:rPr>
          <w:rFonts w:cstheme="minorHAnsi"/>
          <w:sz w:val="20"/>
          <w:szCs w:val="20"/>
        </w:rPr>
      </w:pPr>
      <w:r w:rsidRPr="0068427B">
        <w:rPr>
          <w:rFonts w:cstheme="minorHAnsi"/>
          <w:b/>
          <w:bCs/>
          <w:sz w:val="20"/>
          <w:szCs w:val="20"/>
        </w:rPr>
        <w:t>Glenfern</w:t>
      </w:r>
      <w:r w:rsidRPr="0068427B">
        <w:rPr>
          <w:rFonts w:cstheme="minorHAnsi"/>
          <w:sz w:val="20"/>
          <w:szCs w:val="20"/>
        </w:rPr>
        <w:t xml:space="preserve"> </w:t>
      </w:r>
      <w:r w:rsidR="00C2127A" w:rsidRPr="0068427B">
        <w:rPr>
          <w:rFonts w:cstheme="minorHAnsi"/>
          <w:sz w:val="20"/>
          <w:szCs w:val="20"/>
        </w:rPr>
        <w:t xml:space="preserve">– 417 Inkerman Road St Kilda East (Glen Eira City Council) </w:t>
      </w:r>
      <w:r w:rsidRPr="0068427B">
        <w:rPr>
          <w:rFonts w:cstheme="minorHAnsi"/>
          <w:sz w:val="20"/>
          <w:szCs w:val="20"/>
        </w:rPr>
        <w:t>is a Victorian Gothic villa built in 1857. From 1876 to 1901, it was home to the Boyd family</w:t>
      </w:r>
      <w:r w:rsidR="00C2127A" w:rsidRPr="0068427B">
        <w:rPr>
          <w:rFonts w:cstheme="minorHAnsi"/>
          <w:sz w:val="20"/>
          <w:szCs w:val="20"/>
        </w:rPr>
        <w:t xml:space="preserve"> and </w:t>
      </w:r>
      <w:r w:rsidRPr="0068427B">
        <w:rPr>
          <w:rFonts w:cstheme="minorHAnsi"/>
          <w:sz w:val="20"/>
          <w:szCs w:val="20"/>
        </w:rPr>
        <w:t>was given to the National Trust in 1984. Glenfern is a base for three community groups Team of Pianists, Writers Victoria, and the Hand Tool Preservation Association of Australia. The Team of Pianists works closely with the </w:t>
      </w:r>
      <w:r w:rsidRPr="0068427B">
        <w:rPr>
          <w:rFonts w:cstheme="minorHAnsi"/>
          <w:i/>
          <w:iCs/>
          <w:sz w:val="20"/>
          <w:szCs w:val="20"/>
        </w:rPr>
        <w:t>National Trust of Australia (Vic)</w:t>
      </w:r>
      <w:r w:rsidRPr="0068427B">
        <w:rPr>
          <w:rFonts w:cstheme="minorHAnsi"/>
          <w:sz w:val="20"/>
          <w:szCs w:val="20"/>
        </w:rPr>
        <w:t xml:space="preserve"> to present recitals in historic venues in and around Melbourne and have established educational programmes for primary and secondary school age students, professional development events as well as presenting masterclasses by Australian and overseas artists.  Writers Victoria administer the Glenfern Writers Studios which was established 14 years ago following renovations carried out with financial assistance from the Pratt Foundation, the Helen Macpherson Smith Trust, the Victorian Government (Arts Victoria and Heritage Victoria) and the National Trust of Australia (Vic.) Glenfern provides nine studio spaces and licence agreements are granted for periods of either 3, 6, 9 or 12 months. </w:t>
      </w:r>
    </w:p>
    <w:p w14:paraId="52B8E398" w14:textId="77777777" w:rsidR="008C5491" w:rsidRPr="0068427B" w:rsidRDefault="008C5491" w:rsidP="00B334D8">
      <w:pPr>
        <w:pStyle w:val="Footer"/>
        <w:numPr>
          <w:ilvl w:val="0"/>
          <w:numId w:val="33"/>
        </w:numPr>
        <w:spacing w:line="276" w:lineRule="auto"/>
        <w:jc w:val="both"/>
        <w:rPr>
          <w:rFonts w:cstheme="minorHAnsi"/>
          <w:sz w:val="20"/>
          <w:szCs w:val="20"/>
        </w:rPr>
      </w:pPr>
      <w:r w:rsidRPr="0068427B">
        <w:rPr>
          <w:rFonts w:cstheme="minorHAnsi"/>
          <w:b/>
          <w:bCs/>
          <w:color w:val="000000"/>
          <w:sz w:val="20"/>
          <w:szCs w:val="20"/>
          <w:shd w:val="clear" w:color="auto" w:fill="FFFFFF"/>
        </w:rPr>
        <w:t>Bundoora Homestead Art Centre</w:t>
      </w:r>
      <w:r w:rsidRPr="0068427B">
        <w:rPr>
          <w:rFonts w:cstheme="minorHAnsi"/>
          <w:color w:val="000000"/>
          <w:sz w:val="20"/>
          <w:szCs w:val="20"/>
          <w:shd w:val="clear" w:color="auto" w:fill="FFFFFF"/>
        </w:rPr>
        <w:t xml:space="preserve"> is the public art gallery for the City of Darebin which is housed in a magnificent Queen Anne-style Federation mansion that was built in 1900. In 2001, with the help of La Trobe University and the Commonwealth Government, Darebin City Council restored Bundoora Homestead and opened it to the community as an arts and cultural space. The house and gardens are registered by Heritage Victoria and certified by the National Trust. The Homestead is a creative hub which holds contemporary art exhibitions, art and craft workshops, artist talks, heritage resources, and creative clubs. A café, gallery shop, community library and makers space can also be found in the building. in Darebin. </w:t>
      </w:r>
    </w:p>
    <w:p w14:paraId="1A0011C4" w14:textId="4410A515" w:rsidR="008C5491" w:rsidRPr="0068427B" w:rsidRDefault="008C5491" w:rsidP="00B334D8">
      <w:pPr>
        <w:pStyle w:val="Footer"/>
        <w:numPr>
          <w:ilvl w:val="0"/>
          <w:numId w:val="33"/>
        </w:numPr>
        <w:spacing w:line="276" w:lineRule="auto"/>
        <w:jc w:val="both"/>
        <w:rPr>
          <w:sz w:val="20"/>
          <w:szCs w:val="20"/>
        </w:rPr>
      </w:pPr>
      <w:r w:rsidRPr="0068427B">
        <w:rPr>
          <w:rFonts w:cstheme="minorHAnsi"/>
          <w:b/>
          <w:bCs/>
          <w:sz w:val="20"/>
          <w:szCs w:val="20"/>
        </w:rPr>
        <w:t xml:space="preserve">The Abbotsford Convent </w:t>
      </w:r>
      <w:r w:rsidR="00C2127A" w:rsidRPr="0068427B">
        <w:rPr>
          <w:rFonts w:cstheme="minorHAnsi"/>
          <w:sz w:val="20"/>
          <w:szCs w:val="20"/>
        </w:rPr>
        <w:t xml:space="preserve">- </w:t>
      </w:r>
      <w:hyperlink r:id="rId20" w:history="1">
        <w:r w:rsidR="00C2127A" w:rsidRPr="0068427B">
          <w:rPr>
            <w:sz w:val="20"/>
            <w:szCs w:val="20"/>
          </w:rPr>
          <w:t>1 St Heliers St, Melbourne</w:t>
        </w:r>
      </w:hyperlink>
      <w:r w:rsidR="00C2127A" w:rsidRPr="0068427B">
        <w:rPr>
          <w:sz w:val="20"/>
          <w:szCs w:val="20"/>
        </w:rPr>
        <w:t xml:space="preserve"> (City of Yarra) </w:t>
      </w:r>
      <w:r w:rsidRPr="0068427B">
        <w:rPr>
          <w:sz w:val="20"/>
          <w:szCs w:val="20"/>
        </w:rPr>
        <w:t xml:space="preserve">describes itself as “A living place for curiosity and collaboration, meeting and meaning. The heart of a creative community. A precinct of art, culture and learning.”  It is a not-for-profit social enterprise limited by guarantee under the Corporations </w:t>
      </w:r>
      <w:r w:rsidRPr="0068427B">
        <w:rPr>
          <w:sz w:val="20"/>
          <w:szCs w:val="20"/>
        </w:rPr>
        <w:lastRenderedPageBreak/>
        <w:t>Act and registered with the Australian Charites Not-for-profits Commission. The Foundation is responsible for the management and stewardship of the Abbotsford Convent precinct, and its diverse assets and activities. Income is generated by a range of activities included tenants rent, Car Park income, room hire and grants and donations.</w:t>
      </w:r>
    </w:p>
    <w:p w14:paraId="7D22E993" w14:textId="77777777" w:rsidR="0068427B" w:rsidRDefault="008C5491" w:rsidP="00B334D8">
      <w:pPr>
        <w:pStyle w:val="Footer"/>
        <w:numPr>
          <w:ilvl w:val="0"/>
          <w:numId w:val="33"/>
        </w:numPr>
        <w:spacing w:line="276" w:lineRule="auto"/>
        <w:jc w:val="both"/>
        <w:rPr>
          <w:rFonts w:cstheme="minorHAnsi"/>
          <w:sz w:val="20"/>
          <w:szCs w:val="20"/>
        </w:rPr>
      </w:pPr>
      <w:r w:rsidRPr="0068427B">
        <w:rPr>
          <w:rFonts w:cstheme="minorHAnsi"/>
          <w:b/>
          <w:bCs/>
          <w:sz w:val="20"/>
          <w:szCs w:val="20"/>
        </w:rPr>
        <w:t>Osborne House</w:t>
      </w:r>
      <w:r w:rsidR="0068427B" w:rsidRPr="0068427B">
        <w:rPr>
          <w:rFonts w:cstheme="minorHAnsi"/>
          <w:sz w:val="20"/>
          <w:szCs w:val="20"/>
        </w:rPr>
        <w:t xml:space="preserve"> – 51A Swinburne Street North Geelong (C</w:t>
      </w:r>
      <w:r w:rsidRPr="0068427B">
        <w:rPr>
          <w:rFonts w:cstheme="minorHAnsi"/>
          <w:sz w:val="20"/>
          <w:szCs w:val="20"/>
        </w:rPr>
        <w:t xml:space="preserve">ity </w:t>
      </w:r>
      <w:r w:rsidR="0068427B" w:rsidRPr="0068427B">
        <w:rPr>
          <w:rFonts w:cstheme="minorHAnsi"/>
          <w:sz w:val="20"/>
          <w:szCs w:val="20"/>
        </w:rPr>
        <w:t>of Greater Geelong)</w:t>
      </w:r>
      <w:r w:rsidRPr="0068427B">
        <w:rPr>
          <w:rFonts w:cstheme="minorHAnsi"/>
          <w:sz w:val="20"/>
          <w:szCs w:val="20"/>
        </w:rPr>
        <w:t xml:space="preserve"> was built in North Geelong 1858, is an important community and heritage asset that’s of regional significance to Greater Geelong. The building was leased to a number of community groups in the past and in 2012 The Osborne Park Association put forward an </w:t>
      </w:r>
      <w:proofErr w:type="spellStart"/>
      <w:r w:rsidRPr="0068427B">
        <w:rPr>
          <w:rFonts w:cstheme="minorHAnsi"/>
          <w:sz w:val="20"/>
          <w:szCs w:val="20"/>
        </w:rPr>
        <w:t>Os</w:t>
      </w:r>
      <w:proofErr w:type="spellEnd"/>
      <w:r w:rsidRPr="0068427B">
        <w:rPr>
          <w:rFonts w:cstheme="minorHAnsi"/>
          <w:sz w:val="20"/>
          <w:szCs w:val="20"/>
        </w:rPr>
        <w:t xml:space="preserve"> </w:t>
      </w:r>
      <w:proofErr w:type="spellStart"/>
      <w:r w:rsidRPr="0068427B">
        <w:rPr>
          <w:rFonts w:cstheme="minorHAnsi"/>
          <w:sz w:val="20"/>
          <w:szCs w:val="20"/>
        </w:rPr>
        <w:t>Artz</w:t>
      </w:r>
      <w:proofErr w:type="spellEnd"/>
      <w:r w:rsidRPr="0068427B">
        <w:rPr>
          <w:rFonts w:cstheme="minorHAnsi"/>
          <w:sz w:val="20"/>
          <w:szCs w:val="20"/>
        </w:rPr>
        <w:t xml:space="preserve"> Proposal to the Geelong City Council to make Osborne Park into a Culture and Community Centre for Arts, Education and Tourism. In 2013-15 the Geelong Council voted to retain the status quo with community groups as tenants. In </w:t>
      </w:r>
      <w:r w:rsidRPr="0068427B">
        <w:rPr>
          <w:rFonts w:cstheme="minorHAnsi"/>
          <w:sz w:val="20"/>
          <w:szCs w:val="20"/>
          <w:shd w:val="clear" w:color="auto" w:fill="FFFFFF"/>
        </w:rPr>
        <w:t xml:space="preserve">2018 Councillors voted to retain Osborne House, the Stables and environs in community ownership. Geelong </w:t>
      </w:r>
      <w:r w:rsidRPr="0068427B">
        <w:rPr>
          <w:rFonts w:cstheme="minorHAnsi"/>
          <w:sz w:val="20"/>
          <w:szCs w:val="20"/>
        </w:rPr>
        <w:t>Council recently agreed to enter into an EOI process to seek potential investors to partner with Council, guided by sustainable development parameters and principles it adopted in 2020. The development of the EOI documentation and process has been carried out in consultation with the Osborne House Project Control Group, which includes representatives from the City, Heritage Victoria, National Trust of Australia (Victoria) and the Osborne Park Association.</w:t>
      </w:r>
    </w:p>
    <w:p w14:paraId="5DCEF68E" w14:textId="0859EE98" w:rsidR="0068427B" w:rsidRPr="0068427B" w:rsidRDefault="008C5491" w:rsidP="00B334D8">
      <w:pPr>
        <w:pStyle w:val="Footer"/>
        <w:numPr>
          <w:ilvl w:val="0"/>
          <w:numId w:val="33"/>
        </w:numPr>
        <w:spacing w:line="276" w:lineRule="auto"/>
        <w:jc w:val="both"/>
        <w:rPr>
          <w:rFonts w:cstheme="minorHAnsi"/>
          <w:sz w:val="20"/>
          <w:szCs w:val="20"/>
        </w:rPr>
      </w:pPr>
      <w:r w:rsidRPr="0068427B">
        <w:rPr>
          <w:rFonts w:cstheme="minorHAnsi"/>
          <w:b/>
          <w:bCs/>
          <w:sz w:val="20"/>
          <w:szCs w:val="20"/>
        </w:rPr>
        <w:t>Miller’s Homestead</w:t>
      </w:r>
      <w:r w:rsidRPr="0068427B">
        <w:rPr>
          <w:rFonts w:cstheme="minorHAnsi"/>
          <w:sz w:val="20"/>
          <w:szCs w:val="20"/>
        </w:rPr>
        <w:t xml:space="preserve"> </w:t>
      </w:r>
      <w:r w:rsidR="0068427B" w:rsidRPr="0068427B">
        <w:rPr>
          <w:rFonts w:cstheme="minorHAnsi"/>
          <w:sz w:val="20"/>
          <w:szCs w:val="20"/>
        </w:rPr>
        <w:t xml:space="preserve">– Dorrigo Dr and Melrose </w:t>
      </w:r>
      <w:proofErr w:type="spellStart"/>
      <w:r w:rsidR="0068427B" w:rsidRPr="0068427B">
        <w:rPr>
          <w:rFonts w:cstheme="minorHAnsi"/>
          <w:sz w:val="20"/>
          <w:szCs w:val="20"/>
        </w:rPr>
        <w:t>Crt</w:t>
      </w:r>
      <w:proofErr w:type="spellEnd"/>
      <w:r w:rsidR="0068427B" w:rsidRPr="0068427B">
        <w:rPr>
          <w:rFonts w:cstheme="minorHAnsi"/>
          <w:sz w:val="20"/>
          <w:szCs w:val="20"/>
        </w:rPr>
        <w:t xml:space="preserve"> Boronia (K</w:t>
      </w:r>
      <w:r w:rsidRPr="0068427B">
        <w:rPr>
          <w:rFonts w:cstheme="minorHAnsi"/>
          <w:sz w:val="20"/>
          <w:szCs w:val="20"/>
        </w:rPr>
        <w:t>nox</w:t>
      </w:r>
      <w:r w:rsidR="0068427B" w:rsidRPr="0068427B">
        <w:rPr>
          <w:rFonts w:cstheme="minorHAnsi"/>
          <w:sz w:val="20"/>
          <w:szCs w:val="20"/>
        </w:rPr>
        <w:t xml:space="preserve"> City Council)</w:t>
      </w:r>
      <w:r w:rsidRPr="0068427B">
        <w:rPr>
          <w:rFonts w:cstheme="minorHAnsi"/>
          <w:sz w:val="20"/>
          <w:szCs w:val="20"/>
        </w:rPr>
        <w:t xml:space="preserve"> is a heritage-listed homestead located in Melbourne’s outer east. The Homestead was built around 1888 for James John Miller, who became the first president of the Shire of Ferntree Gully. The single-storey brick homestead features a cast iron </w:t>
      </w:r>
      <w:proofErr w:type="spellStart"/>
      <w:r w:rsidRPr="0068427B">
        <w:rPr>
          <w:rFonts w:cstheme="minorHAnsi"/>
          <w:sz w:val="20"/>
          <w:szCs w:val="20"/>
        </w:rPr>
        <w:t>verandah</w:t>
      </w:r>
      <w:proofErr w:type="spellEnd"/>
      <w:r w:rsidRPr="0068427B">
        <w:rPr>
          <w:rFonts w:cstheme="minorHAnsi"/>
          <w:sz w:val="20"/>
          <w:szCs w:val="20"/>
        </w:rPr>
        <w:t xml:space="preserve"> trim, marble fireplaces, etched glass panels, and original joinery (Heritage Council Victoria, 2005). </w:t>
      </w:r>
      <w:r w:rsidR="0068427B" w:rsidRPr="0068427B">
        <w:rPr>
          <w:rFonts w:cstheme="minorHAnsi"/>
          <w:sz w:val="20"/>
          <w:szCs w:val="20"/>
        </w:rPr>
        <w:t xml:space="preserve">Council has determined that </w:t>
      </w:r>
      <w:r w:rsidR="0068427B" w:rsidRPr="0068427B">
        <w:rPr>
          <w:rFonts w:cstheme="minorHAnsi"/>
          <w:color w:val="0A0A0A"/>
          <w:sz w:val="20"/>
          <w:szCs w:val="20"/>
        </w:rPr>
        <w:t>Miller’s Homestead be used for proactive programming, an art and history centre, and be managed by a community or not-for-profit group. Council has recruited a project officer to focus on the work required, including finding a community or not-for-profit tenant and getting the facility ready for its new use.</w:t>
      </w:r>
    </w:p>
    <w:p w14:paraId="5E4C1ADC" w14:textId="67D59E12" w:rsidR="008C5491" w:rsidRPr="00C2127A" w:rsidRDefault="008C5491" w:rsidP="0068427B">
      <w:pPr>
        <w:spacing w:line="276" w:lineRule="auto"/>
        <w:ind w:left="426" w:hanging="720"/>
        <w:jc w:val="both"/>
        <w:rPr>
          <w:rFonts w:cstheme="minorHAnsi"/>
          <w:sz w:val="22"/>
          <w:szCs w:val="22"/>
        </w:rPr>
      </w:pPr>
    </w:p>
    <w:p w14:paraId="7E1DF254" w14:textId="23B23C88" w:rsidR="00881B1F" w:rsidRDefault="00881B1F">
      <w:r w:rsidRPr="00881B1F">
        <w:rPr>
          <w:sz w:val="22"/>
          <w:szCs w:val="22"/>
        </w:rPr>
        <w:t xml:space="preserve">This section has identified key directions </w:t>
      </w:r>
      <w:r>
        <w:rPr>
          <w:sz w:val="22"/>
          <w:szCs w:val="22"/>
        </w:rPr>
        <w:t>for future planning of</w:t>
      </w:r>
      <w:r w:rsidRPr="00881B1F">
        <w:rPr>
          <w:sz w:val="22"/>
          <w:szCs w:val="22"/>
        </w:rPr>
        <w:t xml:space="preserve"> Billilla </w:t>
      </w:r>
      <w:r>
        <w:rPr>
          <w:sz w:val="22"/>
          <w:szCs w:val="22"/>
        </w:rPr>
        <w:t>H</w:t>
      </w:r>
      <w:r w:rsidRPr="00881B1F">
        <w:rPr>
          <w:sz w:val="22"/>
          <w:szCs w:val="22"/>
        </w:rPr>
        <w:t>ouse including</w:t>
      </w:r>
      <w:r w:rsidRPr="00881B1F">
        <w:rPr>
          <w:sz w:val="22"/>
          <w:szCs w:val="22"/>
        </w:rPr>
        <w:br/>
      </w:r>
    </w:p>
    <w:p w14:paraId="5DE672A1" w14:textId="18901B7A" w:rsidR="00881B1F" w:rsidRDefault="00881B1F" w:rsidP="00B334D8">
      <w:pPr>
        <w:pStyle w:val="Footer"/>
        <w:numPr>
          <w:ilvl w:val="0"/>
          <w:numId w:val="32"/>
        </w:numPr>
        <w:spacing w:line="276" w:lineRule="auto"/>
        <w:jc w:val="both"/>
        <w:rPr>
          <w:sz w:val="22"/>
          <w:szCs w:val="22"/>
        </w:rPr>
      </w:pPr>
      <w:r w:rsidRPr="00C353FB">
        <w:rPr>
          <w:sz w:val="22"/>
          <w:szCs w:val="22"/>
        </w:rPr>
        <w:t xml:space="preserve">Principles for the future planning of Billilla House taken from the existing policy context guiding social infrastructure planning </w:t>
      </w:r>
      <w:r>
        <w:rPr>
          <w:sz w:val="22"/>
          <w:szCs w:val="22"/>
        </w:rPr>
        <w:t>across</w:t>
      </w:r>
      <w:r w:rsidRPr="00C353FB">
        <w:rPr>
          <w:sz w:val="22"/>
          <w:szCs w:val="22"/>
        </w:rPr>
        <w:t xml:space="preserve"> Victoria and</w:t>
      </w:r>
      <w:r>
        <w:rPr>
          <w:sz w:val="22"/>
          <w:szCs w:val="22"/>
        </w:rPr>
        <w:t xml:space="preserve"> Bayside City Council </w:t>
      </w:r>
    </w:p>
    <w:p w14:paraId="6CC87CE7" w14:textId="77777777" w:rsidR="00881B1F" w:rsidRDefault="00881B1F" w:rsidP="00B334D8">
      <w:pPr>
        <w:pStyle w:val="Footer"/>
        <w:numPr>
          <w:ilvl w:val="0"/>
          <w:numId w:val="32"/>
        </w:numPr>
        <w:spacing w:line="276" w:lineRule="auto"/>
        <w:jc w:val="both"/>
        <w:rPr>
          <w:sz w:val="22"/>
          <w:szCs w:val="22"/>
        </w:rPr>
      </w:pPr>
      <w:r>
        <w:rPr>
          <w:sz w:val="22"/>
          <w:szCs w:val="22"/>
        </w:rPr>
        <w:t xml:space="preserve">Key lessons for the planning of social infrastructure taken from best practice examples </w:t>
      </w:r>
    </w:p>
    <w:p w14:paraId="626C91C4" w14:textId="07C8E2D5" w:rsidR="00881B1F" w:rsidRDefault="00881B1F" w:rsidP="00B334D8">
      <w:pPr>
        <w:pStyle w:val="Footer"/>
        <w:numPr>
          <w:ilvl w:val="0"/>
          <w:numId w:val="32"/>
        </w:numPr>
        <w:spacing w:line="276" w:lineRule="auto"/>
        <w:jc w:val="both"/>
        <w:rPr>
          <w:sz w:val="22"/>
          <w:szCs w:val="22"/>
        </w:rPr>
      </w:pPr>
      <w:r>
        <w:rPr>
          <w:sz w:val="22"/>
          <w:szCs w:val="22"/>
        </w:rPr>
        <w:t>Key issues about the future role of Billilla House taken from prior relevant work conducted by the Bayside City Council</w:t>
      </w:r>
    </w:p>
    <w:p w14:paraId="40B2CC69" w14:textId="77777777" w:rsidR="00881B1F" w:rsidRPr="00881B1F" w:rsidRDefault="00881B1F" w:rsidP="00881B1F">
      <w:pPr>
        <w:spacing w:line="276" w:lineRule="auto"/>
        <w:jc w:val="both"/>
        <w:rPr>
          <w:sz w:val="22"/>
          <w:szCs w:val="22"/>
        </w:rPr>
      </w:pPr>
    </w:p>
    <w:p w14:paraId="5C6DBC3F" w14:textId="184DDCD7" w:rsidR="00881B1F" w:rsidRDefault="00881B1F">
      <w:r>
        <w:br w:type="page"/>
      </w:r>
    </w:p>
    <w:p w14:paraId="4B038EAE" w14:textId="6B7AE94A" w:rsidR="008922B0" w:rsidRDefault="008C5491" w:rsidP="00B334D8">
      <w:pPr>
        <w:pStyle w:val="Heading1"/>
        <w:numPr>
          <w:ilvl w:val="0"/>
          <w:numId w:val="31"/>
        </w:numPr>
      </w:pPr>
      <w:bookmarkStart w:id="24" w:name="_Toc83115828"/>
      <w:bookmarkStart w:id="25" w:name="_Toc83824774"/>
      <w:r>
        <w:lastRenderedPageBreak/>
        <w:t>Billilla House</w:t>
      </w:r>
      <w:bookmarkEnd w:id="24"/>
      <w:bookmarkEnd w:id="25"/>
      <w:r>
        <w:t xml:space="preserve"> </w:t>
      </w:r>
    </w:p>
    <w:p w14:paraId="6554B125" w14:textId="604A6FE3" w:rsidR="00F428DE" w:rsidRDefault="00F428DE" w:rsidP="00F428DE">
      <w:pPr>
        <w:spacing w:line="276" w:lineRule="auto"/>
        <w:jc w:val="both"/>
        <w:rPr>
          <w:sz w:val="22"/>
          <w:szCs w:val="22"/>
        </w:rPr>
      </w:pPr>
      <w:r w:rsidRPr="00F428DE">
        <w:rPr>
          <w:sz w:val="22"/>
          <w:szCs w:val="22"/>
        </w:rPr>
        <w:t xml:space="preserve">This section provides a brief summary of the existing condition of Billilla House </w:t>
      </w:r>
      <w:r>
        <w:rPr>
          <w:sz w:val="22"/>
          <w:szCs w:val="22"/>
        </w:rPr>
        <w:t>based on</w:t>
      </w:r>
      <w:r w:rsidRPr="00F428DE">
        <w:rPr>
          <w:sz w:val="22"/>
          <w:szCs w:val="22"/>
        </w:rPr>
        <w:t>:</w:t>
      </w:r>
    </w:p>
    <w:p w14:paraId="0995723E" w14:textId="454C78B5" w:rsidR="00F428DE" w:rsidRPr="00F428DE" w:rsidRDefault="00F428DE" w:rsidP="00F428DE">
      <w:pPr>
        <w:spacing w:line="276" w:lineRule="auto"/>
        <w:jc w:val="both"/>
        <w:rPr>
          <w:sz w:val="22"/>
          <w:szCs w:val="22"/>
        </w:rPr>
      </w:pPr>
    </w:p>
    <w:p w14:paraId="21BF9CD6" w14:textId="311CCAFC" w:rsidR="00F428DE" w:rsidRPr="00F428DE" w:rsidRDefault="00F428DE" w:rsidP="00B334D8">
      <w:pPr>
        <w:pStyle w:val="Footer"/>
        <w:numPr>
          <w:ilvl w:val="0"/>
          <w:numId w:val="34"/>
        </w:numPr>
        <w:spacing w:line="276" w:lineRule="auto"/>
        <w:jc w:val="both"/>
        <w:rPr>
          <w:sz w:val="22"/>
          <w:szCs w:val="22"/>
        </w:rPr>
      </w:pPr>
      <w:r w:rsidRPr="00F428DE">
        <w:rPr>
          <w:sz w:val="22"/>
          <w:szCs w:val="22"/>
        </w:rPr>
        <w:t>Bayside City Council facility condition audits</w:t>
      </w:r>
    </w:p>
    <w:p w14:paraId="5386576E" w14:textId="030D7F63" w:rsidR="00F428DE" w:rsidRPr="00F428DE" w:rsidRDefault="00F428DE" w:rsidP="00B334D8">
      <w:pPr>
        <w:pStyle w:val="Footer"/>
        <w:numPr>
          <w:ilvl w:val="0"/>
          <w:numId w:val="34"/>
        </w:numPr>
        <w:spacing w:line="276" w:lineRule="auto"/>
        <w:jc w:val="both"/>
        <w:rPr>
          <w:sz w:val="22"/>
          <w:szCs w:val="22"/>
        </w:rPr>
      </w:pPr>
      <w:r w:rsidRPr="00F428DE">
        <w:rPr>
          <w:sz w:val="22"/>
          <w:szCs w:val="22"/>
        </w:rPr>
        <w:t xml:space="preserve">Relevant prior work conducted in relation to Billilla House </w:t>
      </w:r>
    </w:p>
    <w:p w14:paraId="7CDBA67C" w14:textId="4ECD7C9A" w:rsidR="00F428DE" w:rsidRDefault="00F428DE" w:rsidP="00F428DE"/>
    <w:p w14:paraId="3C31FB35" w14:textId="4DE824C2" w:rsidR="00026D98" w:rsidRDefault="00026D98" w:rsidP="00026D98">
      <w:pPr>
        <w:pStyle w:val="Heading2"/>
      </w:pPr>
      <w:bookmarkStart w:id="26" w:name="_Toc83115829"/>
      <w:bookmarkStart w:id="27" w:name="_Toc83824775"/>
      <w:r>
        <w:t>6.1 Council Ownership</w:t>
      </w:r>
      <w:r w:rsidR="00AC1760">
        <w:rPr>
          <w:rStyle w:val="FootnoteReference"/>
        </w:rPr>
        <w:footnoteReference w:id="8"/>
      </w:r>
      <w:bookmarkEnd w:id="26"/>
      <w:bookmarkEnd w:id="27"/>
      <w:r>
        <w:t xml:space="preserve"> </w:t>
      </w:r>
    </w:p>
    <w:p w14:paraId="6DCAF287" w14:textId="74E05AAD" w:rsidR="00026D98" w:rsidRPr="00AC1760" w:rsidRDefault="00026D98" w:rsidP="001E7DC7">
      <w:pPr>
        <w:spacing w:before="240" w:line="276" w:lineRule="auto"/>
        <w:jc w:val="both"/>
        <w:rPr>
          <w:sz w:val="22"/>
          <w:szCs w:val="22"/>
        </w:rPr>
      </w:pPr>
      <w:r w:rsidRPr="00AC1760">
        <w:rPr>
          <w:sz w:val="22"/>
          <w:szCs w:val="22"/>
        </w:rPr>
        <w:t xml:space="preserve">Billilla </w:t>
      </w:r>
      <w:r w:rsidR="001E7DC7">
        <w:rPr>
          <w:sz w:val="22"/>
          <w:szCs w:val="22"/>
        </w:rPr>
        <w:t xml:space="preserve">House </w:t>
      </w:r>
      <w:r w:rsidRPr="00AC1760">
        <w:rPr>
          <w:sz w:val="22"/>
          <w:szCs w:val="22"/>
        </w:rPr>
        <w:t xml:space="preserve">was purchased by the City of Brighton in 1975 for $308,000 </w:t>
      </w:r>
      <w:r w:rsidR="001E7DC7">
        <w:rPr>
          <w:sz w:val="22"/>
          <w:szCs w:val="22"/>
        </w:rPr>
        <w:t>using</w:t>
      </w:r>
      <w:r w:rsidRPr="00AC1760">
        <w:rPr>
          <w:sz w:val="22"/>
          <w:szCs w:val="22"/>
        </w:rPr>
        <w:t xml:space="preserve"> funds </w:t>
      </w:r>
      <w:r w:rsidR="001E7DC7">
        <w:rPr>
          <w:sz w:val="22"/>
          <w:szCs w:val="22"/>
        </w:rPr>
        <w:t xml:space="preserve">available </w:t>
      </w:r>
      <w:r w:rsidRPr="00AC1760">
        <w:rPr>
          <w:sz w:val="22"/>
          <w:szCs w:val="22"/>
        </w:rPr>
        <w:t xml:space="preserve">from the Recreational Lands Act subdivisional fees at no direct cost to ratepayers. The property was rezoned for public purposes and the City of Brighton Council redeveloped it for use as an Art, Craft Cultural Centre. </w:t>
      </w:r>
    </w:p>
    <w:p w14:paraId="1DC7101E" w14:textId="4C7233BF" w:rsidR="00026D98" w:rsidRPr="00AC1760" w:rsidRDefault="00026D98" w:rsidP="001E7DC7">
      <w:pPr>
        <w:spacing w:before="240" w:after="240" w:line="276" w:lineRule="auto"/>
        <w:jc w:val="both"/>
        <w:rPr>
          <w:sz w:val="22"/>
          <w:szCs w:val="22"/>
        </w:rPr>
      </w:pPr>
      <w:r w:rsidRPr="00AC1760">
        <w:rPr>
          <w:sz w:val="22"/>
          <w:szCs w:val="22"/>
        </w:rPr>
        <w:t xml:space="preserve">A Committee of Management was created in </w:t>
      </w:r>
      <w:r w:rsidR="00036D8A">
        <w:rPr>
          <w:sz w:val="22"/>
          <w:szCs w:val="22"/>
        </w:rPr>
        <w:t>1990’s</w:t>
      </w:r>
      <w:r w:rsidRPr="00AC1760">
        <w:rPr>
          <w:sz w:val="22"/>
          <w:szCs w:val="22"/>
        </w:rPr>
        <w:t xml:space="preserve"> which </w:t>
      </w:r>
      <w:r w:rsidR="001E7DC7">
        <w:rPr>
          <w:sz w:val="22"/>
          <w:szCs w:val="22"/>
        </w:rPr>
        <w:t xml:space="preserve">included a Councillor representative and </w:t>
      </w:r>
      <w:r w:rsidRPr="00AC1760">
        <w:rPr>
          <w:sz w:val="22"/>
          <w:szCs w:val="22"/>
        </w:rPr>
        <w:t xml:space="preserve">was autonomous of Council and had its own bank account. The Committee of Management financed the interior renovation </w:t>
      </w:r>
      <w:r w:rsidR="001E7DC7">
        <w:rPr>
          <w:sz w:val="22"/>
          <w:szCs w:val="22"/>
        </w:rPr>
        <w:t>of Billilla House using</w:t>
      </w:r>
      <w:r w:rsidRPr="00AC1760">
        <w:rPr>
          <w:sz w:val="22"/>
          <w:szCs w:val="22"/>
        </w:rPr>
        <w:t xml:space="preserve"> rentals and </w:t>
      </w:r>
      <w:r w:rsidR="001E7DC7">
        <w:rPr>
          <w:sz w:val="22"/>
          <w:szCs w:val="22"/>
        </w:rPr>
        <w:t xml:space="preserve">income from </w:t>
      </w:r>
      <w:r w:rsidRPr="00AC1760">
        <w:rPr>
          <w:sz w:val="22"/>
          <w:szCs w:val="22"/>
        </w:rPr>
        <w:t>private functions. The exterior of the building was the responsibility of the City of Brighton and following amalgamation in 1994 Bayside City Council spent $250,000 repairing parts of the building.</w:t>
      </w:r>
    </w:p>
    <w:p w14:paraId="78C2181A" w14:textId="5F5B4172" w:rsidR="00026D98" w:rsidRPr="00AC1760" w:rsidRDefault="00026D98" w:rsidP="001E7DC7">
      <w:pPr>
        <w:spacing w:after="240" w:line="276" w:lineRule="auto"/>
        <w:jc w:val="both"/>
        <w:rPr>
          <w:sz w:val="22"/>
          <w:szCs w:val="22"/>
        </w:rPr>
      </w:pPr>
      <w:r w:rsidRPr="00AC1760">
        <w:rPr>
          <w:sz w:val="22"/>
          <w:szCs w:val="22"/>
        </w:rPr>
        <w:t>In 1991</w:t>
      </w:r>
      <w:r w:rsidR="001E7DC7">
        <w:rPr>
          <w:sz w:val="22"/>
          <w:szCs w:val="22"/>
        </w:rPr>
        <w:t xml:space="preserve"> </w:t>
      </w:r>
      <w:r w:rsidRPr="00AC1760">
        <w:rPr>
          <w:sz w:val="22"/>
          <w:szCs w:val="22"/>
        </w:rPr>
        <w:t xml:space="preserve">the </w:t>
      </w:r>
      <w:r w:rsidR="001E7DC7">
        <w:rPr>
          <w:sz w:val="22"/>
          <w:szCs w:val="22"/>
        </w:rPr>
        <w:t>‘</w:t>
      </w:r>
      <w:r w:rsidRPr="00AC1760">
        <w:rPr>
          <w:sz w:val="22"/>
          <w:szCs w:val="22"/>
        </w:rPr>
        <w:t>Friends of Billilla</w:t>
      </w:r>
      <w:r w:rsidR="001E7DC7">
        <w:rPr>
          <w:sz w:val="22"/>
          <w:szCs w:val="22"/>
        </w:rPr>
        <w:t>’</w:t>
      </w:r>
      <w:r w:rsidRPr="00AC1760">
        <w:rPr>
          <w:sz w:val="22"/>
          <w:szCs w:val="22"/>
        </w:rPr>
        <w:t xml:space="preserve"> was formed </w:t>
      </w:r>
      <w:r w:rsidR="001E7DC7">
        <w:rPr>
          <w:sz w:val="22"/>
          <w:szCs w:val="22"/>
        </w:rPr>
        <w:t>with the following</w:t>
      </w:r>
      <w:r w:rsidRPr="00AC1760">
        <w:rPr>
          <w:sz w:val="22"/>
          <w:szCs w:val="22"/>
        </w:rPr>
        <w:t xml:space="preserve"> Statement of Purpose:</w:t>
      </w:r>
    </w:p>
    <w:p w14:paraId="4923890B" w14:textId="537E6759" w:rsidR="00026D98" w:rsidRPr="001E7DC7" w:rsidRDefault="001E7DC7" w:rsidP="00B334D8">
      <w:pPr>
        <w:pStyle w:val="Footer"/>
        <w:numPr>
          <w:ilvl w:val="0"/>
          <w:numId w:val="35"/>
        </w:numPr>
        <w:spacing w:line="276" w:lineRule="auto"/>
        <w:jc w:val="both"/>
        <w:rPr>
          <w:b/>
          <w:bCs/>
          <w:sz w:val="22"/>
          <w:szCs w:val="22"/>
        </w:rPr>
      </w:pPr>
      <w:r>
        <w:rPr>
          <w:bCs/>
          <w:sz w:val="22"/>
          <w:szCs w:val="22"/>
        </w:rPr>
        <w:t>T</w:t>
      </w:r>
      <w:r w:rsidR="00026D98" w:rsidRPr="001E7DC7">
        <w:rPr>
          <w:bCs/>
          <w:sz w:val="22"/>
          <w:szCs w:val="22"/>
        </w:rPr>
        <w:t xml:space="preserve">o make recommendations to the Billilla Committee of Management on any matter relating to Billilla and the use of the facility. </w:t>
      </w:r>
    </w:p>
    <w:p w14:paraId="734D3E8A" w14:textId="77777777" w:rsidR="00026D98" w:rsidRPr="001E7DC7" w:rsidRDefault="00026D98" w:rsidP="00B334D8">
      <w:pPr>
        <w:pStyle w:val="Footer"/>
        <w:numPr>
          <w:ilvl w:val="0"/>
          <w:numId w:val="35"/>
        </w:numPr>
        <w:spacing w:line="276" w:lineRule="auto"/>
        <w:jc w:val="both"/>
        <w:rPr>
          <w:b/>
          <w:bCs/>
          <w:sz w:val="22"/>
          <w:szCs w:val="22"/>
        </w:rPr>
      </w:pPr>
      <w:r w:rsidRPr="001E7DC7">
        <w:rPr>
          <w:bCs/>
          <w:sz w:val="22"/>
          <w:szCs w:val="22"/>
        </w:rPr>
        <w:t>To carry out research into aspects of Billilla, the Weatherly family and the social history of Brighton</w:t>
      </w:r>
    </w:p>
    <w:p w14:paraId="75652246" w14:textId="77777777" w:rsidR="00026D98" w:rsidRPr="001E7DC7" w:rsidRDefault="00026D98" w:rsidP="00B334D8">
      <w:pPr>
        <w:pStyle w:val="Footer"/>
        <w:numPr>
          <w:ilvl w:val="0"/>
          <w:numId w:val="35"/>
        </w:numPr>
        <w:spacing w:line="276" w:lineRule="auto"/>
        <w:jc w:val="both"/>
        <w:rPr>
          <w:b/>
          <w:bCs/>
          <w:sz w:val="22"/>
          <w:szCs w:val="22"/>
        </w:rPr>
      </w:pPr>
      <w:r w:rsidRPr="001E7DC7">
        <w:rPr>
          <w:bCs/>
          <w:sz w:val="22"/>
          <w:szCs w:val="22"/>
        </w:rPr>
        <w:t>To assist the Billilla Committee of Management in the promotion of Billilla</w:t>
      </w:r>
    </w:p>
    <w:p w14:paraId="43E0D83B" w14:textId="334FB3D3" w:rsidR="00026D98" w:rsidRPr="001E7DC7" w:rsidRDefault="00026D98" w:rsidP="00B334D8">
      <w:pPr>
        <w:pStyle w:val="Footer"/>
        <w:numPr>
          <w:ilvl w:val="0"/>
          <w:numId w:val="35"/>
        </w:numPr>
        <w:spacing w:line="276" w:lineRule="auto"/>
        <w:jc w:val="both"/>
        <w:rPr>
          <w:b/>
          <w:bCs/>
          <w:sz w:val="22"/>
          <w:szCs w:val="22"/>
        </w:rPr>
      </w:pPr>
      <w:r w:rsidRPr="001E7DC7">
        <w:rPr>
          <w:bCs/>
          <w:sz w:val="22"/>
          <w:szCs w:val="22"/>
        </w:rPr>
        <w:t>To present Billilla to the public by means of conducted tours</w:t>
      </w:r>
    </w:p>
    <w:p w14:paraId="13B26E1C" w14:textId="77777777" w:rsidR="001E7DC7" w:rsidRPr="001E7DC7" w:rsidRDefault="001E7DC7" w:rsidP="001E7DC7">
      <w:pPr>
        <w:pStyle w:val="Footer"/>
        <w:spacing w:line="276" w:lineRule="auto"/>
        <w:ind w:left="720"/>
        <w:jc w:val="both"/>
        <w:rPr>
          <w:b/>
          <w:bCs/>
          <w:sz w:val="22"/>
          <w:szCs w:val="22"/>
        </w:rPr>
      </w:pPr>
    </w:p>
    <w:p w14:paraId="1EA4A411" w14:textId="1D2E61D3" w:rsidR="00026D98" w:rsidRDefault="00026D98" w:rsidP="00AC1760">
      <w:pPr>
        <w:spacing w:line="276" w:lineRule="auto"/>
        <w:jc w:val="both"/>
        <w:rPr>
          <w:bCs/>
          <w:sz w:val="22"/>
          <w:szCs w:val="22"/>
        </w:rPr>
      </w:pPr>
      <w:r w:rsidRPr="00AC1760">
        <w:rPr>
          <w:bCs/>
          <w:sz w:val="22"/>
          <w:szCs w:val="22"/>
        </w:rPr>
        <w:t xml:space="preserve">Around 1995 it was mutually agreed to wind up the Committee of Management and </w:t>
      </w:r>
      <w:r w:rsidR="00235C35">
        <w:rPr>
          <w:bCs/>
          <w:sz w:val="22"/>
          <w:szCs w:val="22"/>
        </w:rPr>
        <w:t>transfer management of</w:t>
      </w:r>
      <w:r w:rsidRPr="00AC1760">
        <w:rPr>
          <w:bCs/>
          <w:sz w:val="22"/>
          <w:szCs w:val="22"/>
        </w:rPr>
        <w:t xml:space="preserve"> Billilla </w:t>
      </w:r>
      <w:r w:rsidR="00235C35">
        <w:rPr>
          <w:bCs/>
          <w:sz w:val="22"/>
          <w:szCs w:val="22"/>
        </w:rPr>
        <w:t>to a</w:t>
      </w:r>
      <w:r w:rsidRPr="00AC1760">
        <w:rPr>
          <w:bCs/>
          <w:sz w:val="22"/>
          <w:szCs w:val="22"/>
        </w:rPr>
        <w:t xml:space="preserve"> professional</w:t>
      </w:r>
      <w:r w:rsidR="00235C35">
        <w:rPr>
          <w:bCs/>
          <w:sz w:val="22"/>
          <w:szCs w:val="22"/>
        </w:rPr>
        <w:t xml:space="preserve"> body</w:t>
      </w:r>
      <w:r w:rsidRPr="00AC1760">
        <w:rPr>
          <w:bCs/>
          <w:sz w:val="22"/>
          <w:szCs w:val="22"/>
        </w:rPr>
        <w:t xml:space="preserve">. A planning permit was obtained as a private operator would be involved with the building going out to tender. The successful tenderer ran a catering and function business at Billilla for several years.  </w:t>
      </w:r>
    </w:p>
    <w:p w14:paraId="0FC8E042" w14:textId="77777777" w:rsidR="00235C35" w:rsidRPr="00AC1760" w:rsidRDefault="00235C35" w:rsidP="00AC1760">
      <w:pPr>
        <w:spacing w:line="276" w:lineRule="auto"/>
        <w:jc w:val="both"/>
        <w:rPr>
          <w:bCs/>
          <w:sz w:val="22"/>
          <w:szCs w:val="22"/>
        </w:rPr>
      </w:pPr>
    </w:p>
    <w:p w14:paraId="2D36ED47" w14:textId="2DA3F116" w:rsidR="00026D98" w:rsidRDefault="00026D98" w:rsidP="00AC1760">
      <w:pPr>
        <w:spacing w:line="276" w:lineRule="auto"/>
        <w:jc w:val="both"/>
        <w:rPr>
          <w:bCs/>
          <w:sz w:val="22"/>
          <w:szCs w:val="22"/>
        </w:rPr>
      </w:pPr>
      <w:r w:rsidRPr="00AC1760">
        <w:rPr>
          <w:bCs/>
          <w:sz w:val="22"/>
          <w:szCs w:val="22"/>
        </w:rPr>
        <w:t xml:space="preserve">Bayside City Council created the </w:t>
      </w:r>
      <w:r w:rsidR="00235C35">
        <w:rPr>
          <w:bCs/>
          <w:sz w:val="22"/>
          <w:szCs w:val="22"/>
        </w:rPr>
        <w:t>‘</w:t>
      </w:r>
      <w:r w:rsidRPr="00AC1760">
        <w:rPr>
          <w:bCs/>
          <w:sz w:val="22"/>
          <w:szCs w:val="22"/>
        </w:rPr>
        <w:t>Bayside Heritage Committee</w:t>
      </w:r>
      <w:r w:rsidR="00235C35">
        <w:rPr>
          <w:bCs/>
          <w:sz w:val="22"/>
          <w:szCs w:val="22"/>
        </w:rPr>
        <w:t>’</w:t>
      </w:r>
      <w:r w:rsidRPr="00AC1760">
        <w:rPr>
          <w:bCs/>
          <w:sz w:val="22"/>
          <w:szCs w:val="22"/>
        </w:rPr>
        <w:t xml:space="preserve"> in 1999 which advise</w:t>
      </w:r>
      <w:r w:rsidR="00235C35">
        <w:rPr>
          <w:bCs/>
          <w:sz w:val="22"/>
          <w:szCs w:val="22"/>
        </w:rPr>
        <w:t>s</w:t>
      </w:r>
      <w:r w:rsidRPr="00AC1760">
        <w:rPr>
          <w:bCs/>
          <w:sz w:val="22"/>
          <w:szCs w:val="22"/>
        </w:rPr>
        <w:t xml:space="preserve"> Council on heritage matters, including Billilla. </w:t>
      </w:r>
    </w:p>
    <w:p w14:paraId="05649BC2" w14:textId="77777777" w:rsidR="00235C35" w:rsidRPr="00AC1760" w:rsidRDefault="00235C35" w:rsidP="00AC1760">
      <w:pPr>
        <w:spacing w:line="276" w:lineRule="auto"/>
        <w:jc w:val="both"/>
        <w:rPr>
          <w:bCs/>
          <w:sz w:val="22"/>
          <w:szCs w:val="22"/>
        </w:rPr>
      </w:pPr>
    </w:p>
    <w:p w14:paraId="002955E1" w14:textId="77777777" w:rsidR="00A13CBF" w:rsidRDefault="00026D98" w:rsidP="00A13CBF">
      <w:pPr>
        <w:spacing w:line="276" w:lineRule="auto"/>
        <w:jc w:val="both"/>
        <w:rPr>
          <w:rFonts w:cstheme="minorHAnsi"/>
          <w:sz w:val="22"/>
          <w:szCs w:val="22"/>
        </w:rPr>
      </w:pPr>
      <w:r w:rsidRPr="00A13CBF">
        <w:rPr>
          <w:rFonts w:cstheme="minorHAnsi"/>
          <w:sz w:val="22"/>
          <w:szCs w:val="22"/>
        </w:rPr>
        <w:t xml:space="preserve">In 2004 an </w:t>
      </w:r>
      <w:r w:rsidR="00235C35" w:rsidRPr="00A13CBF">
        <w:rPr>
          <w:rFonts w:cstheme="minorHAnsi"/>
          <w:sz w:val="22"/>
          <w:szCs w:val="22"/>
        </w:rPr>
        <w:t xml:space="preserve">Expression of Interest (EOI) </w:t>
      </w:r>
      <w:r w:rsidRPr="00A13CBF">
        <w:rPr>
          <w:rFonts w:cstheme="minorHAnsi"/>
          <w:sz w:val="22"/>
          <w:szCs w:val="22"/>
        </w:rPr>
        <w:t xml:space="preserve">was issued </w:t>
      </w:r>
      <w:r w:rsidR="00235C35" w:rsidRPr="00A13CBF">
        <w:rPr>
          <w:rFonts w:cstheme="minorHAnsi"/>
          <w:sz w:val="22"/>
          <w:szCs w:val="22"/>
        </w:rPr>
        <w:t xml:space="preserve">for use of Billilla House </w:t>
      </w:r>
      <w:r w:rsidRPr="00A13CBF">
        <w:rPr>
          <w:rFonts w:cstheme="minorHAnsi"/>
          <w:sz w:val="22"/>
          <w:szCs w:val="22"/>
        </w:rPr>
        <w:t xml:space="preserve">and in 2005 </w:t>
      </w:r>
      <w:r w:rsidR="00235C35" w:rsidRPr="00A13CBF">
        <w:rPr>
          <w:rFonts w:cstheme="minorHAnsi"/>
          <w:sz w:val="22"/>
          <w:szCs w:val="22"/>
        </w:rPr>
        <w:t xml:space="preserve">the City of Bayside signed </w:t>
      </w:r>
      <w:r w:rsidRPr="00A13CBF">
        <w:rPr>
          <w:rFonts w:cstheme="minorHAnsi"/>
          <w:sz w:val="22"/>
          <w:szCs w:val="22"/>
        </w:rPr>
        <w:t xml:space="preserve">a </w:t>
      </w:r>
      <w:proofErr w:type="gramStart"/>
      <w:r w:rsidRPr="00A13CBF">
        <w:rPr>
          <w:rFonts w:cstheme="minorHAnsi"/>
          <w:sz w:val="22"/>
          <w:szCs w:val="22"/>
        </w:rPr>
        <w:t>15 year</w:t>
      </w:r>
      <w:proofErr w:type="gramEnd"/>
      <w:r w:rsidRPr="00A13CBF">
        <w:rPr>
          <w:rFonts w:cstheme="minorHAnsi"/>
          <w:sz w:val="22"/>
          <w:szCs w:val="22"/>
        </w:rPr>
        <w:t xml:space="preserve"> lease </w:t>
      </w:r>
      <w:r w:rsidR="00235C35" w:rsidRPr="00A13CBF">
        <w:rPr>
          <w:rFonts w:cstheme="minorHAnsi"/>
          <w:sz w:val="22"/>
          <w:szCs w:val="22"/>
        </w:rPr>
        <w:t>with</w:t>
      </w:r>
      <w:r w:rsidRPr="00A13CBF">
        <w:rPr>
          <w:rFonts w:cstheme="minorHAnsi"/>
          <w:sz w:val="22"/>
          <w:szCs w:val="22"/>
        </w:rPr>
        <w:t xml:space="preserve"> Xavier</w:t>
      </w:r>
      <w:r w:rsidR="00261F83" w:rsidRPr="00A13CBF">
        <w:rPr>
          <w:rFonts w:cstheme="minorHAnsi"/>
          <w:sz w:val="22"/>
          <w:szCs w:val="22"/>
        </w:rPr>
        <w:t xml:space="preserve"> College which was subsequently transferred to </w:t>
      </w:r>
      <w:proofErr w:type="spellStart"/>
      <w:r w:rsidR="00261F83" w:rsidRPr="00A13CBF">
        <w:rPr>
          <w:rFonts w:cstheme="minorHAnsi"/>
          <w:sz w:val="22"/>
          <w:szCs w:val="22"/>
        </w:rPr>
        <w:t>Yesodei</w:t>
      </w:r>
      <w:proofErr w:type="spellEnd"/>
      <w:r w:rsidR="00261F83" w:rsidRPr="00A13CBF">
        <w:rPr>
          <w:rFonts w:cstheme="minorHAnsi"/>
          <w:sz w:val="22"/>
          <w:szCs w:val="22"/>
        </w:rPr>
        <w:t xml:space="preserve"> Ha Torah College in 2012, which operates a Jewish day school for boys from the main building. The outbuildings to the rear of the main residence are individually leased as part of an artist studio program, although this use has currently lapsed</w:t>
      </w:r>
      <w:r w:rsidRPr="00A13CBF">
        <w:rPr>
          <w:rFonts w:cstheme="minorHAnsi"/>
          <w:sz w:val="22"/>
          <w:szCs w:val="22"/>
        </w:rPr>
        <w:t xml:space="preserve">. </w:t>
      </w:r>
    </w:p>
    <w:p w14:paraId="2F39931D" w14:textId="18C98668" w:rsidR="00026D98" w:rsidRPr="002348DD" w:rsidRDefault="00A13CBF" w:rsidP="00AC1760">
      <w:pPr>
        <w:spacing w:line="276" w:lineRule="auto"/>
        <w:jc w:val="both"/>
        <w:rPr>
          <w:rFonts w:cstheme="minorHAnsi"/>
          <w:iCs/>
          <w:sz w:val="22"/>
          <w:szCs w:val="22"/>
        </w:rPr>
      </w:pPr>
      <w:r w:rsidRPr="00A13CBF">
        <w:rPr>
          <w:rFonts w:cstheme="minorHAnsi"/>
          <w:sz w:val="22"/>
          <w:szCs w:val="22"/>
        </w:rPr>
        <w:lastRenderedPageBreak/>
        <w:t xml:space="preserve">Council currently runs the Billilla Homestead Artists Studio Program which is part of the </w:t>
      </w:r>
      <w:r w:rsidRPr="00A13CBF">
        <w:rPr>
          <w:rFonts w:cstheme="minorHAnsi"/>
          <w:i/>
          <w:iCs/>
          <w:sz w:val="22"/>
          <w:szCs w:val="22"/>
        </w:rPr>
        <w:t>Bayside Arts Strategic Plan 2018-2022</w:t>
      </w:r>
      <w:r w:rsidRPr="00A13CBF">
        <w:rPr>
          <w:rFonts w:cstheme="minorHAnsi"/>
          <w:sz w:val="22"/>
          <w:szCs w:val="22"/>
        </w:rPr>
        <w:t xml:space="preserve"> and offers free studio space for artists from across Victoria and Bayside. The program supports artists from diverse practices and across career stages. The vision of the </w:t>
      </w:r>
      <w:r w:rsidRPr="00A13CBF">
        <w:rPr>
          <w:rFonts w:cstheme="minorHAnsi"/>
          <w:i/>
          <w:iCs/>
          <w:sz w:val="22"/>
          <w:szCs w:val="22"/>
        </w:rPr>
        <w:t>Bayside Arts Strategic Plan 2018-2022</w:t>
      </w:r>
      <w:r w:rsidRPr="00A13CBF">
        <w:rPr>
          <w:rFonts w:cstheme="minorHAnsi"/>
          <w:sz w:val="22"/>
          <w:szCs w:val="22"/>
        </w:rPr>
        <w:t xml:space="preserve"> is for Bayside City Council to offer inspiring, creative, artistic and cultural experiences for its community and visitors to enjoy. The Billilla Homestead Artists Studio Program supports this strategic vision to: </w:t>
      </w:r>
      <w:r w:rsidRPr="00A13CBF">
        <w:rPr>
          <w:rFonts w:cstheme="minorHAnsi"/>
          <w:i/>
          <w:sz w:val="22"/>
          <w:szCs w:val="22"/>
        </w:rPr>
        <w:t>Deliver an innovative creative program and Support people to develop their creative pursuits.</w:t>
      </w:r>
    </w:p>
    <w:p w14:paraId="7B4DABF6" w14:textId="77777777" w:rsidR="00026D98" w:rsidRPr="00F428DE" w:rsidRDefault="00026D98" w:rsidP="00F428DE"/>
    <w:p w14:paraId="439F338A" w14:textId="3BD45B71" w:rsidR="008C5491" w:rsidRDefault="007E746F" w:rsidP="008922B0">
      <w:pPr>
        <w:pStyle w:val="Heading2"/>
      </w:pPr>
      <w:bookmarkStart w:id="28" w:name="_Toc83115830"/>
      <w:bookmarkStart w:id="29" w:name="_Toc83824776"/>
      <w:proofErr w:type="gramStart"/>
      <w:r>
        <w:t>6</w:t>
      </w:r>
      <w:r w:rsidR="008922B0">
        <w:t>.</w:t>
      </w:r>
      <w:r w:rsidR="00682588">
        <w:t>2</w:t>
      </w:r>
      <w:r w:rsidR="008922B0">
        <w:t xml:space="preserve"> </w:t>
      </w:r>
      <w:r w:rsidR="008C5491">
        <w:t xml:space="preserve"> </w:t>
      </w:r>
      <w:r w:rsidR="00881B1F">
        <w:t>Existing</w:t>
      </w:r>
      <w:proofErr w:type="gramEnd"/>
      <w:r w:rsidR="00881B1F">
        <w:t xml:space="preserve"> Condition</w:t>
      </w:r>
      <w:bookmarkEnd w:id="28"/>
      <w:bookmarkEnd w:id="29"/>
      <w:r w:rsidR="00881B1F">
        <w:t xml:space="preserve"> </w:t>
      </w:r>
    </w:p>
    <w:p w14:paraId="249465E2" w14:textId="77777777" w:rsidR="00A13CBF" w:rsidRPr="00A13CBF" w:rsidRDefault="00A13CBF" w:rsidP="00A13CBF">
      <w:pPr>
        <w:pStyle w:val="Footer"/>
        <w:spacing w:line="276" w:lineRule="auto"/>
        <w:ind w:left="720"/>
        <w:jc w:val="both"/>
        <w:rPr>
          <w:sz w:val="22"/>
          <w:szCs w:val="22"/>
        </w:rPr>
      </w:pPr>
    </w:p>
    <w:p w14:paraId="2646B8B7" w14:textId="77777777" w:rsidR="002348DD" w:rsidRDefault="002348DD" w:rsidP="002348DD">
      <w:pPr>
        <w:spacing w:line="276" w:lineRule="auto"/>
        <w:jc w:val="both"/>
        <w:rPr>
          <w:sz w:val="22"/>
          <w:szCs w:val="22"/>
        </w:rPr>
      </w:pPr>
      <w:r w:rsidRPr="00F428DE">
        <w:rPr>
          <w:sz w:val="22"/>
          <w:szCs w:val="22"/>
        </w:rPr>
        <w:t xml:space="preserve">Billilla </w:t>
      </w:r>
      <w:r>
        <w:rPr>
          <w:sz w:val="22"/>
          <w:szCs w:val="22"/>
        </w:rPr>
        <w:t xml:space="preserve">Homestead </w:t>
      </w:r>
      <w:r w:rsidRPr="00F428DE">
        <w:rPr>
          <w:sz w:val="22"/>
          <w:szCs w:val="22"/>
        </w:rPr>
        <w:t xml:space="preserve">is entered on the Victorian Heritage Register </w:t>
      </w:r>
      <w:r>
        <w:rPr>
          <w:sz w:val="22"/>
          <w:szCs w:val="22"/>
        </w:rPr>
        <w:t xml:space="preserve">(VHR) </w:t>
      </w:r>
      <w:r w:rsidRPr="00F428DE">
        <w:rPr>
          <w:sz w:val="22"/>
          <w:szCs w:val="22"/>
        </w:rPr>
        <w:t xml:space="preserve">(H1101) </w:t>
      </w:r>
      <w:r>
        <w:rPr>
          <w:sz w:val="22"/>
          <w:szCs w:val="22"/>
        </w:rPr>
        <w:t>meaning any</w:t>
      </w:r>
      <w:r w:rsidRPr="00F428DE">
        <w:rPr>
          <w:sz w:val="22"/>
          <w:szCs w:val="22"/>
        </w:rPr>
        <w:t xml:space="preserve"> future options for </w:t>
      </w:r>
      <w:r>
        <w:rPr>
          <w:sz w:val="22"/>
          <w:szCs w:val="22"/>
        </w:rPr>
        <w:t xml:space="preserve">the property </w:t>
      </w:r>
      <w:r w:rsidRPr="00F428DE">
        <w:rPr>
          <w:sz w:val="22"/>
          <w:szCs w:val="22"/>
        </w:rPr>
        <w:t xml:space="preserve">will need to consider the permit approval requirements of Heritage Victoria under the Heritage Act 2017. </w:t>
      </w:r>
    </w:p>
    <w:p w14:paraId="022911D0" w14:textId="77777777" w:rsidR="002348DD" w:rsidRDefault="002348DD" w:rsidP="002348DD">
      <w:pPr>
        <w:spacing w:line="276" w:lineRule="auto"/>
        <w:jc w:val="both"/>
        <w:rPr>
          <w:sz w:val="22"/>
          <w:szCs w:val="22"/>
        </w:rPr>
      </w:pPr>
    </w:p>
    <w:p w14:paraId="7C9CF70E" w14:textId="77777777" w:rsidR="002348DD" w:rsidRDefault="002348DD" w:rsidP="002348DD">
      <w:pPr>
        <w:spacing w:line="276" w:lineRule="auto"/>
        <w:jc w:val="both"/>
      </w:pPr>
      <w:r w:rsidRPr="00896D0E">
        <w:rPr>
          <w:sz w:val="22"/>
          <w:szCs w:val="22"/>
        </w:rPr>
        <w:t>Billilla is identified as HO188 in the Schedule to the Heritage Overlay of the Bayside Planning Scheme. The Heritage Overlay listing reflects the VHR extent of registration. Billilla is located in a Public Use Zone – Local Government (PUZ6)</w:t>
      </w:r>
    </w:p>
    <w:p w14:paraId="2CBED185" w14:textId="77777777" w:rsidR="002348DD" w:rsidRDefault="002348DD" w:rsidP="002348DD"/>
    <w:p w14:paraId="2F78A86B" w14:textId="77777777" w:rsidR="002348DD" w:rsidRDefault="002348DD" w:rsidP="002348DD">
      <w:pPr>
        <w:spacing w:line="276" w:lineRule="auto"/>
        <w:jc w:val="both"/>
        <w:rPr>
          <w:sz w:val="22"/>
          <w:szCs w:val="22"/>
        </w:rPr>
      </w:pPr>
      <w:r w:rsidRPr="00896D0E">
        <w:rPr>
          <w:sz w:val="22"/>
          <w:szCs w:val="22"/>
        </w:rPr>
        <w:t xml:space="preserve">The property was identified in the City of Bayside Heritage Review, as follows: </w:t>
      </w:r>
    </w:p>
    <w:p w14:paraId="42E1E730" w14:textId="77777777" w:rsidR="002348DD" w:rsidRDefault="002348DD" w:rsidP="002348DD">
      <w:pPr>
        <w:spacing w:line="276" w:lineRule="auto"/>
        <w:jc w:val="both"/>
        <w:rPr>
          <w:sz w:val="22"/>
          <w:szCs w:val="22"/>
        </w:rPr>
      </w:pPr>
    </w:p>
    <w:p w14:paraId="6F6EFFDD" w14:textId="77777777" w:rsidR="002348DD" w:rsidRPr="00896D0E" w:rsidRDefault="002348DD" w:rsidP="002348DD">
      <w:pPr>
        <w:spacing w:line="276" w:lineRule="auto"/>
        <w:ind w:left="426" w:right="521"/>
        <w:jc w:val="both"/>
        <w:rPr>
          <w:sz w:val="22"/>
          <w:szCs w:val="22"/>
        </w:rPr>
      </w:pPr>
      <w:r w:rsidRPr="00896D0E">
        <w:rPr>
          <w:i/>
          <w:iCs/>
          <w:sz w:val="22"/>
          <w:szCs w:val="22"/>
        </w:rPr>
        <w:t>Billilla, at 26 Halifax Street, Brighton, is of outstanding aesthetic and historical significance. Billilla, its outbuildings and garden are of cultural significance for the outstandingly intact nature of the Edwardian and Victorian fabric, services and fittings and in the manner in which they display the lifestyle and working of a wealthy Edwardian household.</w:t>
      </w:r>
      <w:r w:rsidRPr="00896D0E">
        <w:rPr>
          <w:rStyle w:val="FootnoteReference"/>
          <w:sz w:val="22"/>
          <w:szCs w:val="22"/>
        </w:rPr>
        <w:t xml:space="preserve"> </w:t>
      </w:r>
      <w:r w:rsidRPr="00896D0E">
        <w:rPr>
          <w:rStyle w:val="FootnoteReference"/>
          <w:sz w:val="22"/>
          <w:szCs w:val="22"/>
        </w:rPr>
        <w:footnoteReference w:id="9"/>
      </w:r>
    </w:p>
    <w:p w14:paraId="42649DC7" w14:textId="77777777" w:rsidR="008C5491" w:rsidRPr="00896D0E" w:rsidRDefault="008C5491" w:rsidP="00896D0E">
      <w:pPr>
        <w:spacing w:line="276" w:lineRule="auto"/>
        <w:jc w:val="both"/>
        <w:rPr>
          <w:sz w:val="22"/>
          <w:szCs w:val="22"/>
        </w:rPr>
      </w:pPr>
    </w:p>
    <w:p w14:paraId="544787B0" w14:textId="77777777" w:rsidR="002348DD" w:rsidRPr="00A13CBF" w:rsidRDefault="002348DD" w:rsidP="002348DD">
      <w:pPr>
        <w:spacing w:after="240" w:line="276" w:lineRule="auto"/>
        <w:jc w:val="both"/>
        <w:rPr>
          <w:sz w:val="22"/>
          <w:szCs w:val="22"/>
        </w:rPr>
      </w:pPr>
      <w:r w:rsidRPr="00A13CBF">
        <w:rPr>
          <w:sz w:val="22"/>
          <w:szCs w:val="22"/>
        </w:rPr>
        <w:t>Billilla House comprises the following:</w:t>
      </w:r>
    </w:p>
    <w:p w14:paraId="572D5496" w14:textId="76E3E953" w:rsidR="002348DD" w:rsidRPr="00A13CBF" w:rsidRDefault="002348DD" w:rsidP="00B334D8">
      <w:pPr>
        <w:pStyle w:val="Footer"/>
        <w:numPr>
          <w:ilvl w:val="0"/>
          <w:numId w:val="36"/>
        </w:numPr>
        <w:spacing w:line="276" w:lineRule="auto"/>
        <w:jc w:val="both"/>
        <w:rPr>
          <w:sz w:val="22"/>
          <w:szCs w:val="22"/>
        </w:rPr>
      </w:pPr>
      <w:r w:rsidRPr="00A13CBF">
        <w:rPr>
          <w:sz w:val="22"/>
          <w:szCs w:val="22"/>
        </w:rPr>
        <w:t xml:space="preserve">Billilla Homestead </w:t>
      </w:r>
      <w:r>
        <w:rPr>
          <w:sz w:val="22"/>
          <w:szCs w:val="22"/>
        </w:rPr>
        <w:t>(</w:t>
      </w:r>
      <w:r w:rsidRPr="002348DD">
        <w:rPr>
          <w:sz w:val="22"/>
          <w:szCs w:val="22"/>
        </w:rPr>
        <w:fldChar w:fldCharType="begin"/>
      </w:r>
      <w:r w:rsidRPr="002348DD">
        <w:rPr>
          <w:sz w:val="22"/>
          <w:szCs w:val="22"/>
        </w:rPr>
        <w:instrText xml:space="preserve"> REF _Ref83115482 \h  \* MERGEFORMAT </w:instrText>
      </w:r>
      <w:r w:rsidRPr="002348DD">
        <w:rPr>
          <w:sz w:val="22"/>
          <w:szCs w:val="22"/>
        </w:rPr>
      </w:r>
      <w:r w:rsidRPr="002348DD">
        <w:rPr>
          <w:sz w:val="22"/>
          <w:szCs w:val="22"/>
        </w:rPr>
        <w:fldChar w:fldCharType="separate"/>
      </w:r>
      <w:r w:rsidR="00873116" w:rsidRPr="00873116">
        <w:rPr>
          <w:sz w:val="22"/>
          <w:szCs w:val="22"/>
        </w:rPr>
        <w:t>Figure 1</w:t>
      </w:r>
      <w:r w:rsidRPr="002348DD">
        <w:rPr>
          <w:sz w:val="22"/>
          <w:szCs w:val="22"/>
        </w:rPr>
        <w:fldChar w:fldCharType="end"/>
      </w:r>
      <w:r w:rsidRPr="002348DD">
        <w:rPr>
          <w:sz w:val="22"/>
          <w:szCs w:val="22"/>
        </w:rPr>
        <w:t>)</w:t>
      </w:r>
      <w:r w:rsidRPr="002348DD">
        <w:rPr>
          <w:sz w:val="20"/>
          <w:szCs w:val="20"/>
        </w:rPr>
        <w:t xml:space="preserve"> </w:t>
      </w:r>
    </w:p>
    <w:p w14:paraId="0112DCAE" w14:textId="50E53725" w:rsidR="002348DD" w:rsidRDefault="002348DD" w:rsidP="00B334D8">
      <w:pPr>
        <w:pStyle w:val="Footer"/>
        <w:numPr>
          <w:ilvl w:val="0"/>
          <w:numId w:val="36"/>
        </w:numPr>
        <w:spacing w:line="276" w:lineRule="auto"/>
        <w:jc w:val="both"/>
        <w:rPr>
          <w:sz w:val="22"/>
          <w:szCs w:val="22"/>
        </w:rPr>
      </w:pPr>
      <w:r w:rsidRPr="00A13CBF">
        <w:rPr>
          <w:sz w:val="22"/>
          <w:szCs w:val="22"/>
        </w:rPr>
        <w:t xml:space="preserve">Outbuildings to the rear of the main residence </w:t>
      </w:r>
      <w:r>
        <w:rPr>
          <w:sz w:val="22"/>
          <w:szCs w:val="22"/>
        </w:rPr>
        <w:t>(</w:t>
      </w:r>
      <w:r w:rsidRPr="002348DD">
        <w:rPr>
          <w:sz w:val="22"/>
          <w:szCs w:val="22"/>
        </w:rPr>
        <w:t xml:space="preserve">also shown in </w:t>
      </w:r>
      <w:r w:rsidRPr="002348DD">
        <w:rPr>
          <w:sz w:val="22"/>
          <w:szCs w:val="22"/>
        </w:rPr>
        <w:fldChar w:fldCharType="begin"/>
      </w:r>
      <w:r w:rsidRPr="002348DD">
        <w:rPr>
          <w:sz w:val="22"/>
          <w:szCs w:val="22"/>
        </w:rPr>
        <w:instrText xml:space="preserve"> REF _Ref83115482 \h  \* MERGEFORMAT </w:instrText>
      </w:r>
      <w:r w:rsidRPr="002348DD">
        <w:rPr>
          <w:sz w:val="22"/>
          <w:szCs w:val="22"/>
        </w:rPr>
      </w:r>
      <w:r w:rsidRPr="002348DD">
        <w:rPr>
          <w:sz w:val="22"/>
          <w:szCs w:val="22"/>
        </w:rPr>
        <w:fldChar w:fldCharType="separate"/>
      </w:r>
      <w:r w:rsidR="00873116" w:rsidRPr="00873116">
        <w:rPr>
          <w:sz w:val="22"/>
          <w:szCs w:val="22"/>
        </w:rPr>
        <w:t>Figure 1</w:t>
      </w:r>
      <w:r w:rsidRPr="002348DD">
        <w:rPr>
          <w:sz w:val="22"/>
          <w:szCs w:val="22"/>
        </w:rPr>
        <w:fldChar w:fldCharType="end"/>
      </w:r>
      <w:r w:rsidRPr="002348DD">
        <w:rPr>
          <w:sz w:val="22"/>
          <w:szCs w:val="22"/>
        </w:rPr>
        <w:t xml:space="preserve"> No’s 43 – 54)</w:t>
      </w:r>
    </w:p>
    <w:p w14:paraId="2905A519" w14:textId="279285EC" w:rsidR="008C5491" w:rsidRDefault="002348DD" w:rsidP="00B334D8">
      <w:pPr>
        <w:pStyle w:val="Footer"/>
        <w:numPr>
          <w:ilvl w:val="0"/>
          <w:numId w:val="36"/>
        </w:numPr>
      </w:pPr>
      <w:r w:rsidRPr="002348DD">
        <w:rPr>
          <w:sz w:val="22"/>
          <w:szCs w:val="22"/>
        </w:rPr>
        <w:t xml:space="preserve">Public gardens which remain open to the public in the present circumstances </w:t>
      </w:r>
      <w:r w:rsidR="008C5491">
        <w:br w:type="page"/>
      </w:r>
    </w:p>
    <w:p w14:paraId="589B86B3" w14:textId="4916AA84" w:rsidR="008C5491" w:rsidRDefault="008C5491" w:rsidP="008C5491"/>
    <w:p w14:paraId="618B59F7" w14:textId="517DA3AC" w:rsidR="008C5491" w:rsidRDefault="008C5491" w:rsidP="008C5491"/>
    <w:p w14:paraId="3A0749DF" w14:textId="245A468B" w:rsidR="008C5491" w:rsidRDefault="008C5491" w:rsidP="008C5491"/>
    <w:p w14:paraId="44A9D47E" w14:textId="3C9665D1" w:rsidR="008C5491" w:rsidRDefault="008C5491" w:rsidP="008C5491"/>
    <w:p w14:paraId="60C936A4" w14:textId="3CBBA76A" w:rsidR="002348DD" w:rsidRDefault="00D40210" w:rsidP="008C5491">
      <w:r>
        <w:rPr>
          <w:noProof/>
        </w:rPr>
        <w:drawing>
          <wp:anchor distT="0" distB="0" distL="114300" distR="114300" simplePos="0" relativeHeight="251709440" behindDoc="0" locked="0" layoutInCell="1" allowOverlap="1" wp14:anchorId="02B1D727" wp14:editId="7008C47B">
            <wp:simplePos x="0" y="0"/>
            <wp:positionH relativeFrom="column">
              <wp:posOffset>4805729</wp:posOffset>
            </wp:positionH>
            <wp:positionV relativeFrom="paragraph">
              <wp:posOffset>32091</wp:posOffset>
            </wp:positionV>
            <wp:extent cx="1409065" cy="4426585"/>
            <wp:effectExtent l="19050" t="19050" r="19685" b="1206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409065" cy="44265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FE4266">
        <w:rPr>
          <w:noProof/>
        </w:rPr>
        <w:drawing>
          <wp:anchor distT="0" distB="0" distL="114300" distR="114300" simplePos="0" relativeHeight="251707392" behindDoc="0" locked="0" layoutInCell="1" allowOverlap="1" wp14:anchorId="59014503" wp14:editId="5650F867">
            <wp:simplePos x="0" y="0"/>
            <wp:positionH relativeFrom="column">
              <wp:posOffset>-17682</wp:posOffset>
            </wp:positionH>
            <wp:positionV relativeFrom="paragraph">
              <wp:posOffset>31555</wp:posOffset>
            </wp:positionV>
            <wp:extent cx="4835748" cy="4124325"/>
            <wp:effectExtent l="19050" t="19050" r="222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835748" cy="41243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8C5491">
        <w:rPr>
          <w:noProof/>
        </w:rPr>
        <mc:AlternateContent>
          <mc:Choice Requires="wps">
            <w:drawing>
              <wp:anchor distT="0" distB="0" distL="114300" distR="114300" simplePos="0" relativeHeight="251708416" behindDoc="0" locked="0" layoutInCell="1" allowOverlap="1" wp14:anchorId="3673B72B" wp14:editId="7E142D4D">
                <wp:simplePos x="0" y="0"/>
                <wp:positionH relativeFrom="column">
                  <wp:posOffset>19050</wp:posOffset>
                </wp:positionH>
                <wp:positionV relativeFrom="paragraph">
                  <wp:posOffset>4319270</wp:posOffset>
                </wp:positionV>
                <wp:extent cx="5727700" cy="6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wps:spPr>
                      <wps:txbx>
                        <w:txbxContent>
                          <w:p w14:paraId="69322415" w14:textId="60F00FB6" w:rsidR="00D26417" w:rsidRPr="00A144D1" w:rsidRDefault="00D26417" w:rsidP="008C5491">
                            <w:pPr>
                              <w:rPr>
                                <w:b/>
                                <w:bCs/>
                                <w:noProof/>
                              </w:rPr>
                            </w:pPr>
                            <w:bookmarkStart w:id="30" w:name="_Ref83115482"/>
                            <w:bookmarkStart w:id="31" w:name="_Toc84327250"/>
                            <w:r w:rsidRPr="00A144D1">
                              <w:rPr>
                                <w:b/>
                                <w:bCs/>
                              </w:rPr>
                              <w:t xml:space="preserve">Figure </w:t>
                            </w:r>
                            <w:r w:rsidRPr="00A144D1">
                              <w:rPr>
                                <w:b/>
                                <w:bCs/>
                              </w:rPr>
                              <w:fldChar w:fldCharType="begin"/>
                            </w:r>
                            <w:r w:rsidRPr="00A144D1">
                              <w:rPr>
                                <w:b/>
                                <w:bCs/>
                              </w:rPr>
                              <w:instrText xml:space="preserve"> SEQ Figure \* ARABIC </w:instrText>
                            </w:r>
                            <w:r w:rsidRPr="00A144D1">
                              <w:rPr>
                                <w:b/>
                                <w:bCs/>
                              </w:rPr>
                              <w:fldChar w:fldCharType="separate"/>
                            </w:r>
                            <w:r w:rsidR="00873116">
                              <w:rPr>
                                <w:b/>
                                <w:bCs/>
                                <w:noProof/>
                              </w:rPr>
                              <w:t>1</w:t>
                            </w:r>
                            <w:r w:rsidRPr="00A144D1">
                              <w:rPr>
                                <w:b/>
                                <w:bCs/>
                              </w:rPr>
                              <w:fldChar w:fldCharType="end"/>
                            </w:r>
                            <w:bookmarkEnd w:id="30"/>
                            <w:r w:rsidRPr="00A144D1">
                              <w:rPr>
                                <w:b/>
                                <w:bCs/>
                              </w:rPr>
                              <w:t>: Billilla House Floorplan</w:t>
                            </w:r>
                            <w:bookmarkEnd w:id="31"/>
                            <w:r w:rsidRPr="00A144D1">
                              <w:rPr>
                                <w:b/>
                                <w:bC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type w14:anchorId="3673B72B" id="_x0000_t202" coordsize="21600,21600" o:spt="202" path="m,l,21600r21600,l21600,xe">
                <v:stroke joinstyle="miter"/>
                <v:path gradientshapeok="t" o:connecttype="rect"/>
              </v:shapetype>
              <v:shape id="Text Box 21" o:spid="_x0000_s1026" type="#_x0000_t202" style="position:absolute;margin-left:1.5pt;margin-top:340.1pt;width:451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" stroked="f">
                <v:textbox style="mso-fit-shape-to-text:t" inset="0,0,0,0">
                  <w:txbxContent>
                    <w:p w14:paraId="69322415" w14:textId="60F00FB6" w:rsidR="00D26417" w:rsidRPr="00A144D1" w:rsidRDefault="00D26417" w:rsidP="008C5491">
                      <w:pPr>
                        <w:rPr>
                          <w:b/>
                          <w:bCs/>
                          <w:noProof/>
                        </w:rPr>
                      </w:pPr>
                      <w:bookmarkStart w:id="32" w:name="_Toc84327250"/>
                      <w:bookmarkStart w:id="33" w:name="_Ref83115482"/>
                      <w:r w:rsidRPr="00A144D1">
                        <w:rPr>
                          <w:b/>
                          <w:bCs/>
                        </w:rPr>
                        <w:t xml:space="preserve">Figure </w:t>
                      </w:r>
                      <w:r w:rsidRPr="00A144D1">
                        <w:rPr>
                          <w:b/>
                          <w:bCs/>
                        </w:rPr>
                        <w:fldChar w:fldCharType="begin"/>
                      </w:r>
                      <w:r w:rsidRPr="00A144D1">
                        <w:rPr>
                          <w:b/>
                          <w:bCs/>
                        </w:rPr>
                        <w:instrText xml:space="preserve"> SEQ Figure \* ARABIC </w:instrText>
                      </w:r>
                      <w:r w:rsidRPr="00A144D1">
                        <w:rPr>
                          <w:b/>
                          <w:bCs/>
                        </w:rPr>
                        <w:fldChar w:fldCharType="separate"/>
                      </w:r>
                      <w:r w:rsidR="00873116">
                        <w:rPr>
                          <w:b/>
                          <w:bCs/>
                          <w:noProof/>
                        </w:rPr>
                        <w:t>1</w:t>
                      </w:r>
                      <w:r w:rsidRPr="00A144D1">
                        <w:rPr>
                          <w:b/>
                          <w:bCs/>
                        </w:rPr>
                        <w:fldChar w:fldCharType="end"/>
                      </w:r>
                      <w:bookmarkEnd w:id="33"/>
                      <w:r w:rsidRPr="00A144D1">
                        <w:rPr>
                          <w:b/>
                          <w:bCs/>
                        </w:rPr>
                        <w:t xml:space="preserve">: </w:t>
                      </w:r>
                      <w:proofErr w:type="spellStart"/>
                      <w:r w:rsidRPr="00A144D1">
                        <w:rPr>
                          <w:b/>
                          <w:bCs/>
                        </w:rPr>
                        <w:t>Billilla</w:t>
                      </w:r>
                      <w:proofErr w:type="spellEnd"/>
                      <w:r w:rsidRPr="00A144D1">
                        <w:rPr>
                          <w:b/>
                          <w:bCs/>
                        </w:rPr>
                        <w:t xml:space="preserve"> House Floorplan</w:t>
                      </w:r>
                      <w:bookmarkEnd w:id="32"/>
                      <w:r w:rsidRPr="00A144D1">
                        <w:rPr>
                          <w:b/>
                          <w:bCs/>
                        </w:rPr>
                        <w:t xml:space="preserve"> </w:t>
                      </w:r>
                    </w:p>
                  </w:txbxContent>
                </v:textbox>
              </v:shape>
            </w:pict>
          </mc:Fallback>
        </mc:AlternateContent>
      </w:r>
      <w:r w:rsidR="008C5491">
        <w:t xml:space="preserve"> </w:t>
      </w:r>
    </w:p>
    <w:p w14:paraId="5B9D0F74" w14:textId="77777777" w:rsidR="002348DD" w:rsidRDefault="002348DD" w:rsidP="008C5491"/>
    <w:p w14:paraId="08D47C82" w14:textId="77777777" w:rsidR="002348DD" w:rsidRDefault="002348DD" w:rsidP="008C5491"/>
    <w:p w14:paraId="11C57DC5" w14:textId="77777777" w:rsidR="002348DD" w:rsidRDefault="002348DD" w:rsidP="008C5491"/>
    <w:p w14:paraId="4227D22F" w14:textId="77777777" w:rsidR="002348DD" w:rsidRDefault="002348DD" w:rsidP="008C5491"/>
    <w:p w14:paraId="6CF6BD00" w14:textId="77777777" w:rsidR="002348DD" w:rsidRDefault="002348DD" w:rsidP="008C5491"/>
    <w:p w14:paraId="171101A4" w14:textId="77777777" w:rsidR="002348DD" w:rsidRDefault="002348DD" w:rsidP="008C5491"/>
    <w:p w14:paraId="6A349381" w14:textId="77777777" w:rsidR="002348DD" w:rsidRDefault="002348DD" w:rsidP="008C5491"/>
    <w:p w14:paraId="212CB885" w14:textId="77777777" w:rsidR="002348DD" w:rsidRDefault="002348DD" w:rsidP="008C5491"/>
    <w:p w14:paraId="28419701" w14:textId="77777777" w:rsidR="002348DD" w:rsidRDefault="002348DD" w:rsidP="008C5491"/>
    <w:p w14:paraId="09449F8E" w14:textId="77777777" w:rsidR="002348DD" w:rsidRDefault="002348DD" w:rsidP="008C5491"/>
    <w:p w14:paraId="13EA321B" w14:textId="77777777" w:rsidR="002348DD" w:rsidRDefault="002348DD" w:rsidP="008C5491"/>
    <w:p w14:paraId="476603C2" w14:textId="77777777" w:rsidR="002348DD" w:rsidRDefault="002348DD" w:rsidP="008C5491"/>
    <w:p w14:paraId="4C1BA995" w14:textId="77777777" w:rsidR="002348DD" w:rsidRDefault="002348DD" w:rsidP="008C5491"/>
    <w:p w14:paraId="76E725F3" w14:textId="77777777" w:rsidR="002348DD" w:rsidRDefault="002348DD" w:rsidP="008C5491"/>
    <w:p w14:paraId="6C17EC66" w14:textId="77777777" w:rsidR="002348DD" w:rsidRDefault="002348DD" w:rsidP="008C5491"/>
    <w:p w14:paraId="3ECDD9A0" w14:textId="77777777" w:rsidR="002348DD" w:rsidRDefault="002348DD" w:rsidP="008C5491"/>
    <w:p w14:paraId="1C4079DB" w14:textId="77777777" w:rsidR="002348DD" w:rsidRDefault="002348DD" w:rsidP="008C5491"/>
    <w:p w14:paraId="4EE1538E" w14:textId="77777777" w:rsidR="002348DD" w:rsidRDefault="002348DD" w:rsidP="008C5491"/>
    <w:p w14:paraId="4126A667" w14:textId="77777777" w:rsidR="002348DD" w:rsidRDefault="002348DD" w:rsidP="008C5491"/>
    <w:p w14:paraId="3158CDCE" w14:textId="77777777" w:rsidR="002348DD" w:rsidRDefault="002348DD" w:rsidP="008C5491"/>
    <w:p w14:paraId="3642BB5B" w14:textId="77777777" w:rsidR="002348DD" w:rsidRDefault="002348DD" w:rsidP="008C5491"/>
    <w:p w14:paraId="4215317B" w14:textId="77777777" w:rsidR="002348DD" w:rsidRDefault="002348DD" w:rsidP="008C5491"/>
    <w:p w14:paraId="32771669" w14:textId="77777777" w:rsidR="002348DD" w:rsidRDefault="002348DD" w:rsidP="008C5491"/>
    <w:p w14:paraId="26F561C8" w14:textId="77777777" w:rsidR="002348DD" w:rsidRDefault="002348DD" w:rsidP="008C5491"/>
    <w:p w14:paraId="4249AF81" w14:textId="62A6DB1B" w:rsidR="008C5491" w:rsidRPr="00FE4266" w:rsidRDefault="002348DD" w:rsidP="008C5491">
      <w:pPr>
        <w:rPr>
          <w:sz w:val="20"/>
          <w:szCs w:val="20"/>
        </w:rPr>
      </w:pPr>
      <w:r w:rsidRPr="00FE4266">
        <w:rPr>
          <w:i/>
          <w:iCs/>
          <w:sz w:val="20"/>
          <w:szCs w:val="20"/>
        </w:rPr>
        <w:t>Source</w:t>
      </w:r>
      <w:r w:rsidRPr="00FE4266">
        <w:rPr>
          <w:sz w:val="20"/>
          <w:szCs w:val="20"/>
        </w:rPr>
        <w:t xml:space="preserve">: </w:t>
      </w:r>
      <w:r w:rsidR="00FE4266" w:rsidRPr="00FE4266">
        <w:rPr>
          <w:rFonts w:cstheme="minorHAnsi"/>
          <w:sz w:val="20"/>
          <w:szCs w:val="20"/>
        </w:rPr>
        <w:t xml:space="preserve">GJM Heritage 2019 </w:t>
      </w:r>
      <w:r w:rsidR="00FE4266" w:rsidRPr="00FE4266">
        <w:rPr>
          <w:rFonts w:cstheme="minorHAnsi"/>
          <w:i/>
          <w:iCs/>
          <w:sz w:val="20"/>
          <w:szCs w:val="20"/>
        </w:rPr>
        <w:t>Bayside Historical Buildings Strategic Plan: Heritage Report Billilla 26 Halifax Street Brighton</w:t>
      </w:r>
      <w:r w:rsidR="00FE4266" w:rsidRPr="00FE4266">
        <w:rPr>
          <w:rFonts w:cstheme="minorHAnsi"/>
          <w:sz w:val="20"/>
          <w:szCs w:val="20"/>
        </w:rPr>
        <w:t>, p. 2</w:t>
      </w:r>
      <w:r w:rsidR="008C5491" w:rsidRPr="00FE4266">
        <w:rPr>
          <w:sz w:val="20"/>
          <w:szCs w:val="20"/>
        </w:rPr>
        <w:br w:type="page"/>
      </w:r>
    </w:p>
    <w:p w14:paraId="44A04612" w14:textId="7CA1A097" w:rsidR="008C5491" w:rsidRDefault="008C5491" w:rsidP="008C5491">
      <w:pPr>
        <w:spacing w:line="276" w:lineRule="auto"/>
        <w:jc w:val="both"/>
        <w:rPr>
          <w:sz w:val="22"/>
          <w:szCs w:val="22"/>
        </w:rPr>
      </w:pPr>
    </w:p>
    <w:p w14:paraId="5F26E425" w14:textId="3ACC069E" w:rsidR="00682588" w:rsidRDefault="00682588" w:rsidP="00C554A6">
      <w:pPr>
        <w:spacing w:line="276" w:lineRule="auto"/>
        <w:jc w:val="both"/>
        <w:rPr>
          <w:sz w:val="22"/>
          <w:szCs w:val="22"/>
        </w:rPr>
      </w:pPr>
      <w:r>
        <w:rPr>
          <w:sz w:val="22"/>
          <w:szCs w:val="22"/>
        </w:rPr>
        <w:t>Bayside City Council’s</w:t>
      </w:r>
      <w:r w:rsidR="00C554A6" w:rsidRPr="00C554A6">
        <w:rPr>
          <w:sz w:val="22"/>
          <w:szCs w:val="22"/>
        </w:rPr>
        <w:t xml:space="preserve"> Building </w:t>
      </w:r>
      <w:r w:rsidRPr="00C554A6">
        <w:rPr>
          <w:sz w:val="22"/>
          <w:szCs w:val="22"/>
        </w:rPr>
        <w:t>Condition</w:t>
      </w:r>
      <w:r w:rsidR="00C554A6" w:rsidRPr="00C554A6">
        <w:rPr>
          <w:sz w:val="22"/>
          <w:szCs w:val="22"/>
        </w:rPr>
        <w:t xml:space="preserve"> Audit </w:t>
      </w:r>
      <w:proofErr w:type="gramStart"/>
      <w:r>
        <w:rPr>
          <w:sz w:val="22"/>
          <w:szCs w:val="22"/>
        </w:rPr>
        <w:t>rates</w:t>
      </w:r>
      <w:proofErr w:type="gramEnd"/>
      <w:r>
        <w:rPr>
          <w:sz w:val="22"/>
          <w:szCs w:val="22"/>
        </w:rPr>
        <w:t xml:space="preserve"> </w:t>
      </w:r>
      <w:r w:rsidR="00436A3C">
        <w:rPr>
          <w:sz w:val="22"/>
          <w:szCs w:val="22"/>
        </w:rPr>
        <w:t>Council</w:t>
      </w:r>
      <w:r>
        <w:rPr>
          <w:sz w:val="22"/>
          <w:szCs w:val="22"/>
        </w:rPr>
        <w:t xml:space="preserve"> assets according to the following </w:t>
      </w:r>
      <w:r w:rsidR="00436A3C">
        <w:rPr>
          <w:sz w:val="22"/>
          <w:szCs w:val="22"/>
        </w:rPr>
        <w:t xml:space="preserve">building condition </w:t>
      </w:r>
      <w:r>
        <w:rPr>
          <w:sz w:val="22"/>
          <w:szCs w:val="22"/>
        </w:rPr>
        <w:t>ratings:</w:t>
      </w:r>
    </w:p>
    <w:p w14:paraId="3CF1D05C" w14:textId="23D32ED8" w:rsidR="00682588" w:rsidRDefault="00682588" w:rsidP="00C554A6">
      <w:pPr>
        <w:spacing w:line="276" w:lineRule="auto"/>
        <w:jc w:val="both"/>
        <w:rPr>
          <w:sz w:val="22"/>
          <w:szCs w:val="22"/>
        </w:rPr>
      </w:pPr>
    </w:p>
    <w:p w14:paraId="2AFC1819" w14:textId="77777777" w:rsidR="00682588" w:rsidRPr="00436A3C" w:rsidRDefault="00682588" w:rsidP="00436A3C">
      <w:pPr>
        <w:spacing w:line="276" w:lineRule="auto"/>
        <w:rPr>
          <w:sz w:val="22"/>
          <w:szCs w:val="22"/>
        </w:rPr>
      </w:pPr>
      <w:r w:rsidRPr="00436A3C">
        <w:rPr>
          <w:sz w:val="22"/>
          <w:szCs w:val="22"/>
        </w:rPr>
        <w:t>1 = New/No Risk</w:t>
      </w:r>
    </w:p>
    <w:p w14:paraId="24353A5F" w14:textId="77777777" w:rsidR="00682588" w:rsidRPr="00436A3C" w:rsidRDefault="00682588" w:rsidP="00436A3C">
      <w:pPr>
        <w:spacing w:line="276" w:lineRule="auto"/>
        <w:rPr>
          <w:sz w:val="22"/>
          <w:szCs w:val="22"/>
        </w:rPr>
      </w:pPr>
      <w:r w:rsidRPr="00436A3C">
        <w:rPr>
          <w:sz w:val="22"/>
          <w:szCs w:val="22"/>
        </w:rPr>
        <w:t>2= As New/ very low risk</w:t>
      </w:r>
    </w:p>
    <w:p w14:paraId="290D0656" w14:textId="77777777" w:rsidR="00682588" w:rsidRPr="00436A3C" w:rsidRDefault="00682588" w:rsidP="00436A3C">
      <w:pPr>
        <w:spacing w:line="276" w:lineRule="auto"/>
        <w:rPr>
          <w:sz w:val="22"/>
          <w:szCs w:val="22"/>
        </w:rPr>
      </w:pPr>
      <w:r w:rsidRPr="00436A3C">
        <w:rPr>
          <w:sz w:val="22"/>
          <w:szCs w:val="22"/>
        </w:rPr>
        <w:t>3=Good/ low risk</w:t>
      </w:r>
    </w:p>
    <w:p w14:paraId="73B8D114" w14:textId="77777777" w:rsidR="00682588" w:rsidRPr="00436A3C" w:rsidRDefault="00682588" w:rsidP="00436A3C">
      <w:pPr>
        <w:spacing w:line="276" w:lineRule="auto"/>
        <w:rPr>
          <w:sz w:val="22"/>
          <w:szCs w:val="22"/>
        </w:rPr>
      </w:pPr>
      <w:r w:rsidRPr="00436A3C">
        <w:rPr>
          <w:sz w:val="22"/>
          <w:szCs w:val="22"/>
        </w:rPr>
        <w:t>4= Minor issues/ Medium risk – will need attention when able</w:t>
      </w:r>
    </w:p>
    <w:p w14:paraId="1439E32E" w14:textId="77777777" w:rsidR="00682588" w:rsidRPr="00436A3C" w:rsidRDefault="00682588" w:rsidP="00436A3C">
      <w:pPr>
        <w:spacing w:line="276" w:lineRule="auto"/>
        <w:rPr>
          <w:sz w:val="22"/>
          <w:szCs w:val="22"/>
        </w:rPr>
      </w:pPr>
      <w:r w:rsidRPr="00436A3C">
        <w:rPr>
          <w:sz w:val="22"/>
          <w:szCs w:val="22"/>
        </w:rPr>
        <w:t>5= Major issue / High risk – immediate attention required</w:t>
      </w:r>
    </w:p>
    <w:p w14:paraId="77B8CAA4" w14:textId="77777777" w:rsidR="00682588" w:rsidRDefault="00682588" w:rsidP="00C554A6">
      <w:pPr>
        <w:spacing w:line="276" w:lineRule="auto"/>
        <w:jc w:val="both"/>
        <w:rPr>
          <w:sz w:val="22"/>
          <w:szCs w:val="22"/>
        </w:rPr>
      </w:pPr>
    </w:p>
    <w:p w14:paraId="506451B6" w14:textId="6D1E1B38" w:rsidR="002348DD" w:rsidRPr="00436A3C" w:rsidRDefault="00436A3C" w:rsidP="00C554A6">
      <w:pPr>
        <w:spacing w:line="276" w:lineRule="auto"/>
        <w:jc w:val="both"/>
        <w:rPr>
          <w:sz w:val="22"/>
          <w:szCs w:val="22"/>
        </w:rPr>
      </w:pPr>
      <w:r>
        <w:rPr>
          <w:sz w:val="22"/>
          <w:szCs w:val="22"/>
        </w:rPr>
        <w:t xml:space="preserve">Current building condition audit data </w:t>
      </w:r>
      <w:r w:rsidR="00682588">
        <w:rPr>
          <w:sz w:val="22"/>
          <w:szCs w:val="22"/>
        </w:rPr>
        <w:t xml:space="preserve">identifies a range of areas of Billilla House that have a building </w:t>
      </w:r>
      <w:r>
        <w:rPr>
          <w:sz w:val="22"/>
          <w:szCs w:val="22"/>
        </w:rPr>
        <w:t>audit asset</w:t>
      </w:r>
      <w:r w:rsidR="00682588" w:rsidRPr="00436A3C">
        <w:rPr>
          <w:sz w:val="22"/>
          <w:szCs w:val="22"/>
        </w:rPr>
        <w:t xml:space="preserve"> rating of </w:t>
      </w:r>
      <w:r w:rsidR="00682588" w:rsidRPr="00436A3C">
        <w:rPr>
          <w:b/>
          <w:bCs/>
          <w:sz w:val="22"/>
          <w:szCs w:val="22"/>
        </w:rPr>
        <w:t>5 Major Issue</w:t>
      </w:r>
      <w:r w:rsidR="002348DD" w:rsidRPr="00436A3C">
        <w:rPr>
          <w:sz w:val="22"/>
          <w:szCs w:val="22"/>
        </w:rPr>
        <w:t xml:space="preserve">. </w:t>
      </w:r>
      <w:r w:rsidRPr="00436A3C">
        <w:rPr>
          <w:sz w:val="22"/>
          <w:szCs w:val="22"/>
        </w:rPr>
        <w:t xml:space="preserve">These areas are listed in </w:t>
      </w:r>
      <w:r w:rsidRPr="00436A3C">
        <w:rPr>
          <w:sz w:val="22"/>
          <w:szCs w:val="22"/>
        </w:rPr>
        <w:fldChar w:fldCharType="begin"/>
      </w:r>
      <w:r w:rsidRPr="00436A3C">
        <w:rPr>
          <w:sz w:val="22"/>
          <w:szCs w:val="22"/>
        </w:rPr>
        <w:instrText xml:space="preserve"> REF _Ref83122299 \h  \* MERGEFORMAT </w:instrText>
      </w:r>
      <w:r w:rsidRPr="00436A3C">
        <w:rPr>
          <w:sz w:val="22"/>
          <w:szCs w:val="22"/>
        </w:rPr>
      </w:r>
      <w:r w:rsidRPr="00436A3C">
        <w:rPr>
          <w:sz w:val="22"/>
          <w:szCs w:val="22"/>
        </w:rPr>
        <w:fldChar w:fldCharType="separate"/>
      </w:r>
      <w:r w:rsidR="00873116" w:rsidRPr="00873116">
        <w:rPr>
          <w:sz w:val="22"/>
          <w:szCs w:val="22"/>
        </w:rPr>
        <w:t>Table 3</w:t>
      </w:r>
      <w:r w:rsidRPr="00436A3C">
        <w:rPr>
          <w:sz w:val="22"/>
          <w:szCs w:val="22"/>
        </w:rPr>
        <w:fldChar w:fldCharType="end"/>
      </w:r>
      <w:r w:rsidRPr="00436A3C">
        <w:rPr>
          <w:sz w:val="22"/>
          <w:szCs w:val="22"/>
        </w:rPr>
        <w:t>, including their Risk Factor Rating</w:t>
      </w:r>
      <w:r>
        <w:rPr>
          <w:sz w:val="22"/>
          <w:szCs w:val="22"/>
        </w:rPr>
        <w:t xml:space="preserve"> and their Priority</w:t>
      </w:r>
      <w:r w:rsidRPr="00436A3C">
        <w:rPr>
          <w:sz w:val="22"/>
          <w:szCs w:val="22"/>
        </w:rPr>
        <w:t xml:space="preserve">. </w:t>
      </w:r>
    </w:p>
    <w:p w14:paraId="7A819041" w14:textId="77777777" w:rsidR="002348DD" w:rsidRPr="008C5491" w:rsidRDefault="002348DD" w:rsidP="008C5491">
      <w:pPr>
        <w:spacing w:line="276" w:lineRule="auto"/>
        <w:jc w:val="both"/>
        <w:rPr>
          <w:sz w:val="22"/>
          <w:szCs w:val="22"/>
        </w:rPr>
      </w:pPr>
    </w:p>
    <w:p w14:paraId="7F86FFB8" w14:textId="2C89337A" w:rsidR="00511B70" w:rsidRPr="00D363DE" w:rsidRDefault="00511B70" w:rsidP="00D363DE">
      <w:pPr>
        <w:keepNext/>
        <w:spacing w:after="240"/>
        <w:rPr>
          <w:b/>
          <w:bCs/>
          <w:sz w:val="20"/>
          <w:szCs w:val="20"/>
        </w:rPr>
      </w:pPr>
      <w:bookmarkStart w:id="32" w:name="_Ref83122299"/>
      <w:bookmarkStart w:id="33" w:name="_Toc84326605"/>
      <w:r w:rsidRPr="00D363DE">
        <w:rPr>
          <w:b/>
          <w:bCs/>
          <w:sz w:val="20"/>
          <w:szCs w:val="20"/>
        </w:rPr>
        <w:t xml:space="preserve">Table </w:t>
      </w:r>
      <w:r w:rsidRPr="00D363DE">
        <w:rPr>
          <w:b/>
          <w:bCs/>
          <w:sz w:val="20"/>
          <w:szCs w:val="20"/>
        </w:rPr>
        <w:fldChar w:fldCharType="begin"/>
      </w:r>
      <w:r w:rsidRPr="00D363DE">
        <w:rPr>
          <w:b/>
          <w:bCs/>
          <w:sz w:val="20"/>
          <w:szCs w:val="20"/>
        </w:rPr>
        <w:instrText xml:space="preserve"> SEQ Table \* ARABIC </w:instrText>
      </w:r>
      <w:r w:rsidRPr="00D363DE">
        <w:rPr>
          <w:b/>
          <w:bCs/>
          <w:sz w:val="20"/>
          <w:szCs w:val="20"/>
        </w:rPr>
        <w:fldChar w:fldCharType="separate"/>
      </w:r>
      <w:r w:rsidR="00873116">
        <w:rPr>
          <w:b/>
          <w:bCs/>
          <w:noProof/>
          <w:sz w:val="20"/>
          <w:szCs w:val="20"/>
        </w:rPr>
        <w:t>3</w:t>
      </w:r>
      <w:r w:rsidRPr="00D363DE">
        <w:rPr>
          <w:b/>
          <w:bCs/>
          <w:sz w:val="20"/>
          <w:szCs w:val="20"/>
        </w:rPr>
        <w:fldChar w:fldCharType="end"/>
      </w:r>
      <w:bookmarkEnd w:id="32"/>
      <w:r w:rsidRPr="00D363DE">
        <w:rPr>
          <w:b/>
          <w:bCs/>
          <w:sz w:val="20"/>
          <w:szCs w:val="20"/>
        </w:rPr>
        <w:t>: Billilla House Condition Audit – Asset Rating 5</w:t>
      </w:r>
      <w:bookmarkEnd w:id="33"/>
      <w:r w:rsidRPr="00D363DE">
        <w:rPr>
          <w:b/>
          <w:bCs/>
          <w:sz w:val="20"/>
          <w:szCs w:val="20"/>
        </w:rPr>
        <w:t xml:space="preserve"> </w:t>
      </w:r>
    </w:p>
    <w:tbl>
      <w:tblPr>
        <w:tblW w:w="4989" w:type="pct"/>
        <w:tblInd w:w="10" w:type="dxa"/>
        <w:tblBorders>
          <w:top w:val="single" w:sz="4" w:space="0" w:color="auto"/>
          <w:bottom w:val="single" w:sz="4" w:space="0" w:color="auto"/>
          <w:insideH w:val="single" w:sz="4" w:space="0" w:color="auto"/>
        </w:tblBorders>
        <w:tblLook w:val="04A0" w:firstRow="1" w:lastRow="0" w:firstColumn="1" w:lastColumn="0" w:noHBand="0" w:noVBand="1"/>
      </w:tblPr>
      <w:tblGrid>
        <w:gridCol w:w="2055"/>
        <w:gridCol w:w="1513"/>
        <w:gridCol w:w="1189"/>
        <w:gridCol w:w="3348"/>
        <w:gridCol w:w="901"/>
      </w:tblGrid>
      <w:tr w:rsidR="00511B70" w:rsidRPr="00511B70" w14:paraId="66CC9FE0" w14:textId="77777777" w:rsidTr="00511B70">
        <w:trPr>
          <w:trHeight w:val="300"/>
        </w:trPr>
        <w:tc>
          <w:tcPr>
            <w:tcW w:w="1141" w:type="pct"/>
            <w:shd w:val="clear" w:color="auto" w:fill="000000" w:themeFill="text1"/>
            <w:noWrap/>
            <w:vAlign w:val="center"/>
          </w:tcPr>
          <w:p w14:paraId="097C8079" w14:textId="70E2D061" w:rsidR="00511B70" w:rsidRPr="00511B70" w:rsidRDefault="00511B70" w:rsidP="00511B70">
            <w:pPr>
              <w:spacing w:line="276" w:lineRule="auto"/>
              <w:rPr>
                <w:rFonts w:ascii="Calibri" w:eastAsia="Times New Roman" w:hAnsi="Calibri" w:cs="Calibri"/>
                <w:b/>
                <w:bCs/>
                <w:color w:val="FFFFFF" w:themeColor="background1"/>
                <w:sz w:val="20"/>
                <w:szCs w:val="20"/>
                <w:lang w:eastAsia="en-AU"/>
              </w:rPr>
            </w:pPr>
            <w:r w:rsidRPr="00511B70">
              <w:rPr>
                <w:rFonts w:ascii="Calibri" w:eastAsia="Times New Roman" w:hAnsi="Calibri" w:cs="Calibri"/>
                <w:b/>
                <w:bCs/>
                <w:color w:val="FFFFFF" w:themeColor="background1"/>
                <w:sz w:val="20"/>
                <w:szCs w:val="20"/>
                <w:lang w:eastAsia="en-AU"/>
              </w:rPr>
              <w:t>Building Area</w:t>
            </w:r>
          </w:p>
        </w:tc>
        <w:tc>
          <w:tcPr>
            <w:tcW w:w="840" w:type="pct"/>
            <w:shd w:val="clear" w:color="auto" w:fill="000000" w:themeFill="text1"/>
            <w:noWrap/>
            <w:vAlign w:val="bottom"/>
          </w:tcPr>
          <w:p w14:paraId="0859676B" w14:textId="77777777" w:rsidR="00511B70" w:rsidRPr="00511B70" w:rsidRDefault="00511B70" w:rsidP="00511B70">
            <w:pPr>
              <w:spacing w:line="276" w:lineRule="auto"/>
              <w:jc w:val="center"/>
              <w:rPr>
                <w:rFonts w:ascii="Calibri" w:eastAsia="Times New Roman" w:hAnsi="Calibri" w:cs="Calibri"/>
                <w:b/>
                <w:bCs/>
                <w:color w:val="FFFFFF" w:themeColor="background1"/>
                <w:sz w:val="20"/>
                <w:szCs w:val="20"/>
                <w:lang w:eastAsia="en-AU"/>
              </w:rPr>
            </w:pPr>
          </w:p>
        </w:tc>
        <w:tc>
          <w:tcPr>
            <w:tcW w:w="660" w:type="pct"/>
            <w:shd w:val="clear" w:color="auto" w:fill="000000" w:themeFill="text1"/>
            <w:noWrap/>
            <w:vAlign w:val="bottom"/>
          </w:tcPr>
          <w:p w14:paraId="68E135F5" w14:textId="2395FE9A" w:rsidR="00511B70" w:rsidRPr="00511B70" w:rsidRDefault="00511B70" w:rsidP="00511B70">
            <w:pPr>
              <w:spacing w:line="276" w:lineRule="auto"/>
              <w:jc w:val="center"/>
              <w:rPr>
                <w:rFonts w:ascii="Calibri" w:eastAsia="Times New Roman" w:hAnsi="Calibri" w:cs="Calibri"/>
                <w:b/>
                <w:bCs/>
                <w:color w:val="FFFFFF" w:themeColor="background1"/>
                <w:sz w:val="20"/>
                <w:szCs w:val="20"/>
                <w:lang w:eastAsia="en-AU"/>
              </w:rPr>
            </w:pPr>
            <w:r w:rsidRPr="00511B70">
              <w:rPr>
                <w:rFonts w:ascii="Calibri" w:eastAsia="Times New Roman" w:hAnsi="Calibri" w:cs="Calibri"/>
                <w:b/>
                <w:bCs/>
                <w:color w:val="FFFFFF" w:themeColor="background1"/>
                <w:sz w:val="20"/>
                <w:szCs w:val="20"/>
                <w:lang w:eastAsia="en-AU"/>
              </w:rPr>
              <w:t>Risk Factor</w:t>
            </w:r>
          </w:p>
        </w:tc>
        <w:tc>
          <w:tcPr>
            <w:tcW w:w="1859" w:type="pct"/>
            <w:shd w:val="clear" w:color="auto" w:fill="000000" w:themeFill="text1"/>
            <w:vAlign w:val="bottom"/>
          </w:tcPr>
          <w:p w14:paraId="22DFD9CA" w14:textId="115A52A6" w:rsidR="00511B70" w:rsidRPr="00511B70" w:rsidRDefault="00511B70" w:rsidP="00511B70">
            <w:pPr>
              <w:spacing w:line="276" w:lineRule="auto"/>
              <w:jc w:val="center"/>
              <w:rPr>
                <w:rFonts w:ascii="Calibri" w:eastAsia="Times New Roman" w:hAnsi="Calibri" w:cs="Calibri"/>
                <w:b/>
                <w:bCs/>
                <w:color w:val="FFFFFF" w:themeColor="background1"/>
                <w:sz w:val="20"/>
                <w:szCs w:val="20"/>
                <w:lang w:eastAsia="en-AU"/>
              </w:rPr>
            </w:pPr>
            <w:r w:rsidRPr="00511B70">
              <w:rPr>
                <w:rFonts w:ascii="Calibri" w:eastAsia="Times New Roman" w:hAnsi="Calibri" w:cs="Calibri"/>
                <w:b/>
                <w:bCs/>
                <w:color w:val="FFFFFF" w:themeColor="background1"/>
                <w:sz w:val="20"/>
                <w:szCs w:val="20"/>
                <w:lang w:eastAsia="en-AU"/>
              </w:rPr>
              <w:t>Issue/ Defect</w:t>
            </w:r>
          </w:p>
        </w:tc>
        <w:tc>
          <w:tcPr>
            <w:tcW w:w="500" w:type="pct"/>
            <w:shd w:val="clear" w:color="auto" w:fill="000000" w:themeFill="text1"/>
            <w:noWrap/>
            <w:vAlign w:val="bottom"/>
          </w:tcPr>
          <w:p w14:paraId="00B2CF70" w14:textId="2A5BF8FD" w:rsidR="00511B70" w:rsidRPr="00511B70" w:rsidRDefault="00511B70" w:rsidP="00511B70">
            <w:pPr>
              <w:spacing w:line="276" w:lineRule="auto"/>
              <w:jc w:val="center"/>
              <w:rPr>
                <w:rFonts w:ascii="Calibri" w:eastAsia="Times New Roman" w:hAnsi="Calibri" w:cs="Calibri"/>
                <w:b/>
                <w:bCs/>
                <w:color w:val="FFFFFF" w:themeColor="background1"/>
                <w:sz w:val="20"/>
                <w:szCs w:val="20"/>
                <w:lang w:eastAsia="en-AU"/>
              </w:rPr>
            </w:pPr>
            <w:r w:rsidRPr="00511B70">
              <w:rPr>
                <w:rFonts w:ascii="Calibri" w:eastAsia="Times New Roman" w:hAnsi="Calibri" w:cs="Calibri"/>
                <w:b/>
                <w:bCs/>
                <w:color w:val="FFFFFF" w:themeColor="background1"/>
                <w:sz w:val="20"/>
                <w:szCs w:val="20"/>
                <w:lang w:eastAsia="en-AU"/>
              </w:rPr>
              <w:t>Priority</w:t>
            </w:r>
          </w:p>
        </w:tc>
      </w:tr>
      <w:tr w:rsidR="00511B70" w:rsidRPr="00511B70" w14:paraId="003AB534" w14:textId="77777777" w:rsidTr="00511B70">
        <w:trPr>
          <w:trHeight w:val="300"/>
        </w:trPr>
        <w:tc>
          <w:tcPr>
            <w:tcW w:w="1141" w:type="pct"/>
            <w:shd w:val="clear" w:color="auto" w:fill="auto"/>
            <w:noWrap/>
            <w:vAlign w:val="center"/>
            <w:hideMark/>
          </w:tcPr>
          <w:p w14:paraId="4A1E15EC" w14:textId="77777777" w:rsidR="00511B70" w:rsidRPr="00511B70" w:rsidRDefault="00511B70" w:rsidP="00511B70">
            <w:pPr>
              <w:spacing w:line="276" w:lineRule="auto"/>
              <w:rPr>
                <w:rFonts w:ascii="Calibri" w:eastAsia="Times New Roman" w:hAnsi="Calibri" w:cs="Calibri"/>
                <w:color w:val="000000"/>
                <w:sz w:val="20"/>
                <w:szCs w:val="20"/>
                <w:lang w:eastAsia="en-AU"/>
              </w:rPr>
            </w:pPr>
            <w:proofErr w:type="spellStart"/>
            <w:r w:rsidRPr="00511B70">
              <w:rPr>
                <w:rFonts w:ascii="Calibri" w:eastAsia="Times New Roman" w:hAnsi="Calibri" w:cs="Calibri"/>
                <w:color w:val="000000"/>
                <w:sz w:val="20"/>
                <w:szCs w:val="20"/>
                <w:lang w:eastAsia="en-AU"/>
              </w:rPr>
              <w:t>Multi Purpose</w:t>
            </w:r>
            <w:proofErr w:type="spellEnd"/>
            <w:r w:rsidRPr="00511B70">
              <w:rPr>
                <w:rFonts w:ascii="Calibri" w:eastAsia="Times New Roman" w:hAnsi="Calibri" w:cs="Calibri"/>
                <w:color w:val="000000"/>
                <w:sz w:val="20"/>
                <w:szCs w:val="20"/>
                <w:lang w:eastAsia="en-AU"/>
              </w:rPr>
              <w:t xml:space="preserve"> Room</w:t>
            </w:r>
          </w:p>
        </w:tc>
        <w:tc>
          <w:tcPr>
            <w:tcW w:w="840" w:type="pct"/>
            <w:shd w:val="clear" w:color="auto" w:fill="auto"/>
            <w:noWrap/>
            <w:vAlign w:val="bottom"/>
            <w:hideMark/>
          </w:tcPr>
          <w:p w14:paraId="7F3BD832" w14:textId="77777777" w:rsidR="00511B70" w:rsidRPr="00511B70" w:rsidRDefault="00511B70" w:rsidP="00511B70">
            <w:pPr>
              <w:spacing w:line="276" w:lineRule="auto"/>
              <w:jc w:val="center"/>
              <w:rPr>
                <w:rFonts w:ascii="Calibri" w:eastAsia="Times New Roman" w:hAnsi="Calibri" w:cs="Calibri"/>
                <w:color w:val="000000"/>
                <w:sz w:val="20"/>
                <w:szCs w:val="20"/>
                <w:lang w:eastAsia="en-AU"/>
              </w:rPr>
            </w:pPr>
            <w:r w:rsidRPr="00511B70">
              <w:rPr>
                <w:rFonts w:ascii="Calibri" w:eastAsia="Times New Roman" w:hAnsi="Calibri" w:cs="Calibri"/>
                <w:color w:val="000000"/>
                <w:sz w:val="20"/>
                <w:szCs w:val="20"/>
                <w:lang w:eastAsia="en-AU"/>
              </w:rPr>
              <w:t>Room 6</w:t>
            </w:r>
          </w:p>
        </w:tc>
        <w:tc>
          <w:tcPr>
            <w:tcW w:w="660" w:type="pct"/>
            <w:shd w:val="clear" w:color="auto" w:fill="FF9999"/>
            <w:noWrap/>
            <w:vAlign w:val="bottom"/>
            <w:hideMark/>
          </w:tcPr>
          <w:p w14:paraId="68399D53" w14:textId="77777777" w:rsidR="00511B70" w:rsidRPr="00511B70" w:rsidRDefault="00511B70" w:rsidP="00511B70">
            <w:pPr>
              <w:spacing w:line="276" w:lineRule="auto"/>
              <w:jc w:val="center"/>
              <w:rPr>
                <w:rFonts w:ascii="Calibri" w:eastAsia="Times New Roman" w:hAnsi="Calibri" w:cs="Calibri"/>
                <w:b/>
                <w:bCs/>
                <w:color w:val="000000"/>
                <w:sz w:val="20"/>
                <w:szCs w:val="20"/>
                <w:lang w:eastAsia="en-AU"/>
              </w:rPr>
            </w:pPr>
            <w:r w:rsidRPr="00511B70">
              <w:rPr>
                <w:rFonts w:ascii="Calibri" w:eastAsia="Times New Roman" w:hAnsi="Calibri" w:cs="Calibri"/>
                <w:b/>
                <w:bCs/>
                <w:color w:val="000000"/>
                <w:sz w:val="20"/>
                <w:szCs w:val="20"/>
                <w:lang w:eastAsia="en-AU"/>
              </w:rPr>
              <w:t xml:space="preserve"> 5</w:t>
            </w:r>
          </w:p>
        </w:tc>
        <w:tc>
          <w:tcPr>
            <w:tcW w:w="1859" w:type="pct"/>
            <w:shd w:val="clear" w:color="auto" w:fill="auto"/>
            <w:vAlign w:val="bottom"/>
            <w:hideMark/>
          </w:tcPr>
          <w:p w14:paraId="055578C2" w14:textId="50A661B4" w:rsidR="00511B70" w:rsidRPr="00511B70" w:rsidRDefault="00511B70" w:rsidP="00511B70">
            <w:pPr>
              <w:spacing w:line="276" w:lineRule="auto"/>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H</w:t>
            </w:r>
            <w:r w:rsidRPr="00511B70">
              <w:rPr>
                <w:rFonts w:ascii="Calibri" w:eastAsia="Times New Roman" w:hAnsi="Calibri" w:cs="Calibri"/>
                <w:color w:val="000000"/>
                <w:sz w:val="20"/>
                <w:szCs w:val="20"/>
                <w:lang w:eastAsia="en-AU"/>
              </w:rPr>
              <w:t>andle broken off</w:t>
            </w:r>
          </w:p>
        </w:tc>
        <w:tc>
          <w:tcPr>
            <w:tcW w:w="500" w:type="pct"/>
            <w:shd w:val="clear" w:color="auto" w:fill="auto"/>
            <w:noWrap/>
            <w:vAlign w:val="bottom"/>
            <w:hideMark/>
          </w:tcPr>
          <w:p w14:paraId="3B066AC4" w14:textId="77777777" w:rsidR="00511B70" w:rsidRPr="00511B70" w:rsidRDefault="00511B70" w:rsidP="00511B70">
            <w:pPr>
              <w:spacing w:line="276" w:lineRule="auto"/>
              <w:jc w:val="center"/>
              <w:rPr>
                <w:rFonts w:ascii="Calibri" w:eastAsia="Times New Roman" w:hAnsi="Calibri" w:cs="Calibri"/>
                <w:b/>
                <w:bCs/>
                <w:color w:val="000000"/>
                <w:sz w:val="20"/>
                <w:szCs w:val="20"/>
                <w:lang w:eastAsia="en-AU"/>
              </w:rPr>
            </w:pPr>
            <w:r w:rsidRPr="00511B70">
              <w:rPr>
                <w:rFonts w:ascii="Calibri" w:eastAsia="Times New Roman" w:hAnsi="Calibri" w:cs="Calibri"/>
                <w:b/>
                <w:bCs/>
                <w:color w:val="000000"/>
                <w:sz w:val="20"/>
                <w:szCs w:val="20"/>
                <w:lang w:eastAsia="en-AU"/>
              </w:rPr>
              <w:t>2 - High</w:t>
            </w:r>
          </w:p>
        </w:tc>
      </w:tr>
      <w:tr w:rsidR="00511B70" w:rsidRPr="00511B70" w14:paraId="5D02D826" w14:textId="77777777" w:rsidTr="00511B70">
        <w:trPr>
          <w:trHeight w:val="300"/>
        </w:trPr>
        <w:tc>
          <w:tcPr>
            <w:tcW w:w="1141" w:type="pct"/>
            <w:shd w:val="clear" w:color="auto" w:fill="auto"/>
            <w:noWrap/>
            <w:vAlign w:val="center"/>
            <w:hideMark/>
          </w:tcPr>
          <w:p w14:paraId="674630C1" w14:textId="77777777" w:rsidR="00511B70" w:rsidRPr="00511B70" w:rsidRDefault="00511B70" w:rsidP="00511B70">
            <w:pPr>
              <w:spacing w:line="276" w:lineRule="auto"/>
              <w:rPr>
                <w:rFonts w:ascii="Calibri" w:eastAsia="Times New Roman" w:hAnsi="Calibri" w:cs="Calibri"/>
                <w:color w:val="000000"/>
                <w:sz w:val="20"/>
                <w:szCs w:val="20"/>
                <w:lang w:eastAsia="en-AU"/>
              </w:rPr>
            </w:pPr>
            <w:proofErr w:type="spellStart"/>
            <w:r w:rsidRPr="00511B70">
              <w:rPr>
                <w:rFonts w:ascii="Calibri" w:eastAsia="Times New Roman" w:hAnsi="Calibri" w:cs="Calibri"/>
                <w:color w:val="000000"/>
                <w:sz w:val="20"/>
                <w:szCs w:val="20"/>
                <w:lang w:eastAsia="en-AU"/>
              </w:rPr>
              <w:t>Multi Purpose</w:t>
            </w:r>
            <w:proofErr w:type="spellEnd"/>
            <w:r w:rsidRPr="00511B70">
              <w:rPr>
                <w:rFonts w:ascii="Calibri" w:eastAsia="Times New Roman" w:hAnsi="Calibri" w:cs="Calibri"/>
                <w:color w:val="000000"/>
                <w:sz w:val="20"/>
                <w:szCs w:val="20"/>
                <w:lang w:eastAsia="en-AU"/>
              </w:rPr>
              <w:t xml:space="preserve"> Room</w:t>
            </w:r>
          </w:p>
        </w:tc>
        <w:tc>
          <w:tcPr>
            <w:tcW w:w="840" w:type="pct"/>
            <w:shd w:val="clear" w:color="auto" w:fill="auto"/>
            <w:noWrap/>
            <w:vAlign w:val="bottom"/>
            <w:hideMark/>
          </w:tcPr>
          <w:p w14:paraId="0AC9440B" w14:textId="77777777" w:rsidR="00511B70" w:rsidRPr="00511B70" w:rsidRDefault="00511B70" w:rsidP="00511B70">
            <w:pPr>
              <w:spacing w:line="276" w:lineRule="auto"/>
              <w:jc w:val="center"/>
              <w:rPr>
                <w:rFonts w:ascii="Calibri" w:eastAsia="Times New Roman" w:hAnsi="Calibri" w:cs="Calibri"/>
                <w:color w:val="000000"/>
                <w:sz w:val="20"/>
                <w:szCs w:val="20"/>
                <w:lang w:eastAsia="en-AU"/>
              </w:rPr>
            </w:pPr>
            <w:r w:rsidRPr="00511B70">
              <w:rPr>
                <w:rFonts w:ascii="Calibri" w:eastAsia="Times New Roman" w:hAnsi="Calibri" w:cs="Calibri"/>
                <w:color w:val="000000"/>
                <w:sz w:val="20"/>
                <w:szCs w:val="20"/>
                <w:lang w:eastAsia="en-AU"/>
              </w:rPr>
              <w:t>Room 2</w:t>
            </w:r>
          </w:p>
        </w:tc>
        <w:tc>
          <w:tcPr>
            <w:tcW w:w="660" w:type="pct"/>
            <w:shd w:val="clear" w:color="auto" w:fill="FF9999"/>
            <w:noWrap/>
            <w:vAlign w:val="bottom"/>
            <w:hideMark/>
          </w:tcPr>
          <w:p w14:paraId="47383A7E" w14:textId="77777777" w:rsidR="00511B70" w:rsidRPr="00511B70" w:rsidRDefault="00511B70" w:rsidP="00511B70">
            <w:pPr>
              <w:spacing w:line="276" w:lineRule="auto"/>
              <w:jc w:val="center"/>
              <w:rPr>
                <w:rFonts w:ascii="Calibri" w:eastAsia="Times New Roman" w:hAnsi="Calibri" w:cs="Calibri"/>
                <w:b/>
                <w:bCs/>
                <w:color w:val="000000"/>
                <w:sz w:val="20"/>
                <w:szCs w:val="20"/>
                <w:lang w:eastAsia="en-AU"/>
              </w:rPr>
            </w:pPr>
            <w:r w:rsidRPr="00511B70">
              <w:rPr>
                <w:rFonts w:ascii="Calibri" w:eastAsia="Times New Roman" w:hAnsi="Calibri" w:cs="Calibri"/>
                <w:b/>
                <w:bCs/>
                <w:color w:val="000000"/>
                <w:sz w:val="20"/>
                <w:szCs w:val="20"/>
                <w:lang w:eastAsia="en-AU"/>
              </w:rPr>
              <w:t xml:space="preserve"> 4</w:t>
            </w:r>
          </w:p>
        </w:tc>
        <w:tc>
          <w:tcPr>
            <w:tcW w:w="1859" w:type="pct"/>
            <w:shd w:val="clear" w:color="auto" w:fill="auto"/>
            <w:vAlign w:val="bottom"/>
            <w:hideMark/>
          </w:tcPr>
          <w:p w14:paraId="5328D734" w14:textId="77777777" w:rsidR="00511B70" w:rsidRPr="00511B70" w:rsidRDefault="00511B70" w:rsidP="00511B70">
            <w:pPr>
              <w:spacing w:line="276" w:lineRule="auto"/>
              <w:rPr>
                <w:rFonts w:ascii="Calibri" w:eastAsia="Times New Roman" w:hAnsi="Calibri" w:cs="Calibri"/>
                <w:color w:val="000000"/>
                <w:sz w:val="20"/>
                <w:szCs w:val="20"/>
                <w:lang w:eastAsia="en-AU"/>
              </w:rPr>
            </w:pPr>
            <w:r w:rsidRPr="00511B70">
              <w:rPr>
                <w:rFonts w:ascii="Calibri" w:eastAsia="Times New Roman" w:hAnsi="Calibri" w:cs="Calibri"/>
                <w:color w:val="000000"/>
                <w:sz w:val="20"/>
                <w:szCs w:val="20"/>
                <w:lang w:eastAsia="en-AU"/>
              </w:rPr>
              <w:t>Damage</w:t>
            </w:r>
          </w:p>
        </w:tc>
        <w:tc>
          <w:tcPr>
            <w:tcW w:w="500" w:type="pct"/>
            <w:shd w:val="clear" w:color="auto" w:fill="auto"/>
            <w:noWrap/>
            <w:vAlign w:val="bottom"/>
            <w:hideMark/>
          </w:tcPr>
          <w:p w14:paraId="60D4C127" w14:textId="77777777" w:rsidR="00511B70" w:rsidRPr="00511B70" w:rsidRDefault="00511B70" w:rsidP="00511B70">
            <w:pPr>
              <w:spacing w:line="276" w:lineRule="auto"/>
              <w:jc w:val="center"/>
              <w:rPr>
                <w:rFonts w:ascii="Calibri" w:eastAsia="Times New Roman" w:hAnsi="Calibri" w:cs="Calibri"/>
                <w:b/>
                <w:bCs/>
                <w:color w:val="000000"/>
                <w:sz w:val="20"/>
                <w:szCs w:val="20"/>
                <w:lang w:eastAsia="en-AU"/>
              </w:rPr>
            </w:pPr>
            <w:r w:rsidRPr="00511B70">
              <w:rPr>
                <w:rFonts w:ascii="Calibri" w:eastAsia="Times New Roman" w:hAnsi="Calibri" w:cs="Calibri"/>
                <w:b/>
                <w:bCs/>
                <w:color w:val="000000"/>
                <w:sz w:val="20"/>
                <w:szCs w:val="20"/>
                <w:lang w:eastAsia="en-AU"/>
              </w:rPr>
              <w:t>2 - High</w:t>
            </w:r>
          </w:p>
        </w:tc>
      </w:tr>
      <w:tr w:rsidR="00511B70" w:rsidRPr="00511B70" w14:paraId="073EAA8A" w14:textId="77777777" w:rsidTr="00511B70">
        <w:trPr>
          <w:trHeight w:val="300"/>
        </w:trPr>
        <w:tc>
          <w:tcPr>
            <w:tcW w:w="1141" w:type="pct"/>
            <w:shd w:val="clear" w:color="auto" w:fill="auto"/>
            <w:noWrap/>
            <w:vAlign w:val="center"/>
            <w:hideMark/>
          </w:tcPr>
          <w:p w14:paraId="512B019F" w14:textId="77777777" w:rsidR="00511B70" w:rsidRPr="00511B70" w:rsidRDefault="00511B70" w:rsidP="00511B70">
            <w:pPr>
              <w:spacing w:line="276" w:lineRule="auto"/>
              <w:rPr>
                <w:rFonts w:ascii="Calibri" w:eastAsia="Times New Roman" w:hAnsi="Calibri" w:cs="Calibri"/>
                <w:color w:val="000000"/>
                <w:sz w:val="20"/>
                <w:szCs w:val="20"/>
                <w:lang w:eastAsia="en-AU"/>
              </w:rPr>
            </w:pPr>
            <w:proofErr w:type="spellStart"/>
            <w:r w:rsidRPr="00511B70">
              <w:rPr>
                <w:rFonts w:ascii="Calibri" w:eastAsia="Times New Roman" w:hAnsi="Calibri" w:cs="Calibri"/>
                <w:color w:val="000000"/>
                <w:sz w:val="20"/>
                <w:szCs w:val="20"/>
                <w:lang w:eastAsia="en-AU"/>
              </w:rPr>
              <w:t>Multi Purpose</w:t>
            </w:r>
            <w:proofErr w:type="spellEnd"/>
            <w:r w:rsidRPr="00511B70">
              <w:rPr>
                <w:rFonts w:ascii="Calibri" w:eastAsia="Times New Roman" w:hAnsi="Calibri" w:cs="Calibri"/>
                <w:color w:val="000000"/>
                <w:sz w:val="20"/>
                <w:szCs w:val="20"/>
                <w:lang w:eastAsia="en-AU"/>
              </w:rPr>
              <w:t xml:space="preserve"> Room</w:t>
            </w:r>
          </w:p>
        </w:tc>
        <w:tc>
          <w:tcPr>
            <w:tcW w:w="840" w:type="pct"/>
            <w:shd w:val="clear" w:color="auto" w:fill="auto"/>
            <w:noWrap/>
            <w:vAlign w:val="bottom"/>
            <w:hideMark/>
          </w:tcPr>
          <w:p w14:paraId="79EA061A" w14:textId="77777777" w:rsidR="00511B70" w:rsidRPr="00511B70" w:rsidRDefault="00511B70" w:rsidP="00511B70">
            <w:pPr>
              <w:spacing w:line="276" w:lineRule="auto"/>
              <w:jc w:val="center"/>
              <w:rPr>
                <w:rFonts w:ascii="Calibri" w:eastAsia="Times New Roman" w:hAnsi="Calibri" w:cs="Calibri"/>
                <w:color w:val="000000"/>
                <w:sz w:val="20"/>
                <w:szCs w:val="20"/>
                <w:lang w:eastAsia="en-AU"/>
              </w:rPr>
            </w:pPr>
            <w:r w:rsidRPr="00511B70">
              <w:rPr>
                <w:rFonts w:ascii="Calibri" w:eastAsia="Times New Roman" w:hAnsi="Calibri" w:cs="Calibri"/>
                <w:color w:val="000000"/>
                <w:sz w:val="20"/>
                <w:szCs w:val="20"/>
                <w:lang w:eastAsia="en-AU"/>
              </w:rPr>
              <w:t>Room 4</w:t>
            </w:r>
          </w:p>
        </w:tc>
        <w:tc>
          <w:tcPr>
            <w:tcW w:w="660" w:type="pct"/>
            <w:shd w:val="clear" w:color="auto" w:fill="FF9999"/>
            <w:noWrap/>
            <w:vAlign w:val="bottom"/>
            <w:hideMark/>
          </w:tcPr>
          <w:p w14:paraId="3F18B42F" w14:textId="77777777" w:rsidR="00511B70" w:rsidRPr="00511B70" w:rsidRDefault="00511B70" w:rsidP="00511B70">
            <w:pPr>
              <w:spacing w:line="276" w:lineRule="auto"/>
              <w:jc w:val="center"/>
              <w:rPr>
                <w:rFonts w:ascii="Calibri" w:eastAsia="Times New Roman" w:hAnsi="Calibri" w:cs="Calibri"/>
                <w:b/>
                <w:bCs/>
                <w:color w:val="000000"/>
                <w:sz w:val="20"/>
                <w:szCs w:val="20"/>
                <w:lang w:eastAsia="en-AU"/>
              </w:rPr>
            </w:pPr>
            <w:r w:rsidRPr="00511B70">
              <w:rPr>
                <w:rFonts w:ascii="Calibri" w:eastAsia="Times New Roman" w:hAnsi="Calibri" w:cs="Calibri"/>
                <w:b/>
                <w:bCs/>
                <w:color w:val="000000"/>
                <w:sz w:val="20"/>
                <w:szCs w:val="20"/>
                <w:lang w:eastAsia="en-AU"/>
              </w:rPr>
              <w:t xml:space="preserve"> 3</w:t>
            </w:r>
          </w:p>
        </w:tc>
        <w:tc>
          <w:tcPr>
            <w:tcW w:w="1859" w:type="pct"/>
            <w:shd w:val="clear" w:color="auto" w:fill="auto"/>
            <w:vAlign w:val="bottom"/>
            <w:hideMark/>
          </w:tcPr>
          <w:p w14:paraId="31C54638" w14:textId="48F70E26" w:rsidR="00511B70" w:rsidRPr="00511B70" w:rsidRDefault="00511B70" w:rsidP="00511B70">
            <w:pPr>
              <w:spacing w:line="276" w:lineRule="auto"/>
              <w:rPr>
                <w:rFonts w:ascii="Calibri" w:eastAsia="Times New Roman" w:hAnsi="Calibri" w:cs="Calibri"/>
                <w:color w:val="000000"/>
                <w:sz w:val="20"/>
                <w:szCs w:val="20"/>
                <w:lang w:eastAsia="en-AU"/>
              </w:rPr>
            </w:pPr>
            <w:r w:rsidRPr="00511B70">
              <w:rPr>
                <w:rFonts w:ascii="Calibri" w:eastAsia="Times New Roman" w:hAnsi="Calibri" w:cs="Calibri"/>
                <w:color w:val="000000"/>
                <w:sz w:val="20"/>
                <w:szCs w:val="20"/>
                <w:lang w:eastAsia="en-AU"/>
              </w:rPr>
              <w:t>Multiple areas damaged</w:t>
            </w:r>
          </w:p>
        </w:tc>
        <w:tc>
          <w:tcPr>
            <w:tcW w:w="500" w:type="pct"/>
            <w:shd w:val="clear" w:color="auto" w:fill="auto"/>
            <w:noWrap/>
            <w:vAlign w:val="bottom"/>
            <w:hideMark/>
          </w:tcPr>
          <w:p w14:paraId="78238F55" w14:textId="77777777" w:rsidR="00511B70" w:rsidRPr="00511B70" w:rsidRDefault="00511B70" w:rsidP="00511B70">
            <w:pPr>
              <w:spacing w:line="276" w:lineRule="auto"/>
              <w:jc w:val="center"/>
              <w:rPr>
                <w:rFonts w:ascii="Calibri" w:eastAsia="Times New Roman" w:hAnsi="Calibri" w:cs="Calibri"/>
                <w:b/>
                <w:bCs/>
                <w:color w:val="000000"/>
                <w:sz w:val="20"/>
                <w:szCs w:val="20"/>
                <w:lang w:eastAsia="en-AU"/>
              </w:rPr>
            </w:pPr>
            <w:r w:rsidRPr="00511B70">
              <w:rPr>
                <w:rFonts w:ascii="Calibri" w:eastAsia="Times New Roman" w:hAnsi="Calibri" w:cs="Calibri"/>
                <w:b/>
                <w:bCs/>
                <w:color w:val="000000"/>
                <w:sz w:val="20"/>
                <w:szCs w:val="20"/>
                <w:lang w:eastAsia="en-AU"/>
              </w:rPr>
              <w:t>2 - High</w:t>
            </w:r>
          </w:p>
        </w:tc>
      </w:tr>
      <w:tr w:rsidR="00511B70" w:rsidRPr="00511B70" w14:paraId="638B7983" w14:textId="77777777" w:rsidTr="00511B70">
        <w:trPr>
          <w:trHeight w:val="300"/>
        </w:trPr>
        <w:tc>
          <w:tcPr>
            <w:tcW w:w="1141" w:type="pct"/>
            <w:shd w:val="clear" w:color="auto" w:fill="auto"/>
            <w:noWrap/>
            <w:vAlign w:val="center"/>
            <w:hideMark/>
          </w:tcPr>
          <w:p w14:paraId="0A2130F3" w14:textId="77777777" w:rsidR="00511B70" w:rsidRPr="00511B70" w:rsidRDefault="00511B70" w:rsidP="00511B70">
            <w:pPr>
              <w:spacing w:line="276" w:lineRule="auto"/>
              <w:rPr>
                <w:rFonts w:ascii="Calibri" w:eastAsia="Times New Roman" w:hAnsi="Calibri" w:cs="Calibri"/>
                <w:color w:val="000000"/>
                <w:sz w:val="20"/>
                <w:szCs w:val="20"/>
                <w:lang w:eastAsia="en-AU"/>
              </w:rPr>
            </w:pPr>
            <w:r w:rsidRPr="00511B70">
              <w:rPr>
                <w:rFonts w:ascii="Calibri" w:eastAsia="Times New Roman" w:hAnsi="Calibri" w:cs="Calibri"/>
                <w:color w:val="000000"/>
                <w:sz w:val="20"/>
                <w:szCs w:val="20"/>
                <w:lang w:eastAsia="en-AU"/>
              </w:rPr>
              <w:t>EXT-Area</w:t>
            </w:r>
          </w:p>
        </w:tc>
        <w:tc>
          <w:tcPr>
            <w:tcW w:w="840" w:type="pct"/>
            <w:shd w:val="clear" w:color="auto" w:fill="auto"/>
            <w:noWrap/>
            <w:vAlign w:val="bottom"/>
            <w:hideMark/>
          </w:tcPr>
          <w:p w14:paraId="365F9253" w14:textId="77777777" w:rsidR="00511B70" w:rsidRPr="00511B70" w:rsidRDefault="00511B70" w:rsidP="00511B70">
            <w:pPr>
              <w:spacing w:line="276" w:lineRule="auto"/>
              <w:jc w:val="center"/>
              <w:rPr>
                <w:rFonts w:ascii="Calibri" w:eastAsia="Times New Roman" w:hAnsi="Calibri" w:cs="Calibri"/>
                <w:color w:val="000000"/>
                <w:sz w:val="20"/>
                <w:szCs w:val="20"/>
                <w:lang w:eastAsia="en-AU"/>
              </w:rPr>
            </w:pPr>
            <w:proofErr w:type="spellStart"/>
            <w:r w:rsidRPr="00511B70">
              <w:rPr>
                <w:rFonts w:ascii="Calibri" w:eastAsia="Times New Roman" w:hAnsi="Calibri" w:cs="Calibri"/>
                <w:color w:val="000000"/>
                <w:sz w:val="20"/>
                <w:szCs w:val="20"/>
                <w:lang w:eastAsia="en-AU"/>
              </w:rPr>
              <w:t>Verandah</w:t>
            </w:r>
            <w:proofErr w:type="spellEnd"/>
            <w:r w:rsidRPr="00511B70">
              <w:rPr>
                <w:rFonts w:ascii="Calibri" w:eastAsia="Times New Roman" w:hAnsi="Calibri" w:cs="Calibri"/>
                <w:color w:val="000000"/>
                <w:sz w:val="20"/>
                <w:szCs w:val="20"/>
                <w:lang w:eastAsia="en-AU"/>
              </w:rPr>
              <w:t xml:space="preserve"> 2</w:t>
            </w:r>
          </w:p>
        </w:tc>
        <w:tc>
          <w:tcPr>
            <w:tcW w:w="660" w:type="pct"/>
            <w:shd w:val="clear" w:color="auto" w:fill="FF9999"/>
            <w:noWrap/>
            <w:vAlign w:val="bottom"/>
            <w:hideMark/>
          </w:tcPr>
          <w:p w14:paraId="380BE4BD" w14:textId="77777777" w:rsidR="00511B70" w:rsidRPr="00511B70" w:rsidRDefault="00511B70" w:rsidP="00511B70">
            <w:pPr>
              <w:spacing w:line="276" w:lineRule="auto"/>
              <w:jc w:val="center"/>
              <w:rPr>
                <w:rFonts w:ascii="Calibri" w:eastAsia="Times New Roman" w:hAnsi="Calibri" w:cs="Calibri"/>
                <w:b/>
                <w:bCs/>
                <w:color w:val="000000"/>
                <w:sz w:val="20"/>
                <w:szCs w:val="20"/>
                <w:lang w:eastAsia="en-AU"/>
              </w:rPr>
            </w:pPr>
            <w:r w:rsidRPr="00511B70">
              <w:rPr>
                <w:rFonts w:ascii="Calibri" w:eastAsia="Times New Roman" w:hAnsi="Calibri" w:cs="Calibri"/>
                <w:b/>
                <w:bCs/>
                <w:color w:val="000000"/>
                <w:sz w:val="20"/>
                <w:szCs w:val="20"/>
                <w:lang w:eastAsia="en-AU"/>
              </w:rPr>
              <w:t xml:space="preserve"> 5</w:t>
            </w:r>
          </w:p>
        </w:tc>
        <w:tc>
          <w:tcPr>
            <w:tcW w:w="1859" w:type="pct"/>
            <w:shd w:val="clear" w:color="auto" w:fill="auto"/>
            <w:vAlign w:val="bottom"/>
            <w:hideMark/>
          </w:tcPr>
          <w:p w14:paraId="3B5301C6" w14:textId="756D63F0" w:rsidR="00511B70" w:rsidRPr="00511B70" w:rsidRDefault="002D2F0F" w:rsidP="00511B70">
            <w:pPr>
              <w:spacing w:line="276" w:lineRule="auto"/>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M</w:t>
            </w:r>
            <w:r w:rsidR="00511B70" w:rsidRPr="00511B70">
              <w:rPr>
                <w:rFonts w:ascii="Calibri" w:eastAsia="Times New Roman" w:hAnsi="Calibri" w:cs="Calibri"/>
                <w:color w:val="000000"/>
                <w:sz w:val="20"/>
                <w:szCs w:val="20"/>
                <w:lang w:eastAsia="en-AU"/>
              </w:rPr>
              <w:t>issing globe</w:t>
            </w:r>
          </w:p>
        </w:tc>
        <w:tc>
          <w:tcPr>
            <w:tcW w:w="500" w:type="pct"/>
            <w:shd w:val="clear" w:color="auto" w:fill="auto"/>
            <w:noWrap/>
            <w:vAlign w:val="bottom"/>
            <w:hideMark/>
          </w:tcPr>
          <w:p w14:paraId="7A77DDF8" w14:textId="77777777" w:rsidR="00511B70" w:rsidRPr="00511B70" w:rsidRDefault="00511B70" w:rsidP="00511B70">
            <w:pPr>
              <w:spacing w:line="276" w:lineRule="auto"/>
              <w:jc w:val="center"/>
              <w:rPr>
                <w:rFonts w:ascii="Calibri" w:eastAsia="Times New Roman" w:hAnsi="Calibri" w:cs="Calibri"/>
                <w:b/>
                <w:bCs/>
                <w:color w:val="000000"/>
                <w:sz w:val="20"/>
                <w:szCs w:val="20"/>
                <w:lang w:eastAsia="en-AU"/>
              </w:rPr>
            </w:pPr>
          </w:p>
        </w:tc>
      </w:tr>
      <w:tr w:rsidR="00511B70" w:rsidRPr="00511B70" w14:paraId="087CC81B" w14:textId="77777777" w:rsidTr="00511B70">
        <w:trPr>
          <w:trHeight w:val="300"/>
        </w:trPr>
        <w:tc>
          <w:tcPr>
            <w:tcW w:w="1141" w:type="pct"/>
            <w:shd w:val="clear" w:color="auto" w:fill="auto"/>
            <w:noWrap/>
            <w:vAlign w:val="center"/>
            <w:hideMark/>
          </w:tcPr>
          <w:p w14:paraId="78C191B2" w14:textId="77777777" w:rsidR="00511B70" w:rsidRPr="00511B70" w:rsidRDefault="00511B70" w:rsidP="00511B70">
            <w:pPr>
              <w:spacing w:line="276" w:lineRule="auto"/>
              <w:rPr>
                <w:rFonts w:ascii="Calibri" w:eastAsia="Times New Roman" w:hAnsi="Calibri" w:cs="Calibri"/>
                <w:color w:val="000000"/>
                <w:sz w:val="20"/>
                <w:szCs w:val="20"/>
                <w:lang w:eastAsia="en-AU"/>
              </w:rPr>
            </w:pPr>
            <w:proofErr w:type="spellStart"/>
            <w:r w:rsidRPr="00511B70">
              <w:rPr>
                <w:rFonts w:ascii="Calibri" w:eastAsia="Times New Roman" w:hAnsi="Calibri" w:cs="Calibri"/>
                <w:color w:val="000000"/>
                <w:sz w:val="20"/>
                <w:szCs w:val="20"/>
                <w:lang w:eastAsia="en-AU"/>
              </w:rPr>
              <w:t>Multi Purpose</w:t>
            </w:r>
            <w:proofErr w:type="spellEnd"/>
            <w:r w:rsidRPr="00511B70">
              <w:rPr>
                <w:rFonts w:ascii="Calibri" w:eastAsia="Times New Roman" w:hAnsi="Calibri" w:cs="Calibri"/>
                <w:color w:val="000000"/>
                <w:sz w:val="20"/>
                <w:szCs w:val="20"/>
                <w:lang w:eastAsia="en-AU"/>
              </w:rPr>
              <w:t xml:space="preserve"> Room</w:t>
            </w:r>
          </w:p>
        </w:tc>
        <w:tc>
          <w:tcPr>
            <w:tcW w:w="840" w:type="pct"/>
            <w:shd w:val="clear" w:color="auto" w:fill="auto"/>
            <w:noWrap/>
            <w:vAlign w:val="bottom"/>
            <w:hideMark/>
          </w:tcPr>
          <w:p w14:paraId="34FF4437" w14:textId="77777777" w:rsidR="00511B70" w:rsidRPr="00511B70" w:rsidRDefault="00511B70" w:rsidP="00511B70">
            <w:pPr>
              <w:spacing w:line="276" w:lineRule="auto"/>
              <w:jc w:val="center"/>
              <w:rPr>
                <w:rFonts w:ascii="Calibri" w:eastAsia="Times New Roman" w:hAnsi="Calibri" w:cs="Calibri"/>
                <w:color w:val="000000"/>
                <w:sz w:val="20"/>
                <w:szCs w:val="20"/>
                <w:lang w:eastAsia="en-AU"/>
              </w:rPr>
            </w:pPr>
            <w:r w:rsidRPr="00511B70">
              <w:rPr>
                <w:rFonts w:ascii="Calibri" w:eastAsia="Times New Roman" w:hAnsi="Calibri" w:cs="Calibri"/>
                <w:color w:val="000000"/>
                <w:sz w:val="20"/>
                <w:szCs w:val="20"/>
                <w:lang w:eastAsia="en-AU"/>
              </w:rPr>
              <w:t>Room 38</w:t>
            </w:r>
          </w:p>
        </w:tc>
        <w:tc>
          <w:tcPr>
            <w:tcW w:w="660" w:type="pct"/>
            <w:shd w:val="clear" w:color="auto" w:fill="FF9999"/>
            <w:noWrap/>
            <w:vAlign w:val="bottom"/>
            <w:hideMark/>
          </w:tcPr>
          <w:p w14:paraId="7ABFB61D" w14:textId="77777777" w:rsidR="00511B70" w:rsidRPr="00511B70" w:rsidRDefault="00511B70" w:rsidP="00511B70">
            <w:pPr>
              <w:spacing w:line="276" w:lineRule="auto"/>
              <w:jc w:val="center"/>
              <w:rPr>
                <w:rFonts w:ascii="Calibri" w:eastAsia="Times New Roman" w:hAnsi="Calibri" w:cs="Calibri"/>
                <w:b/>
                <w:bCs/>
                <w:color w:val="000000"/>
                <w:sz w:val="20"/>
                <w:szCs w:val="20"/>
                <w:lang w:eastAsia="en-AU"/>
              </w:rPr>
            </w:pPr>
            <w:r w:rsidRPr="00511B70">
              <w:rPr>
                <w:rFonts w:ascii="Calibri" w:eastAsia="Times New Roman" w:hAnsi="Calibri" w:cs="Calibri"/>
                <w:b/>
                <w:bCs/>
                <w:color w:val="000000"/>
                <w:sz w:val="20"/>
                <w:szCs w:val="20"/>
                <w:lang w:eastAsia="en-AU"/>
              </w:rPr>
              <w:t xml:space="preserve"> 5</w:t>
            </w:r>
          </w:p>
        </w:tc>
        <w:tc>
          <w:tcPr>
            <w:tcW w:w="1859" w:type="pct"/>
            <w:shd w:val="clear" w:color="auto" w:fill="auto"/>
            <w:vAlign w:val="bottom"/>
            <w:hideMark/>
          </w:tcPr>
          <w:p w14:paraId="27BA7DB5" w14:textId="77777777" w:rsidR="00511B70" w:rsidRPr="00511B70" w:rsidRDefault="00511B70" w:rsidP="00511B70">
            <w:pPr>
              <w:spacing w:line="276" w:lineRule="auto"/>
              <w:rPr>
                <w:rFonts w:ascii="Calibri" w:eastAsia="Times New Roman" w:hAnsi="Calibri" w:cs="Calibri"/>
                <w:color w:val="000000"/>
                <w:sz w:val="20"/>
                <w:szCs w:val="20"/>
                <w:lang w:eastAsia="en-AU"/>
              </w:rPr>
            </w:pPr>
            <w:r w:rsidRPr="00511B70">
              <w:rPr>
                <w:rFonts w:ascii="Calibri" w:eastAsia="Times New Roman" w:hAnsi="Calibri" w:cs="Calibri"/>
                <w:color w:val="000000"/>
                <w:sz w:val="20"/>
                <w:szCs w:val="20"/>
                <w:lang w:eastAsia="en-AU"/>
              </w:rPr>
              <w:t>Fittings damaged</w:t>
            </w:r>
          </w:p>
        </w:tc>
        <w:tc>
          <w:tcPr>
            <w:tcW w:w="500" w:type="pct"/>
            <w:shd w:val="clear" w:color="auto" w:fill="auto"/>
            <w:noWrap/>
            <w:vAlign w:val="bottom"/>
            <w:hideMark/>
          </w:tcPr>
          <w:p w14:paraId="3875564E" w14:textId="77777777" w:rsidR="00511B70" w:rsidRPr="00511B70" w:rsidRDefault="00511B70" w:rsidP="00511B70">
            <w:pPr>
              <w:spacing w:line="276" w:lineRule="auto"/>
              <w:jc w:val="center"/>
              <w:rPr>
                <w:rFonts w:ascii="Calibri" w:eastAsia="Times New Roman" w:hAnsi="Calibri" w:cs="Calibri"/>
                <w:b/>
                <w:bCs/>
                <w:color w:val="000000"/>
                <w:sz w:val="20"/>
                <w:szCs w:val="20"/>
                <w:lang w:eastAsia="en-AU"/>
              </w:rPr>
            </w:pPr>
          </w:p>
        </w:tc>
      </w:tr>
      <w:tr w:rsidR="00511B70" w:rsidRPr="00511B70" w14:paraId="0653924D" w14:textId="77777777" w:rsidTr="00511B70">
        <w:trPr>
          <w:trHeight w:val="300"/>
        </w:trPr>
        <w:tc>
          <w:tcPr>
            <w:tcW w:w="1141" w:type="pct"/>
            <w:shd w:val="clear" w:color="auto" w:fill="auto"/>
            <w:noWrap/>
            <w:vAlign w:val="center"/>
            <w:hideMark/>
          </w:tcPr>
          <w:p w14:paraId="36155826" w14:textId="77777777" w:rsidR="00511B70" w:rsidRPr="00511B70" w:rsidRDefault="00511B70" w:rsidP="00511B70">
            <w:pPr>
              <w:spacing w:line="276" w:lineRule="auto"/>
              <w:rPr>
                <w:rFonts w:ascii="Calibri" w:eastAsia="Times New Roman" w:hAnsi="Calibri" w:cs="Calibri"/>
                <w:color w:val="000000"/>
                <w:sz w:val="20"/>
                <w:szCs w:val="20"/>
                <w:lang w:eastAsia="en-AU"/>
              </w:rPr>
            </w:pPr>
            <w:proofErr w:type="spellStart"/>
            <w:r w:rsidRPr="00511B70">
              <w:rPr>
                <w:rFonts w:ascii="Calibri" w:eastAsia="Times New Roman" w:hAnsi="Calibri" w:cs="Calibri"/>
                <w:color w:val="000000"/>
                <w:sz w:val="20"/>
                <w:szCs w:val="20"/>
                <w:lang w:eastAsia="en-AU"/>
              </w:rPr>
              <w:t>Multi Purpose</w:t>
            </w:r>
            <w:proofErr w:type="spellEnd"/>
            <w:r w:rsidRPr="00511B70">
              <w:rPr>
                <w:rFonts w:ascii="Calibri" w:eastAsia="Times New Roman" w:hAnsi="Calibri" w:cs="Calibri"/>
                <w:color w:val="000000"/>
                <w:sz w:val="20"/>
                <w:szCs w:val="20"/>
                <w:lang w:eastAsia="en-AU"/>
              </w:rPr>
              <w:t xml:space="preserve"> Room</w:t>
            </w:r>
          </w:p>
        </w:tc>
        <w:tc>
          <w:tcPr>
            <w:tcW w:w="840" w:type="pct"/>
            <w:shd w:val="clear" w:color="auto" w:fill="auto"/>
            <w:noWrap/>
            <w:vAlign w:val="bottom"/>
            <w:hideMark/>
          </w:tcPr>
          <w:p w14:paraId="6BE38750" w14:textId="77777777" w:rsidR="00511B70" w:rsidRPr="00511B70" w:rsidRDefault="00511B70" w:rsidP="00511B70">
            <w:pPr>
              <w:spacing w:line="276" w:lineRule="auto"/>
              <w:jc w:val="center"/>
              <w:rPr>
                <w:rFonts w:ascii="Calibri" w:eastAsia="Times New Roman" w:hAnsi="Calibri" w:cs="Calibri"/>
                <w:color w:val="000000"/>
                <w:sz w:val="20"/>
                <w:szCs w:val="20"/>
                <w:lang w:eastAsia="en-AU"/>
              </w:rPr>
            </w:pPr>
            <w:r w:rsidRPr="00511B70">
              <w:rPr>
                <w:rFonts w:ascii="Calibri" w:eastAsia="Times New Roman" w:hAnsi="Calibri" w:cs="Calibri"/>
                <w:color w:val="000000"/>
                <w:sz w:val="20"/>
                <w:szCs w:val="20"/>
                <w:lang w:eastAsia="en-AU"/>
              </w:rPr>
              <w:t>Room 1</w:t>
            </w:r>
          </w:p>
        </w:tc>
        <w:tc>
          <w:tcPr>
            <w:tcW w:w="660" w:type="pct"/>
            <w:shd w:val="clear" w:color="auto" w:fill="FF9999"/>
            <w:noWrap/>
            <w:vAlign w:val="bottom"/>
            <w:hideMark/>
          </w:tcPr>
          <w:p w14:paraId="0F14EFA2" w14:textId="77777777" w:rsidR="00511B70" w:rsidRPr="00511B70" w:rsidRDefault="00511B70" w:rsidP="00511B70">
            <w:pPr>
              <w:spacing w:line="276" w:lineRule="auto"/>
              <w:jc w:val="center"/>
              <w:rPr>
                <w:rFonts w:ascii="Calibri" w:eastAsia="Times New Roman" w:hAnsi="Calibri" w:cs="Calibri"/>
                <w:b/>
                <w:bCs/>
                <w:color w:val="000000"/>
                <w:sz w:val="20"/>
                <w:szCs w:val="20"/>
                <w:lang w:eastAsia="en-AU"/>
              </w:rPr>
            </w:pPr>
            <w:r w:rsidRPr="00511B70">
              <w:rPr>
                <w:rFonts w:ascii="Calibri" w:eastAsia="Times New Roman" w:hAnsi="Calibri" w:cs="Calibri"/>
                <w:b/>
                <w:bCs/>
                <w:color w:val="000000"/>
                <w:sz w:val="20"/>
                <w:szCs w:val="20"/>
                <w:lang w:eastAsia="en-AU"/>
              </w:rPr>
              <w:t xml:space="preserve"> 5</w:t>
            </w:r>
          </w:p>
        </w:tc>
        <w:tc>
          <w:tcPr>
            <w:tcW w:w="1859" w:type="pct"/>
            <w:shd w:val="clear" w:color="auto" w:fill="auto"/>
            <w:vAlign w:val="bottom"/>
            <w:hideMark/>
          </w:tcPr>
          <w:p w14:paraId="3139CE61" w14:textId="6821847C" w:rsidR="00511B70" w:rsidRPr="00511B70" w:rsidRDefault="00511B70" w:rsidP="00511B70">
            <w:pPr>
              <w:spacing w:line="276" w:lineRule="auto"/>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M</w:t>
            </w:r>
            <w:r w:rsidRPr="00511B70">
              <w:rPr>
                <w:rFonts w:ascii="Calibri" w:eastAsia="Times New Roman" w:hAnsi="Calibri" w:cs="Calibri"/>
                <w:color w:val="000000"/>
                <w:sz w:val="20"/>
                <w:szCs w:val="20"/>
                <w:lang w:eastAsia="en-AU"/>
              </w:rPr>
              <w:t>issing extinguisher</w:t>
            </w:r>
          </w:p>
        </w:tc>
        <w:tc>
          <w:tcPr>
            <w:tcW w:w="500" w:type="pct"/>
            <w:shd w:val="clear" w:color="auto" w:fill="auto"/>
            <w:noWrap/>
            <w:vAlign w:val="bottom"/>
            <w:hideMark/>
          </w:tcPr>
          <w:p w14:paraId="11AF1F61" w14:textId="77777777" w:rsidR="00511B70" w:rsidRPr="00511B70" w:rsidRDefault="00511B70" w:rsidP="00511B70">
            <w:pPr>
              <w:spacing w:line="276" w:lineRule="auto"/>
              <w:jc w:val="center"/>
              <w:rPr>
                <w:rFonts w:ascii="Calibri" w:eastAsia="Times New Roman" w:hAnsi="Calibri" w:cs="Calibri"/>
                <w:b/>
                <w:bCs/>
                <w:color w:val="000000"/>
                <w:sz w:val="20"/>
                <w:szCs w:val="20"/>
                <w:lang w:eastAsia="en-AU"/>
              </w:rPr>
            </w:pPr>
            <w:r w:rsidRPr="00511B70">
              <w:rPr>
                <w:rFonts w:ascii="Calibri" w:eastAsia="Times New Roman" w:hAnsi="Calibri" w:cs="Calibri"/>
                <w:b/>
                <w:bCs/>
                <w:color w:val="000000"/>
                <w:sz w:val="20"/>
                <w:szCs w:val="20"/>
                <w:lang w:eastAsia="en-AU"/>
              </w:rPr>
              <w:t>2 - High</w:t>
            </w:r>
          </w:p>
        </w:tc>
      </w:tr>
      <w:tr w:rsidR="00511B70" w:rsidRPr="00511B70" w14:paraId="05F0FC40" w14:textId="77777777" w:rsidTr="00511B70">
        <w:trPr>
          <w:trHeight w:val="600"/>
        </w:trPr>
        <w:tc>
          <w:tcPr>
            <w:tcW w:w="1141" w:type="pct"/>
            <w:shd w:val="clear" w:color="auto" w:fill="auto"/>
            <w:noWrap/>
            <w:vAlign w:val="center"/>
            <w:hideMark/>
          </w:tcPr>
          <w:p w14:paraId="4F204114" w14:textId="77777777" w:rsidR="00511B70" w:rsidRPr="00511B70" w:rsidRDefault="00511B70" w:rsidP="00511B70">
            <w:pPr>
              <w:spacing w:line="276" w:lineRule="auto"/>
              <w:rPr>
                <w:rFonts w:ascii="Calibri" w:eastAsia="Times New Roman" w:hAnsi="Calibri" w:cs="Calibri"/>
                <w:color w:val="000000"/>
                <w:sz w:val="20"/>
                <w:szCs w:val="20"/>
                <w:lang w:eastAsia="en-AU"/>
              </w:rPr>
            </w:pPr>
            <w:r w:rsidRPr="00511B70">
              <w:rPr>
                <w:rFonts w:ascii="Calibri" w:eastAsia="Times New Roman" w:hAnsi="Calibri" w:cs="Calibri"/>
                <w:color w:val="000000"/>
                <w:sz w:val="20"/>
                <w:szCs w:val="20"/>
                <w:lang w:eastAsia="en-AU"/>
              </w:rPr>
              <w:t>Stairs</w:t>
            </w:r>
          </w:p>
        </w:tc>
        <w:tc>
          <w:tcPr>
            <w:tcW w:w="840" w:type="pct"/>
            <w:shd w:val="clear" w:color="auto" w:fill="auto"/>
            <w:noWrap/>
            <w:vAlign w:val="center"/>
            <w:hideMark/>
          </w:tcPr>
          <w:p w14:paraId="236D8372" w14:textId="77777777" w:rsidR="00511B70" w:rsidRPr="00511B70" w:rsidRDefault="00511B70" w:rsidP="00511B70">
            <w:pPr>
              <w:spacing w:line="276" w:lineRule="auto"/>
              <w:jc w:val="center"/>
              <w:rPr>
                <w:rFonts w:ascii="Calibri" w:eastAsia="Times New Roman" w:hAnsi="Calibri" w:cs="Calibri"/>
                <w:color w:val="000000"/>
                <w:sz w:val="20"/>
                <w:szCs w:val="20"/>
                <w:lang w:eastAsia="en-AU"/>
              </w:rPr>
            </w:pPr>
            <w:r w:rsidRPr="00511B70">
              <w:rPr>
                <w:rFonts w:ascii="Calibri" w:eastAsia="Times New Roman" w:hAnsi="Calibri" w:cs="Calibri"/>
                <w:color w:val="000000"/>
                <w:sz w:val="20"/>
                <w:szCs w:val="20"/>
                <w:lang w:eastAsia="en-AU"/>
              </w:rPr>
              <w:t>Tower Stair 41</w:t>
            </w:r>
          </w:p>
        </w:tc>
        <w:tc>
          <w:tcPr>
            <w:tcW w:w="660" w:type="pct"/>
            <w:shd w:val="clear" w:color="auto" w:fill="FF9999"/>
            <w:noWrap/>
            <w:vAlign w:val="center"/>
            <w:hideMark/>
          </w:tcPr>
          <w:p w14:paraId="72E66638" w14:textId="68E473D1" w:rsidR="00511B70" w:rsidRPr="00511B70" w:rsidRDefault="00511B70" w:rsidP="00511B70">
            <w:pPr>
              <w:spacing w:line="276" w:lineRule="auto"/>
              <w:jc w:val="center"/>
              <w:rPr>
                <w:rFonts w:ascii="Calibri" w:eastAsia="Times New Roman" w:hAnsi="Calibri" w:cs="Calibri"/>
                <w:b/>
                <w:bCs/>
                <w:color w:val="000000"/>
                <w:sz w:val="20"/>
                <w:szCs w:val="20"/>
                <w:lang w:eastAsia="en-AU"/>
              </w:rPr>
            </w:pPr>
            <w:r w:rsidRPr="00511B70">
              <w:rPr>
                <w:rFonts w:ascii="Calibri" w:eastAsia="Times New Roman" w:hAnsi="Calibri" w:cs="Calibri"/>
                <w:b/>
                <w:bCs/>
                <w:color w:val="000000"/>
                <w:sz w:val="20"/>
                <w:szCs w:val="20"/>
                <w:lang w:eastAsia="en-AU"/>
              </w:rPr>
              <w:t>5</w:t>
            </w:r>
          </w:p>
        </w:tc>
        <w:tc>
          <w:tcPr>
            <w:tcW w:w="1859" w:type="pct"/>
            <w:shd w:val="clear" w:color="auto" w:fill="auto"/>
            <w:vAlign w:val="center"/>
            <w:hideMark/>
          </w:tcPr>
          <w:p w14:paraId="0BEC576D" w14:textId="77777777" w:rsidR="00511B70" w:rsidRPr="00511B70" w:rsidRDefault="00511B70" w:rsidP="002D2F0F">
            <w:pPr>
              <w:spacing w:line="276" w:lineRule="auto"/>
              <w:rPr>
                <w:rFonts w:ascii="Calibri" w:eastAsia="Times New Roman" w:hAnsi="Calibri" w:cs="Calibri"/>
                <w:color w:val="000000"/>
                <w:sz w:val="20"/>
                <w:szCs w:val="20"/>
                <w:lang w:eastAsia="en-AU"/>
              </w:rPr>
            </w:pPr>
            <w:r w:rsidRPr="00511B70">
              <w:rPr>
                <w:rFonts w:ascii="Calibri" w:eastAsia="Times New Roman" w:hAnsi="Calibri" w:cs="Calibri"/>
                <w:color w:val="000000"/>
                <w:sz w:val="20"/>
                <w:szCs w:val="20"/>
                <w:lang w:eastAsia="en-AU"/>
              </w:rPr>
              <w:t>Not working missing cover</w:t>
            </w:r>
          </w:p>
        </w:tc>
        <w:tc>
          <w:tcPr>
            <w:tcW w:w="500" w:type="pct"/>
            <w:shd w:val="clear" w:color="auto" w:fill="auto"/>
            <w:noWrap/>
            <w:vAlign w:val="center"/>
            <w:hideMark/>
          </w:tcPr>
          <w:p w14:paraId="04E2A56D" w14:textId="77777777" w:rsidR="00511B70" w:rsidRPr="00511B70" w:rsidRDefault="00511B70" w:rsidP="00511B70">
            <w:pPr>
              <w:spacing w:line="276" w:lineRule="auto"/>
              <w:jc w:val="center"/>
              <w:rPr>
                <w:rFonts w:ascii="Calibri" w:eastAsia="Times New Roman" w:hAnsi="Calibri" w:cs="Calibri"/>
                <w:b/>
                <w:bCs/>
                <w:color w:val="000000"/>
                <w:sz w:val="20"/>
                <w:szCs w:val="20"/>
                <w:lang w:eastAsia="en-AU"/>
              </w:rPr>
            </w:pPr>
            <w:r w:rsidRPr="00511B70">
              <w:rPr>
                <w:rFonts w:ascii="Calibri" w:eastAsia="Times New Roman" w:hAnsi="Calibri" w:cs="Calibri"/>
                <w:b/>
                <w:bCs/>
                <w:color w:val="000000"/>
                <w:sz w:val="20"/>
                <w:szCs w:val="20"/>
                <w:lang w:eastAsia="en-AU"/>
              </w:rPr>
              <w:t>2 - High</w:t>
            </w:r>
          </w:p>
        </w:tc>
      </w:tr>
    </w:tbl>
    <w:p w14:paraId="2A6A344B" w14:textId="77777777" w:rsidR="002A1112" w:rsidRDefault="00511B70">
      <w:r w:rsidRPr="00511B70">
        <w:rPr>
          <w:i/>
          <w:iCs/>
          <w:sz w:val="20"/>
          <w:szCs w:val="20"/>
        </w:rPr>
        <w:t>Source</w:t>
      </w:r>
      <w:r>
        <w:rPr>
          <w:i/>
          <w:iCs/>
          <w:sz w:val="20"/>
          <w:szCs w:val="20"/>
        </w:rPr>
        <w:t>:</w:t>
      </w:r>
      <w:r w:rsidRPr="00511B70">
        <w:rPr>
          <w:sz w:val="20"/>
          <w:szCs w:val="20"/>
        </w:rPr>
        <w:t xml:space="preserve"> Bayside City Council Partial Condition </w:t>
      </w:r>
      <w:r>
        <w:rPr>
          <w:sz w:val="20"/>
          <w:szCs w:val="20"/>
        </w:rPr>
        <w:t>R</w:t>
      </w:r>
      <w:r w:rsidRPr="00511B70">
        <w:rPr>
          <w:sz w:val="20"/>
          <w:szCs w:val="20"/>
        </w:rPr>
        <w:t xml:space="preserve">eport Billilla House 2020 – 2021 </w:t>
      </w:r>
      <w:r w:rsidR="002A1112">
        <w:rPr>
          <w:sz w:val="20"/>
          <w:szCs w:val="20"/>
        </w:rPr>
        <w:t>adapted by K2 Planning Sept 2021</w:t>
      </w:r>
    </w:p>
    <w:p w14:paraId="03558278" w14:textId="5CECC365" w:rsidR="002A1112" w:rsidRDefault="002A1112"/>
    <w:p w14:paraId="0210E6F1" w14:textId="779E85D4" w:rsidR="00436A3C" w:rsidRPr="00036D8A" w:rsidRDefault="00436A3C">
      <w:pPr>
        <w:rPr>
          <w:sz w:val="22"/>
          <w:szCs w:val="22"/>
        </w:rPr>
      </w:pPr>
      <w:r w:rsidRPr="00036D8A">
        <w:rPr>
          <w:sz w:val="22"/>
          <w:szCs w:val="22"/>
        </w:rPr>
        <w:t xml:space="preserve">Other areas of Billilla House, listed in </w:t>
      </w:r>
      <w:r w:rsidRPr="00036D8A">
        <w:rPr>
          <w:sz w:val="22"/>
          <w:szCs w:val="22"/>
        </w:rPr>
        <w:fldChar w:fldCharType="begin"/>
      </w:r>
      <w:r w:rsidRPr="00036D8A">
        <w:rPr>
          <w:sz w:val="22"/>
          <w:szCs w:val="22"/>
        </w:rPr>
        <w:instrText xml:space="preserve"> REF _Ref83122707 \h </w:instrText>
      </w:r>
      <w:r w:rsidR="00036D8A">
        <w:rPr>
          <w:sz w:val="22"/>
          <w:szCs w:val="22"/>
        </w:rPr>
        <w:instrText xml:space="preserve"> \* MERGEFORMAT </w:instrText>
      </w:r>
      <w:r w:rsidRPr="00036D8A">
        <w:rPr>
          <w:sz w:val="22"/>
          <w:szCs w:val="22"/>
        </w:rPr>
      </w:r>
      <w:r w:rsidRPr="00036D8A">
        <w:rPr>
          <w:sz w:val="22"/>
          <w:szCs w:val="22"/>
        </w:rPr>
        <w:fldChar w:fldCharType="separate"/>
      </w:r>
      <w:r w:rsidR="00873116" w:rsidRPr="00873116">
        <w:rPr>
          <w:b/>
          <w:bCs/>
          <w:sz w:val="22"/>
          <w:szCs w:val="22"/>
        </w:rPr>
        <w:t xml:space="preserve">Table </w:t>
      </w:r>
      <w:r w:rsidR="00873116" w:rsidRPr="00873116">
        <w:rPr>
          <w:b/>
          <w:bCs/>
          <w:noProof/>
          <w:sz w:val="22"/>
          <w:szCs w:val="22"/>
        </w:rPr>
        <w:t>4</w:t>
      </w:r>
      <w:r w:rsidRPr="00036D8A">
        <w:rPr>
          <w:sz w:val="22"/>
          <w:szCs w:val="22"/>
        </w:rPr>
        <w:fldChar w:fldCharType="end"/>
      </w:r>
      <w:r w:rsidRPr="00036D8A">
        <w:rPr>
          <w:sz w:val="22"/>
          <w:szCs w:val="22"/>
        </w:rPr>
        <w:t xml:space="preserve">, have also been identified as having a </w:t>
      </w:r>
      <w:r w:rsidRPr="00036D8A">
        <w:rPr>
          <w:b/>
          <w:bCs/>
          <w:sz w:val="22"/>
          <w:szCs w:val="22"/>
        </w:rPr>
        <w:t>Risk Rating of 5.</w:t>
      </w:r>
    </w:p>
    <w:p w14:paraId="30476F7F" w14:textId="3F8D2564" w:rsidR="00436A3C" w:rsidRDefault="00436A3C"/>
    <w:p w14:paraId="58AE34AE" w14:textId="0441073B" w:rsidR="00436A3C" w:rsidRDefault="00436A3C" w:rsidP="00436A3C">
      <w:pPr>
        <w:pStyle w:val="Caption"/>
        <w:keepNext/>
      </w:pPr>
      <w:bookmarkStart w:id="34" w:name="_Ref83122707"/>
      <w:bookmarkStart w:id="35" w:name="_Toc84326606"/>
      <w:r w:rsidRPr="006F3C51">
        <w:rPr>
          <w:b/>
          <w:bCs/>
          <w:color w:val="auto"/>
        </w:rPr>
        <w:t xml:space="preserve">Table </w:t>
      </w:r>
      <w:r w:rsidRPr="006F3C51">
        <w:rPr>
          <w:b/>
          <w:bCs/>
          <w:color w:val="auto"/>
        </w:rPr>
        <w:fldChar w:fldCharType="begin"/>
      </w:r>
      <w:r w:rsidRPr="006F3C51">
        <w:rPr>
          <w:b/>
          <w:bCs/>
          <w:color w:val="auto"/>
        </w:rPr>
        <w:instrText xml:space="preserve"> SEQ Table \* ARABIC </w:instrText>
      </w:r>
      <w:r w:rsidRPr="006F3C51">
        <w:rPr>
          <w:b/>
          <w:bCs/>
          <w:color w:val="auto"/>
        </w:rPr>
        <w:fldChar w:fldCharType="separate"/>
      </w:r>
      <w:r w:rsidR="00873116">
        <w:rPr>
          <w:b/>
          <w:bCs/>
          <w:noProof/>
          <w:color w:val="auto"/>
        </w:rPr>
        <w:t>4</w:t>
      </w:r>
      <w:r w:rsidRPr="006F3C51">
        <w:rPr>
          <w:b/>
          <w:bCs/>
          <w:color w:val="auto"/>
        </w:rPr>
        <w:fldChar w:fldCharType="end"/>
      </w:r>
      <w:bookmarkEnd w:id="34"/>
      <w:r w:rsidRPr="006F3C51">
        <w:rPr>
          <w:b/>
          <w:bCs/>
          <w:color w:val="auto"/>
        </w:rPr>
        <w:t>:</w:t>
      </w:r>
      <w:r w:rsidRPr="006F3C51">
        <w:rPr>
          <w:color w:val="auto"/>
        </w:rPr>
        <w:t xml:space="preserve"> </w:t>
      </w:r>
      <w:r w:rsidRPr="00511B70">
        <w:rPr>
          <w:b/>
          <w:bCs/>
          <w:color w:val="auto"/>
        </w:rPr>
        <w:t xml:space="preserve">Billilla House Condition Audit – </w:t>
      </w:r>
      <w:r>
        <w:rPr>
          <w:b/>
          <w:bCs/>
          <w:color w:val="auto"/>
        </w:rPr>
        <w:t>Risk</w:t>
      </w:r>
      <w:r w:rsidRPr="00511B70">
        <w:rPr>
          <w:b/>
          <w:bCs/>
          <w:color w:val="auto"/>
        </w:rPr>
        <w:t xml:space="preserve"> </w:t>
      </w:r>
      <w:r>
        <w:rPr>
          <w:b/>
          <w:bCs/>
          <w:color w:val="auto"/>
        </w:rPr>
        <w:t>R</w:t>
      </w:r>
      <w:r w:rsidRPr="00511B70">
        <w:rPr>
          <w:b/>
          <w:bCs/>
          <w:color w:val="auto"/>
        </w:rPr>
        <w:t>ating 5</w:t>
      </w:r>
      <w:bookmarkEnd w:id="35"/>
    </w:p>
    <w:tbl>
      <w:tblPr>
        <w:tblStyle w:val="PlainTable2"/>
        <w:tblW w:w="5000" w:type="pct"/>
        <w:tblLook w:val="04A0" w:firstRow="1" w:lastRow="0" w:firstColumn="1" w:lastColumn="0" w:noHBand="0" w:noVBand="1"/>
      </w:tblPr>
      <w:tblGrid>
        <w:gridCol w:w="2493"/>
        <w:gridCol w:w="2153"/>
        <w:gridCol w:w="2148"/>
        <w:gridCol w:w="2232"/>
      </w:tblGrid>
      <w:tr w:rsidR="00436A3C" w:rsidRPr="006F3C51" w14:paraId="651CDD4D" w14:textId="77777777" w:rsidTr="00D2641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8" w:type="pct"/>
            <w:shd w:val="clear" w:color="auto" w:fill="000000" w:themeFill="text1"/>
            <w:vAlign w:val="center"/>
            <w:hideMark/>
          </w:tcPr>
          <w:p w14:paraId="2E27EBA7" w14:textId="77777777" w:rsidR="00436A3C" w:rsidRPr="00E551D0" w:rsidRDefault="00436A3C" w:rsidP="00D26417">
            <w:pPr>
              <w:spacing w:line="276" w:lineRule="auto"/>
              <w:rPr>
                <w:rFonts w:ascii="Calibri" w:eastAsia="Times New Roman" w:hAnsi="Calibri" w:cs="Calibri"/>
                <w:color w:val="FFFFFF" w:themeColor="background1"/>
                <w:sz w:val="20"/>
                <w:szCs w:val="20"/>
                <w:lang w:eastAsia="en-AU"/>
              </w:rPr>
            </w:pPr>
            <w:r w:rsidRPr="006F3C51">
              <w:rPr>
                <w:rFonts w:ascii="Calibri" w:eastAsia="Times New Roman" w:hAnsi="Calibri" w:cs="Calibri"/>
                <w:color w:val="FFFFFF" w:themeColor="background1"/>
                <w:sz w:val="20"/>
                <w:szCs w:val="20"/>
                <w:lang w:eastAsia="en-AU"/>
              </w:rPr>
              <w:t>Building Area</w:t>
            </w:r>
          </w:p>
        </w:tc>
        <w:tc>
          <w:tcPr>
            <w:tcW w:w="1193" w:type="pct"/>
            <w:shd w:val="clear" w:color="auto" w:fill="000000" w:themeFill="text1"/>
            <w:vAlign w:val="center"/>
            <w:hideMark/>
          </w:tcPr>
          <w:p w14:paraId="4C88237C" w14:textId="77777777" w:rsidR="00436A3C" w:rsidRPr="00E551D0" w:rsidRDefault="00436A3C" w:rsidP="00D26417">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0"/>
                <w:szCs w:val="20"/>
                <w:lang w:eastAsia="en-AU"/>
              </w:rPr>
            </w:pPr>
            <w:r w:rsidRPr="00E551D0">
              <w:rPr>
                <w:rFonts w:ascii="Calibri" w:eastAsia="Times New Roman" w:hAnsi="Calibri" w:cs="Calibri"/>
                <w:color w:val="FFFFFF" w:themeColor="background1"/>
                <w:sz w:val="20"/>
                <w:szCs w:val="20"/>
                <w:lang w:eastAsia="en-AU"/>
              </w:rPr>
              <w:t>CTM</w:t>
            </w:r>
          </w:p>
        </w:tc>
        <w:tc>
          <w:tcPr>
            <w:tcW w:w="1080" w:type="pct"/>
            <w:shd w:val="clear" w:color="auto" w:fill="000000" w:themeFill="text1"/>
            <w:vAlign w:val="center"/>
            <w:hideMark/>
          </w:tcPr>
          <w:p w14:paraId="1DC62045" w14:textId="77777777" w:rsidR="00436A3C" w:rsidRPr="00E551D0" w:rsidRDefault="00436A3C" w:rsidP="00D26417">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0"/>
                <w:szCs w:val="20"/>
                <w:lang w:eastAsia="en-AU"/>
              </w:rPr>
            </w:pPr>
            <w:r w:rsidRPr="00E551D0">
              <w:rPr>
                <w:rFonts w:ascii="Calibri" w:eastAsia="Times New Roman" w:hAnsi="Calibri" w:cs="Calibri"/>
                <w:color w:val="FFFFFF" w:themeColor="background1"/>
                <w:sz w:val="20"/>
                <w:szCs w:val="20"/>
                <w:lang w:eastAsia="en-AU"/>
              </w:rPr>
              <w:t>CM</w:t>
            </w:r>
          </w:p>
        </w:tc>
        <w:tc>
          <w:tcPr>
            <w:tcW w:w="1309" w:type="pct"/>
            <w:shd w:val="clear" w:color="auto" w:fill="000000" w:themeFill="text1"/>
            <w:vAlign w:val="center"/>
            <w:hideMark/>
          </w:tcPr>
          <w:p w14:paraId="54D0B0D6" w14:textId="77777777" w:rsidR="00436A3C" w:rsidRPr="00E551D0" w:rsidRDefault="00436A3C" w:rsidP="00D26417">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0"/>
                <w:szCs w:val="20"/>
                <w:lang w:eastAsia="en-AU"/>
              </w:rPr>
            </w:pPr>
            <w:r w:rsidRPr="00E551D0">
              <w:rPr>
                <w:rFonts w:ascii="Calibri" w:eastAsia="Times New Roman" w:hAnsi="Calibri" w:cs="Calibri"/>
                <w:color w:val="FFFFFF" w:themeColor="background1"/>
                <w:sz w:val="20"/>
                <w:szCs w:val="20"/>
                <w:lang w:eastAsia="en-AU"/>
              </w:rPr>
              <w:t>Issue/ Defect</w:t>
            </w:r>
          </w:p>
        </w:tc>
      </w:tr>
      <w:tr w:rsidR="00436A3C" w:rsidRPr="00E551D0" w14:paraId="3FCAACCB" w14:textId="77777777" w:rsidTr="00D264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8" w:type="pct"/>
            <w:noWrap/>
            <w:vAlign w:val="center"/>
            <w:hideMark/>
          </w:tcPr>
          <w:p w14:paraId="1F62D1D4" w14:textId="77777777" w:rsidR="00436A3C" w:rsidRPr="00E551D0" w:rsidRDefault="00436A3C" w:rsidP="00D26417">
            <w:pPr>
              <w:spacing w:line="276" w:lineRule="auto"/>
              <w:rPr>
                <w:rFonts w:ascii="Calibri" w:eastAsia="Times New Roman" w:hAnsi="Calibri" w:cs="Calibri"/>
                <w:b w:val="0"/>
                <w:bCs w:val="0"/>
                <w:color w:val="000000"/>
                <w:sz w:val="20"/>
                <w:szCs w:val="20"/>
                <w:lang w:eastAsia="en-AU"/>
              </w:rPr>
            </w:pPr>
            <w:proofErr w:type="spellStart"/>
            <w:r w:rsidRPr="00E551D0">
              <w:rPr>
                <w:rFonts w:ascii="Calibri" w:eastAsia="Times New Roman" w:hAnsi="Calibri" w:cs="Calibri"/>
                <w:b w:val="0"/>
                <w:bCs w:val="0"/>
                <w:color w:val="000000"/>
                <w:sz w:val="20"/>
                <w:szCs w:val="20"/>
                <w:lang w:eastAsia="en-AU"/>
              </w:rPr>
              <w:t>Multi Purpose</w:t>
            </w:r>
            <w:proofErr w:type="spellEnd"/>
            <w:r w:rsidRPr="00E551D0">
              <w:rPr>
                <w:rFonts w:ascii="Calibri" w:eastAsia="Times New Roman" w:hAnsi="Calibri" w:cs="Calibri"/>
                <w:b w:val="0"/>
                <w:bCs w:val="0"/>
                <w:color w:val="000000"/>
                <w:sz w:val="20"/>
                <w:szCs w:val="20"/>
                <w:lang w:eastAsia="en-AU"/>
              </w:rPr>
              <w:t xml:space="preserve"> Room</w:t>
            </w:r>
            <w:r>
              <w:rPr>
                <w:rFonts w:ascii="Calibri" w:eastAsia="Times New Roman" w:hAnsi="Calibri" w:cs="Calibri"/>
                <w:b w:val="0"/>
                <w:bCs w:val="0"/>
                <w:color w:val="000000"/>
                <w:sz w:val="20"/>
                <w:szCs w:val="20"/>
                <w:lang w:eastAsia="en-AU"/>
              </w:rPr>
              <w:t xml:space="preserve"> </w:t>
            </w:r>
            <w:r w:rsidRPr="00E551D0">
              <w:rPr>
                <w:rFonts w:ascii="Calibri" w:eastAsia="Times New Roman" w:hAnsi="Calibri" w:cs="Calibri"/>
                <w:b w:val="0"/>
                <w:bCs w:val="0"/>
                <w:color w:val="000000"/>
                <w:sz w:val="20"/>
                <w:szCs w:val="20"/>
                <w:lang w:eastAsia="en-AU"/>
              </w:rPr>
              <w:t>6</w:t>
            </w:r>
          </w:p>
        </w:tc>
        <w:tc>
          <w:tcPr>
            <w:tcW w:w="1193" w:type="pct"/>
            <w:noWrap/>
            <w:vAlign w:val="center"/>
            <w:hideMark/>
          </w:tcPr>
          <w:p w14:paraId="2D187959" w14:textId="77777777" w:rsidR="00436A3C" w:rsidRPr="00E551D0" w:rsidRDefault="00436A3C" w:rsidP="00D26417">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E551D0">
              <w:rPr>
                <w:rFonts w:ascii="Calibri" w:eastAsia="Times New Roman" w:hAnsi="Calibri" w:cs="Calibri"/>
                <w:color w:val="000000"/>
                <w:sz w:val="20"/>
                <w:szCs w:val="20"/>
                <w:lang w:eastAsia="en-AU"/>
              </w:rPr>
              <w:t>Internal/External Doors</w:t>
            </w:r>
          </w:p>
        </w:tc>
        <w:tc>
          <w:tcPr>
            <w:tcW w:w="1080" w:type="pct"/>
            <w:noWrap/>
            <w:vAlign w:val="center"/>
            <w:hideMark/>
          </w:tcPr>
          <w:p w14:paraId="1EF4222D" w14:textId="77777777" w:rsidR="00436A3C" w:rsidRPr="00E551D0" w:rsidRDefault="00436A3C" w:rsidP="00D26417">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E551D0">
              <w:rPr>
                <w:rFonts w:ascii="Calibri" w:eastAsia="Times New Roman" w:hAnsi="Calibri" w:cs="Calibri"/>
                <w:color w:val="000000"/>
                <w:sz w:val="20"/>
                <w:szCs w:val="20"/>
                <w:lang w:eastAsia="en-AU"/>
              </w:rPr>
              <w:t>Door Hardware</w:t>
            </w:r>
          </w:p>
        </w:tc>
        <w:tc>
          <w:tcPr>
            <w:tcW w:w="1309" w:type="pct"/>
            <w:vAlign w:val="center"/>
            <w:hideMark/>
          </w:tcPr>
          <w:p w14:paraId="16CFDFD5" w14:textId="77777777" w:rsidR="00436A3C" w:rsidRPr="00E551D0" w:rsidRDefault="00436A3C" w:rsidP="00D26417">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H</w:t>
            </w:r>
            <w:r w:rsidRPr="00E551D0">
              <w:rPr>
                <w:rFonts w:ascii="Calibri" w:eastAsia="Times New Roman" w:hAnsi="Calibri" w:cs="Calibri"/>
                <w:color w:val="000000"/>
                <w:sz w:val="20"/>
                <w:szCs w:val="20"/>
                <w:lang w:eastAsia="en-AU"/>
              </w:rPr>
              <w:t>andle broken off</w:t>
            </w:r>
          </w:p>
        </w:tc>
      </w:tr>
      <w:tr w:rsidR="00436A3C" w:rsidRPr="00E551D0" w14:paraId="230288E9" w14:textId="77777777" w:rsidTr="00D26417">
        <w:trPr>
          <w:trHeight w:val="340"/>
        </w:trPr>
        <w:tc>
          <w:tcPr>
            <w:cnfStyle w:val="001000000000" w:firstRow="0" w:lastRow="0" w:firstColumn="1" w:lastColumn="0" w:oddVBand="0" w:evenVBand="0" w:oddHBand="0" w:evenHBand="0" w:firstRowFirstColumn="0" w:firstRowLastColumn="0" w:lastRowFirstColumn="0" w:lastRowLastColumn="0"/>
            <w:tcW w:w="1418" w:type="pct"/>
            <w:noWrap/>
            <w:vAlign w:val="center"/>
            <w:hideMark/>
          </w:tcPr>
          <w:p w14:paraId="5D53CD59" w14:textId="77777777" w:rsidR="00436A3C" w:rsidRPr="00E551D0" w:rsidRDefault="00436A3C" w:rsidP="00D26417">
            <w:pPr>
              <w:spacing w:line="276" w:lineRule="auto"/>
              <w:rPr>
                <w:rFonts w:ascii="Calibri" w:eastAsia="Times New Roman" w:hAnsi="Calibri" w:cs="Calibri"/>
                <w:b w:val="0"/>
                <w:bCs w:val="0"/>
                <w:color w:val="000000"/>
                <w:sz w:val="20"/>
                <w:szCs w:val="20"/>
                <w:lang w:eastAsia="en-AU"/>
              </w:rPr>
            </w:pPr>
            <w:r w:rsidRPr="00E551D0">
              <w:rPr>
                <w:rFonts w:ascii="Calibri" w:eastAsia="Times New Roman" w:hAnsi="Calibri" w:cs="Calibri"/>
                <w:b w:val="0"/>
                <w:bCs w:val="0"/>
                <w:color w:val="000000"/>
                <w:sz w:val="20"/>
                <w:szCs w:val="20"/>
                <w:lang w:eastAsia="en-AU"/>
              </w:rPr>
              <w:t>EXT-Area</w:t>
            </w:r>
            <w:r>
              <w:rPr>
                <w:rFonts w:ascii="Calibri" w:eastAsia="Times New Roman" w:hAnsi="Calibri" w:cs="Calibri"/>
                <w:b w:val="0"/>
                <w:bCs w:val="0"/>
                <w:color w:val="000000"/>
                <w:sz w:val="20"/>
                <w:szCs w:val="20"/>
                <w:lang w:eastAsia="en-AU"/>
              </w:rPr>
              <w:t xml:space="preserve"> </w:t>
            </w:r>
            <w:proofErr w:type="spellStart"/>
            <w:r>
              <w:rPr>
                <w:rFonts w:ascii="Calibri" w:eastAsia="Times New Roman" w:hAnsi="Calibri" w:cs="Calibri"/>
                <w:b w:val="0"/>
                <w:bCs w:val="0"/>
                <w:color w:val="000000"/>
                <w:sz w:val="20"/>
                <w:szCs w:val="20"/>
                <w:lang w:eastAsia="en-AU"/>
              </w:rPr>
              <w:t>V</w:t>
            </w:r>
            <w:r w:rsidRPr="00E551D0">
              <w:rPr>
                <w:rFonts w:ascii="Calibri" w:eastAsia="Times New Roman" w:hAnsi="Calibri" w:cs="Calibri"/>
                <w:b w:val="0"/>
                <w:bCs w:val="0"/>
                <w:color w:val="000000"/>
                <w:sz w:val="20"/>
                <w:szCs w:val="20"/>
                <w:lang w:eastAsia="en-AU"/>
              </w:rPr>
              <w:t>erandah</w:t>
            </w:r>
            <w:proofErr w:type="spellEnd"/>
            <w:r w:rsidRPr="00E551D0">
              <w:rPr>
                <w:rFonts w:ascii="Calibri" w:eastAsia="Times New Roman" w:hAnsi="Calibri" w:cs="Calibri"/>
                <w:b w:val="0"/>
                <w:bCs w:val="0"/>
                <w:color w:val="000000"/>
                <w:sz w:val="20"/>
                <w:szCs w:val="20"/>
                <w:lang w:eastAsia="en-AU"/>
              </w:rPr>
              <w:t xml:space="preserve"> 2</w:t>
            </w:r>
          </w:p>
        </w:tc>
        <w:tc>
          <w:tcPr>
            <w:tcW w:w="1193" w:type="pct"/>
            <w:noWrap/>
            <w:vAlign w:val="center"/>
            <w:hideMark/>
          </w:tcPr>
          <w:p w14:paraId="72F9B4DB" w14:textId="77777777" w:rsidR="00436A3C" w:rsidRPr="00E551D0" w:rsidRDefault="00436A3C" w:rsidP="00D2641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E551D0">
              <w:rPr>
                <w:rFonts w:ascii="Calibri" w:eastAsia="Times New Roman" w:hAnsi="Calibri" w:cs="Calibri"/>
                <w:color w:val="000000"/>
                <w:sz w:val="20"/>
                <w:szCs w:val="20"/>
                <w:lang w:eastAsia="en-AU"/>
              </w:rPr>
              <w:t>Lighting</w:t>
            </w:r>
          </w:p>
        </w:tc>
        <w:tc>
          <w:tcPr>
            <w:tcW w:w="1080" w:type="pct"/>
            <w:noWrap/>
            <w:vAlign w:val="center"/>
            <w:hideMark/>
          </w:tcPr>
          <w:p w14:paraId="709C3A7B" w14:textId="77777777" w:rsidR="00436A3C" w:rsidRPr="00E551D0" w:rsidRDefault="00436A3C" w:rsidP="00D2641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E551D0">
              <w:rPr>
                <w:rFonts w:ascii="Calibri" w:eastAsia="Times New Roman" w:hAnsi="Calibri" w:cs="Calibri"/>
                <w:color w:val="000000"/>
                <w:sz w:val="20"/>
                <w:szCs w:val="20"/>
                <w:lang w:eastAsia="en-AU"/>
              </w:rPr>
              <w:t xml:space="preserve">Light - Globe (Standard) </w:t>
            </w:r>
          </w:p>
        </w:tc>
        <w:tc>
          <w:tcPr>
            <w:tcW w:w="1309" w:type="pct"/>
            <w:vAlign w:val="center"/>
            <w:hideMark/>
          </w:tcPr>
          <w:p w14:paraId="347C6384" w14:textId="77777777" w:rsidR="00436A3C" w:rsidRPr="00E551D0" w:rsidRDefault="00436A3C" w:rsidP="00D2641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M</w:t>
            </w:r>
            <w:r w:rsidRPr="00E551D0">
              <w:rPr>
                <w:rFonts w:ascii="Calibri" w:eastAsia="Times New Roman" w:hAnsi="Calibri" w:cs="Calibri"/>
                <w:color w:val="000000"/>
                <w:sz w:val="20"/>
                <w:szCs w:val="20"/>
                <w:lang w:eastAsia="en-AU"/>
              </w:rPr>
              <w:t>issing globe</w:t>
            </w:r>
          </w:p>
        </w:tc>
      </w:tr>
      <w:tr w:rsidR="00436A3C" w:rsidRPr="00E551D0" w14:paraId="1F4314C6" w14:textId="77777777" w:rsidTr="00D264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8" w:type="pct"/>
            <w:noWrap/>
            <w:vAlign w:val="center"/>
            <w:hideMark/>
          </w:tcPr>
          <w:p w14:paraId="334B10D6" w14:textId="77777777" w:rsidR="00436A3C" w:rsidRPr="00E551D0" w:rsidRDefault="00436A3C" w:rsidP="00D26417">
            <w:pPr>
              <w:spacing w:line="276" w:lineRule="auto"/>
              <w:rPr>
                <w:rFonts w:ascii="Calibri" w:eastAsia="Times New Roman" w:hAnsi="Calibri" w:cs="Calibri"/>
                <w:b w:val="0"/>
                <w:bCs w:val="0"/>
                <w:color w:val="000000"/>
                <w:sz w:val="20"/>
                <w:szCs w:val="20"/>
                <w:lang w:eastAsia="en-AU"/>
              </w:rPr>
            </w:pPr>
            <w:proofErr w:type="spellStart"/>
            <w:r w:rsidRPr="00E551D0">
              <w:rPr>
                <w:rFonts w:ascii="Calibri" w:eastAsia="Times New Roman" w:hAnsi="Calibri" w:cs="Calibri"/>
                <w:b w:val="0"/>
                <w:bCs w:val="0"/>
                <w:color w:val="000000"/>
                <w:sz w:val="20"/>
                <w:szCs w:val="20"/>
                <w:lang w:eastAsia="en-AU"/>
              </w:rPr>
              <w:t>Multi Purpose</w:t>
            </w:r>
            <w:proofErr w:type="spellEnd"/>
            <w:r w:rsidRPr="00E551D0">
              <w:rPr>
                <w:rFonts w:ascii="Calibri" w:eastAsia="Times New Roman" w:hAnsi="Calibri" w:cs="Calibri"/>
                <w:b w:val="0"/>
                <w:bCs w:val="0"/>
                <w:color w:val="000000"/>
                <w:sz w:val="20"/>
                <w:szCs w:val="20"/>
                <w:lang w:eastAsia="en-AU"/>
              </w:rPr>
              <w:t xml:space="preserve"> Room</w:t>
            </w:r>
            <w:r>
              <w:rPr>
                <w:rFonts w:ascii="Calibri" w:eastAsia="Times New Roman" w:hAnsi="Calibri" w:cs="Calibri"/>
                <w:b w:val="0"/>
                <w:bCs w:val="0"/>
                <w:color w:val="000000"/>
                <w:sz w:val="20"/>
                <w:szCs w:val="20"/>
                <w:lang w:eastAsia="en-AU"/>
              </w:rPr>
              <w:t xml:space="preserve"> 38</w:t>
            </w:r>
          </w:p>
        </w:tc>
        <w:tc>
          <w:tcPr>
            <w:tcW w:w="1193" w:type="pct"/>
            <w:noWrap/>
            <w:vAlign w:val="center"/>
            <w:hideMark/>
          </w:tcPr>
          <w:p w14:paraId="61D1B270" w14:textId="77777777" w:rsidR="00436A3C" w:rsidRPr="00E551D0" w:rsidRDefault="00436A3C" w:rsidP="00D26417">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E551D0">
              <w:rPr>
                <w:rFonts w:ascii="Calibri" w:eastAsia="Times New Roman" w:hAnsi="Calibri" w:cs="Calibri"/>
                <w:color w:val="000000"/>
                <w:sz w:val="20"/>
                <w:szCs w:val="20"/>
                <w:lang w:eastAsia="en-AU"/>
              </w:rPr>
              <w:t>Special</w:t>
            </w:r>
          </w:p>
        </w:tc>
        <w:tc>
          <w:tcPr>
            <w:tcW w:w="1080" w:type="pct"/>
            <w:noWrap/>
            <w:vAlign w:val="center"/>
            <w:hideMark/>
          </w:tcPr>
          <w:p w14:paraId="44B76494" w14:textId="77777777" w:rsidR="00436A3C" w:rsidRPr="00E551D0" w:rsidRDefault="00436A3C" w:rsidP="00D26417">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E551D0">
              <w:rPr>
                <w:rFonts w:ascii="Calibri" w:eastAsia="Times New Roman" w:hAnsi="Calibri" w:cs="Calibri"/>
                <w:color w:val="000000"/>
                <w:sz w:val="20"/>
                <w:szCs w:val="20"/>
                <w:lang w:eastAsia="en-AU"/>
              </w:rPr>
              <w:t>Pendant Lighting</w:t>
            </w:r>
          </w:p>
        </w:tc>
        <w:tc>
          <w:tcPr>
            <w:tcW w:w="1309" w:type="pct"/>
            <w:vAlign w:val="center"/>
            <w:hideMark/>
          </w:tcPr>
          <w:p w14:paraId="4A9A5F33" w14:textId="77777777" w:rsidR="00436A3C" w:rsidRPr="00E551D0" w:rsidRDefault="00436A3C" w:rsidP="00D26417">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E551D0">
              <w:rPr>
                <w:rFonts w:ascii="Calibri" w:eastAsia="Times New Roman" w:hAnsi="Calibri" w:cs="Calibri"/>
                <w:color w:val="000000"/>
                <w:sz w:val="20"/>
                <w:szCs w:val="20"/>
                <w:lang w:eastAsia="en-AU"/>
              </w:rPr>
              <w:t>Fittings damaged</w:t>
            </w:r>
          </w:p>
        </w:tc>
      </w:tr>
      <w:tr w:rsidR="00436A3C" w:rsidRPr="00E551D0" w14:paraId="4E4EF281" w14:textId="77777777" w:rsidTr="00D26417">
        <w:trPr>
          <w:trHeight w:val="340"/>
        </w:trPr>
        <w:tc>
          <w:tcPr>
            <w:cnfStyle w:val="001000000000" w:firstRow="0" w:lastRow="0" w:firstColumn="1" w:lastColumn="0" w:oddVBand="0" w:evenVBand="0" w:oddHBand="0" w:evenHBand="0" w:firstRowFirstColumn="0" w:firstRowLastColumn="0" w:lastRowFirstColumn="0" w:lastRowLastColumn="0"/>
            <w:tcW w:w="1418" w:type="pct"/>
            <w:noWrap/>
            <w:vAlign w:val="center"/>
            <w:hideMark/>
          </w:tcPr>
          <w:p w14:paraId="6B80C353" w14:textId="77777777" w:rsidR="00436A3C" w:rsidRPr="00E551D0" w:rsidRDefault="00436A3C" w:rsidP="00D26417">
            <w:pPr>
              <w:spacing w:line="276" w:lineRule="auto"/>
              <w:rPr>
                <w:rFonts w:ascii="Calibri" w:eastAsia="Times New Roman" w:hAnsi="Calibri" w:cs="Calibri"/>
                <w:b w:val="0"/>
                <w:bCs w:val="0"/>
                <w:color w:val="000000"/>
                <w:sz w:val="20"/>
                <w:szCs w:val="20"/>
                <w:lang w:eastAsia="en-AU"/>
              </w:rPr>
            </w:pPr>
            <w:r w:rsidRPr="00E551D0">
              <w:rPr>
                <w:rFonts w:ascii="Calibri" w:eastAsia="Times New Roman" w:hAnsi="Calibri" w:cs="Calibri"/>
                <w:b w:val="0"/>
                <w:bCs w:val="0"/>
                <w:color w:val="000000"/>
                <w:sz w:val="20"/>
                <w:szCs w:val="20"/>
                <w:lang w:eastAsia="en-AU"/>
              </w:rPr>
              <w:t>EXT- Courtyard roof</w:t>
            </w:r>
          </w:p>
        </w:tc>
        <w:tc>
          <w:tcPr>
            <w:tcW w:w="1193" w:type="pct"/>
            <w:noWrap/>
            <w:vAlign w:val="center"/>
            <w:hideMark/>
          </w:tcPr>
          <w:p w14:paraId="45D2275C" w14:textId="77777777" w:rsidR="00436A3C" w:rsidRPr="00E551D0" w:rsidRDefault="00436A3C" w:rsidP="00D2641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E551D0">
              <w:rPr>
                <w:rFonts w:ascii="Calibri" w:eastAsia="Times New Roman" w:hAnsi="Calibri" w:cs="Calibri"/>
                <w:color w:val="000000"/>
                <w:sz w:val="20"/>
                <w:szCs w:val="20"/>
                <w:lang w:eastAsia="en-AU"/>
              </w:rPr>
              <w:t>Access Systems</w:t>
            </w:r>
          </w:p>
        </w:tc>
        <w:tc>
          <w:tcPr>
            <w:tcW w:w="1080" w:type="pct"/>
            <w:noWrap/>
            <w:vAlign w:val="center"/>
            <w:hideMark/>
          </w:tcPr>
          <w:p w14:paraId="2A3CD6F4" w14:textId="77777777" w:rsidR="00436A3C" w:rsidRDefault="00436A3C" w:rsidP="00D2641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E551D0">
              <w:rPr>
                <w:rFonts w:ascii="Calibri" w:eastAsia="Times New Roman" w:hAnsi="Calibri" w:cs="Calibri"/>
                <w:color w:val="000000"/>
                <w:sz w:val="20"/>
                <w:szCs w:val="20"/>
                <w:lang w:eastAsia="en-AU"/>
              </w:rPr>
              <w:t xml:space="preserve">Safety Ladder </w:t>
            </w:r>
          </w:p>
          <w:p w14:paraId="7B0F2302" w14:textId="77777777" w:rsidR="00436A3C" w:rsidRPr="00E551D0" w:rsidRDefault="00436A3C" w:rsidP="00D2641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E551D0">
              <w:rPr>
                <w:rFonts w:ascii="Calibri" w:eastAsia="Times New Roman" w:hAnsi="Calibri" w:cs="Calibri"/>
                <w:color w:val="000000"/>
                <w:sz w:val="20"/>
                <w:szCs w:val="20"/>
                <w:lang w:eastAsia="en-AU"/>
              </w:rPr>
              <w:t>Attachment Point</w:t>
            </w:r>
          </w:p>
        </w:tc>
        <w:tc>
          <w:tcPr>
            <w:tcW w:w="1309" w:type="pct"/>
            <w:vAlign w:val="center"/>
            <w:hideMark/>
          </w:tcPr>
          <w:p w14:paraId="0EBEF1CD" w14:textId="77777777" w:rsidR="00436A3C" w:rsidRPr="00E551D0" w:rsidRDefault="00436A3C" w:rsidP="00D2641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P</w:t>
            </w:r>
            <w:r w:rsidRPr="00E551D0">
              <w:rPr>
                <w:rFonts w:ascii="Calibri" w:eastAsia="Times New Roman" w:hAnsi="Calibri" w:cs="Calibri"/>
                <w:color w:val="000000"/>
                <w:sz w:val="20"/>
                <w:szCs w:val="20"/>
                <w:lang w:eastAsia="en-AU"/>
              </w:rPr>
              <w:t>ortable toilet blocks access point</w:t>
            </w:r>
          </w:p>
        </w:tc>
      </w:tr>
      <w:tr w:rsidR="00436A3C" w:rsidRPr="00E551D0" w14:paraId="711A6803" w14:textId="77777777" w:rsidTr="00D264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8" w:type="pct"/>
            <w:noWrap/>
            <w:vAlign w:val="center"/>
            <w:hideMark/>
          </w:tcPr>
          <w:p w14:paraId="45BA1F12" w14:textId="77777777" w:rsidR="00436A3C" w:rsidRPr="00E551D0" w:rsidRDefault="00436A3C" w:rsidP="00D26417">
            <w:pPr>
              <w:spacing w:line="276" w:lineRule="auto"/>
              <w:rPr>
                <w:rFonts w:ascii="Calibri" w:eastAsia="Times New Roman" w:hAnsi="Calibri" w:cs="Calibri"/>
                <w:b w:val="0"/>
                <w:bCs w:val="0"/>
                <w:color w:val="000000"/>
                <w:sz w:val="20"/>
                <w:szCs w:val="20"/>
                <w:lang w:eastAsia="en-AU"/>
              </w:rPr>
            </w:pPr>
            <w:proofErr w:type="spellStart"/>
            <w:r w:rsidRPr="00E551D0">
              <w:rPr>
                <w:rFonts w:ascii="Calibri" w:eastAsia="Times New Roman" w:hAnsi="Calibri" w:cs="Calibri"/>
                <w:b w:val="0"/>
                <w:bCs w:val="0"/>
                <w:color w:val="000000"/>
                <w:sz w:val="20"/>
                <w:szCs w:val="20"/>
                <w:lang w:eastAsia="en-AU"/>
              </w:rPr>
              <w:t>Multi Purpose</w:t>
            </w:r>
            <w:proofErr w:type="spellEnd"/>
            <w:r w:rsidRPr="00E551D0">
              <w:rPr>
                <w:rFonts w:ascii="Calibri" w:eastAsia="Times New Roman" w:hAnsi="Calibri" w:cs="Calibri"/>
                <w:b w:val="0"/>
                <w:bCs w:val="0"/>
                <w:color w:val="000000"/>
                <w:sz w:val="20"/>
                <w:szCs w:val="20"/>
                <w:lang w:eastAsia="en-AU"/>
              </w:rPr>
              <w:t xml:space="preserve"> Room</w:t>
            </w:r>
            <w:r>
              <w:rPr>
                <w:rFonts w:ascii="Calibri" w:eastAsia="Times New Roman" w:hAnsi="Calibri" w:cs="Calibri"/>
                <w:b w:val="0"/>
                <w:bCs w:val="0"/>
                <w:color w:val="000000"/>
                <w:sz w:val="20"/>
                <w:szCs w:val="20"/>
                <w:lang w:eastAsia="en-AU"/>
              </w:rPr>
              <w:t xml:space="preserve"> 1</w:t>
            </w:r>
          </w:p>
        </w:tc>
        <w:tc>
          <w:tcPr>
            <w:tcW w:w="1193" w:type="pct"/>
            <w:noWrap/>
            <w:vAlign w:val="center"/>
            <w:hideMark/>
          </w:tcPr>
          <w:p w14:paraId="1046D813" w14:textId="77777777" w:rsidR="00436A3C" w:rsidRPr="00E551D0" w:rsidRDefault="00436A3C" w:rsidP="00D26417">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E551D0">
              <w:rPr>
                <w:rFonts w:ascii="Calibri" w:eastAsia="Times New Roman" w:hAnsi="Calibri" w:cs="Calibri"/>
                <w:color w:val="000000"/>
                <w:sz w:val="20"/>
                <w:szCs w:val="20"/>
                <w:lang w:eastAsia="en-AU"/>
              </w:rPr>
              <w:t>Fire Fighting Equipment</w:t>
            </w:r>
          </w:p>
        </w:tc>
        <w:tc>
          <w:tcPr>
            <w:tcW w:w="1080" w:type="pct"/>
            <w:noWrap/>
            <w:vAlign w:val="center"/>
            <w:hideMark/>
          </w:tcPr>
          <w:p w14:paraId="08DBFEE9" w14:textId="77777777" w:rsidR="00436A3C" w:rsidRPr="00E551D0" w:rsidRDefault="00436A3C" w:rsidP="00D26417">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E551D0">
              <w:rPr>
                <w:rFonts w:ascii="Calibri" w:eastAsia="Times New Roman" w:hAnsi="Calibri" w:cs="Calibri"/>
                <w:color w:val="000000"/>
                <w:sz w:val="20"/>
                <w:szCs w:val="20"/>
                <w:lang w:eastAsia="en-AU"/>
              </w:rPr>
              <w:t>Fire Extinguisher</w:t>
            </w:r>
          </w:p>
        </w:tc>
        <w:tc>
          <w:tcPr>
            <w:tcW w:w="1309" w:type="pct"/>
            <w:vAlign w:val="center"/>
            <w:hideMark/>
          </w:tcPr>
          <w:p w14:paraId="7ACEF859" w14:textId="77777777" w:rsidR="00436A3C" w:rsidRPr="00E551D0" w:rsidRDefault="00436A3C" w:rsidP="00D26417">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M</w:t>
            </w:r>
            <w:r w:rsidRPr="00E551D0">
              <w:rPr>
                <w:rFonts w:ascii="Calibri" w:eastAsia="Times New Roman" w:hAnsi="Calibri" w:cs="Calibri"/>
                <w:color w:val="000000"/>
                <w:sz w:val="20"/>
                <w:szCs w:val="20"/>
                <w:lang w:eastAsia="en-AU"/>
              </w:rPr>
              <w:t>issing extinguisher</w:t>
            </w:r>
          </w:p>
        </w:tc>
      </w:tr>
      <w:tr w:rsidR="00436A3C" w:rsidRPr="00E551D0" w14:paraId="4EAA792E" w14:textId="77777777" w:rsidTr="00D26417">
        <w:trPr>
          <w:trHeight w:val="340"/>
        </w:trPr>
        <w:tc>
          <w:tcPr>
            <w:cnfStyle w:val="001000000000" w:firstRow="0" w:lastRow="0" w:firstColumn="1" w:lastColumn="0" w:oddVBand="0" w:evenVBand="0" w:oddHBand="0" w:evenHBand="0" w:firstRowFirstColumn="0" w:firstRowLastColumn="0" w:lastRowFirstColumn="0" w:lastRowLastColumn="0"/>
            <w:tcW w:w="1418" w:type="pct"/>
            <w:noWrap/>
            <w:vAlign w:val="center"/>
            <w:hideMark/>
          </w:tcPr>
          <w:p w14:paraId="1D153AB2" w14:textId="77777777" w:rsidR="00436A3C" w:rsidRPr="00E551D0" w:rsidRDefault="00436A3C" w:rsidP="00D26417">
            <w:pPr>
              <w:spacing w:line="276" w:lineRule="auto"/>
              <w:rPr>
                <w:rFonts w:ascii="Calibri" w:eastAsia="Times New Roman" w:hAnsi="Calibri" w:cs="Calibri"/>
                <w:b w:val="0"/>
                <w:bCs w:val="0"/>
                <w:color w:val="000000"/>
                <w:sz w:val="20"/>
                <w:szCs w:val="20"/>
                <w:lang w:eastAsia="en-AU"/>
              </w:rPr>
            </w:pPr>
            <w:r w:rsidRPr="00E551D0">
              <w:rPr>
                <w:rFonts w:ascii="Calibri" w:eastAsia="Times New Roman" w:hAnsi="Calibri" w:cs="Calibri"/>
                <w:b w:val="0"/>
                <w:bCs w:val="0"/>
                <w:color w:val="000000"/>
                <w:sz w:val="20"/>
                <w:szCs w:val="20"/>
                <w:lang w:eastAsia="en-AU"/>
              </w:rPr>
              <w:t>Hallway/Corridor</w:t>
            </w:r>
            <w:r>
              <w:rPr>
                <w:rFonts w:ascii="Calibri" w:eastAsia="Times New Roman" w:hAnsi="Calibri" w:cs="Calibri"/>
                <w:b w:val="0"/>
                <w:bCs w:val="0"/>
                <w:color w:val="000000"/>
                <w:sz w:val="20"/>
                <w:szCs w:val="20"/>
                <w:lang w:eastAsia="en-AU"/>
              </w:rPr>
              <w:t xml:space="preserve"> </w:t>
            </w:r>
            <w:r w:rsidRPr="00E551D0">
              <w:rPr>
                <w:rFonts w:ascii="Calibri" w:eastAsia="Times New Roman" w:hAnsi="Calibri" w:cs="Calibri"/>
                <w:b w:val="0"/>
                <w:bCs w:val="0"/>
                <w:color w:val="000000"/>
                <w:sz w:val="20"/>
                <w:szCs w:val="20"/>
                <w:lang w:eastAsia="en-AU"/>
              </w:rPr>
              <w:t>Passage 9</w:t>
            </w:r>
          </w:p>
        </w:tc>
        <w:tc>
          <w:tcPr>
            <w:tcW w:w="1193" w:type="pct"/>
            <w:noWrap/>
            <w:vAlign w:val="center"/>
            <w:hideMark/>
          </w:tcPr>
          <w:p w14:paraId="52797F07" w14:textId="77777777" w:rsidR="00436A3C" w:rsidRPr="00E551D0" w:rsidRDefault="00436A3C" w:rsidP="00D2641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E551D0">
              <w:rPr>
                <w:rFonts w:ascii="Calibri" w:eastAsia="Times New Roman" w:hAnsi="Calibri" w:cs="Calibri"/>
                <w:color w:val="000000"/>
                <w:sz w:val="20"/>
                <w:szCs w:val="20"/>
                <w:lang w:eastAsia="en-AU"/>
              </w:rPr>
              <w:t>Internal/External Doors</w:t>
            </w:r>
          </w:p>
        </w:tc>
        <w:tc>
          <w:tcPr>
            <w:tcW w:w="1080" w:type="pct"/>
            <w:noWrap/>
            <w:vAlign w:val="center"/>
            <w:hideMark/>
          </w:tcPr>
          <w:p w14:paraId="1A0B0A82" w14:textId="77777777" w:rsidR="00436A3C" w:rsidRPr="00E551D0" w:rsidRDefault="00436A3C" w:rsidP="00D2641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E551D0">
              <w:rPr>
                <w:rFonts w:ascii="Calibri" w:eastAsia="Times New Roman" w:hAnsi="Calibri" w:cs="Calibri"/>
                <w:color w:val="000000"/>
                <w:sz w:val="20"/>
                <w:szCs w:val="20"/>
                <w:lang w:eastAsia="en-AU"/>
              </w:rPr>
              <w:t>Door - Solid</w:t>
            </w:r>
          </w:p>
        </w:tc>
        <w:tc>
          <w:tcPr>
            <w:tcW w:w="1309" w:type="pct"/>
            <w:vAlign w:val="center"/>
            <w:hideMark/>
          </w:tcPr>
          <w:p w14:paraId="349EE456" w14:textId="77777777" w:rsidR="00436A3C" w:rsidRPr="00E551D0" w:rsidRDefault="00436A3C" w:rsidP="00D26417">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Bo</w:t>
            </w:r>
            <w:r w:rsidRPr="00E551D0">
              <w:rPr>
                <w:rFonts w:ascii="Calibri" w:eastAsia="Times New Roman" w:hAnsi="Calibri" w:cs="Calibri"/>
                <w:color w:val="000000"/>
                <w:sz w:val="20"/>
                <w:szCs w:val="20"/>
                <w:lang w:eastAsia="en-AU"/>
              </w:rPr>
              <w:t>arded up</w:t>
            </w:r>
          </w:p>
        </w:tc>
      </w:tr>
      <w:tr w:rsidR="00436A3C" w:rsidRPr="00E551D0" w14:paraId="0A352614" w14:textId="77777777" w:rsidTr="00D2641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8" w:type="pct"/>
            <w:noWrap/>
            <w:vAlign w:val="center"/>
            <w:hideMark/>
          </w:tcPr>
          <w:p w14:paraId="7CF7AD8D" w14:textId="77777777" w:rsidR="00436A3C" w:rsidRPr="00E551D0" w:rsidRDefault="00436A3C" w:rsidP="00D26417">
            <w:pPr>
              <w:spacing w:line="276" w:lineRule="auto"/>
              <w:rPr>
                <w:rFonts w:ascii="Calibri" w:eastAsia="Times New Roman" w:hAnsi="Calibri" w:cs="Calibri"/>
                <w:b w:val="0"/>
                <w:bCs w:val="0"/>
                <w:color w:val="000000"/>
                <w:sz w:val="20"/>
                <w:szCs w:val="20"/>
                <w:lang w:eastAsia="en-AU"/>
              </w:rPr>
            </w:pPr>
            <w:r w:rsidRPr="00E551D0">
              <w:rPr>
                <w:rFonts w:ascii="Calibri" w:eastAsia="Times New Roman" w:hAnsi="Calibri" w:cs="Calibri"/>
                <w:b w:val="0"/>
                <w:bCs w:val="0"/>
                <w:color w:val="000000"/>
                <w:sz w:val="20"/>
                <w:szCs w:val="20"/>
                <w:lang w:eastAsia="en-AU"/>
              </w:rPr>
              <w:t>Tower Stair 41</w:t>
            </w:r>
          </w:p>
        </w:tc>
        <w:tc>
          <w:tcPr>
            <w:tcW w:w="1193" w:type="pct"/>
            <w:noWrap/>
            <w:vAlign w:val="center"/>
            <w:hideMark/>
          </w:tcPr>
          <w:p w14:paraId="44CA043E" w14:textId="77777777" w:rsidR="00436A3C" w:rsidRPr="00E551D0" w:rsidRDefault="00436A3C" w:rsidP="00D26417">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E551D0">
              <w:rPr>
                <w:rFonts w:ascii="Calibri" w:eastAsia="Times New Roman" w:hAnsi="Calibri" w:cs="Calibri"/>
                <w:color w:val="000000"/>
                <w:sz w:val="20"/>
                <w:szCs w:val="20"/>
                <w:lang w:eastAsia="en-AU"/>
              </w:rPr>
              <w:t>Lighting</w:t>
            </w:r>
          </w:p>
        </w:tc>
        <w:tc>
          <w:tcPr>
            <w:tcW w:w="1080" w:type="pct"/>
            <w:noWrap/>
            <w:vAlign w:val="center"/>
            <w:hideMark/>
          </w:tcPr>
          <w:p w14:paraId="1511887B" w14:textId="77777777" w:rsidR="00436A3C" w:rsidRPr="00E551D0" w:rsidRDefault="00436A3C" w:rsidP="00D26417">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E551D0">
              <w:rPr>
                <w:rFonts w:ascii="Calibri" w:eastAsia="Times New Roman" w:hAnsi="Calibri" w:cs="Calibri"/>
                <w:color w:val="000000"/>
                <w:sz w:val="20"/>
                <w:szCs w:val="20"/>
                <w:lang w:eastAsia="en-AU"/>
              </w:rPr>
              <w:t>Light - Globe (Standard)</w:t>
            </w:r>
          </w:p>
        </w:tc>
        <w:tc>
          <w:tcPr>
            <w:tcW w:w="1309" w:type="pct"/>
            <w:vAlign w:val="center"/>
            <w:hideMark/>
          </w:tcPr>
          <w:p w14:paraId="5CAD94DF" w14:textId="77777777" w:rsidR="00436A3C" w:rsidRPr="00E551D0" w:rsidRDefault="00436A3C" w:rsidP="00D26417">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E551D0">
              <w:rPr>
                <w:rFonts w:ascii="Calibri" w:eastAsia="Times New Roman" w:hAnsi="Calibri" w:cs="Calibri"/>
                <w:color w:val="000000"/>
                <w:sz w:val="20"/>
                <w:szCs w:val="20"/>
                <w:lang w:eastAsia="en-AU"/>
              </w:rPr>
              <w:t>Not working missing cover</w:t>
            </w:r>
          </w:p>
        </w:tc>
      </w:tr>
    </w:tbl>
    <w:p w14:paraId="3402726E" w14:textId="77777777" w:rsidR="00436A3C" w:rsidRDefault="00436A3C" w:rsidP="00436A3C">
      <w:r w:rsidRPr="00511B70">
        <w:rPr>
          <w:i/>
          <w:iCs/>
          <w:sz w:val="20"/>
          <w:szCs w:val="20"/>
        </w:rPr>
        <w:t>Source</w:t>
      </w:r>
      <w:r>
        <w:rPr>
          <w:i/>
          <w:iCs/>
          <w:sz w:val="20"/>
          <w:szCs w:val="20"/>
        </w:rPr>
        <w:t>:</w:t>
      </w:r>
      <w:r w:rsidRPr="00511B70">
        <w:rPr>
          <w:sz w:val="20"/>
          <w:szCs w:val="20"/>
        </w:rPr>
        <w:t xml:space="preserve"> Bayside City Council Partial Condition </w:t>
      </w:r>
      <w:r>
        <w:rPr>
          <w:sz w:val="20"/>
          <w:szCs w:val="20"/>
        </w:rPr>
        <w:t>R</w:t>
      </w:r>
      <w:r w:rsidRPr="00511B70">
        <w:rPr>
          <w:sz w:val="20"/>
          <w:szCs w:val="20"/>
        </w:rPr>
        <w:t xml:space="preserve">eport Billilla House 2020 – 2021 </w:t>
      </w:r>
      <w:r>
        <w:rPr>
          <w:sz w:val="20"/>
          <w:szCs w:val="20"/>
        </w:rPr>
        <w:t>adapted by K2 Planning Sept 2021</w:t>
      </w:r>
    </w:p>
    <w:p w14:paraId="24E04765" w14:textId="4B1FADE8" w:rsidR="00436A3C" w:rsidRDefault="00436A3C"/>
    <w:p w14:paraId="195F6A4F" w14:textId="7C7E280B" w:rsidR="00436A3C" w:rsidRDefault="00436A3C"/>
    <w:p w14:paraId="0ED33BEA" w14:textId="77777777" w:rsidR="00436A3C" w:rsidRDefault="00436A3C"/>
    <w:p w14:paraId="1B913F00" w14:textId="3B47CE57" w:rsidR="0068254A" w:rsidRDefault="00FA0F89" w:rsidP="00B334D8">
      <w:pPr>
        <w:pStyle w:val="Heading1"/>
        <w:numPr>
          <w:ilvl w:val="0"/>
          <w:numId w:val="31"/>
        </w:numPr>
      </w:pPr>
      <w:bookmarkStart w:id="36" w:name="_Toc83115832"/>
      <w:bookmarkStart w:id="37" w:name="_Toc83824777"/>
      <w:r>
        <w:t>Relevant Social Trends</w:t>
      </w:r>
      <w:bookmarkEnd w:id="36"/>
      <w:bookmarkEnd w:id="37"/>
      <w:r>
        <w:t xml:space="preserve"> </w:t>
      </w:r>
    </w:p>
    <w:p w14:paraId="009DDC35" w14:textId="18EAB8FA" w:rsidR="003D7F95" w:rsidRDefault="003D7F95" w:rsidP="003434A0">
      <w:pPr>
        <w:spacing w:line="276" w:lineRule="auto"/>
        <w:jc w:val="both"/>
        <w:rPr>
          <w:sz w:val="22"/>
          <w:szCs w:val="22"/>
        </w:rPr>
      </w:pPr>
      <w:r>
        <w:rPr>
          <w:sz w:val="22"/>
          <w:szCs w:val="22"/>
        </w:rPr>
        <w:t>This section provides an analysis of recent social trends impacting on the need for social infrastructure in the Brighton and Brighton East areas including:</w:t>
      </w:r>
    </w:p>
    <w:p w14:paraId="08948F38" w14:textId="77777777" w:rsidR="003D7F95" w:rsidRDefault="003D7F95" w:rsidP="003434A0">
      <w:pPr>
        <w:spacing w:line="276" w:lineRule="auto"/>
        <w:jc w:val="both"/>
        <w:rPr>
          <w:sz w:val="22"/>
          <w:szCs w:val="22"/>
        </w:rPr>
      </w:pPr>
    </w:p>
    <w:p w14:paraId="003E6F16" w14:textId="7FC700F2" w:rsidR="0068254A" w:rsidRDefault="003D7F95" w:rsidP="00B334D8">
      <w:pPr>
        <w:pStyle w:val="ListParagraph"/>
        <w:numPr>
          <w:ilvl w:val="0"/>
          <w:numId w:val="36"/>
        </w:numPr>
        <w:spacing w:line="276" w:lineRule="auto"/>
        <w:jc w:val="both"/>
        <w:rPr>
          <w:sz w:val="22"/>
          <w:szCs w:val="22"/>
        </w:rPr>
      </w:pPr>
      <w:r>
        <w:rPr>
          <w:sz w:val="22"/>
          <w:szCs w:val="22"/>
        </w:rPr>
        <w:t>Recent t</w:t>
      </w:r>
      <w:r w:rsidR="0068254A" w:rsidRPr="003D7F95">
        <w:rPr>
          <w:sz w:val="22"/>
          <w:szCs w:val="22"/>
        </w:rPr>
        <w:t>rends</w:t>
      </w:r>
      <w:r>
        <w:rPr>
          <w:sz w:val="22"/>
          <w:szCs w:val="22"/>
        </w:rPr>
        <w:t xml:space="preserve"> from the </w:t>
      </w:r>
      <w:r w:rsidRPr="003D7F95">
        <w:rPr>
          <w:sz w:val="22"/>
          <w:szCs w:val="22"/>
        </w:rPr>
        <w:t xml:space="preserve">2011 – 2016 </w:t>
      </w:r>
      <w:r>
        <w:rPr>
          <w:sz w:val="22"/>
          <w:szCs w:val="22"/>
        </w:rPr>
        <w:t xml:space="preserve">census of population and housing </w:t>
      </w:r>
    </w:p>
    <w:p w14:paraId="107C319D" w14:textId="7BAB366E" w:rsidR="003D7F95" w:rsidRDefault="003D7F95" w:rsidP="00B334D8">
      <w:pPr>
        <w:pStyle w:val="ListParagraph"/>
        <w:numPr>
          <w:ilvl w:val="0"/>
          <w:numId w:val="36"/>
        </w:numPr>
        <w:spacing w:line="276" w:lineRule="auto"/>
        <w:jc w:val="both"/>
        <w:rPr>
          <w:sz w:val="22"/>
          <w:szCs w:val="22"/>
        </w:rPr>
      </w:pPr>
      <w:r>
        <w:rPr>
          <w:sz w:val="22"/>
          <w:szCs w:val="22"/>
        </w:rPr>
        <w:t xml:space="preserve">Other relevant indicators of community connection and participation </w:t>
      </w:r>
    </w:p>
    <w:p w14:paraId="7254154A" w14:textId="3734FFD0" w:rsidR="003D7F95" w:rsidRPr="003D7F95" w:rsidRDefault="003D7F95" w:rsidP="00B334D8">
      <w:pPr>
        <w:pStyle w:val="ListParagraph"/>
        <w:numPr>
          <w:ilvl w:val="0"/>
          <w:numId w:val="36"/>
        </w:numPr>
        <w:spacing w:line="276" w:lineRule="auto"/>
        <w:jc w:val="both"/>
        <w:rPr>
          <w:sz w:val="22"/>
          <w:szCs w:val="22"/>
        </w:rPr>
      </w:pPr>
      <w:r>
        <w:rPr>
          <w:sz w:val="22"/>
          <w:szCs w:val="22"/>
        </w:rPr>
        <w:t xml:space="preserve">Anticipated population changes 2021 – 2041 </w:t>
      </w:r>
    </w:p>
    <w:p w14:paraId="136DF16C" w14:textId="074692E7" w:rsidR="003434A0" w:rsidRDefault="003434A0" w:rsidP="003434A0">
      <w:pPr>
        <w:spacing w:line="276" w:lineRule="auto"/>
        <w:jc w:val="both"/>
        <w:rPr>
          <w:sz w:val="22"/>
          <w:szCs w:val="22"/>
        </w:rPr>
      </w:pPr>
    </w:p>
    <w:p w14:paraId="397E4E35" w14:textId="0A3F9C40" w:rsidR="003D7F95" w:rsidRPr="003434A0" w:rsidRDefault="003D7F95" w:rsidP="003D7F95">
      <w:pPr>
        <w:pStyle w:val="Heading2"/>
      </w:pPr>
      <w:bookmarkStart w:id="38" w:name="_Toc83824778"/>
      <w:r>
        <w:t xml:space="preserve">7.1 2011 – 2016 </w:t>
      </w:r>
      <w:r w:rsidR="00043065">
        <w:t>Population</w:t>
      </w:r>
      <w:r>
        <w:t xml:space="preserve"> Trends</w:t>
      </w:r>
      <w:bookmarkEnd w:id="38"/>
      <w:r>
        <w:t xml:space="preserve"> </w:t>
      </w:r>
    </w:p>
    <w:p w14:paraId="4AE218E2" w14:textId="77777777" w:rsidR="00AF0009" w:rsidRDefault="00043065" w:rsidP="003434A0">
      <w:pPr>
        <w:spacing w:line="276" w:lineRule="auto"/>
        <w:jc w:val="both"/>
        <w:rPr>
          <w:sz w:val="22"/>
          <w:szCs w:val="22"/>
        </w:rPr>
      </w:pPr>
      <w:r w:rsidRPr="00043065">
        <w:rPr>
          <w:sz w:val="22"/>
          <w:szCs w:val="22"/>
        </w:rPr>
        <w:t>Australian Bureau of Statistics (ABS) census data s</w:t>
      </w:r>
      <w:r>
        <w:rPr>
          <w:sz w:val="22"/>
          <w:szCs w:val="22"/>
        </w:rPr>
        <w:t>h</w:t>
      </w:r>
      <w:r w:rsidRPr="00043065">
        <w:rPr>
          <w:sz w:val="22"/>
          <w:szCs w:val="22"/>
        </w:rPr>
        <w:t xml:space="preserve">ows that </w:t>
      </w:r>
      <w:r w:rsidR="00AF0009">
        <w:rPr>
          <w:sz w:val="22"/>
          <w:szCs w:val="22"/>
        </w:rPr>
        <w:t>overall,</w:t>
      </w:r>
      <w:r>
        <w:rPr>
          <w:sz w:val="22"/>
          <w:szCs w:val="22"/>
        </w:rPr>
        <w:t xml:space="preserve"> the City of Bayside, Brighton and Brighton East are </w:t>
      </w:r>
      <w:r w:rsidR="0068254A" w:rsidRPr="00043065">
        <w:rPr>
          <w:sz w:val="22"/>
          <w:szCs w:val="22"/>
        </w:rPr>
        <w:t xml:space="preserve">advantaged </w:t>
      </w:r>
      <w:r w:rsidRPr="00043065">
        <w:rPr>
          <w:sz w:val="22"/>
          <w:szCs w:val="22"/>
        </w:rPr>
        <w:t>areas</w:t>
      </w:r>
      <w:r>
        <w:rPr>
          <w:sz w:val="22"/>
          <w:szCs w:val="22"/>
        </w:rPr>
        <w:t xml:space="preserve">. </w:t>
      </w:r>
    </w:p>
    <w:p w14:paraId="0A8A56FA" w14:textId="77777777" w:rsidR="00AF0009" w:rsidRDefault="00AF0009" w:rsidP="003434A0">
      <w:pPr>
        <w:spacing w:line="276" w:lineRule="auto"/>
        <w:jc w:val="both"/>
        <w:rPr>
          <w:sz w:val="22"/>
          <w:szCs w:val="22"/>
        </w:rPr>
      </w:pPr>
    </w:p>
    <w:p w14:paraId="76383F49" w14:textId="04533084" w:rsidR="0068254A" w:rsidRDefault="00043065" w:rsidP="003434A0">
      <w:pPr>
        <w:spacing w:line="276" w:lineRule="auto"/>
        <w:jc w:val="both"/>
        <w:rPr>
          <w:sz w:val="22"/>
          <w:szCs w:val="22"/>
        </w:rPr>
      </w:pPr>
      <w:r>
        <w:rPr>
          <w:sz w:val="22"/>
          <w:szCs w:val="22"/>
        </w:rPr>
        <w:t xml:space="preserve">According to the socio-economic index for areas (SEIFA) index of </w:t>
      </w:r>
      <w:r w:rsidRPr="00951BA2">
        <w:rPr>
          <w:b/>
          <w:bCs/>
          <w:sz w:val="22"/>
          <w:szCs w:val="22"/>
        </w:rPr>
        <w:t>relative advantage</w:t>
      </w:r>
      <w:r>
        <w:rPr>
          <w:sz w:val="22"/>
          <w:szCs w:val="22"/>
        </w:rPr>
        <w:t xml:space="preserve"> all three areas are above the national </w:t>
      </w:r>
      <w:r w:rsidR="00AF0009">
        <w:rPr>
          <w:sz w:val="22"/>
          <w:szCs w:val="22"/>
        </w:rPr>
        <w:t xml:space="preserve">SEIFA </w:t>
      </w:r>
      <w:r>
        <w:rPr>
          <w:sz w:val="22"/>
          <w:szCs w:val="22"/>
        </w:rPr>
        <w:t>average of 1</w:t>
      </w:r>
      <w:r w:rsidR="00AF0009">
        <w:rPr>
          <w:sz w:val="22"/>
          <w:szCs w:val="22"/>
        </w:rPr>
        <w:t>.</w:t>
      </w:r>
      <w:r>
        <w:rPr>
          <w:sz w:val="22"/>
          <w:szCs w:val="22"/>
        </w:rPr>
        <w:t>000 and are therefore relatively advantaged:</w:t>
      </w:r>
    </w:p>
    <w:p w14:paraId="78FE07A3" w14:textId="77777777" w:rsidR="00043065" w:rsidRPr="003434A0" w:rsidRDefault="00043065" w:rsidP="003434A0">
      <w:pPr>
        <w:spacing w:line="276" w:lineRule="auto"/>
        <w:jc w:val="both"/>
        <w:rPr>
          <w:b/>
          <w:bCs/>
          <w:sz w:val="22"/>
          <w:szCs w:val="22"/>
        </w:rPr>
      </w:pPr>
    </w:p>
    <w:p w14:paraId="53DEA064" w14:textId="77777777" w:rsidR="00043065" w:rsidRPr="00AF0009" w:rsidRDefault="0068254A" w:rsidP="00B334D8">
      <w:pPr>
        <w:pStyle w:val="ListParagraph"/>
        <w:numPr>
          <w:ilvl w:val="0"/>
          <w:numId w:val="39"/>
        </w:numPr>
        <w:spacing w:line="276" w:lineRule="auto"/>
        <w:jc w:val="both"/>
        <w:rPr>
          <w:sz w:val="22"/>
          <w:szCs w:val="22"/>
        </w:rPr>
      </w:pPr>
      <w:r w:rsidRPr="00AF0009">
        <w:rPr>
          <w:sz w:val="22"/>
          <w:szCs w:val="22"/>
        </w:rPr>
        <w:t>City of Bayside 1097</w:t>
      </w:r>
    </w:p>
    <w:p w14:paraId="2235B830" w14:textId="77777777" w:rsidR="00AF0009" w:rsidRPr="00AF0009" w:rsidRDefault="0068254A" w:rsidP="00B334D8">
      <w:pPr>
        <w:pStyle w:val="ListParagraph"/>
        <w:numPr>
          <w:ilvl w:val="0"/>
          <w:numId w:val="39"/>
        </w:numPr>
        <w:spacing w:line="276" w:lineRule="auto"/>
        <w:jc w:val="both"/>
        <w:rPr>
          <w:sz w:val="22"/>
          <w:szCs w:val="22"/>
        </w:rPr>
      </w:pPr>
      <w:r w:rsidRPr="00AF0009">
        <w:rPr>
          <w:sz w:val="22"/>
          <w:szCs w:val="22"/>
        </w:rPr>
        <w:t>Brighton East 1099.7</w:t>
      </w:r>
    </w:p>
    <w:p w14:paraId="66E0B85F" w14:textId="01E7DCDB" w:rsidR="0068254A" w:rsidRPr="00AF0009" w:rsidRDefault="0068254A" w:rsidP="00B334D8">
      <w:pPr>
        <w:pStyle w:val="ListParagraph"/>
        <w:numPr>
          <w:ilvl w:val="0"/>
          <w:numId w:val="39"/>
        </w:numPr>
        <w:spacing w:line="276" w:lineRule="auto"/>
        <w:jc w:val="both"/>
        <w:rPr>
          <w:sz w:val="22"/>
          <w:szCs w:val="22"/>
        </w:rPr>
      </w:pPr>
      <w:r w:rsidRPr="00AF0009">
        <w:rPr>
          <w:sz w:val="22"/>
          <w:szCs w:val="22"/>
        </w:rPr>
        <w:t xml:space="preserve">Brighton 1107.3 </w:t>
      </w:r>
    </w:p>
    <w:p w14:paraId="37106F89" w14:textId="77777777" w:rsidR="00AF0009" w:rsidRPr="003434A0" w:rsidRDefault="00AF0009" w:rsidP="003434A0">
      <w:pPr>
        <w:spacing w:line="276" w:lineRule="auto"/>
        <w:jc w:val="both"/>
        <w:rPr>
          <w:sz w:val="22"/>
          <w:szCs w:val="22"/>
        </w:rPr>
      </w:pPr>
    </w:p>
    <w:p w14:paraId="0EEDAFC0" w14:textId="1C9FDFBE" w:rsidR="00AF0009" w:rsidRDefault="00AF0009" w:rsidP="003434A0">
      <w:pPr>
        <w:spacing w:line="276" w:lineRule="auto"/>
        <w:jc w:val="both"/>
        <w:rPr>
          <w:sz w:val="22"/>
          <w:szCs w:val="22"/>
        </w:rPr>
      </w:pPr>
      <w:r>
        <w:rPr>
          <w:sz w:val="22"/>
          <w:szCs w:val="22"/>
        </w:rPr>
        <w:t xml:space="preserve">Other social indicators also highlight this level of </w:t>
      </w:r>
      <w:r w:rsidRPr="00951BA2">
        <w:rPr>
          <w:b/>
          <w:bCs/>
          <w:sz w:val="22"/>
          <w:szCs w:val="22"/>
        </w:rPr>
        <w:t>socio-economic advantage</w:t>
      </w:r>
      <w:r>
        <w:rPr>
          <w:sz w:val="22"/>
          <w:szCs w:val="22"/>
        </w:rPr>
        <w:t xml:space="preserve"> including:</w:t>
      </w:r>
    </w:p>
    <w:p w14:paraId="67778183" w14:textId="77777777" w:rsidR="00AF0009" w:rsidRDefault="00AF0009" w:rsidP="003434A0">
      <w:pPr>
        <w:spacing w:line="276" w:lineRule="auto"/>
        <w:jc w:val="both"/>
        <w:rPr>
          <w:sz w:val="22"/>
          <w:szCs w:val="22"/>
        </w:rPr>
      </w:pPr>
    </w:p>
    <w:p w14:paraId="560E0F78" w14:textId="471A4AC0" w:rsidR="0068254A" w:rsidRPr="00AF0009" w:rsidRDefault="0068254A" w:rsidP="00B334D8">
      <w:pPr>
        <w:pStyle w:val="ListParagraph"/>
        <w:numPr>
          <w:ilvl w:val="0"/>
          <w:numId w:val="38"/>
        </w:numPr>
        <w:spacing w:line="276" w:lineRule="auto"/>
        <w:jc w:val="both"/>
        <w:rPr>
          <w:sz w:val="22"/>
          <w:szCs w:val="22"/>
        </w:rPr>
      </w:pPr>
      <w:r w:rsidRPr="00AF0009">
        <w:rPr>
          <w:sz w:val="22"/>
          <w:szCs w:val="22"/>
        </w:rPr>
        <w:t>Most residents liv</w:t>
      </w:r>
      <w:r w:rsidR="00AF0009" w:rsidRPr="00AF0009">
        <w:rPr>
          <w:sz w:val="22"/>
          <w:szCs w:val="22"/>
        </w:rPr>
        <w:t>e</w:t>
      </w:r>
      <w:r w:rsidRPr="00AF0009">
        <w:rPr>
          <w:sz w:val="22"/>
          <w:szCs w:val="22"/>
        </w:rPr>
        <w:t xml:space="preserve"> </w:t>
      </w:r>
      <w:r w:rsidR="00AF0009" w:rsidRPr="00AF0009">
        <w:rPr>
          <w:sz w:val="22"/>
          <w:szCs w:val="22"/>
        </w:rPr>
        <w:t>i</w:t>
      </w:r>
      <w:r w:rsidRPr="00AF0009">
        <w:rPr>
          <w:sz w:val="22"/>
          <w:szCs w:val="22"/>
        </w:rPr>
        <w:t xml:space="preserve">n households </w:t>
      </w:r>
      <w:r w:rsidR="00AF0009" w:rsidRPr="00AF0009">
        <w:rPr>
          <w:sz w:val="22"/>
          <w:szCs w:val="22"/>
        </w:rPr>
        <w:t xml:space="preserve">that </w:t>
      </w:r>
      <w:r w:rsidRPr="00AF0009">
        <w:rPr>
          <w:sz w:val="22"/>
          <w:szCs w:val="22"/>
        </w:rPr>
        <w:t>earn the highest income quartile</w:t>
      </w:r>
      <w:r w:rsidR="00AF0009" w:rsidRPr="00AF0009">
        <w:rPr>
          <w:sz w:val="22"/>
          <w:szCs w:val="22"/>
        </w:rPr>
        <w:t>:</w:t>
      </w:r>
      <w:r w:rsidRPr="00AF0009">
        <w:rPr>
          <w:sz w:val="22"/>
          <w:szCs w:val="22"/>
        </w:rPr>
        <w:t xml:space="preserve"> Brighton 51%</w:t>
      </w:r>
      <w:r w:rsidR="00AF0009" w:rsidRPr="00AF0009">
        <w:rPr>
          <w:sz w:val="22"/>
          <w:szCs w:val="22"/>
        </w:rPr>
        <w:t>;</w:t>
      </w:r>
      <w:r w:rsidRPr="00AF0009">
        <w:rPr>
          <w:sz w:val="22"/>
          <w:szCs w:val="22"/>
        </w:rPr>
        <w:t xml:space="preserve"> Brighton </w:t>
      </w:r>
      <w:r w:rsidR="00AF0009" w:rsidRPr="00AF0009">
        <w:rPr>
          <w:sz w:val="22"/>
          <w:szCs w:val="22"/>
        </w:rPr>
        <w:t>E</w:t>
      </w:r>
      <w:r w:rsidRPr="00AF0009">
        <w:rPr>
          <w:sz w:val="22"/>
          <w:szCs w:val="22"/>
        </w:rPr>
        <w:t>ast 45.4%</w:t>
      </w:r>
      <w:r w:rsidR="00AF0009" w:rsidRPr="00AF0009">
        <w:rPr>
          <w:sz w:val="22"/>
          <w:szCs w:val="22"/>
        </w:rPr>
        <w:t xml:space="preserve"> (2016)</w:t>
      </w:r>
    </w:p>
    <w:p w14:paraId="74744B34" w14:textId="11D56E98" w:rsidR="0068254A" w:rsidRPr="00AF0009" w:rsidRDefault="00AF0009" w:rsidP="00B334D8">
      <w:pPr>
        <w:pStyle w:val="ListParagraph"/>
        <w:numPr>
          <w:ilvl w:val="0"/>
          <w:numId w:val="38"/>
        </w:numPr>
        <w:spacing w:line="276" w:lineRule="auto"/>
        <w:jc w:val="both"/>
        <w:rPr>
          <w:sz w:val="22"/>
          <w:szCs w:val="22"/>
        </w:rPr>
      </w:pPr>
      <w:r w:rsidRPr="00AF0009">
        <w:rPr>
          <w:sz w:val="22"/>
          <w:szCs w:val="22"/>
        </w:rPr>
        <w:t>A m</w:t>
      </w:r>
      <w:r w:rsidR="0068254A" w:rsidRPr="00AF0009">
        <w:rPr>
          <w:sz w:val="22"/>
          <w:szCs w:val="22"/>
        </w:rPr>
        <w:t>ajority of residents fully own their own homes</w:t>
      </w:r>
      <w:r w:rsidRPr="00AF0009">
        <w:rPr>
          <w:sz w:val="22"/>
          <w:szCs w:val="22"/>
        </w:rPr>
        <w:t xml:space="preserve"> -</w:t>
      </w:r>
      <w:r w:rsidR="0068254A" w:rsidRPr="00AF0009">
        <w:rPr>
          <w:sz w:val="22"/>
          <w:szCs w:val="22"/>
        </w:rPr>
        <w:t xml:space="preserve"> Brighton 42.2%</w:t>
      </w:r>
      <w:r w:rsidRPr="00AF0009">
        <w:rPr>
          <w:sz w:val="22"/>
          <w:szCs w:val="22"/>
        </w:rPr>
        <w:t xml:space="preserve">; </w:t>
      </w:r>
      <w:r w:rsidR="0068254A" w:rsidRPr="00AF0009">
        <w:rPr>
          <w:sz w:val="22"/>
          <w:szCs w:val="22"/>
        </w:rPr>
        <w:t>Brighton East 49.8%</w:t>
      </w:r>
      <w:r w:rsidRPr="00AF0009">
        <w:rPr>
          <w:sz w:val="22"/>
          <w:szCs w:val="22"/>
        </w:rPr>
        <w:t xml:space="preserve"> (2016)</w:t>
      </w:r>
    </w:p>
    <w:p w14:paraId="2C75F736" w14:textId="3C574887" w:rsidR="0068254A" w:rsidRPr="00AF0009" w:rsidRDefault="00AF0009" w:rsidP="00B334D8">
      <w:pPr>
        <w:pStyle w:val="ListParagraph"/>
        <w:numPr>
          <w:ilvl w:val="0"/>
          <w:numId w:val="38"/>
        </w:numPr>
        <w:spacing w:line="276" w:lineRule="auto"/>
        <w:jc w:val="both"/>
        <w:rPr>
          <w:sz w:val="22"/>
          <w:szCs w:val="22"/>
        </w:rPr>
      </w:pPr>
      <w:r w:rsidRPr="00AF0009">
        <w:rPr>
          <w:sz w:val="22"/>
          <w:szCs w:val="22"/>
        </w:rPr>
        <w:t>A h</w:t>
      </w:r>
      <w:r w:rsidR="0068254A" w:rsidRPr="00AF0009">
        <w:rPr>
          <w:sz w:val="22"/>
          <w:szCs w:val="22"/>
        </w:rPr>
        <w:t xml:space="preserve">igh proportion of residents </w:t>
      </w:r>
      <w:r w:rsidRPr="00AF0009">
        <w:rPr>
          <w:sz w:val="22"/>
          <w:szCs w:val="22"/>
        </w:rPr>
        <w:t>hold a</w:t>
      </w:r>
      <w:r w:rsidR="0068254A" w:rsidRPr="00AF0009">
        <w:rPr>
          <w:sz w:val="22"/>
          <w:szCs w:val="22"/>
        </w:rPr>
        <w:t xml:space="preserve"> bachelor degree or higher</w:t>
      </w:r>
      <w:r w:rsidRPr="00AF0009">
        <w:rPr>
          <w:sz w:val="22"/>
          <w:szCs w:val="22"/>
        </w:rPr>
        <w:t xml:space="preserve">: </w:t>
      </w:r>
      <w:r w:rsidR="0068254A" w:rsidRPr="00AF0009">
        <w:rPr>
          <w:sz w:val="22"/>
          <w:szCs w:val="22"/>
        </w:rPr>
        <w:t>Brighton 43.5%</w:t>
      </w:r>
      <w:r w:rsidRPr="00AF0009">
        <w:rPr>
          <w:sz w:val="22"/>
          <w:szCs w:val="22"/>
        </w:rPr>
        <w:t>;</w:t>
      </w:r>
      <w:r w:rsidR="0068254A" w:rsidRPr="00AF0009">
        <w:rPr>
          <w:sz w:val="22"/>
          <w:szCs w:val="22"/>
        </w:rPr>
        <w:t xml:space="preserve"> Brighton East 40%</w:t>
      </w:r>
      <w:r w:rsidRPr="00AF0009">
        <w:rPr>
          <w:sz w:val="22"/>
          <w:szCs w:val="22"/>
        </w:rPr>
        <w:t xml:space="preserve"> (2016)</w:t>
      </w:r>
    </w:p>
    <w:p w14:paraId="4499AD0E" w14:textId="113B4AAB" w:rsidR="0068254A" w:rsidRPr="00AF0009" w:rsidRDefault="00AF0009" w:rsidP="00B334D8">
      <w:pPr>
        <w:pStyle w:val="ListParagraph"/>
        <w:numPr>
          <w:ilvl w:val="0"/>
          <w:numId w:val="38"/>
        </w:numPr>
        <w:spacing w:line="276" w:lineRule="auto"/>
        <w:jc w:val="both"/>
        <w:rPr>
          <w:sz w:val="22"/>
          <w:szCs w:val="22"/>
        </w:rPr>
      </w:pPr>
      <w:r>
        <w:rPr>
          <w:sz w:val="22"/>
          <w:szCs w:val="22"/>
        </w:rPr>
        <w:t>L</w:t>
      </w:r>
      <w:r w:rsidR="0068254A" w:rsidRPr="00AF0009">
        <w:rPr>
          <w:sz w:val="22"/>
          <w:szCs w:val="22"/>
        </w:rPr>
        <w:t>ow rates of unemployment</w:t>
      </w:r>
      <w:r>
        <w:rPr>
          <w:sz w:val="22"/>
          <w:szCs w:val="22"/>
        </w:rPr>
        <w:t>:</w:t>
      </w:r>
      <w:r w:rsidR="0068254A" w:rsidRPr="00AF0009">
        <w:rPr>
          <w:sz w:val="22"/>
          <w:szCs w:val="22"/>
        </w:rPr>
        <w:t xml:space="preserve"> </w:t>
      </w:r>
      <w:r>
        <w:rPr>
          <w:sz w:val="22"/>
          <w:szCs w:val="22"/>
        </w:rPr>
        <w:t>B</w:t>
      </w:r>
      <w:r w:rsidR="0068254A" w:rsidRPr="00AF0009">
        <w:rPr>
          <w:sz w:val="22"/>
          <w:szCs w:val="22"/>
        </w:rPr>
        <w:t>righton 2.5%</w:t>
      </w:r>
      <w:r>
        <w:rPr>
          <w:sz w:val="22"/>
          <w:szCs w:val="22"/>
        </w:rPr>
        <w:t xml:space="preserve">; </w:t>
      </w:r>
      <w:r w:rsidR="0068254A" w:rsidRPr="00AF0009">
        <w:rPr>
          <w:sz w:val="22"/>
          <w:szCs w:val="22"/>
        </w:rPr>
        <w:t xml:space="preserve">Brighton </w:t>
      </w:r>
      <w:r>
        <w:rPr>
          <w:sz w:val="22"/>
          <w:szCs w:val="22"/>
        </w:rPr>
        <w:t>E</w:t>
      </w:r>
      <w:r w:rsidR="0068254A" w:rsidRPr="00AF0009">
        <w:rPr>
          <w:sz w:val="22"/>
          <w:szCs w:val="22"/>
        </w:rPr>
        <w:t>ast 3.1%</w:t>
      </w:r>
      <w:r>
        <w:rPr>
          <w:sz w:val="22"/>
          <w:szCs w:val="22"/>
        </w:rPr>
        <w:t xml:space="preserve">; </w:t>
      </w:r>
      <w:r w:rsidR="0068254A" w:rsidRPr="00AF0009">
        <w:rPr>
          <w:sz w:val="22"/>
          <w:szCs w:val="22"/>
        </w:rPr>
        <w:t xml:space="preserve">Bayside 2.5% </w:t>
      </w:r>
      <w:r w:rsidRPr="00AF0009">
        <w:rPr>
          <w:sz w:val="22"/>
          <w:szCs w:val="22"/>
        </w:rPr>
        <w:t>(2016)</w:t>
      </w:r>
    </w:p>
    <w:p w14:paraId="76B2736E" w14:textId="2DA6CF99" w:rsidR="003434A0" w:rsidRDefault="003434A0" w:rsidP="003434A0">
      <w:pPr>
        <w:spacing w:line="276" w:lineRule="auto"/>
        <w:jc w:val="both"/>
        <w:rPr>
          <w:b/>
          <w:bCs/>
          <w:sz w:val="22"/>
          <w:szCs w:val="22"/>
        </w:rPr>
      </w:pPr>
    </w:p>
    <w:p w14:paraId="380152E2" w14:textId="2B945ED7" w:rsidR="00951BA2" w:rsidRPr="00951BA2" w:rsidRDefault="00951BA2" w:rsidP="00951BA2">
      <w:pPr>
        <w:spacing w:after="240" w:line="276" w:lineRule="auto"/>
        <w:jc w:val="both"/>
        <w:rPr>
          <w:sz w:val="22"/>
          <w:szCs w:val="22"/>
        </w:rPr>
      </w:pPr>
      <w:r w:rsidRPr="00951BA2">
        <w:rPr>
          <w:sz w:val="22"/>
          <w:szCs w:val="22"/>
        </w:rPr>
        <w:t xml:space="preserve">However, there is also evidence of </w:t>
      </w:r>
      <w:r w:rsidRPr="00951BA2">
        <w:rPr>
          <w:b/>
          <w:bCs/>
          <w:sz w:val="22"/>
          <w:szCs w:val="22"/>
        </w:rPr>
        <w:t>significant pockets of need</w:t>
      </w:r>
      <w:r w:rsidRPr="00951BA2">
        <w:rPr>
          <w:sz w:val="22"/>
          <w:szCs w:val="22"/>
        </w:rPr>
        <w:t xml:space="preserve"> in the community inc</w:t>
      </w:r>
      <w:r>
        <w:rPr>
          <w:sz w:val="22"/>
          <w:szCs w:val="22"/>
        </w:rPr>
        <w:t>l</w:t>
      </w:r>
      <w:r w:rsidRPr="00951BA2">
        <w:rPr>
          <w:sz w:val="22"/>
          <w:szCs w:val="22"/>
        </w:rPr>
        <w:t>uding</w:t>
      </w:r>
      <w:r>
        <w:rPr>
          <w:sz w:val="22"/>
          <w:szCs w:val="22"/>
        </w:rPr>
        <w:t xml:space="preserve"> significant increases between the </w:t>
      </w:r>
      <w:r w:rsidRPr="00951BA2">
        <w:rPr>
          <w:sz w:val="22"/>
          <w:szCs w:val="22"/>
        </w:rPr>
        <w:t>2011 – 2016</w:t>
      </w:r>
      <w:r>
        <w:rPr>
          <w:sz w:val="22"/>
          <w:szCs w:val="22"/>
        </w:rPr>
        <w:t xml:space="preserve"> census in the number of</w:t>
      </w:r>
      <w:r w:rsidRPr="00951BA2">
        <w:rPr>
          <w:sz w:val="22"/>
          <w:szCs w:val="22"/>
        </w:rPr>
        <w:t>:</w:t>
      </w:r>
    </w:p>
    <w:p w14:paraId="26166B62" w14:textId="76071A92" w:rsidR="00951BA2" w:rsidRDefault="00951BA2" w:rsidP="00B334D8">
      <w:pPr>
        <w:numPr>
          <w:ilvl w:val="0"/>
          <w:numId w:val="40"/>
        </w:numPr>
        <w:spacing w:line="276" w:lineRule="auto"/>
        <w:jc w:val="both"/>
        <w:rPr>
          <w:sz w:val="22"/>
          <w:szCs w:val="22"/>
        </w:rPr>
      </w:pPr>
      <w:r>
        <w:rPr>
          <w:sz w:val="22"/>
          <w:szCs w:val="22"/>
        </w:rPr>
        <w:t>Y</w:t>
      </w:r>
      <w:r w:rsidRPr="00951BA2">
        <w:rPr>
          <w:sz w:val="22"/>
          <w:szCs w:val="22"/>
        </w:rPr>
        <w:t xml:space="preserve">oung people aged 15 – 24 year who are disengaged from either employment or education: Brighton 79 young people, 41.1% increase; Brighton East 4.5% increase 3 additional young people </w:t>
      </w:r>
    </w:p>
    <w:p w14:paraId="09AD7A53" w14:textId="2FA75396" w:rsidR="00951BA2" w:rsidRPr="00951BA2" w:rsidRDefault="00951BA2" w:rsidP="00B334D8">
      <w:pPr>
        <w:numPr>
          <w:ilvl w:val="0"/>
          <w:numId w:val="40"/>
        </w:numPr>
        <w:spacing w:line="276" w:lineRule="auto"/>
        <w:jc w:val="both"/>
        <w:rPr>
          <w:sz w:val="22"/>
          <w:szCs w:val="22"/>
        </w:rPr>
      </w:pPr>
      <w:r>
        <w:rPr>
          <w:sz w:val="22"/>
          <w:szCs w:val="22"/>
        </w:rPr>
        <w:t>P</w:t>
      </w:r>
      <w:r w:rsidRPr="00951BA2">
        <w:rPr>
          <w:sz w:val="22"/>
          <w:szCs w:val="22"/>
        </w:rPr>
        <w:t>eople aged 65 years and over who are disengaged from either employment or education: 3,593 people in Brighton 16.6% increase with 511 additional people; Brighton East 13.2% increase 247 additional people who are disengaged</w:t>
      </w:r>
    </w:p>
    <w:p w14:paraId="5F3A6A03" w14:textId="252FCE9F" w:rsidR="00951BA2" w:rsidRPr="00951BA2" w:rsidRDefault="00951BA2" w:rsidP="00B334D8">
      <w:pPr>
        <w:pStyle w:val="ListParagraph"/>
        <w:numPr>
          <w:ilvl w:val="0"/>
          <w:numId w:val="40"/>
        </w:numPr>
        <w:spacing w:line="276" w:lineRule="auto"/>
        <w:jc w:val="both"/>
        <w:rPr>
          <w:sz w:val="22"/>
          <w:szCs w:val="22"/>
        </w:rPr>
      </w:pPr>
      <w:r>
        <w:rPr>
          <w:sz w:val="22"/>
          <w:szCs w:val="22"/>
        </w:rPr>
        <w:t>P</w:t>
      </w:r>
      <w:r w:rsidRPr="00951BA2">
        <w:rPr>
          <w:sz w:val="22"/>
          <w:szCs w:val="22"/>
        </w:rPr>
        <w:t>eople who are unemployed</w:t>
      </w:r>
      <w:r>
        <w:rPr>
          <w:sz w:val="22"/>
          <w:szCs w:val="22"/>
        </w:rPr>
        <w:t>:</w:t>
      </w:r>
      <w:r w:rsidRPr="00951BA2">
        <w:rPr>
          <w:sz w:val="22"/>
          <w:szCs w:val="22"/>
        </w:rPr>
        <w:t xml:space="preserve"> Brighton 111.5% increase 146 additional people who are disengaged; Brighton East 85% increase 108 additional people who are unemployed </w:t>
      </w:r>
    </w:p>
    <w:p w14:paraId="5F01E734" w14:textId="5ED3DDFB" w:rsidR="00951BA2" w:rsidRPr="00951BA2" w:rsidRDefault="00951BA2" w:rsidP="00B334D8">
      <w:pPr>
        <w:pStyle w:val="ListParagraph"/>
        <w:numPr>
          <w:ilvl w:val="0"/>
          <w:numId w:val="40"/>
        </w:numPr>
        <w:spacing w:line="276" w:lineRule="auto"/>
        <w:jc w:val="both"/>
        <w:rPr>
          <w:sz w:val="22"/>
          <w:szCs w:val="22"/>
        </w:rPr>
      </w:pPr>
      <w:r>
        <w:rPr>
          <w:sz w:val="22"/>
          <w:szCs w:val="22"/>
        </w:rPr>
        <w:t>P</w:t>
      </w:r>
      <w:r w:rsidRPr="00951BA2">
        <w:rPr>
          <w:sz w:val="22"/>
          <w:szCs w:val="22"/>
        </w:rPr>
        <w:t>eople in need of assistance due to a disability</w:t>
      </w:r>
      <w:r>
        <w:rPr>
          <w:sz w:val="22"/>
          <w:szCs w:val="22"/>
        </w:rPr>
        <w:t xml:space="preserve">; </w:t>
      </w:r>
      <w:r w:rsidRPr="00951BA2">
        <w:rPr>
          <w:sz w:val="22"/>
          <w:szCs w:val="22"/>
        </w:rPr>
        <w:t xml:space="preserve">Brighton 0- </w:t>
      </w:r>
      <w:proofErr w:type="gramStart"/>
      <w:r w:rsidRPr="00951BA2">
        <w:rPr>
          <w:sz w:val="22"/>
          <w:szCs w:val="22"/>
        </w:rPr>
        <w:t>64 year</w:t>
      </w:r>
      <w:proofErr w:type="gramEnd"/>
      <w:r w:rsidRPr="00951BA2">
        <w:rPr>
          <w:sz w:val="22"/>
          <w:szCs w:val="22"/>
        </w:rPr>
        <w:t xml:space="preserve"> age group; Brighton East 0 – 64 year age groups and 75 years and over age groups </w:t>
      </w:r>
    </w:p>
    <w:p w14:paraId="670FA83B" w14:textId="7FCF57E0" w:rsidR="00951BA2" w:rsidRPr="00951BA2" w:rsidRDefault="00951BA2" w:rsidP="00B334D8">
      <w:pPr>
        <w:pStyle w:val="ListParagraph"/>
        <w:numPr>
          <w:ilvl w:val="0"/>
          <w:numId w:val="40"/>
        </w:numPr>
        <w:spacing w:line="276" w:lineRule="auto"/>
        <w:jc w:val="both"/>
        <w:rPr>
          <w:sz w:val="22"/>
          <w:szCs w:val="22"/>
        </w:rPr>
      </w:pPr>
      <w:r>
        <w:rPr>
          <w:sz w:val="22"/>
          <w:szCs w:val="22"/>
        </w:rPr>
        <w:lastRenderedPageBreak/>
        <w:t>R</w:t>
      </w:r>
      <w:r w:rsidRPr="00951BA2">
        <w:rPr>
          <w:sz w:val="22"/>
          <w:szCs w:val="22"/>
        </w:rPr>
        <w:t>esidents with no qualifications</w:t>
      </w:r>
      <w:r>
        <w:rPr>
          <w:sz w:val="22"/>
          <w:szCs w:val="22"/>
        </w:rPr>
        <w:t>:</w:t>
      </w:r>
      <w:r w:rsidRPr="00951BA2">
        <w:rPr>
          <w:sz w:val="22"/>
          <w:szCs w:val="22"/>
        </w:rPr>
        <w:t xml:space="preserve"> Brighton 29.9% (5,767 people)</w:t>
      </w:r>
      <w:r>
        <w:rPr>
          <w:sz w:val="22"/>
          <w:szCs w:val="22"/>
        </w:rPr>
        <w:t>;</w:t>
      </w:r>
      <w:r w:rsidRPr="00951BA2">
        <w:rPr>
          <w:sz w:val="22"/>
          <w:szCs w:val="22"/>
        </w:rPr>
        <w:t xml:space="preserve"> Brighton East 31.5% 3,885 people</w:t>
      </w:r>
    </w:p>
    <w:p w14:paraId="221A3751" w14:textId="76FE1E99" w:rsidR="0094532E" w:rsidRDefault="0094532E" w:rsidP="00DD4B02">
      <w:pPr>
        <w:spacing w:line="276" w:lineRule="auto"/>
        <w:jc w:val="both"/>
        <w:rPr>
          <w:sz w:val="22"/>
          <w:szCs w:val="22"/>
        </w:rPr>
      </w:pPr>
      <w:r>
        <w:rPr>
          <w:sz w:val="22"/>
          <w:szCs w:val="22"/>
        </w:rPr>
        <w:t xml:space="preserve">A City of Bayside </w:t>
      </w:r>
      <w:r w:rsidR="00DD4B02" w:rsidRPr="0094532E">
        <w:rPr>
          <w:b/>
          <w:bCs/>
          <w:sz w:val="22"/>
          <w:szCs w:val="22"/>
        </w:rPr>
        <w:t>Youth Resilience Survey</w:t>
      </w:r>
      <w:r w:rsidR="00DD4B02" w:rsidRPr="0094532E">
        <w:rPr>
          <w:sz w:val="22"/>
          <w:szCs w:val="22"/>
        </w:rPr>
        <w:t xml:space="preserve"> </w:t>
      </w:r>
      <w:r>
        <w:rPr>
          <w:sz w:val="22"/>
          <w:szCs w:val="22"/>
        </w:rPr>
        <w:t>(2019) conducted with students in y</w:t>
      </w:r>
      <w:r w:rsidR="00DD4B02" w:rsidRPr="0094532E">
        <w:rPr>
          <w:sz w:val="22"/>
          <w:szCs w:val="22"/>
        </w:rPr>
        <w:t>ear</w:t>
      </w:r>
      <w:r>
        <w:rPr>
          <w:sz w:val="22"/>
          <w:szCs w:val="22"/>
        </w:rPr>
        <w:t>s</w:t>
      </w:r>
      <w:r w:rsidR="00DD4B02" w:rsidRPr="0094532E">
        <w:rPr>
          <w:sz w:val="22"/>
          <w:szCs w:val="22"/>
        </w:rPr>
        <w:t xml:space="preserve"> 7 – 12 </w:t>
      </w:r>
      <w:r>
        <w:rPr>
          <w:sz w:val="22"/>
          <w:szCs w:val="22"/>
        </w:rPr>
        <w:t>also found evidence of social needs amongst young people including:</w:t>
      </w:r>
    </w:p>
    <w:p w14:paraId="65CC55D1" w14:textId="77777777" w:rsidR="0094532E" w:rsidRDefault="0094532E" w:rsidP="00DD4B02">
      <w:pPr>
        <w:spacing w:line="276" w:lineRule="auto"/>
        <w:jc w:val="both"/>
        <w:rPr>
          <w:sz w:val="22"/>
          <w:szCs w:val="22"/>
        </w:rPr>
      </w:pPr>
    </w:p>
    <w:p w14:paraId="4D9FEDC2" w14:textId="77777777" w:rsidR="00DD4B02" w:rsidRPr="0094532E" w:rsidRDefault="00DD4B02" w:rsidP="00B334D8">
      <w:pPr>
        <w:numPr>
          <w:ilvl w:val="0"/>
          <w:numId w:val="41"/>
        </w:numPr>
        <w:spacing w:line="276" w:lineRule="auto"/>
        <w:jc w:val="both"/>
        <w:rPr>
          <w:sz w:val="22"/>
          <w:szCs w:val="22"/>
        </w:rPr>
      </w:pPr>
      <w:r w:rsidRPr="0094532E">
        <w:rPr>
          <w:sz w:val="22"/>
          <w:szCs w:val="22"/>
        </w:rPr>
        <w:t>32% feel nervous, anxious or on edge</w:t>
      </w:r>
    </w:p>
    <w:p w14:paraId="0B711654" w14:textId="77777777" w:rsidR="00DD4B02" w:rsidRPr="0094532E" w:rsidRDefault="00DD4B02" w:rsidP="00B334D8">
      <w:pPr>
        <w:numPr>
          <w:ilvl w:val="0"/>
          <w:numId w:val="41"/>
        </w:numPr>
        <w:spacing w:line="276" w:lineRule="auto"/>
        <w:jc w:val="both"/>
        <w:rPr>
          <w:sz w:val="22"/>
          <w:szCs w:val="22"/>
        </w:rPr>
      </w:pPr>
      <w:r w:rsidRPr="0094532E">
        <w:rPr>
          <w:sz w:val="22"/>
          <w:szCs w:val="22"/>
        </w:rPr>
        <w:t>37% do not feel good about themselves</w:t>
      </w:r>
    </w:p>
    <w:p w14:paraId="0C7248BE" w14:textId="77777777" w:rsidR="00DD4B02" w:rsidRPr="0094532E" w:rsidRDefault="00DD4B02" w:rsidP="00B334D8">
      <w:pPr>
        <w:numPr>
          <w:ilvl w:val="0"/>
          <w:numId w:val="41"/>
        </w:numPr>
        <w:spacing w:line="276" w:lineRule="auto"/>
        <w:jc w:val="both"/>
        <w:rPr>
          <w:sz w:val="22"/>
          <w:szCs w:val="22"/>
        </w:rPr>
      </w:pPr>
      <w:r w:rsidRPr="0094532E">
        <w:rPr>
          <w:sz w:val="22"/>
          <w:szCs w:val="22"/>
        </w:rPr>
        <w:t xml:space="preserve">39% don’t forgive themselves when they mess up </w:t>
      </w:r>
    </w:p>
    <w:p w14:paraId="250A1F27" w14:textId="0DE8BD9C" w:rsidR="0068254A" w:rsidRDefault="0068254A" w:rsidP="003434A0">
      <w:pPr>
        <w:spacing w:line="276" w:lineRule="auto"/>
        <w:jc w:val="both"/>
        <w:rPr>
          <w:sz w:val="22"/>
          <w:szCs w:val="22"/>
        </w:rPr>
      </w:pPr>
    </w:p>
    <w:p w14:paraId="7D030D47" w14:textId="71A58EFD" w:rsidR="0063126E" w:rsidRPr="0094532E" w:rsidRDefault="0094532E" w:rsidP="0063126E">
      <w:pPr>
        <w:spacing w:line="276" w:lineRule="auto"/>
        <w:jc w:val="both"/>
        <w:rPr>
          <w:sz w:val="22"/>
          <w:szCs w:val="22"/>
        </w:rPr>
      </w:pPr>
      <w:r>
        <w:rPr>
          <w:sz w:val="22"/>
          <w:szCs w:val="22"/>
        </w:rPr>
        <w:t>Like many other areas across Australia, Bayside</w:t>
      </w:r>
      <w:r w:rsidR="00764F3B">
        <w:rPr>
          <w:sz w:val="22"/>
          <w:szCs w:val="22"/>
        </w:rPr>
        <w:t>, and Brighton and Brighton East in particular, are</w:t>
      </w:r>
      <w:r>
        <w:rPr>
          <w:sz w:val="22"/>
          <w:szCs w:val="22"/>
        </w:rPr>
        <w:t xml:space="preserve"> experiencing an </w:t>
      </w:r>
      <w:r w:rsidR="0068254A" w:rsidRPr="003434A0">
        <w:rPr>
          <w:b/>
          <w:bCs/>
          <w:sz w:val="22"/>
          <w:szCs w:val="22"/>
        </w:rPr>
        <w:t>aging</w:t>
      </w:r>
      <w:r>
        <w:rPr>
          <w:b/>
          <w:bCs/>
          <w:sz w:val="22"/>
          <w:szCs w:val="22"/>
        </w:rPr>
        <w:t xml:space="preserve"> of the</w:t>
      </w:r>
      <w:r w:rsidR="0068254A" w:rsidRPr="003434A0">
        <w:rPr>
          <w:b/>
          <w:bCs/>
          <w:sz w:val="22"/>
          <w:szCs w:val="22"/>
        </w:rPr>
        <w:t xml:space="preserve"> population</w:t>
      </w:r>
      <w:r w:rsidRPr="0094532E">
        <w:rPr>
          <w:sz w:val="22"/>
          <w:szCs w:val="22"/>
        </w:rPr>
        <w:t>. Du</w:t>
      </w:r>
      <w:r>
        <w:rPr>
          <w:sz w:val="22"/>
          <w:szCs w:val="22"/>
        </w:rPr>
        <w:t>r</w:t>
      </w:r>
      <w:r w:rsidRPr="0094532E">
        <w:rPr>
          <w:sz w:val="22"/>
          <w:szCs w:val="22"/>
        </w:rPr>
        <w:t>ing the 2011 – 2016 census period there has been</w:t>
      </w:r>
      <w:r>
        <w:rPr>
          <w:sz w:val="22"/>
          <w:szCs w:val="22"/>
        </w:rPr>
        <w:t xml:space="preserve"> a</w:t>
      </w:r>
      <w:r w:rsidRPr="0094532E">
        <w:rPr>
          <w:sz w:val="22"/>
          <w:szCs w:val="22"/>
        </w:rPr>
        <w:t xml:space="preserve"> d</w:t>
      </w:r>
      <w:r w:rsidR="0063126E" w:rsidRPr="0094532E">
        <w:rPr>
          <w:sz w:val="22"/>
          <w:szCs w:val="22"/>
        </w:rPr>
        <w:t>ecline in the number of young people</w:t>
      </w:r>
      <w:r>
        <w:rPr>
          <w:sz w:val="22"/>
          <w:szCs w:val="22"/>
        </w:rPr>
        <w:t xml:space="preserve"> including</w:t>
      </w:r>
      <w:r w:rsidR="0063126E" w:rsidRPr="0094532E">
        <w:rPr>
          <w:sz w:val="22"/>
          <w:szCs w:val="22"/>
        </w:rPr>
        <w:t>:</w:t>
      </w:r>
    </w:p>
    <w:p w14:paraId="23B4B7B0" w14:textId="77777777" w:rsidR="0094532E" w:rsidRDefault="0094532E" w:rsidP="0094532E">
      <w:pPr>
        <w:spacing w:line="276" w:lineRule="auto"/>
        <w:jc w:val="both"/>
        <w:rPr>
          <w:sz w:val="22"/>
          <w:szCs w:val="22"/>
        </w:rPr>
      </w:pPr>
    </w:p>
    <w:p w14:paraId="00F6C11D" w14:textId="1CA9BDA3" w:rsidR="0094532E" w:rsidRPr="00764F3B" w:rsidRDefault="0063126E" w:rsidP="00B334D8">
      <w:pPr>
        <w:pStyle w:val="ListParagraph"/>
        <w:numPr>
          <w:ilvl w:val="0"/>
          <w:numId w:val="42"/>
        </w:numPr>
        <w:spacing w:line="276" w:lineRule="auto"/>
        <w:jc w:val="both"/>
        <w:rPr>
          <w:sz w:val="22"/>
          <w:szCs w:val="22"/>
        </w:rPr>
      </w:pPr>
      <w:r w:rsidRPr="00764F3B">
        <w:rPr>
          <w:sz w:val="22"/>
          <w:szCs w:val="22"/>
        </w:rPr>
        <w:t>Children aged 0 – 4 years</w:t>
      </w:r>
      <w:r w:rsidR="00764F3B">
        <w:rPr>
          <w:sz w:val="22"/>
          <w:szCs w:val="22"/>
        </w:rPr>
        <w:t xml:space="preserve"> (149 fewer children in this age group)</w:t>
      </w:r>
    </w:p>
    <w:p w14:paraId="5376ABD4" w14:textId="224C6CC2" w:rsidR="00764F3B" w:rsidRPr="00764F3B" w:rsidRDefault="0063126E" w:rsidP="00B334D8">
      <w:pPr>
        <w:pStyle w:val="ListParagraph"/>
        <w:numPr>
          <w:ilvl w:val="0"/>
          <w:numId w:val="42"/>
        </w:numPr>
        <w:spacing w:line="276" w:lineRule="auto"/>
        <w:jc w:val="both"/>
        <w:rPr>
          <w:sz w:val="22"/>
          <w:szCs w:val="22"/>
        </w:rPr>
      </w:pPr>
      <w:r w:rsidRPr="00764F3B">
        <w:rPr>
          <w:sz w:val="22"/>
          <w:szCs w:val="22"/>
        </w:rPr>
        <w:t>Primary school age children aged 5 – 11 years</w:t>
      </w:r>
      <w:r w:rsidR="0094532E" w:rsidRPr="00764F3B">
        <w:rPr>
          <w:sz w:val="22"/>
          <w:szCs w:val="22"/>
        </w:rPr>
        <w:t xml:space="preserve"> </w:t>
      </w:r>
      <w:r w:rsidR="00764F3B">
        <w:rPr>
          <w:sz w:val="22"/>
          <w:szCs w:val="22"/>
        </w:rPr>
        <w:t>(242 fewer children in this age group)</w:t>
      </w:r>
    </w:p>
    <w:p w14:paraId="79215FFD" w14:textId="5CF1AAC2" w:rsidR="0063126E" w:rsidRDefault="0094532E" w:rsidP="00B334D8">
      <w:pPr>
        <w:pStyle w:val="ListParagraph"/>
        <w:numPr>
          <w:ilvl w:val="0"/>
          <w:numId w:val="42"/>
        </w:numPr>
        <w:spacing w:line="276" w:lineRule="auto"/>
        <w:jc w:val="both"/>
        <w:rPr>
          <w:sz w:val="22"/>
          <w:szCs w:val="22"/>
        </w:rPr>
      </w:pPr>
      <w:r w:rsidRPr="00764F3B">
        <w:rPr>
          <w:sz w:val="22"/>
          <w:szCs w:val="22"/>
        </w:rPr>
        <w:t>P</w:t>
      </w:r>
      <w:r w:rsidR="0063126E" w:rsidRPr="00764F3B">
        <w:rPr>
          <w:sz w:val="22"/>
          <w:szCs w:val="22"/>
        </w:rPr>
        <w:t>arents and homebuilders aged 35 – 49 years</w:t>
      </w:r>
      <w:r w:rsidR="00764F3B">
        <w:rPr>
          <w:sz w:val="22"/>
          <w:szCs w:val="22"/>
        </w:rPr>
        <w:t xml:space="preserve"> (230 fewer people in this age group) </w:t>
      </w:r>
    </w:p>
    <w:p w14:paraId="7BC7827E" w14:textId="5D3B07AA" w:rsidR="00764F3B" w:rsidRPr="00764F3B" w:rsidRDefault="00764F3B" w:rsidP="00764F3B">
      <w:pPr>
        <w:pStyle w:val="ListParagraph"/>
        <w:spacing w:line="276" w:lineRule="auto"/>
        <w:jc w:val="both"/>
        <w:rPr>
          <w:sz w:val="20"/>
          <w:szCs w:val="20"/>
        </w:rPr>
      </w:pPr>
      <w:r w:rsidRPr="00764F3B">
        <w:rPr>
          <w:sz w:val="20"/>
          <w:szCs w:val="20"/>
        </w:rPr>
        <w:t>(</w:t>
      </w:r>
      <w:r>
        <w:rPr>
          <w:sz w:val="20"/>
          <w:szCs w:val="20"/>
        </w:rPr>
        <w:t>R</w:t>
      </w:r>
      <w:r w:rsidRPr="00764F3B">
        <w:rPr>
          <w:sz w:val="20"/>
          <w:szCs w:val="20"/>
        </w:rPr>
        <w:t xml:space="preserve">efer to </w:t>
      </w:r>
      <w:r w:rsidRPr="00764F3B">
        <w:rPr>
          <w:sz w:val="20"/>
          <w:szCs w:val="20"/>
        </w:rPr>
        <w:fldChar w:fldCharType="begin"/>
      </w:r>
      <w:r w:rsidRPr="00764F3B">
        <w:rPr>
          <w:sz w:val="20"/>
          <w:szCs w:val="20"/>
        </w:rPr>
        <w:instrText xml:space="preserve"> REF _Ref83125023 \h  \* MERGEFORMAT </w:instrText>
      </w:r>
      <w:r w:rsidRPr="00764F3B">
        <w:rPr>
          <w:sz w:val="20"/>
          <w:szCs w:val="20"/>
        </w:rPr>
      </w:r>
      <w:r w:rsidRPr="00764F3B">
        <w:rPr>
          <w:sz w:val="20"/>
          <w:szCs w:val="20"/>
        </w:rPr>
        <w:fldChar w:fldCharType="separate"/>
      </w:r>
      <w:r w:rsidR="00873116" w:rsidRPr="00873116">
        <w:rPr>
          <w:rFonts w:cstheme="minorHAnsi"/>
          <w:sz w:val="20"/>
          <w:szCs w:val="20"/>
        </w:rPr>
        <w:t xml:space="preserve">Table </w:t>
      </w:r>
      <w:r w:rsidR="00873116" w:rsidRPr="00873116">
        <w:rPr>
          <w:rFonts w:cstheme="minorHAnsi"/>
          <w:noProof/>
          <w:sz w:val="20"/>
          <w:szCs w:val="20"/>
        </w:rPr>
        <w:t>16</w:t>
      </w:r>
      <w:r w:rsidRPr="00764F3B">
        <w:rPr>
          <w:sz w:val="20"/>
          <w:szCs w:val="20"/>
        </w:rPr>
        <w:fldChar w:fldCharType="end"/>
      </w:r>
      <w:r w:rsidRPr="00764F3B">
        <w:rPr>
          <w:sz w:val="20"/>
          <w:szCs w:val="20"/>
        </w:rPr>
        <w:t xml:space="preserve"> and </w:t>
      </w:r>
      <w:r w:rsidRPr="00764F3B">
        <w:rPr>
          <w:sz w:val="20"/>
          <w:szCs w:val="20"/>
        </w:rPr>
        <w:fldChar w:fldCharType="begin"/>
      </w:r>
      <w:r w:rsidRPr="00764F3B">
        <w:rPr>
          <w:sz w:val="20"/>
          <w:szCs w:val="20"/>
        </w:rPr>
        <w:instrText xml:space="preserve"> REF _Ref83125024 \h  \* MERGEFORMAT </w:instrText>
      </w:r>
      <w:r w:rsidRPr="00764F3B">
        <w:rPr>
          <w:sz w:val="20"/>
          <w:szCs w:val="20"/>
        </w:rPr>
      </w:r>
      <w:r w:rsidRPr="00764F3B">
        <w:rPr>
          <w:sz w:val="20"/>
          <w:szCs w:val="20"/>
        </w:rPr>
        <w:fldChar w:fldCharType="separate"/>
      </w:r>
      <w:r w:rsidR="00873116" w:rsidRPr="00873116">
        <w:rPr>
          <w:sz w:val="20"/>
          <w:szCs w:val="20"/>
        </w:rPr>
        <w:t xml:space="preserve">Table </w:t>
      </w:r>
      <w:r w:rsidR="00873116" w:rsidRPr="00873116">
        <w:rPr>
          <w:noProof/>
          <w:sz w:val="20"/>
          <w:szCs w:val="20"/>
        </w:rPr>
        <w:t>17</w:t>
      </w:r>
      <w:r w:rsidRPr="00764F3B">
        <w:rPr>
          <w:sz w:val="20"/>
          <w:szCs w:val="20"/>
        </w:rPr>
        <w:fldChar w:fldCharType="end"/>
      </w:r>
      <w:r w:rsidRPr="00764F3B">
        <w:rPr>
          <w:sz w:val="20"/>
          <w:szCs w:val="20"/>
        </w:rPr>
        <w:t xml:space="preserve"> p. </w:t>
      </w:r>
      <w:r w:rsidRPr="00764F3B">
        <w:rPr>
          <w:sz w:val="20"/>
          <w:szCs w:val="20"/>
        </w:rPr>
        <w:fldChar w:fldCharType="begin"/>
      </w:r>
      <w:r w:rsidRPr="00764F3B">
        <w:rPr>
          <w:sz w:val="20"/>
          <w:szCs w:val="20"/>
        </w:rPr>
        <w:instrText xml:space="preserve"> PAGEREF _Ref83125028 \h </w:instrText>
      </w:r>
      <w:r w:rsidRPr="00764F3B">
        <w:rPr>
          <w:sz w:val="20"/>
          <w:szCs w:val="20"/>
        </w:rPr>
      </w:r>
      <w:r w:rsidRPr="00764F3B">
        <w:rPr>
          <w:sz w:val="20"/>
          <w:szCs w:val="20"/>
        </w:rPr>
        <w:fldChar w:fldCharType="separate"/>
      </w:r>
      <w:r w:rsidR="00873116">
        <w:rPr>
          <w:noProof/>
          <w:sz w:val="20"/>
          <w:szCs w:val="20"/>
        </w:rPr>
        <w:t>52</w:t>
      </w:r>
      <w:r w:rsidRPr="00764F3B">
        <w:rPr>
          <w:sz w:val="20"/>
          <w:szCs w:val="20"/>
        </w:rPr>
        <w:fldChar w:fldCharType="end"/>
      </w:r>
      <w:r w:rsidRPr="00764F3B">
        <w:rPr>
          <w:sz w:val="20"/>
          <w:szCs w:val="20"/>
        </w:rPr>
        <w:t>)</w:t>
      </w:r>
    </w:p>
    <w:p w14:paraId="2E42B92C" w14:textId="77777777" w:rsidR="0094532E" w:rsidRPr="0094532E" w:rsidRDefault="0094532E" w:rsidP="0094532E">
      <w:pPr>
        <w:spacing w:line="276" w:lineRule="auto"/>
        <w:jc w:val="both"/>
        <w:rPr>
          <w:sz w:val="22"/>
          <w:szCs w:val="22"/>
        </w:rPr>
      </w:pPr>
    </w:p>
    <w:p w14:paraId="106C6F37" w14:textId="0FCEABE1" w:rsidR="0063126E" w:rsidRPr="0094532E" w:rsidRDefault="00764F3B" w:rsidP="00AF7A1A">
      <w:pPr>
        <w:spacing w:after="240" w:line="276" w:lineRule="auto"/>
        <w:jc w:val="both"/>
        <w:rPr>
          <w:sz w:val="22"/>
          <w:szCs w:val="22"/>
        </w:rPr>
      </w:pPr>
      <w:r>
        <w:rPr>
          <w:sz w:val="22"/>
          <w:szCs w:val="22"/>
        </w:rPr>
        <w:t>Concurrently Brighton and Brighton East have experienced an i</w:t>
      </w:r>
      <w:r w:rsidR="0063126E" w:rsidRPr="0094532E">
        <w:rPr>
          <w:sz w:val="22"/>
          <w:szCs w:val="22"/>
        </w:rPr>
        <w:t>ncrease in the number of older people who are:</w:t>
      </w:r>
    </w:p>
    <w:p w14:paraId="2AF33FAA" w14:textId="0F9B597B" w:rsidR="0063126E" w:rsidRPr="0094532E" w:rsidRDefault="0063126E" w:rsidP="00B334D8">
      <w:pPr>
        <w:numPr>
          <w:ilvl w:val="0"/>
          <w:numId w:val="43"/>
        </w:numPr>
        <w:spacing w:line="276" w:lineRule="auto"/>
        <w:jc w:val="both"/>
        <w:rPr>
          <w:sz w:val="22"/>
          <w:szCs w:val="22"/>
        </w:rPr>
      </w:pPr>
      <w:r w:rsidRPr="0094532E">
        <w:rPr>
          <w:sz w:val="22"/>
          <w:szCs w:val="22"/>
        </w:rPr>
        <w:t>Older workers and pre-retirees aged 50 – 59</w:t>
      </w:r>
      <w:r w:rsidR="00764F3B">
        <w:rPr>
          <w:sz w:val="22"/>
          <w:szCs w:val="22"/>
        </w:rPr>
        <w:t xml:space="preserve"> years (438 additional people) </w:t>
      </w:r>
    </w:p>
    <w:p w14:paraId="075FEC7F" w14:textId="622A73A6" w:rsidR="00764F3B" w:rsidRDefault="0063126E" w:rsidP="00B334D8">
      <w:pPr>
        <w:numPr>
          <w:ilvl w:val="0"/>
          <w:numId w:val="43"/>
        </w:numPr>
        <w:spacing w:line="276" w:lineRule="auto"/>
        <w:jc w:val="both"/>
        <w:rPr>
          <w:sz w:val="22"/>
          <w:szCs w:val="22"/>
        </w:rPr>
      </w:pPr>
      <w:r w:rsidRPr="0094532E">
        <w:rPr>
          <w:sz w:val="22"/>
          <w:szCs w:val="22"/>
        </w:rPr>
        <w:t>Seniors 70 – 84 years</w:t>
      </w:r>
      <w:r w:rsidR="00764F3B">
        <w:rPr>
          <w:sz w:val="22"/>
          <w:szCs w:val="22"/>
        </w:rPr>
        <w:t xml:space="preserve"> (628 additional people)</w:t>
      </w:r>
    </w:p>
    <w:p w14:paraId="50DE1674" w14:textId="6BDE9A1B" w:rsidR="0063126E" w:rsidRPr="0094532E" w:rsidRDefault="0063126E" w:rsidP="00B334D8">
      <w:pPr>
        <w:numPr>
          <w:ilvl w:val="0"/>
          <w:numId w:val="43"/>
        </w:numPr>
        <w:spacing w:line="276" w:lineRule="auto"/>
        <w:jc w:val="both"/>
        <w:rPr>
          <w:sz w:val="22"/>
          <w:szCs w:val="22"/>
        </w:rPr>
      </w:pPr>
      <w:r w:rsidRPr="0094532E">
        <w:rPr>
          <w:sz w:val="22"/>
          <w:szCs w:val="22"/>
        </w:rPr>
        <w:t xml:space="preserve">Elderly aged 85 years and over </w:t>
      </w:r>
      <w:r w:rsidR="00764F3B">
        <w:rPr>
          <w:sz w:val="22"/>
          <w:szCs w:val="22"/>
        </w:rPr>
        <w:t xml:space="preserve">(183 additional people) </w:t>
      </w:r>
    </w:p>
    <w:p w14:paraId="65D61DFA" w14:textId="77777777" w:rsidR="00764F3B" w:rsidRDefault="00764F3B" w:rsidP="00764F3B">
      <w:pPr>
        <w:spacing w:line="276" w:lineRule="auto"/>
        <w:jc w:val="both"/>
        <w:rPr>
          <w:sz w:val="22"/>
          <w:szCs w:val="22"/>
        </w:rPr>
      </w:pPr>
    </w:p>
    <w:p w14:paraId="5E92A1F9" w14:textId="77777777" w:rsidR="00873116" w:rsidRPr="00873116" w:rsidRDefault="00764F3B" w:rsidP="00873116">
      <w:pPr>
        <w:spacing w:line="276" w:lineRule="auto"/>
        <w:jc w:val="both"/>
        <w:rPr>
          <w:sz w:val="20"/>
          <w:szCs w:val="20"/>
        </w:rPr>
      </w:pPr>
      <w:r>
        <w:rPr>
          <w:sz w:val="22"/>
          <w:szCs w:val="22"/>
        </w:rPr>
        <w:t>It is also noted that there are s</w:t>
      </w:r>
      <w:r w:rsidR="0063126E" w:rsidRPr="0094532E">
        <w:rPr>
          <w:sz w:val="22"/>
          <w:szCs w:val="22"/>
        </w:rPr>
        <w:t xml:space="preserve">ignificantly high proportions of lone person households </w:t>
      </w:r>
      <w:r w:rsidR="00F74692">
        <w:rPr>
          <w:sz w:val="22"/>
          <w:szCs w:val="22"/>
        </w:rPr>
        <w:t xml:space="preserve">in </w:t>
      </w:r>
      <w:r w:rsidR="0063126E" w:rsidRPr="0094532E">
        <w:rPr>
          <w:sz w:val="22"/>
          <w:szCs w:val="22"/>
        </w:rPr>
        <w:t xml:space="preserve">Brighton 24.5% </w:t>
      </w:r>
      <w:r w:rsidR="00F74692">
        <w:rPr>
          <w:sz w:val="22"/>
          <w:szCs w:val="22"/>
        </w:rPr>
        <w:t xml:space="preserve">and </w:t>
      </w:r>
      <w:r w:rsidR="0063126E" w:rsidRPr="0094532E">
        <w:rPr>
          <w:sz w:val="22"/>
          <w:szCs w:val="22"/>
        </w:rPr>
        <w:t xml:space="preserve">Brighton East 20.3% </w:t>
      </w:r>
      <w:r w:rsidR="00111A21" w:rsidRPr="00111A21">
        <w:rPr>
          <w:sz w:val="20"/>
          <w:szCs w:val="20"/>
        </w:rPr>
        <w:t>(</w:t>
      </w:r>
      <w:r w:rsidR="00111A21" w:rsidRPr="00111A21">
        <w:rPr>
          <w:sz w:val="20"/>
          <w:szCs w:val="20"/>
        </w:rPr>
        <w:fldChar w:fldCharType="begin"/>
      </w:r>
      <w:r w:rsidR="00111A21" w:rsidRPr="00111A21">
        <w:rPr>
          <w:sz w:val="20"/>
          <w:szCs w:val="20"/>
        </w:rPr>
        <w:instrText xml:space="preserve"> REF _Ref83125370 \h  \* MERGEFORMAT </w:instrText>
      </w:r>
      <w:r w:rsidR="00111A21" w:rsidRPr="00111A21">
        <w:rPr>
          <w:sz w:val="20"/>
          <w:szCs w:val="20"/>
        </w:rPr>
      </w:r>
      <w:r w:rsidR="00111A21" w:rsidRPr="00111A21">
        <w:rPr>
          <w:sz w:val="20"/>
          <w:szCs w:val="20"/>
        </w:rPr>
        <w:fldChar w:fldCharType="separate"/>
      </w:r>
    </w:p>
    <w:p w14:paraId="0940AF96" w14:textId="7444E0FC" w:rsidR="0063126E" w:rsidRPr="00022E43" w:rsidRDefault="00873116" w:rsidP="003434A0">
      <w:pPr>
        <w:spacing w:line="276" w:lineRule="auto"/>
        <w:jc w:val="both"/>
        <w:rPr>
          <w:sz w:val="22"/>
          <w:szCs w:val="22"/>
        </w:rPr>
      </w:pPr>
      <w:r w:rsidRPr="00873116">
        <w:rPr>
          <w:sz w:val="20"/>
          <w:szCs w:val="20"/>
        </w:rPr>
        <w:t>Table</w:t>
      </w:r>
      <w:r w:rsidRPr="00873116">
        <w:rPr>
          <w:noProof/>
          <w:sz w:val="20"/>
          <w:szCs w:val="20"/>
        </w:rPr>
        <w:t xml:space="preserve"> </w:t>
      </w:r>
      <w:r>
        <w:rPr>
          <w:b/>
          <w:bCs/>
          <w:noProof/>
          <w:sz w:val="20"/>
          <w:szCs w:val="16"/>
        </w:rPr>
        <w:t>28</w:t>
      </w:r>
      <w:r w:rsidR="00111A21" w:rsidRPr="00111A21">
        <w:rPr>
          <w:sz w:val="20"/>
          <w:szCs w:val="20"/>
        </w:rPr>
        <w:fldChar w:fldCharType="end"/>
      </w:r>
      <w:r w:rsidR="00111A21" w:rsidRPr="00111A21">
        <w:rPr>
          <w:sz w:val="20"/>
          <w:szCs w:val="20"/>
        </w:rPr>
        <w:t xml:space="preserve">, p. </w:t>
      </w:r>
      <w:r w:rsidR="00111A21" w:rsidRPr="00111A21">
        <w:rPr>
          <w:sz w:val="20"/>
          <w:szCs w:val="20"/>
        </w:rPr>
        <w:fldChar w:fldCharType="begin"/>
      </w:r>
      <w:r w:rsidR="00111A21" w:rsidRPr="00111A21">
        <w:rPr>
          <w:sz w:val="20"/>
          <w:szCs w:val="20"/>
        </w:rPr>
        <w:instrText xml:space="preserve"> PAGEREF _Ref83125374 \h </w:instrText>
      </w:r>
      <w:r w:rsidR="00111A21" w:rsidRPr="00111A21">
        <w:rPr>
          <w:sz w:val="20"/>
          <w:szCs w:val="20"/>
        </w:rPr>
      </w:r>
      <w:r w:rsidR="00111A21" w:rsidRPr="00111A21">
        <w:rPr>
          <w:sz w:val="20"/>
          <w:szCs w:val="20"/>
        </w:rPr>
        <w:fldChar w:fldCharType="separate"/>
      </w:r>
      <w:r>
        <w:rPr>
          <w:noProof/>
          <w:sz w:val="20"/>
          <w:szCs w:val="20"/>
        </w:rPr>
        <w:t>59</w:t>
      </w:r>
      <w:r w:rsidR="00111A21" w:rsidRPr="00111A21">
        <w:rPr>
          <w:sz w:val="20"/>
          <w:szCs w:val="20"/>
        </w:rPr>
        <w:fldChar w:fldCharType="end"/>
      </w:r>
      <w:r w:rsidR="00111A21" w:rsidRPr="00111A21">
        <w:rPr>
          <w:sz w:val="20"/>
          <w:szCs w:val="20"/>
        </w:rPr>
        <w:t>)</w:t>
      </w:r>
      <w:r w:rsidR="003412DD">
        <w:rPr>
          <w:sz w:val="20"/>
          <w:szCs w:val="20"/>
        </w:rPr>
        <w:t xml:space="preserve">. </w:t>
      </w:r>
    </w:p>
    <w:p w14:paraId="3F57594B" w14:textId="77777777" w:rsidR="005B4311" w:rsidRPr="005B4311" w:rsidRDefault="005B4311">
      <w:pPr>
        <w:rPr>
          <w:b/>
          <w:bCs/>
          <w:sz w:val="22"/>
          <w:szCs w:val="22"/>
        </w:rPr>
      </w:pPr>
    </w:p>
    <w:p w14:paraId="7422F0DF" w14:textId="0645EF7D" w:rsidR="003D7F95" w:rsidRDefault="00E741FF" w:rsidP="003D7F95">
      <w:pPr>
        <w:pStyle w:val="Heading2"/>
      </w:pPr>
      <w:bookmarkStart w:id="39" w:name="_Toc83824779"/>
      <w:r>
        <w:t>7</w:t>
      </w:r>
      <w:r w:rsidR="003D7F95">
        <w:t>.2 Population Forecasts 20</w:t>
      </w:r>
      <w:r w:rsidR="00F50550">
        <w:t>21</w:t>
      </w:r>
      <w:r w:rsidR="003D7F95">
        <w:t xml:space="preserve"> – 2041</w:t>
      </w:r>
      <w:bookmarkEnd w:id="39"/>
      <w:r w:rsidR="003D7F95">
        <w:t xml:space="preserve"> </w:t>
      </w:r>
    </w:p>
    <w:p w14:paraId="150974EE" w14:textId="2EB8B04B" w:rsidR="005B4311" w:rsidRPr="0007164C" w:rsidRDefault="0007164C" w:rsidP="0007164C">
      <w:pPr>
        <w:spacing w:after="240"/>
        <w:rPr>
          <w:sz w:val="22"/>
          <w:szCs w:val="22"/>
        </w:rPr>
      </w:pPr>
      <w:r w:rsidRPr="0007164C">
        <w:rPr>
          <w:sz w:val="22"/>
          <w:szCs w:val="22"/>
        </w:rPr>
        <w:t xml:space="preserve">Brighton and Brighton East are anticipated to experience </w:t>
      </w:r>
      <w:r w:rsidRPr="0007164C">
        <w:rPr>
          <w:b/>
          <w:bCs/>
          <w:sz w:val="22"/>
          <w:szCs w:val="22"/>
        </w:rPr>
        <w:t>high levels of population growth</w:t>
      </w:r>
      <w:r w:rsidRPr="0007164C">
        <w:rPr>
          <w:sz w:val="22"/>
          <w:szCs w:val="22"/>
        </w:rPr>
        <w:t xml:space="preserve"> between 201</w:t>
      </w:r>
      <w:r>
        <w:rPr>
          <w:sz w:val="22"/>
          <w:szCs w:val="22"/>
        </w:rPr>
        <w:t>6</w:t>
      </w:r>
      <w:r w:rsidRPr="0007164C">
        <w:rPr>
          <w:sz w:val="22"/>
          <w:szCs w:val="22"/>
        </w:rPr>
        <w:t xml:space="preserve"> – 2041 with s</w:t>
      </w:r>
      <w:r w:rsidR="005B4311" w:rsidRPr="0007164C">
        <w:rPr>
          <w:sz w:val="22"/>
          <w:szCs w:val="22"/>
        </w:rPr>
        <w:t>ignificant increases forecast in the following age groups:</w:t>
      </w:r>
    </w:p>
    <w:p w14:paraId="4FDDF23C" w14:textId="61F58BA2" w:rsidR="001E4F97" w:rsidRPr="0007164C" w:rsidRDefault="001E4F97" w:rsidP="00B334D8">
      <w:pPr>
        <w:pStyle w:val="ListParagraph"/>
        <w:numPr>
          <w:ilvl w:val="0"/>
          <w:numId w:val="44"/>
        </w:numPr>
        <w:spacing w:line="276" w:lineRule="auto"/>
        <w:jc w:val="both"/>
        <w:rPr>
          <w:sz w:val="22"/>
          <w:szCs w:val="22"/>
        </w:rPr>
      </w:pPr>
      <w:r w:rsidRPr="0007164C">
        <w:rPr>
          <w:sz w:val="22"/>
          <w:szCs w:val="22"/>
        </w:rPr>
        <w:t xml:space="preserve">Brighton </w:t>
      </w:r>
      <w:r w:rsidR="0007164C">
        <w:rPr>
          <w:sz w:val="22"/>
          <w:szCs w:val="22"/>
        </w:rPr>
        <w:t>20</w:t>
      </w:r>
      <w:r w:rsidR="00F50550">
        <w:rPr>
          <w:sz w:val="22"/>
          <w:szCs w:val="22"/>
        </w:rPr>
        <w:t>21</w:t>
      </w:r>
      <w:r w:rsidR="0007164C">
        <w:rPr>
          <w:sz w:val="22"/>
          <w:szCs w:val="22"/>
        </w:rPr>
        <w:t xml:space="preserve"> pop = </w:t>
      </w:r>
      <w:r w:rsidRPr="0007164C">
        <w:rPr>
          <w:sz w:val="22"/>
          <w:szCs w:val="22"/>
        </w:rPr>
        <w:t>24,979 people</w:t>
      </w:r>
      <w:r w:rsidR="0007164C">
        <w:rPr>
          <w:sz w:val="22"/>
          <w:szCs w:val="22"/>
        </w:rPr>
        <w:t xml:space="preserve">; </w:t>
      </w:r>
      <w:r w:rsidRPr="0007164C">
        <w:rPr>
          <w:sz w:val="22"/>
          <w:szCs w:val="22"/>
        </w:rPr>
        <w:t>20</w:t>
      </w:r>
      <w:r w:rsidR="0007164C">
        <w:rPr>
          <w:sz w:val="22"/>
          <w:szCs w:val="22"/>
        </w:rPr>
        <w:t>41</w:t>
      </w:r>
      <w:r w:rsidRPr="0007164C">
        <w:rPr>
          <w:sz w:val="22"/>
          <w:szCs w:val="22"/>
        </w:rPr>
        <w:t xml:space="preserve"> </w:t>
      </w:r>
      <w:r w:rsidR="0007164C">
        <w:rPr>
          <w:sz w:val="22"/>
          <w:szCs w:val="22"/>
        </w:rPr>
        <w:t>pop =</w:t>
      </w:r>
      <w:r w:rsidRPr="0007164C">
        <w:rPr>
          <w:sz w:val="22"/>
          <w:szCs w:val="22"/>
        </w:rPr>
        <w:t xml:space="preserve"> 29,463 </w:t>
      </w:r>
      <w:r w:rsidR="0007164C">
        <w:rPr>
          <w:sz w:val="22"/>
          <w:szCs w:val="22"/>
        </w:rPr>
        <w:t xml:space="preserve">– </w:t>
      </w:r>
      <w:proofErr w:type="gramStart"/>
      <w:r w:rsidR="0007164C">
        <w:rPr>
          <w:sz w:val="22"/>
          <w:szCs w:val="22"/>
        </w:rPr>
        <w:t>i.e.</w:t>
      </w:r>
      <w:proofErr w:type="gramEnd"/>
      <w:r w:rsidRPr="0007164C">
        <w:rPr>
          <w:sz w:val="22"/>
          <w:szCs w:val="22"/>
        </w:rPr>
        <w:t xml:space="preserve"> 4,484 additional people 17.9% increase</w:t>
      </w:r>
    </w:p>
    <w:p w14:paraId="10A2D07A" w14:textId="24B5F1C9" w:rsidR="001E4F97" w:rsidRPr="0007164C" w:rsidRDefault="001E4F97" w:rsidP="00B334D8">
      <w:pPr>
        <w:pStyle w:val="ListParagraph"/>
        <w:numPr>
          <w:ilvl w:val="0"/>
          <w:numId w:val="44"/>
        </w:numPr>
        <w:spacing w:line="276" w:lineRule="auto"/>
        <w:jc w:val="both"/>
        <w:rPr>
          <w:sz w:val="22"/>
          <w:szCs w:val="22"/>
        </w:rPr>
      </w:pPr>
      <w:r w:rsidRPr="0007164C">
        <w:rPr>
          <w:sz w:val="22"/>
          <w:szCs w:val="22"/>
        </w:rPr>
        <w:t>Brig</w:t>
      </w:r>
      <w:r w:rsidR="0007164C">
        <w:rPr>
          <w:sz w:val="22"/>
          <w:szCs w:val="22"/>
        </w:rPr>
        <w:t>h</w:t>
      </w:r>
      <w:r w:rsidRPr="0007164C">
        <w:rPr>
          <w:sz w:val="22"/>
          <w:szCs w:val="22"/>
        </w:rPr>
        <w:t xml:space="preserve">ton East </w:t>
      </w:r>
      <w:r w:rsidR="0007164C">
        <w:rPr>
          <w:sz w:val="22"/>
          <w:szCs w:val="22"/>
        </w:rPr>
        <w:t>20</w:t>
      </w:r>
      <w:r w:rsidR="00F50550">
        <w:rPr>
          <w:sz w:val="22"/>
          <w:szCs w:val="22"/>
        </w:rPr>
        <w:t>21</w:t>
      </w:r>
      <w:r w:rsidR="0007164C">
        <w:rPr>
          <w:sz w:val="22"/>
          <w:szCs w:val="22"/>
        </w:rPr>
        <w:t xml:space="preserve"> pop = </w:t>
      </w:r>
      <w:r w:rsidRPr="0007164C">
        <w:rPr>
          <w:sz w:val="22"/>
          <w:szCs w:val="22"/>
        </w:rPr>
        <w:t>16,488 people</w:t>
      </w:r>
      <w:r w:rsidR="0007164C">
        <w:rPr>
          <w:sz w:val="22"/>
          <w:szCs w:val="22"/>
        </w:rPr>
        <w:t xml:space="preserve">; 2041 pop = </w:t>
      </w:r>
      <w:r w:rsidRPr="0007164C">
        <w:rPr>
          <w:sz w:val="22"/>
          <w:szCs w:val="22"/>
        </w:rPr>
        <w:t xml:space="preserve">18,323 </w:t>
      </w:r>
      <w:r w:rsidR="0007164C">
        <w:rPr>
          <w:sz w:val="22"/>
          <w:szCs w:val="22"/>
        </w:rPr>
        <w:t xml:space="preserve">– </w:t>
      </w:r>
      <w:proofErr w:type="gramStart"/>
      <w:r w:rsidR="0007164C">
        <w:rPr>
          <w:sz w:val="22"/>
          <w:szCs w:val="22"/>
        </w:rPr>
        <w:t>i.e.</w:t>
      </w:r>
      <w:proofErr w:type="gramEnd"/>
      <w:r w:rsidR="0007164C">
        <w:rPr>
          <w:sz w:val="22"/>
          <w:szCs w:val="22"/>
        </w:rPr>
        <w:t xml:space="preserve"> </w:t>
      </w:r>
      <w:r w:rsidRPr="0007164C">
        <w:rPr>
          <w:sz w:val="22"/>
          <w:szCs w:val="22"/>
        </w:rPr>
        <w:t>1,835 additional people 11.1% in crease</w:t>
      </w:r>
    </w:p>
    <w:p w14:paraId="26D78A68" w14:textId="77777777" w:rsidR="005B4311" w:rsidRPr="005B4311" w:rsidRDefault="005B4311" w:rsidP="005B4311">
      <w:pPr>
        <w:rPr>
          <w:b/>
          <w:bCs/>
          <w:sz w:val="22"/>
          <w:szCs w:val="22"/>
        </w:rPr>
      </w:pPr>
    </w:p>
    <w:p w14:paraId="3009BCC4" w14:textId="77777777" w:rsidR="0007164C" w:rsidRDefault="005B4311" w:rsidP="00733B40">
      <w:pPr>
        <w:rPr>
          <w:sz w:val="22"/>
          <w:szCs w:val="22"/>
        </w:rPr>
      </w:pPr>
      <w:r w:rsidRPr="005B4311">
        <w:rPr>
          <w:b/>
          <w:bCs/>
          <w:sz w:val="22"/>
          <w:szCs w:val="22"/>
        </w:rPr>
        <w:t>Brighton</w:t>
      </w:r>
      <w:r w:rsidR="0007164C">
        <w:rPr>
          <w:b/>
          <w:bCs/>
          <w:sz w:val="22"/>
          <w:szCs w:val="22"/>
        </w:rPr>
        <w:t xml:space="preserve"> E</w:t>
      </w:r>
      <w:r w:rsidRPr="005B4311">
        <w:rPr>
          <w:b/>
          <w:bCs/>
          <w:sz w:val="22"/>
          <w:szCs w:val="22"/>
        </w:rPr>
        <w:t>ast</w:t>
      </w:r>
      <w:r w:rsidRPr="00CF58CD">
        <w:rPr>
          <w:sz w:val="22"/>
          <w:szCs w:val="22"/>
        </w:rPr>
        <w:t xml:space="preserve"> </w:t>
      </w:r>
    </w:p>
    <w:p w14:paraId="6205A6A1" w14:textId="77777777" w:rsidR="0007164C" w:rsidRDefault="005B4311" w:rsidP="00B334D8">
      <w:pPr>
        <w:pStyle w:val="ListParagraph"/>
        <w:numPr>
          <w:ilvl w:val="0"/>
          <w:numId w:val="44"/>
        </w:numPr>
        <w:rPr>
          <w:sz w:val="22"/>
          <w:szCs w:val="22"/>
        </w:rPr>
      </w:pPr>
      <w:r w:rsidRPr="0007164C">
        <w:rPr>
          <w:sz w:val="22"/>
          <w:szCs w:val="22"/>
        </w:rPr>
        <w:t xml:space="preserve">70 – </w:t>
      </w:r>
      <w:proofErr w:type="gramStart"/>
      <w:r w:rsidRPr="0007164C">
        <w:rPr>
          <w:sz w:val="22"/>
          <w:szCs w:val="22"/>
        </w:rPr>
        <w:t xml:space="preserve">84 year </w:t>
      </w:r>
      <w:proofErr w:type="spellStart"/>
      <w:r w:rsidRPr="0007164C">
        <w:rPr>
          <w:sz w:val="22"/>
          <w:szCs w:val="22"/>
        </w:rPr>
        <w:t>olds</w:t>
      </w:r>
      <w:proofErr w:type="spellEnd"/>
      <w:proofErr w:type="gramEnd"/>
      <w:r w:rsidRPr="0007164C">
        <w:rPr>
          <w:sz w:val="22"/>
          <w:szCs w:val="22"/>
        </w:rPr>
        <w:t xml:space="preserve"> 34.5% increase 631 additional people; </w:t>
      </w:r>
    </w:p>
    <w:p w14:paraId="35E5773F" w14:textId="0D17B84A" w:rsidR="005B4311" w:rsidRPr="0007164C" w:rsidRDefault="005B4311" w:rsidP="00B334D8">
      <w:pPr>
        <w:pStyle w:val="ListParagraph"/>
        <w:numPr>
          <w:ilvl w:val="0"/>
          <w:numId w:val="44"/>
        </w:numPr>
        <w:rPr>
          <w:sz w:val="22"/>
          <w:szCs w:val="22"/>
        </w:rPr>
      </w:pPr>
      <w:r w:rsidRPr="0007164C">
        <w:rPr>
          <w:sz w:val="22"/>
          <w:szCs w:val="22"/>
        </w:rPr>
        <w:t xml:space="preserve">85 years and over 28.5% increase 218 additional people </w:t>
      </w:r>
    </w:p>
    <w:p w14:paraId="3F1C7FF5" w14:textId="77777777" w:rsidR="005B4311" w:rsidRPr="00CF58CD" w:rsidRDefault="005B4311" w:rsidP="005B4311">
      <w:pPr>
        <w:rPr>
          <w:sz w:val="22"/>
          <w:szCs w:val="22"/>
        </w:rPr>
      </w:pPr>
    </w:p>
    <w:p w14:paraId="4365AC33" w14:textId="77777777" w:rsidR="005B4311" w:rsidRPr="005B4311" w:rsidRDefault="005B4311" w:rsidP="005B4311">
      <w:pPr>
        <w:rPr>
          <w:b/>
          <w:bCs/>
          <w:sz w:val="22"/>
          <w:szCs w:val="22"/>
        </w:rPr>
      </w:pPr>
      <w:r w:rsidRPr="005B4311">
        <w:rPr>
          <w:b/>
          <w:bCs/>
          <w:sz w:val="22"/>
          <w:szCs w:val="22"/>
        </w:rPr>
        <w:t>Brighton</w:t>
      </w:r>
    </w:p>
    <w:p w14:paraId="51FBD5ED" w14:textId="454AB3C6" w:rsidR="0007164C" w:rsidRDefault="005B4311" w:rsidP="004A3202">
      <w:pPr>
        <w:pStyle w:val="Footer"/>
        <w:numPr>
          <w:ilvl w:val="0"/>
          <w:numId w:val="2"/>
        </w:numPr>
        <w:rPr>
          <w:sz w:val="22"/>
          <w:szCs w:val="22"/>
        </w:rPr>
      </w:pPr>
      <w:r>
        <w:rPr>
          <w:sz w:val="22"/>
          <w:szCs w:val="22"/>
        </w:rPr>
        <w:t xml:space="preserve">14.5% increase in the 0–4-year-old age group (185 additional children) </w:t>
      </w:r>
    </w:p>
    <w:p w14:paraId="2E8C0455" w14:textId="476D0740" w:rsidR="005B4311" w:rsidRDefault="0007164C" w:rsidP="004A3202">
      <w:pPr>
        <w:pStyle w:val="Footer"/>
        <w:numPr>
          <w:ilvl w:val="0"/>
          <w:numId w:val="2"/>
        </w:numPr>
        <w:rPr>
          <w:sz w:val="22"/>
          <w:szCs w:val="22"/>
        </w:rPr>
      </w:pPr>
      <w:r>
        <w:rPr>
          <w:sz w:val="22"/>
          <w:szCs w:val="22"/>
        </w:rPr>
        <w:t xml:space="preserve">14.5% increase in the </w:t>
      </w:r>
      <w:r w:rsidR="005B4311">
        <w:rPr>
          <w:sz w:val="22"/>
          <w:szCs w:val="22"/>
        </w:rPr>
        <w:t xml:space="preserve">5 – </w:t>
      </w:r>
      <w:proofErr w:type="gramStart"/>
      <w:r w:rsidR="005B4311">
        <w:rPr>
          <w:sz w:val="22"/>
          <w:szCs w:val="22"/>
        </w:rPr>
        <w:t>11 year old</w:t>
      </w:r>
      <w:proofErr w:type="gramEnd"/>
      <w:r w:rsidR="005B4311">
        <w:rPr>
          <w:sz w:val="22"/>
          <w:szCs w:val="22"/>
        </w:rPr>
        <w:t xml:space="preserve"> age group (298 additional children)</w:t>
      </w:r>
      <w:r w:rsidR="005B4311" w:rsidRPr="00CF58CD">
        <w:rPr>
          <w:sz w:val="22"/>
          <w:szCs w:val="22"/>
        </w:rPr>
        <w:t xml:space="preserve"> </w:t>
      </w:r>
    </w:p>
    <w:p w14:paraId="4C8F089F" w14:textId="1224B725" w:rsidR="005B4311" w:rsidRDefault="005B4311" w:rsidP="004A3202">
      <w:pPr>
        <w:pStyle w:val="Footer"/>
        <w:numPr>
          <w:ilvl w:val="0"/>
          <w:numId w:val="2"/>
        </w:numPr>
        <w:rPr>
          <w:sz w:val="22"/>
          <w:szCs w:val="22"/>
        </w:rPr>
      </w:pPr>
      <w:r>
        <w:rPr>
          <w:sz w:val="22"/>
          <w:szCs w:val="22"/>
        </w:rPr>
        <w:t xml:space="preserve">25 – </w:t>
      </w:r>
      <w:proofErr w:type="gramStart"/>
      <w:r>
        <w:rPr>
          <w:sz w:val="22"/>
          <w:szCs w:val="22"/>
        </w:rPr>
        <w:t>34 year</w:t>
      </w:r>
      <w:proofErr w:type="gramEnd"/>
      <w:r>
        <w:rPr>
          <w:sz w:val="22"/>
          <w:szCs w:val="22"/>
        </w:rPr>
        <w:t xml:space="preserve"> old’s 13.9% increase </w:t>
      </w:r>
      <w:r w:rsidR="0007164C">
        <w:rPr>
          <w:sz w:val="22"/>
          <w:szCs w:val="22"/>
        </w:rPr>
        <w:t>(</w:t>
      </w:r>
      <w:r>
        <w:rPr>
          <w:sz w:val="22"/>
          <w:szCs w:val="22"/>
        </w:rPr>
        <w:t>340 additional people</w:t>
      </w:r>
      <w:r w:rsidR="0007164C">
        <w:rPr>
          <w:sz w:val="22"/>
          <w:szCs w:val="22"/>
        </w:rPr>
        <w:t>)</w:t>
      </w:r>
    </w:p>
    <w:p w14:paraId="58FBA30F" w14:textId="220C192F" w:rsidR="005B4311" w:rsidRDefault="005B4311" w:rsidP="004A3202">
      <w:pPr>
        <w:pStyle w:val="Footer"/>
        <w:numPr>
          <w:ilvl w:val="0"/>
          <w:numId w:val="2"/>
        </w:numPr>
        <w:rPr>
          <w:sz w:val="22"/>
          <w:szCs w:val="22"/>
        </w:rPr>
      </w:pPr>
      <w:r>
        <w:rPr>
          <w:sz w:val="22"/>
          <w:szCs w:val="22"/>
        </w:rPr>
        <w:t xml:space="preserve">35 – </w:t>
      </w:r>
      <w:proofErr w:type="gramStart"/>
      <w:r>
        <w:rPr>
          <w:sz w:val="22"/>
          <w:szCs w:val="22"/>
        </w:rPr>
        <w:t>49 year</w:t>
      </w:r>
      <w:proofErr w:type="gramEnd"/>
      <w:r>
        <w:rPr>
          <w:sz w:val="22"/>
          <w:szCs w:val="22"/>
        </w:rPr>
        <w:t xml:space="preserve"> old’s 15.1% increase </w:t>
      </w:r>
      <w:r w:rsidR="0007164C">
        <w:rPr>
          <w:sz w:val="22"/>
          <w:szCs w:val="22"/>
        </w:rPr>
        <w:t>(</w:t>
      </w:r>
      <w:r>
        <w:rPr>
          <w:sz w:val="22"/>
          <w:szCs w:val="22"/>
        </w:rPr>
        <w:t>743 additional people</w:t>
      </w:r>
      <w:r w:rsidR="0007164C">
        <w:rPr>
          <w:sz w:val="22"/>
          <w:szCs w:val="22"/>
        </w:rPr>
        <w:t>)</w:t>
      </w:r>
    </w:p>
    <w:p w14:paraId="449A25C2" w14:textId="77777777" w:rsidR="0007164C" w:rsidRDefault="005B4311" w:rsidP="004A3202">
      <w:pPr>
        <w:pStyle w:val="Footer"/>
        <w:numPr>
          <w:ilvl w:val="0"/>
          <w:numId w:val="2"/>
        </w:numPr>
        <w:rPr>
          <w:sz w:val="22"/>
          <w:szCs w:val="22"/>
        </w:rPr>
      </w:pPr>
      <w:r w:rsidRPr="005B4311">
        <w:rPr>
          <w:sz w:val="22"/>
          <w:szCs w:val="22"/>
        </w:rPr>
        <w:lastRenderedPageBreak/>
        <w:t xml:space="preserve">70 – </w:t>
      </w:r>
      <w:proofErr w:type="gramStart"/>
      <w:r w:rsidRPr="005B4311">
        <w:rPr>
          <w:sz w:val="22"/>
          <w:szCs w:val="22"/>
        </w:rPr>
        <w:t>84 year</w:t>
      </w:r>
      <w:proofErr w:type="gramEnd"/>
      <w:r w:rsidRPr="005B4311">
        <w:rPr>
          <w:sz w:val="22"/>
          <w:szCs w:val="22"/>
        </w:rPr>
        <w:t xml:space="preserve"> old’s 25% increase </w:t>
      </w:r>
      <w:r w:rsidR="0007164C">
        <w:rPr>
          <w:sz w:val="22"/>
          <w:szCs w:val="22"/>
        </w:rPr>
        <w:t>(</w:t>
      </w:r>
      <w:r w:rsidRPr="005B4311">
        <w:rPr>
          <w:sz w:val="22"/>
          <w:szCs w:val="22"/>
        </w:rPr>
        <w:t>793 additional people</w:t>
      </w:r>
      <w:r w:rsidR="0007164C">
        <w:rPr>
          <w:sz w:val="22"/>
          <w:szCs w:val="22"/>
        </w:rPr>
        <w:t>)</w:t>
      </w:r>
    </w:p>
    <w:p w14:paraId="7991095D" w14:textId="56B0ADC7" w:rsidR="00456273" w:rsidRDefault="005B4311" w:rsidP="004A3202">
      <w:pPr>
        <w:pStyle w:val="Footer"/>
        <w:numPr>
          <w:ilvl w:val="0"/>
          <w:numId w:val="2"/>
        </w:numPr>
        <w:rPr>
          <w:sz w:val="22"/>
          <w:szCs w:val="22"/>
        </w:rPr>
      </w:pPr>
      <w:r w:rsidRPr="005B4311">
        <w:rPr>
          <w:sz w:val="22"/>
          <w:szCs w:val="22"/>
        </w:rPr>
        <w:t xml:space="preserve">85 years and over 36% increase </w:t>
      </w:r>
      <w:r w:rsidR="0007164C">
        <w:rPr>
          <w:sz w:val="22"/>
          <w:szCs w:val="22"/>
        </w:rPr>
        <w:t>(</w:t>
      </w:r>
      <w:r w:rsidRPr="005B4311">
        <w:rPr>
          <w:sz w:val="22"/>
          <w:szCs w:val="22"/>
        </w:rPr>
        <w:t>331 additional people</w:t>
      </w:r>
      <w:r w:rsidR="0007164C">
        <w:rPr>
          <w:sz w:val="22"/>
          <w:szCs w:val="22"/>
        </w:rPr>
        <w:t>)</w:t>
      </w:r>
    </w:p>
    <w:p w14:paraId="61E904A5" w14:textId="65B61384" w:rsidR="00F50550" w:rsidRDefault="00F50550" w:rsidP="00F50550">
      <w:pPr>
        <w:spacing w:after="240"/>
        <w:rPr>
          <w:sz w:val="22"/>
          <w:szCs w:val="22"/>
        </w:rPr>
      </w:pPr>
      <w:r w:rsidRPr="00F50550">
        <w:rPr>
          <w:b/>
          <w:bCs/>
          <w:sz w:val="22"/>
          <w:szCs w:val="22"/>
        </w:rPr>
        <w:t>Brighton and Brighton East combined</w:t>
      </w:r>
      <w:r>
        <w:rPr>
          <w:sz w:val="22"/>
          <w:szCs w:val="22"/>
        </w:rPr>
        <w:t xml:space="preserve"> 2021 – 2041 change: </w:t>
      </w:r>
    </w:p>
    <w:p w14:paraId="15178D4A" w14:textId="0A6AEC0D" w:rsidR="00F50550" w:rsidRPr="00F50550" w:rsidRDefault="00F50550" w:rsidP="00B334D8">
      <w:pPr>
        <w:pStyle w:val="ListParagraph"/>
        <w:numPr>
          <w:ilvl w:val="0"/>
          <w:numId w:val="45"/>
        </w:numPr>
        <w:spacing w:line="276" w:lineRule="auto"/>
        <w:rPr>
          <w:sz w:val="22"/>
          <w:szCs w:val="22"/>
        </w:rPr>
      </w:pPr>
      <w:r w:rsidRPr="00F50550">
        <w:rPr>
          <w:sz w:val="22"/>
          <w:szCs w:val="22"/>
        </w:rPr>
        <w:t>4</w:t>
      </w:r>
      <w:r>
        <w:rPr>
          <w:sz w:val="22"/>
          <w:szCs w:val="22"/>
        </w:rPr>
        <w:t>,</w:t>
      </w:r>
      <w:r w:rsidRPr="00F50550">
        <w:rPr>
          <w:sz w:val="22"/>
          <w:szCs w:val="22"/>
        </w:rPr>
        <w:t>805 additional people</w:t>
      </w:r>
    </w:p>
    <w:p w14:paraId="72654D33" w14:textId="42EE68D4" w:rsidR="00F50550" w:rsidRPr="00F50550" w:rsidRDefault="00F50550" w:rsidP="00B334D8">
      <w:pPr>
        <w:pStyle w:val="ListParagraph"/>
        <w:numPr>
          <w:ilvl w:val="0"/>
          <w:numId w:val="45"/>
        </w:numPr>
        <w:spacing w:line="276" w:lineRule="auto"/>
        <w:rPr>
          <w:sz w:val="22"/>
          <w:szCs w:val="22"/>
        </w:rPr>
      </w:pPr>
      <w:r w:rsidRPr="00F50550">
        <w:rPr>
          <w:sz w:val="22"/>
          <w:szCs w:val="22"/>
        </w:rPr>
        <w:t>1</w:t>
      </w:r>
      <w:r>
        <w:rPr>
          <w:sz w:val="22"/>
          <w:szCs w:val="22"/>
        </w:rPr>
        <w:t>,</w:t>
      </w:r>
      <w:r w:rsidRPr="00F50550">
        <w:rPr>
          <w:sz w:val="22"/>
          <w:szCs w:val="22"/>
        </w:rPr>
        <w:t>483 additional older people aged 70 years and over</w:t>
      </w:r>
    </w:p>
    <w:p w14:paraId="2DAA0F1A" w14:textId="14F63B46" w:rsidR="00F50550" w:rsidRPr="00F50550" w:rsidRDefault="00F50550" w:rsidP="00B334D8">
      <w:pPr>
        <w:pStyle w:val="ListParagraph"/>
        <w:numPr>
          <w:ilvl w:val="0"/>
          <w:numId w:val="45"/>
        </w:numPr>
        <w:spacing w:line="276" w:lineRule="auto"/>
        <w:rPr>
          <w:sz w:val="22"/>
          <w:szCs w:val="22"/>
        </w:rPr>
      </w:pPr>
      <w:r w:rsidRPr="00F50550">
        <w:rPr>
          <w:sz w:val="22"/>
          <w:szCs w:val="22"/>
        </w:rPr>
        <w:t>426 additional young people aged 12 – 24 years</w:t>
      </w:r>
    </w:p>
    <w:p w14:paraId="454CBA0E" w14:textId="42FEC3D8" w:rsidR="00F50550" w:rsidRPr="00F50550" w:rsidRDefault="00F50550" w:rsidP="00B334D8">
      <w:pPr>
        <w:pStyle w:val="ListParagraph"/>
        <w:numPr>
          <w:ilvl w:val="0"/>
          <w:numId w:val="45"/>
        </w:numPr>
        <w:spacing w:line="276" w:lineRule="auto"/>
        <w:rPr>
          <w:sz w:val="22"/>
          <w:szCs w:val="22"/>
        </w:rPr>
      </w:pPr>
      <w:r w:rsidRPr="00F50550">
        <w:rPr>
          <w:sz w:val="22"/>
          <w:szCs w:val="22"/>
        </w:rPr>
        <w:t xml:space="preserve">571 additional children aged 0 – 11 years </w:t>
      </w:r>
    </w:p>
    <w:p w14:paraId="5BBB8AE3" w14:textId="366949AB" w:rsidR="00F50550" w:rsidRPr="00F50550" w:rsidRDefault="00F50550" w:rsidP="00F50550">
      <w:pPr>
        <w:spacing w:line="276" w:lineRule="auto"/>
        <w:ind w:firstLine="720"/>
        <w:rPr>
          <w:sz w:val="20"/>
          <w:szCs w:val="20"/>
        </w:rPr>
      </w:pPr>
      <w:r w:rsidRPr="00F50550">
        <w:rPr>
          <w:sz w:val="20"/>
          <w:szCs w:val="20"/>
        </w:rPr>
        <w:t xml:space="preserve">(Refer to </w:t>
      </w:r>
      <w:r w:rsidRPr="00F50550">
        <w:rPr>
          <w:sz w:val="20"/>
          <w:szCs w:val="20"/>
        </w:rPr>
        <w:fldChar w:fldCharType="begin"/>
      </w:r>
      <w:r w:rsidRPr="00F50550">
        <w:rPr>
          <w:sz w:val="20"/>
          <w:szCs w:val="20"/>
        </w:rPr>
        <w:instrText xml:space="preserve"> REF _Ref83126265 \h  \* MERGEFORMAT </w:instrText>
      </w:r>
      <w:r w:rsidRPr="00F50550">
        <w:rPr>
          <w:sz w:val="20"/>
          <w:szCs w:val="20"/>
        </w:rPr>
      </w:r>
      <w:r w:rsidRPr="00F50550">
        <w:rPr>
          <w:sz w:val="20"/>
          <w:szCs w:val="20"/>
        </w:rPr>
        <w:fldChar w:fldCharType="separate"/>
      </w:r>
      <w:r w:rsidR="00873116" w:rsidRPr="00873116">
        <w:rPr>
          <w:sz w:val="20"/>
          <w:szCs w:val="20"/>
        </w:rPr>
        <w:t xml:space="preserve">Table </w:t>
      </w:r>
      <w:r w:rsidR="00873116" w:rsidRPr="00873116">
        <w:rPr>
          <w:noProof/>
          <w:sz w:val="20"/>
          <w:szCs w:val="20"/>
        </w:rPr>
        <w:t>34</w:t>
      </w:r>
      <w:r w:rsidRPr="00F50550">
        <w:rPr>
          <w:sz w:val="20"/>
          <w:szCs w:val="20"/>
        </w:rPr>
        <w:fldChar w:fldCharType="end"/>
      </w:r>
      <w:r w:rsidRPr="00F50550">
        <w:rPr>
          <w:sz w:val="20"/>
          <w:szCs w:val="20"/>
        </w:rPr>
        <w:t xml:space="preserve">, p. </w:t>
      </w:r>
      <w:r w:rsidRPr="00F50550">
        <w:rPr>
          <w:sz w:val="20"/>
          <w:szCs w:val="20"/>
        </w:rPr>
        <w:fldChar w:fldCharType="begin"/>
      </w:r>
      <w:r w:rsidRPr="00F50550">
        <w:rPr>
          <w:sz w:val="20"/>
          <w:szCs w:val="20"/>
        </w:rPr>
        <w:instrText xml:space="preserve"> PAGEREF _Ref83126261 \h </w:instrText>
      </w:r>
      <w:r w:rsidRPr="00F50550">
        <w:rPr>
          <w:sz w:val="20"/>
          <w:szCs w:val="20"/>
        </w:rPr>
      </w:r>
      <w:r w:rsidRPr="00F50550">
        <w:rPr>
          <w:sz w:val="20"/>
          <w:szCs w:val="20"/>
        </w:rPr>
        <w:fldChar w:fldCharType="separate"/>
      </w:r>
      <w:r w:rsidR="00873116">
        <w:rPr>
          <w:noProof/>
          <w:sz w:val="20"/>
          <w:szCs w:val="20"/>
        </w:rPr>
        <w:t>63</w:t>
      </w:r>
      <w:r w:rsidRPr="00F50550">
        <w:rPr>
          <w:sz w:val="20"/>
          <w:szCs w:val="20"/>
        </w:rPr>
        <w:fldChar w:fldCharType="end"/>
      </w:r>
      <w:r w:rsidRPr="00F50550">
        <w:rPr>
          <w:sz w:val="20"/>
          <w:szCs w:val="20"/>
        </w:rPr>
        <w:t xml:space="preserve"> for full details) </w:t>
      </w:r>
    </w:p>
    <w:p w14:paraId="29BEC329" w14:textId="77777777" w:rsidR="00CF58CD" w:rsidRPr="005B4311" w:rsidRDefault="00CF58CD" w:rsidP="00456273">
      <w:pPr>
        <w:pStyle w:val="Footer"/>
        <w:rPr>
          <w:sz w:val="22"/>
          <w:szCs w:val="22"/>
        </w:rPr>
      </w:pPr>
    </w:p>
    <w:p w14:paraId="49AD40C4" w14:textId="38918428" w:rsidR="00CF58CD" w:rsidRDefault="005B4311">
      <w:pPr>
        <w:rPr>
          <w:b/>
          <w:bCs/>
          <w:sz w:val="22"/>
          <w:szCs w:val="22"/>
        </w:rPr>
      </w:pPr>
      <w:r>
        <w:rPr>
          <w:noProof/>
        </w:rPr>
        <w:drawing>
          <wp:anchor distT="0" distB="0" distL="114300" distR="114300" simplePos="0" relativeHeight="251663360" behindDoc="0" locked="0" layoutInCell="1" allowOverlap="1" wp14:anchorId="29D0CD13" wp14:editId="3E40DA94">
            <wp:simplePos x="0" y="0"/>
            <wp:positionH relativeFrom="margin">
              <wp:align>left</wp:align>
            </wp:positionH>
            <wp:positionV relativeFrom="paragraph">
              <wp:posOffset>63500</wp:posOffset>
            </wp:positionV>
            <wp:extent cx="5183147" cy="2557096"/>
            <wp:effectExtent l="19050" t="19050" r="17780" b="152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193767" cy="256233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CF58CD">
        <w:rPr>
          <w:b/>
          <w:bCs/>
          <w:sz w:val="22"/>
          <w:szCs w:val="22"/>
        </w:rPr>
        <w:t xml:space="preserve"> </w:t>
      </w:r>
    </w:p>
    <w:p w14:paraId="3D454223" w14:textId="7D5B7481" w:rsidR="00CF58CD" w:rsidRDefault="00CF58CD">
      <w:pPr>
        <w:rPr>
          <w:b/>
          <w:bCs/>
          <w:sz w:val="22"/>
          <w:szCs w:val="22"/>
        </w:rPr>
      </w:pPr>
    </w:p>
    <w:p w14:paraId="1A572F29" w14:textId="3A050229" w:rsidR="00CF58CD" w:rsidRDefault="00CF58CD">
      <w:pPr>
        <w:rPr>
          <w:b/>
          <w:bCs/>
          <w:sz w:val="22"/>
          <w:szCs w:val="22"/>
        </w:rPr>
      </w:pPr>
    </w:p>
    <w:p w14:paraId="596CB5B8" w14:textId="77777777" w:rsidR="00CF58CD" w:rsidRDefault="00CF58CD">
      <w:pPr>
        <w:rPr>
          <w:b/>
          <w:bCs/>
          <w:sz w:val="22"/>
          <w:szCs w:val="22"/>
        </w:rPr>
      </w:pPr>
    </w:p>
    <w:p w14:paraId="7C4C5F12" w14:textId="77777777" w:rsidR="00CF58CD" w:rsidRDefault="00CF58CD">
      <w:pPr>
        <w:rPr>
          <w:b/>
          <w:bCs/>
          <w:sz w:val="22"/>
          <w:szCs w:val="22"/>
        </w:rPr>
      </w:pPr>
    </w:p>
    <w:p w14:paraId="1D9C6035" w14:textId="77777777" w:rsidR="00CF58CD" w:rsidRDefault="00CF58CD">
      <w:pPr>
        <w:rPr>
          <w:b/>
          <w:bCs/>
          <w:sz w:val="22"/>
          <w:szCs w:val="22"/>
        </w:rPr>
      </w:pPr>
    </w:p>
    <w:p w14:paraId="5579A22A" w14:textId="77777777" w:rsidR="00CF58CD" w:rsidRDefault="00CF58CD">
      <w:pPr>
        <w:rPr>
          <w:b/>
          <w:bCs/>
          <w:sz w:val="22"/>
          <w:szCs w:val="22"/>
        </w:rPr>
      </w:pPr>
    </w:p>
    <w:p w14:paraId="1074CA0F" w14:textId="77777777" w:rsidR="00CF58CD" w:rsidRDefault="00CF58CD">
      <w:pPr>
        <w:rPr>
          <w:b/>
          <w:bCs/>
          <w:sz w:val="22"/>
          <w:szCs w:val="22"/>
        </w:rPr>
      </w:pPr>
    </w:p>
    <w:p w14:paraId="01FA3E4D" w14:textId="77777777" w:rsidR="00CF58CD" w:rsidRDefault="00CF58CD">
      <w:pPr>
        <w:rPr>
          <w:b/>
          <w:bCs/>
          <w:sz w:val="22"/>
          <w:szCs w:val="22"/>
        </w:rPr>
      </w:pPr>
    </w:p>
    <w:p w14:paraId="19CAF502" w14:textId="77777777" w:rsidR="00CF58CD" w:rsidRDefault="00CF58CD">
      <w:pPr>
        <w:rPr>
          <w:b/>
          <w:bCs/>
          <w:sz w:val="22"/>
          <w:szCs w:val="22"/>
        </w:rPr>
      </w:pPr>
    </w:p>
    <w:p w14:paraId="40FD230F" w14:textId="77777777" w:rsidR="00CF58CD" w:rsidRDefault="00CF58CD">
      <w:pPr>
        <w:rPr>
          <w:b/>
          <w:bCs/>
          <w:sz w:val="22"/>
          <w:szCs w:val="22"/>
        </w:rPr>
      </w:pPr>
    </w:p>
    <w:p w14:paraId="359664E6" w14:textId="77777777" w:rsidR="00CF58CD" w:rsidRDefault="00CF58CD">
      <w:pPr>
        <w:rPr>
          <w:b/>
          <w:bCs/>
          <w:sz w:val="22"/>
          <w:szCs w:val="22"/>
        </w:rPr>
      </w:pPr>
    </w:p>
    <w:p w14:paraId="3646BBDE" w14:textId="77777777" w:rsidR="00CF58CD" w:rsidRDefault="00CF58CD">
      <w:pPr>
        <w:rPr>
          <w:b/>
          <w:bCs/>
          <w:sz w:val="22"/>
          <w:szCs w:val="22"/>
        </w:rPr>
      </w:pPr>
    </w:p>
    <w:p w14:paraId="2C14DB4B" w14:textId="77777777" w:rsidR="00CF58CD" w:rsidRDefault="00CF58CD">
      <w:pPr>
        <w:rPr>
          <w:b/>
          <w:bCs/>
          <w:sz w:val="22"/>
          <w:szCs w:val="22"/>
        </w:rPr>
      </w:pPr>
    </w:p>
    <w:p w14:paraId="6B04C5C9" w14:textId="77777777" w:rsidR="00CF58CD" w:rsidRDefault="00CF58CD">
      <w:pPr>
        <w:rPr>
          <w:b/>
          <w:bCs/>
          <w:sz w:val="22"/>
          <w:szCs w:val="22"/>
        </w:rPr>
      </w:pPr>
    </w:p>
    <w:p w14:paraId="65BD6125" w14:textId="0F7394A8" w:rsidR="00CF58CD" w:rsidRDefault="00733B40">
      <w:pPr>
        <w:rPr>
          <w:b/>
          <w:bCs/>
          <w:sz w:val="22"/>
          <w:szCs w:val="22"/>
        </w:rPr>
      </w:pPr>
      <w:r>
        <w:rPr>
          <w:noProof/>
        </w:rPr>
        <mc:AlternateContent>
          <mc:Choice Requires="wps">
            <w:drawing>
              <wp:anchor distT="0" distB="0" distL="114300" distR="114300" simplePos="0" relativeHeight="251665408" behindDoc="0" locked="0" layoutInCell="1" allowOverlap="1" wp14:anchorId="435F238A" wp14:editId="601AACE6">
                <wp:simplePos x="0" y="0"/>
                <wp:positionH relativeFrom="margin">
                  <wp:align>right</wp:align>
                </wp:positionH>
                <wp:positionV relativeFrom="paragraph">
                  <wp:posOffset>133887</wp:posOffset>
                </wp:positionV>
                <wp:extent cx="5727700" cy="171450"/>
                <wp:effectExtent l="0" t="0" r="6350" b="0"/>
                <wp:wrapNone/>
                <wp:docPr id="9" name="Text Box 9"/>
                <wp:cNvGraphicFramePr/>
                <a:graphic xmlns:a="http://schemas.openxmlformats.org/drawingml/2006/main">
                  <a:graphicData uri="http://schemas.microsoft.com/office/word/2010/wordprocessingShape">
                    <wps:wsp>
                      <wps:cNvSpPr txBox="1"/>
                      <wps:spPr>
                        <a:xfrm>
                          <a:off x="0" y="0"/>
                          <a:ext cx="5727700" cy="171450"/>
                        </a:xfrm>
                        <a:prstGeom prst="rect">
                          <a:avLst/>
                        </a:prstGeom>
                        <a:solidFill>
                          <a:prstClr val="white"/>
                        </a:solidFill>
                        <a:ln>
                          <a:noFill/>
                        </a:ln>
                      </wps:spPr>
                      <wps:txbx>
                        <w:txbxContent>
                          <w:p w14:paraId="0D96F817" w14:textId="2A23B18A" w:rsidR="00D26417" w:rsidRPr="00733B40" w:rsidRDefault="00D26417" w:rsidP="00CF58CD">
                            <w:pPr>
                              <w:rPr>
                                <w:b/>
                                <w:bCs/>
                                <w:noProof/>
                                <w:sz w:val="20"/>
                                <w:szCs w:val="20"/>
                              </w:rPr>
                            </w:pPr>
                            <w:bookmarkStart w:id="40" w:name="_Toc84327251"/>
                            <w:r w:rsidRPr="00733B40">
                              <w:rPr>
                                <w:b/>
                                <w:bCs/>
                                <w:sz w:val="20"/>
                                <w:szCs w:val="20"/>
                              </w:rPr>
                              <w:t xml:space="preserve">Figure </w:t>
                            </w:r>
                            <w:r w:rsidRPr="00733B40">
                              <w:rPr>
                                <w:b/>
                                <w:bCs/>
                                <w:sz w:val="20"/>
                                <w:szCs w:val="20"/>
                              </w:rPr>
                              <w:fldChar w:fldCharType="begin"/>
                            </w:r>
                            <w:r w:rsidRPr="00733B40">
                              <w:rPr>
                                <w:b/>
                                <w:bCs/>
                                <w:sz w:val="20"/>
                                <w:szCs w:val="20"/>
                              </w:rPr>
                              <w:instrText xml:space="preserve"> SEQ Figure \* ARABIC </w:instrText>
                            </w:r>
                            <w:r w:rsidRPr="00733B40">
                              <w:rPr>
                                <w:b/>
                                <w:bCs/>
                                <w:sz w:val="20"/>
                                <w:szCs w:val="20"/>
                              </w:rPr>
                              <w:fldChar w:fldCharType="separate"/>
                            </w:r>
                            <w:r w:rsidR="00873116">
                              <w:rPr>
                                <w:b/>
                                <w:bCs/>
                                <w:noProof/>
                                <w:sz w:val="20"/>
                                <w:szCs w:val="20"/>
                              </w:rPr>
                              <w:t>2</w:t>
                            </w:r>
                            <w:r w:rsidRPr="00733B40">
                              <w:rPr>
                                <w:b/>
                                <w:bCs/>
                                <w:sz w:val="20"/>
                                <w:szCs w:val="20"/>
                              </w:rPr>
                              <w:fldChar w:fldCharType="end"/>
                            </w:r>
                            <w:r w:rsidRPr="00733B40">
                              <w:rPr>
                                <w:b/>
                                <w:bCs/>
                                <w:sz w:val="20"/>
                                <w:szCs w:val="20"/>
                              </w:rPr>
                              <w:t>: Forecast Change in Age Structure Brighton 2016 - 2041</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435F238A" id="Text Box 9" o:spid="_x0000_s1027" type="#_x0000_t202" style="position:absolute;margin-left:399.8pt;margin-top:10.55pt;width:451pt;height:13.5pt;z-index:2516654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" stroked="f">
                <v:textbox inset="0,0,0,0">
                  <w:txbxContent>
                    <w:p w14:paraId="0D96F817" w14:textId="2A23B18A" w:rsidR="00D26417" w:rsidRPr="00733B40" w:rsidRDefault="00D26417" w:rsidP="00CF58CD">
                      <w:pPr>
                        <w:rPr>
                          <w:b/>
                          <w:bCs/>
                          <w:noProof/>
                          <w:sz w:val="20"/>
                          <w:szCs w:val="20"/>
                        </w:rPr>
                      </w:pPr>
                      <w:bookmarkStart w:id="43" w:name="_Toc84327251"/>
                      <w:r w:rsidRPr="00733B40">
                        <w:rPr>
                          <w:b/>
                          <w:bCs/>
                          <w:sz w:val="20"/>
                          <w:szCs w:val="20"/>
                        </w:rPr>
                        <w:t xml:space="preserve">Figure </w:t>
                      </w:r>
                      <w:r w:rsidRPr="00733B40">
                        <w:rPr>
                          <w:b/>
                          <w:bCs/>
                          <w:sz w:val="20"/>
                          <w:szCs w:val="20"/>
                        </w:rPr>
                        <w:fldChar w:fldCharType="begin"/>
                      </w:r>
                      <w:r w:rsidRPr="00733B40">
                        <w:rPr>
                          <w:b/>
                          <w:bCs/>
                          <w:sz w:val="20"/>
                          <w:szCs w:val="20"/>
                        </w:rPr>
                        <w:instrText xml:space="preserve"> SEQ Figure \* ARABIC </w:instrText>
                      </w:r>
                      <w:r w:rsidRPr="00733B40">
                        <w:rPr>
                          <w:b/>
                          <w:bCs/>
                          <w:sz w:val="20"/>
                          <w:szCs w:val="20"/>
                        </w:rPr>
                        <w:fldChar w:fldCharType="separate"/>
                      </w:r>
                      <w:r w:rsidR="00873116">
                        <w:rPr>
                          <w:b/>
                          <w:bCs/>
                          <w:noProof/>
                          <w:sz w:val="20"/>
                          <w:szCs w:val="20"/>
                        </w:rPr>
                        <w:t>2</w:t>
                      </w:r>
                      <w:r w:rsidRPr="00733B40">
                        <w:rPr>
                          <w:b/>
                          <w:bCs/>
                          <w:sz w:val="20"/>
                          <w:szCs w:val="20"/>
                        </w:rPr>
                        <w:fldChar w:fldCharType="end"/>
                      </w:r>
                      <w:r w:rsidRPr="00733B40">
                        <w:rPr>
                          <w:b/>
                          <w:bCs/>
                          <w:sz w:val="20"/>
                          <w:szCs w:val="20"/>
                        </w:rPr>
                        <w:t>: Forecast Change in Age Structure Brighton 2016 - 2041</w:t>
                      </w:r>
                      <w:bookmarkEnd w:id="43"/>
                    </w:p>
                  </w:txbxContent>
                </v:textbox>
                <w10:wrap anchorx="margin"/>
              </v:shape>
            </w:pict>
          </mc:Fallback>
        </mc:AlternateContent>
      </w:r>
    </w:p>
    <w:p w14:paraId="3F207E29" w14:textId="4A8D57DF" w:rsidR="00CF58CD" w:rsidRDefault="00CF58CD">
      <w:pPr>
        <w:rPr>
          <w:b/>
          <w:bCs/>
          <w:sz w:val="22"/>
          <w:szCs w:val="22"/>
        </w:rPr>
      </w:pPr>
    </w:p>
    <w:p w14:paraId="12DA523F" w14:textId="7A67D269" w:rsidR="00CF58CD" w:rsidRDefault="005B4311" w:rsidP="005B4311">
      <w:pPr>
        <w:rPr>
          <w:sz w:val="20"/>
          <w:szCs w:val="20"/>
        </w:rPr>
      </w:pPr>
      <w:r w:rsidRPr="005B4311">
        <w:rPr>
          <w:i/>
          <w:iCs/>
          <w:sz w:val="20"/>
          <w:szCs w:val="20"/>
        </w:rPr>
        <w:t>Source</w:t>
      </w:r>
      <w:r w:rsidRPr="005B4311">
        <w:rPr>
          <w:sz w:val="20"/>
          <w:szCs w:val="20"/>
        </w:rPr>
        <w:t>: forecast.id.com.au</w:t>
      </w:r>
    </w:p>
    <w:p w14:paraId="7C0004B2" w14:textId="77777777" w:rsidR="00733B40" w:rsidRDefault="00733B40" w:rsidP="005B4311">
      <w:pPr>
        <w:rPr>
          <w:sz w:val="20"/>
          <w:szCs w:val="20"/>
        </w:rPr>
      </w:pPr>
    </w:p>
    <w:p w14:paraId="1D06B80A" w14:textId="5E1CF7EF" w:rsidR="005B4311" w:rsidRPr="005B4311" w:rsidRDefault="00733B40" w:rsidP="005B4311">
      <w:pPr>
        <w:rPr>
          <w:sz w:val="20"/>
          <w:szCs w:val="20"/>
        </w:rPr>
      </w:pPr>
      <w:r>
        <w:rPr>
          <w:noProof/>
        </w:rPr>
        <w:drawing>
          <wp:anchor distT="0" distB="0" distL="114300" distR="114300" simplePos="0" relativeHeight="251666432" behindDoc="0" locked="0" layoutInCell="1" allowOverlap="1" wp14:anchorId="35BF1E0D" wp14:editId="6336CE65">
            <wp:simplePos x="0" y="0"/>
            <wp:positionH relativeFrom="margin">
              <wp:align>left</wp:align>
            </wp:positionH>
            <wp:positionV relativeFrom="paragraph">
              <wp:posOffset>27744</wp:posOffset>
            </wp:positionV>
            <wp:extent cx="5194788" cy="3147232"/>
            <wp:effectExtent l="19050" t="19050" r="25400" b="152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194788" cy="314723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039339B" w14:textId="5E4026CA" w:rsidR="005B4311" w:rsidRDefault="00CF58CD">
      <w:pPr>
        <w:rPr>
          <w:b/>
          <w:bCs/>
          <w:sz w:val="22"/>
          <w:szCs w:val="22"/>
        </w:rPr>
      </w:pPr>
      <w:r>
        <w:rPr>
          <w:b/>
          <w:bCs/>
          <w:sz w:val="22"/>
          <w:szCs w:val="22"/>
        </w:rPr>
        <w:t xml:space="preserve"> </w:t>
      </w:r>
    </w:p>
    <w:p w14:paraId="2AB24491" w14:textId="58B845AB" w:rsidR="005B4311" w:rsidRDefault="005B4311">
      <w:pPr>
        <w:rPr>
          <w:b/>
          <w:bCs/>
          <w:sz w:val="22"/>
          <w:szCs w:val="22"/>
        </w:rPr>
      </w:pPr>
    </w:p>
    <w:p w14:paraId="75FC2B52" w14:textId="29A42D94" w:rsidR="005B4311" w:rsidRDefault="005B4311">
      <w:pPr>
        <w:rPr>
          <w:b/>
          <w:bCs/>
          <w:sz w:val="22"/>
          <w:szCs w:val="22"/>
        </w:rPr>
      </w:pPr>
    </w:p>
    <w:p w14:paraId="18374720" w14:textId="77777777" w:rsidR="005B4311" w:rsidRDefault="005B4311">
      <w:pPr>
        <w:rPr>
          <w:b/>
          <w:bCs/>
          <w:sz w:val="22"/>
          <w:szCs w:val="22"/>
        </w:rPr>
      </w:pPr>
    </w:p>
    <w:p w14:paraId="54684101" w14:textId="77777777" w:rsidR="005B4311" w:rsidRDefault="005B4311">
      <w:pPr>
        <w:rPr>
          <w:b/>
          <w:bCs/>
          <w:sz w:val="22"/>
          <w:szCs w:val="22"/>
        </w:rPr>
      </w:pPr>
    </w:p>
    <w:p w14:paraId="1CC1E1BE" w14:textId="77777777" w:rsidR="005B4311" w:rsidRDefault="005B4311">
      <w:pPr>
        <w:rPr>
          <w:b/>
          <w:bCs/>
          <w:sz w:val="22"/>
          <w:szCs w:val="22"/>
        </w:rPr>
      </w:pPr>
    </w:p>
    <w:p w14:paraId="2D49B5C9" w14:textId="77777777" w:rsidR="005B4311" w:rsidRDefault="005B4311">
      <w:pPr>
        <w:rPr>
          <w:b/>
          <w:bCs/>
          <w:sz w:val="22"/>
          <w:szCs w:val="22"/>
        </w:rPr>
      </w:pPr>
    </w:p>
    <w:p w14:paraId="5A88133A" w14:textId="77777777" w:rsidR="005B4311" w:rsidRDefault="005B4311">
      <w:pPr>
        <w:rPr>
          <w:b/>
          <w:bCs/>
          <w:sz w:val="22"/>
          <w:szCs w:val="22"/>
        </w:rPr>
      </w:pPr>
    </w:p>
    <w:p w14:paraId="60731A3D" w14:textId="77777777" w:rsidR="005B4311" w:rsidRDefault="005B4311">
      <w:pPr>
        <w:rPr>
          <w:b/>
          <w:bCs/>
          <w:sz w:val="22"/>
          <w:szCs w:val="22"/>
        </w:rPr>
      </w:pPr>
    </w:p>
    <w:p w14:paraId="556886F5" w14:textId="77777777" w:rsidR="005B4311" w:rsidRDefault="005B4311">
      <w:pPr>
        <w:rPr>
          <w:b/>
          <w:bCs/>
          <w:sz w:val="22"/>
          <w:szCs w:val="22"/>
        </w:rPr>
      </w:pPr>
    </w:p>
    <w:p w14:paraId="0CCFA7A9" w14:textId="77777777" w:rsidR="005B4311" w:rsidRDefault="005B4311">
      <w:pPr>
        <w:rPr>
          <w:b/>
          <w:bCs/>
          <w:sz w:val="22"/>
          <w:szCs w:val="22"/>
        </w:rPr>
      </w:pPr>
    </w:p>
    <w:p w14:paraId="12F84C88" w14:textId="77777777" w:rsidR="005B4311" w:rsidRDefault="005B4311">
      <w:pPr>
        <w:rPr>
          <w:b/>
          <w:bCs/>
          <w:sz w:val="22"/>
          <w:szCs w:val="22"/>
        </w:rPr>
      </w:pPr>
    </w:p>
    <w:p w14:paraId="4A40087F" w14:textId="77777777" w:rsidR="005B4311" w:rsidRDefault="005B4311">
      <w:pPr>
        <w:rPr>
          <w:b/>
          <w:bCs/>
          <w:sz w:val="22"/>
          <w:szCs w:val="22"/>
        </w:rPr>
      </w:pPr>
    </w:p>
    <w:p w14:paraId="395BA483" w14:textId="77777777" w:rsidR="005B4311" w:rsidRDefault="005B4311">
      <w:pPr>
        <w:rPr>
          <w:b/>
          <w:bCs/>
          <w:sz w:val="22"/>
          <w:szCs w:val="22"/>
        </w:rPr>
      </w:pPr>
    </w:p>
    <w:p w14:paraId="55D4B964" w14:textId="77777777" w:rsidR="005B4311" w:rsidRDefault="005B4311">
      <w:pPr>
        <w:rPr>
          <w:b/>
          <w:bCs/>
          <w:sz w:val="22"/>
          <w:szCs w:val="22"/>
        </w:rPr>
      </w:pPr>
    </w:p>
    <w:p w14:paraId="0D66041B" w14:textId="77777777" w:rsidR="005B4311" w:rsidRDefault="005B4311">
      <w:pPr>
        <w:rPr>
          <w:b/>
          <w:bCs/>
          <w:sz w:val="22"/>
          <w:szCs w:val="22"/>
        </w:rPr>
      </w:pPr>
    </w:p>
    <w:p w14:paraId="4168A89A" w14:textId="77777777" w:rsidR="005B4311" w:rsidRDefault="005B4311">
      <w:pPr>
        <w:rPr>
          <w:b/>
          <w:bCs/>
          <w:sz w:val="22"/>
          <w:szCs w:val="22"/>
        </w:rPr>
      </w:pPr>
    </w:p>
    <w:p w14:paraId="4C8F634A" w14:textId="0141BB5D" w:rsidR="00342390" w:rsidRDefault="00342390">
      <w:pPr>
        <w:rPr>
          <w:b/>
          <w:bCs/>
          <w:sz w:val="22"/>
          <w:szCs w:val="22"/>
        </w:rPr>
      </w:pPr>
    </w:p>
    <w:p w14:paraId="57A1E4CF" w14:textId="082855BB" w:rsidR="00342390" w:rsidRDefault="00342390">
      <w:pPr>
        <w:rPr>
          <w:b/>
          <w:bCs/>
          <w:sz w:val="22"/>
          <w:szCs w:val="22"/>
        </w:rPr>
      </w:pPr>
      <w:r>
        <w:rPr>
          <w:noProof/>
        </w:rPr>
        <mc:AlternateContent>
          <mc:Choice Requires="wps">
            <w:drawing>
              <wp:anchor distT="0" distB="0" distL="114300" distR="114300" simplePos="0" relativeHeight="251668480" behindDoc="0" locked="0" layoutInCell="1" allowOverlap="1" wp14:anchorId="06F1C076" wp14:editId="0E6DA713">
                <wp:simplePos x="0" y="0"/>
                <wp:positionH relativeFrom="margin">
                  <wp:align>left</wp:align>
                </wp:positionH>
                <wp:positionV relativeFrom="paragraph">
                  <wp:posOffset>106045</wp:posOffset>
                </wp:positionV>
                <wp:extent cx="5727700" cy="200025"/>
                <wp:effectExtent l="0" t="0" r="6350" b="9525"/>
                <wp:wrapNone/>
                <wp:docPr id="11" name="Text Box 11"/>
                <wp:cNvGraphicFramePr/>
                <a:graphic xmlns:a="http://schemas.openxmlformats.org/drawingml/2006/main">
                  <a:graphicData uri="http://schemas.microsoft.com/office/word/2010/wordprocessingShape">
                    <wps:wsp>
                      <wps:cNvSpPr txBox="1"/>
                      <wps:spPr>
                        <a:xfrm>
                          <a:off x="0" y="0"/>
                          <a:ext cx="5727700" cy="200025"/>
                        </a:xfrm>
                        <a:prstGeom prst="rect">
                          <a:avLst/>
                        </a:prstGeom>
                        <a:solidFill>
                          <a:prstClr val="white"/>
                        </a:solidFill>
                        <a:ln>
                          <a:noFill/>
                        </a:ln>
                      </wps:spPr>
                      <wps:txbx>
                        <w:txbxContent>
                          <w:p w14:paraId="0975A5A5" w14:textId="48BB1DE2" w:rsidR="00D26417" w:rsidRPr="00733B40" w:rsidRDefault="00D26417" w:rsidP="00CF58CD">
                            <w:pPr>
                              <w:rPr>
                                <w:noProof/>
                                <w:sz w:val="20"/>
                                <w:szCs w:val="20"/>
                              </w:rPr>
                            </w:pPr>
                            <w:bookmarkStart w:id="41" w:name="_Toc84327252"/>
                            <w:r w:rsidRPr="00733B40">
                              <w:rPr>
                                <w:b/>
                                <w:bCs/>
                                <w:sz w:val="20"/>
                                <w:szCs w:val="20"/>
                              </w:rPr>
                              <w:t xml:space="preserve">Figure </w:t>
                            </w:r>
                            <w:r w:rsidRPr="00733B40">
                              <w:rPr>
                                <w:b/>
                                <w:bCs/>
                                <w:sz w:val="20"/>
                                <w:szCs w:val="20"/>
                              </w:rPr>
                              <w:fldChar w:fldCharType="begin"/>
                            </w:r>
                            <w:r w:rsidRPr="00733B40">
                              <w:rPr>
                                <w:b/>
                                <w:bCs/>
                                <w:sz w:val="20"/>
                                <w:szCs w:val="20"/>
                              </w:rPr>
                              <w:instrText xml:space="preserve"> SEQ Figure \* ARABIC </w:instrText>
                            </w:r>
                            <w:r w:rsidRPr="00733B40">
                              <w:rPr>
                                <w:b/>
                                <w:bCs/>
                                <w:sz w:val="20"/>
                                <w:szCs w:val="20"/>
                              </w:rPr>
                              <w:fldChar w:fldCharType="separate"/>
                            </w:r>
                            <w:r w:rsidR="00873116">
                              <w:rPr>
                                <w:b/>
                                <w:bCs/>
                                <w:noProof/>
                                <w:sz w:val="20"/>
                                <w:szCs w:val="20"/>
                              </w:rPr>
                              <w:t>3</w:t>
                            </w:r>
                            <w:r w:rsidRPr="00733B40">
                              <w:rPr>
                                <w:b/>
                                <w:bCs/>
                                <w:sz w:val="20"/>
                                <w:szCs w:val="20"/>
                              </w:rPr>
                              <w:fldChar w:fldCharType="end"/>
                            </w:r>
                            <w:r w:rsidRPr="00733B40">
                              <w:rPr>
                                <w:b/>
                                <w:bCs/>
                                <w:sz w:val="20"/>
                                <w:szCs w:val="20"/>
                              </w:rPr>
                              <w:t>:</w:t>
                            </w:r>
                            <w:r w:rsidRPr="00733B40">
                              <w:rPr>
                                <w:sz w:val="20"/>
                                <w:szCs w:val="20"/>
                              </w:rPr>
                              <w:t xml:space="preserve"> </w:t>
                            </w:r>
                            <w:r w:rsidRPr="00733B40">
                              <w:rPr>
                                <w:b/>
                                <w:bCs/>
                                <w:sz w:val="20"/>
                                <w:szCs w:val="20"/>
                              </w:rPr>
                              <w:t>Forecast Change in Age Structure Brighton East 2016 - 2041</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06F1C076" id="Text Box 11" o:spid="_x0000_s1028" type="#_x0000_t202" style="position:absolute;margin-left:0;margin-top:8.35pt;width:451pt;height:15.75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" stroked="f">
                <v:textbox inset="0,0,0,0">
                  <w:txbxContent>
                    <w:p w14:paraId="0975A5A5" w14:textId="48BB1DE2" w:rsidR="00D26417" w:rsidRPr="00733B40" w:rsidRDefault="00D26417" w:rsidP="00CF58CD">
                      <w:pPr>
                        <w:rPr>
                          <w:noProof/>
                          <w:sz w:val="20"/>
                          <w:szCs w:val="20"/>
                        </w:rPr>
                      </w:pPr>
                      <w:bookmarkStart w:id="45" w:name="_Toc84327252"/>
                      <w:r w:rsidRPr="00733B40">
                        <w:rPr>
                          <w:b/>
                          <w:bCs/>
                          <w:sz w:val="20"/>
                          <w:szCs w:val="20"/>
                        </w:rPr>
                        <w:t xml:space="preserve">Figure </w:t>
                      </w:r>
                      <w:r w:rsidRPr="00733B40">
                        <w:rPr>
                          <w:b/>
                          <w:bCs/>
                          <w:sz w:val="20"/>
                          <w:szCs w:val="20"/>
                        </w:rPr>
                        <w:fldChar w:fldCharType="begin"/>
                      </w:r>
                      <w:r w:rsidRPr="00733B40">
                        <w:rPr>
                          <w:b/>
                          <w:bCs/>
                          <w:sz w:val="20"/>
                          <w:szCs w:val="20"/>
                        </w:rPr>
                        <w:instrText xml:space="preserve"> SEQ Figure \* ARABIC </w:instrText>
                      </w:r>
                      <w:r w:rsidRPr="00733B40">
                        <w:rPr>
                          <w:b/>
                          <w:bCs/>
                          <w:sz w:val="20"/>
                          <w:szCs w:val="20"/>
                        </w:rPr>
                        <w:fldChar w:fldCharType="separate"/>
                      </w:r>
                      <w:r w:rsidR="00873116">
                        <w:rPr>
                          <w:b/>
                          <w:bCs/>
                          <w:noProof/>
                          <w:sz w:val="20"/>
                          <w:szCs w:val="20"/>
                        </w:rPr>
                        <w:t>3</w:t>
                      </w:r>
                      <w:r w:rsidRPr="00733B40">
                        <w:rPr>
                          <w:b/>
                          <w:bCs/>
                          <w:sz w:val="20"/>
                          <w:szCs w:val="20"/>
                        </w:rPr>
                        <w:fldChar w:fldCharType="end"/>
                      </w:r>
                      <w:r w:rsidRPr="00733B40">
                        <w:rPr>
                          <w:b/>
                          <w:bCs/>
                          <w:sz w:val="20"/>
                          <w:szCs w:val="20"/>
                        </w:rPr>
                        <w:t>:</w:t>
                      </w:r>
                      <w:r w:rsidRPr="00733B40">
                        <w:rPr>
                          <w:sz w:val="20"/>
                          <w:szCs w:val="20"/>
                        </w:rPr>
                        <w:t xml:space="preserve"> </w:t>
                      </w:r>
                      <w:r w:rsidRPr="00733B40">
                        <w:rPr>
                          <w:b/>
                          <w:bCs/>
                          <w:sz w:val="20"/>
                          <w:szCs w:val="20"/>
                        </w:rPr>
                        <w:t>Forecast Change in Age Structure Brighton East 2016 - 2041</w:t>
                      </w:r>
                      <w:bookmarkEnd w:id="45"/>
                    </w:p>
                  </w:txbxContent>
                </v:textbox>
                <w10:wrap anchorx="margin"/>
              </v:shape>
            </w:pict>
          </mc:Fallback>
        </mc:AlternateContent>
      </w:r>
    </w:p>
    <w:p w14:paraId="067F36ED" w14:textId="504F2AC3" w:rsidR="005B4311" w:rsidRDefault="005B4311">
      <w:pPr>
        <w:rPr>
          <w:b/>
          <w:bCs/>
          <w:sz w:val="22"/>
          <w:szCs w:val="22"/>
        </w:rPr>
      </w:pPr>
    </w:p>
    <w:p w14:paraId="2952586D" w14:textId="22F59EA6" w:rsidR="00CF58CD" w:rsidRDefault="005B4311">
      <w:pPr>
        <w:rPr>
          <w:b/>
          <w:bCs/>
          <w:sz w:val="22"/>
          <w:szCs w:val="22"/>
        </w:rPr>
      </w:pPr>
      <w:r w:rsidRPr="005B4311">
        <w:rPr>
          <w:i/>
          <w:iCs/>
          <w:sz w:val="20"/>
          <w:szCs w:val="20"/>
        </w:rPr>
        <w:t>Source</w:t>
      </w:r>
      <w:r w:rsidRPr="005B4311">
        <w:rPr>
          <w:sz w:val="20"/>
          <w:szCs w:val="20"/>
        </w:rPr>
        <w:t>: forecast.id.com.au</w:t>
      </w:r>
      <w:r>
        <w:rPr>
          <w:b/>
          <w:bCs/>
          <w:sz w:val="22"/>
          <w:szCs w:val="22"/>
        </w:rPr>
        <w:t xml:space="preserve"> </w:t>
      </w:r>
    </w:p>
    <w:p w14:paraId="149FA366" w14:textId="4B4C3614" w:rsidR="00DD4B02" w:rsidRDefault="00DD4B02">
      <w:pPr>
        <w:rPr>
          <w:b/>
          <w:bCs/>
          <w:sz w:val="22"/>
          <w:szCs w:val="22"/>
        </w:rPr>
      </w:pPr>
    </w:p>
    <w:p w14:paraId="71797C2B" w14:textId="77777777" w:rsidR="00733B40" w:rsidRDefault="00733B40" w:rsidP="00733B40">
      <w:pPr>
        <w:spacing w:line="276" w:lineRule="auto"/>
        <w:jc w:val="both"/>
        <w:rPr>
          <w:sz w:val="22"/>
          <w:szCs w:val="22"/>
        </w:rPr>
      </w:pPr>
      <w:r>
        <w:rPr>
          <w:sz w:val="22"/>
          <w:szCs w:val="22"/>
        </w:rPr>
        <w:t xml:space="preserve">Participants at the workshop conducted for the current project have noted an </w:t>
      </w:r>
      <w:r w:rsidRPr="00733B40">
        <w:rPr>
          <w:b/>
          <w:bCs/>
          <w:sz w:val="22"/>
          <w:szCs w:val="22"/>
        </w:rPr>
        <w:t>underestimation in the number of people in older age groups forecast in Brighton and Brighton East</w:t>
      </w:r>
      <w:r>
        <w:rPr>
          <w:sz w:val="22"/>
          <w:szCs w:val="22"/>
        </w:rPr>
        <w:t>:</w:t>
      </w:r>
    </w:p>
    <w:p w14:paraId="5C9D6253" w14:textId="77777777" w:rsidR="00733B40" w:rsidRDefault="00733B40" w:rsidP="00733B40">
      <w:pPr>
        <w:rPr>
          <w:sz w:val="22"/>
          <w:szCs w:val="22"/>
        </w:rPr>
      </w:pPr>
    </w:p>
    <w:p w14:paraId="1CD1E8CA" w14:textId="77777777" w:rsidR="00733B40" w:rsidRPr="00F50550" w:rsidRDefault="00733B40" w:rsidP="00B334D8">
      <w:pPr>
        <w:pStyle w:val="ListParagraph"/>
        <w:numPr>
          <w:ilvl w:val="0"/>
          <w:numId w:val="46"/>
        </w:numPr>
        <w:spacing w:line="276" w:lineRule="auto"/>
        <w:jc w:val="both"/>
        <w:rPr>
          <w:rFonts w:eastAsia="Times New Roman" w:cstheme="minorHAnsi"/>
          <w:sz w:val="22"/>
          <w:szCs w:val="22"/>
          <w:lang w:eastAsia="en-AU"/>
        </w:rPr>
      </w:pPr>
      <w:r w:rsidRPr="00F50550">
        <w:rPr>
          <w:rFonts w:eastAsia="Times New Roman" w:cstheme="minorHAnsi"/>
          <w:sz w:val="22"/>
          <w:szCs w:val="22"/>
          <w:lang w:eastAsia="en-AU"/>
        </w:rPr>
        <w:t>Older person projections are under estimated</w:t>
      </w:r>
    </w:p>
    <w:p w14:paraId="3BDC50AB" w14:textId="77777777" w:rsidR="00733B40" w:rsidRPr="00F50550" w:rsidRDefault="00733B40" w:rsidP="00B334D8">
      <w:pPr>
        <w:pStyle w:val="ListParagraph"/>
        <w:numPr>
          <w:ilvl w:val="0"/>
          <w:numId w:val="46"/>
        </w:numPr>
        <w:spacing w:line="276" w:lineRule="auto"/>
        <w:jc w:val="both"/>
        <w:rPr>
          <w:sz w:val="22"/>
          <w:szCs w:val="22"/>
        </w:rPr>
      </w:pPr>
      <w:r w:rsidRPr="00F50550">
        <w:rPr>
          <w:sz w:val="22"/>
          <w:szCs w:val="22"/>
        </w:rPr>
        <w:t>Recent policy trend in aged care is encouraging people to stay at home as they age</w:t>
      </w:r>
    </w:p>
    <w:p w14:paraId="0E0F8E4F" w14:textId="5B87A9CC" w:rsidR="00733B40" w:rsidRPr="00F50550" w:rsidRDefault="00733B40" w:rsidP="00B334D8">
      <w:pPr>
        <w:pStyle w:val="ListParagraph"/>
        <w:numPr>
          <w:ilvl w:val="0"/>
          <w:numId w:val="46"/>
        </w:numPr>
        <w:spacing w:line="276" w:lineRule="auto"/>
        <w:jc w:val="both"/>
        <w:rPr>
          <w:sz w:val="22"/>
          <w:szCs w:val="22"/>
        </w:rPr>
      </w:pPr>
      <w:r w:rsidRPr="00F50550">
        <w:rPr>
          <w:sz w:val="22"/>
          <w:szCs w:val="22"/>
        </w:rPr>
        <w:t>Forecast ID has assumed people aged 85 ye</w:t>
      </w:r>
      <w:r w:rsidR="00D4071C">
        <w:rPr>
          <w:sz w:val="22"/>
          <w:szCs w:val="22"/>
        </w:rPr>
        <w:t>a</w:t>
      </w:r>
      <w:r w:rsidRPr="00F50550">
        <w:rPr>
          <w:sz w:val="22"/>
          <w:szCs w:val="22"/>
        </w:rPr>
        <w:t>rs and over may leave the area</w:t>
      </w:r>
    </w:p>
    <w:p w14:paraId="05D32C8B" w14:textId="77777777" w:rsidR="00733B40" w:rsidRPr="00F50550" w:rsidRDefault="00733B40" w:rsidP="00B334D8">
      <w:pPr>
        <w:pStyle w:val="ListParagraph"/>
        <w:numPr>
          <w:ilvl w:val="0"/>
          <w:numId w:val="46"/>
        </w:numPr>
        <w:spacing w:line="276" w:lineRule="auto"/>
        <w:jc w:val="both"/>
        <w:rPr>
          <w:sz w:val="22"/>
          <w:szCs w:val="22"/>
        </w:rPr>
      </w:pPr>
      <w:r w:rsidRPr="00F50550">
        <w:rPr>
          <w:sz w:val="22"/>
          <w:szCs w:val="22"/>
        </w:rPr>
        <w:t xml:space="preserve">It is more likely that they will stay in the area </w:t>
      </w:r>
    </w:p>
    <w:p w14:paraId="11607AAF" w14:textId="77777777" w:rsidR="00733B40" w:rsidRPr="00F50550" w:rsidRDefault="00733B40" w:rsidP="00B334D8">
      <w:pPr>
        <w:pStyle w:val="ListParagraph"/>
        <w:numPr>
          <w:ilvl w:val="0"/>
          <w:numId w:val="46"/>
        </w:numPr>
        <w:spacing w:line="276" w:lineRule="auto"/>
        <w:jc w:val="both"/>
        <w:rPr>
          <w:sz w:val="22"/>
          <w:szCs w:val="22"/>
        </w:rPr>
      </w:pPr>
      <w:r w:rsidRPr="00F50550">
        <w:rPr>
          <w:sz w:val="22"/>
          <w:szCs w:val="22"/>
        </w:rPr>
        <w:t xml:space="preserve">More apartments are being built with universal building design standards supporting people to remain in the area longer </w:t>
      </w:r>
    </w:p>
    <w:p w14:paraId="3D4F492A" w14:textId="0C07E07A" w:rsidR="00733B40" w:rsidRPr="00733B40" w:rsidRDefault="00733B40" w:rsidP="00733B40">
      <w:pPr>
        <w:spacing w:line="276" w:lineRule="auto"/>
        <w:ind w:firstLine="720"/>
        <w:jc w:val="both"/>
        <w:rPr>
          <w:sz w:val="20"/>
          <w:szCs w:val="20"/>
        </w:rPr>
      </w:pPr>
      <w:r w:rsidRPr="00733B40">
        <w:rPr>
          <w:sz w:val="20"/>
          <w:szCs w:val="20"/>
        </w:rPr>
        <w:t>(</w:t>
      </w:r>
      <w:r w:rsidRPr="00733B40">
        <w:rPr>
          <w:i/>
          <w:iCs/>
          <w:sz w:val="20"/>
          <w:szCs w:val="20"/>
        </w:rPr>
        <w:t>Source</w:t>
      </w:r>
      <w:r w:rsidRPr="00733B40">
        <w:rPr>
          <w:sz w:val="20"/>
          <w:szCs w:val="20"/>
        </w:rPr>
        <w:t xml:space="preserve">: </w:t>
      </w:r>
      <w:r w:rsidR="00F635C4" w:rsidRPr="00F635C4">
        <w:rPr>
          <w:sz w:val="20"/>
          <w:szCs w:val="20"/>
        </w:rPr>
        <w:t>Project Workshop Bayside Council Officers September 2021</w:t>
      </w:r>
      <w:r w:rsidRPr="00733B40">
        <w:rPr>
          <w:sz w:val="20"/>
          <w:szCs w:val="20"/>
        </w:rPr>
        <w:t>)</w:t>
      </w:r>
    </w:p>
    <w:p w14:paraId="40B20680" w14:textId="77777777" w:rsidR="0007164C" w:rsidRDefault="0007164C">
      <w:pPr>
        <w:rPr>
          <w:b/>
          <w:bCs/>
          <w:sz w:val="22"/>
          <w:szCs w:val="22"/>
        </w:rPr>
      </w:pPr>
    </w:p>
    <w:p w14:paraId="45C375AE" w14:textId="0F6812E3" w:rsidR="00DD4B02" w:rsidRPr="00733B40" w:rsidRDefault="00C6093B" w:rsidP="00733B40">
      <w:pPr>
        <w:spacing w:line="276" w:lineRule="auto"/>
        <w:jc w:val="both"/>
        <w:rPr>
          <w:sz w:val="22"/>
          <w:szCs w:val="22"/>
        </w:rPr>
      </w:pPr>
      <w:r w:rsidRPr="00733B40">
        <w:rPr>
          <w:sz w:val="22"/>
          <w:szCs w:val="22"/>
        </w:rPr>
        <w:t>Other c</w:t>
      </w:r>
      <w:r w:rsidR="00733B40" w:rsidRPr="00733B40">
        <w:rPr>
          <w:sz w:val="22"/>
          <w:szCs w:val="22"/>
        </w:rPr>
        <w:t>o</w:t>
      </w:r>
      <w:r w:rsidRPr="00733B40">
        <w:rPr>
          <w:sz w:val="22"/>
          <w:szCs w:val="22"/>
        </w:rPr>
        <w:t>mments</w:t>
      </w:r>
      <w:r w:rsidR="00733B40" w:rsidRPr="00733B40">
        <w:rPr>
          <w:sz w:val="22"/>
          <w:szCs w:val="22"/>
        </w:rPr>
        <w:t xml:space="preserve"> received from workshop participants related to the future population of Brighton and Brighton </w:t>
      </w:r>
      <w:r w:rsidR="00C85DE7">
        <w:rPr>
          <w:sz w:val="22"/>
          <w:szCs w:val="22"/>
        </w:rPr>
        <w:t>E</w:t>
      </w:r>
      <w:r w:rsidR="00733B40" w:rsidRPr="00733B40">
        <w:rPr>
          <w:sz w:val="22"/>
          <w:szCs w:val="22"/>
        </w:rPr>
        <w:t xml:space="preserve">ast include: </w:t>
      </w:r>
    </w:p>
    <w:p w14:paraId="26208BE4" w14:textId="77777777" w:rsidR="00733B40" w:rsidRPr="00733B40" w:rsidRDefault="00733B40" w:rsidP="00753AAA">
      <w:pPr>
        <w:pStyle w:val="Footer"/>
        <w:numPr>
          <w:ilvl w:val="0"/>
          <w:numId w:val="8"/>
        </w:numPr>
        <w:spacing w:before="100" w:beforeAutospacing="1" w:line="276" w:lineRule="auto"/>
        <w:jc w:val="both"/>
        <w:rPr>
          <w:rFonts w:eastAsia="Times New Roman" w:cstheme="minorHAnsi"/>
          <w:sz w:val="22"/>
          <w:szCs w:val="22"/>
          <w:lang w:eastAsia="en-AU"/>
        </w:rPr>
      </w:pPr>
      <w:bookmarkStart w:id="42" w:name="_Hlk82598659"/>
      <w:r>
        <w:rPr>
          <w:sz w:val="22"/>
          <w:szCs w:val="22"/>
        </w:rPr>
        <w:t>There are lots of n</w:t>
      </w:r>
      <w:r w:rsidR="00C6093B" w:rsidRPr="00733B40">
        <w:rPr>
          <w:sz w:val="22"/>
          <w:szCs w:val="22"/>
        </w:rPr>
        <w:t xml:space="preserve">ew residents coming into </w:t>
      </w:r>
      <w:r>
        <w:rPr>
          <w:sz w:val="22"/>
          <w:szCs w:val="22"/>
        </w:rPr>
        <w:t xml:space="preserve">the </w:t>
      </w:r>
      <w:r w:rsidR="00C6093B" w:rsidRPr="00733B40">
        <w:rPr>
          <w:sz w:val="22"/>
          <w:szCs w:val="22"/>
        </w:rPr>
        <w:t xml:space="preserve">area </w:t>
      </w:r>
    </w:p>
    <w:p w14:paraId="7AF9A5D9" w14:textId="77777777" w:rsidR="00733B40" w:rsidRDefault="00C6093B" w:rsidP="00753AAA">
      <w:pPr>
        <w:pStyle w:val="Footer"/>
        <w:numPr>
          <w:ilvl w:val="0"/>
          <w:numId w:val="8"/>
        </w:numPr>
        <w:spacing w:before="100" w:beforeAutospacing="1" w:line="276" w:lineRule="auto"/>
        <w:jc w:val="both"/>
        <w:rPr>
          <w:rFonts w:eastAsia="Times New Roman" w:cstheme="minorHAnsi"/>
          <w:sz w:val="22"/>
          <w:szCs w:val="22"/>
          <w:lang w:eastAsia="en-AU"/>
        </w:rPr>
      </w:pPr>
      <w:r w:rsidRPr="00733B40">
        <w:rPr>
          <w:rFonts w:eastAsia="Times New Roman" w:cstheme="minorHAnsi"/>
          <w:sz w:val="22"/>
          <w:szCs w:val="22"/>
          <w:lang w:eastAsia="en-AU"/>
        </w:rPr>
        <w:t>Many new apartments being built within 1km of Billilla currently in Church Street Activity Centre</w:t>
      </w:r>
    </w:p>
    <w:p w14:paraId="7D70DB5C" w14:textId="4FAFC783" w:rsidR="00C6093B" w:rsidRPr="00F635C4" w:rsidRDefault="00733B40" w:rsidP="00753AAA">
      <w:pPr>
        <w:pStyle w:val="Footer"/>
        <w:numPr>
          <w:ilvl w:val="0"/>
          <w:numId w:val="8"/>
        </w:numPr>
        <w:spacing w:before="100" w:beforeAutospacing="1" w:line="276" w:lineRule="auto"/>
        <w:jc w:val="both"/>
        <w:rPr>
          <w:rFonts w:eastAsia="Times New Roman" w:cstheme="minorHAnsi"/>
          <w:sz w:val="22"/>
          <w:szCs w:val="22"/>
          <w:lang w:eastAsia="en-AU"/>
        </w:rPr>
      </w:pPr>
      <w:r w:rsidRPr="00733B40">
        <w:rPr>
          <w:sz w:val="22"/>
          <w:szCs w:val="22"/>
        </w:rPr>
        <w:t>Apartments are n</w:t>
      </w:r>
      <w:r w:rsidR="00C6093B" w:rsidRPr="00733B40">
        <w:rPr>
          <w:sz w:val="22"/>
          <w:szCs w:val="22"/>
        </w:rPr>
        <w:t xml:space="preserve">ow becoming far more accessible </w:t>
      </w:r>
    </w:p>
    <w:p w14:paraId="1BBC21D6" w14:textId="77777777" w:rsidR="00F635C4" w:rsidRPr="00F635C4" w:rsidRDefault="00F635C4" w:rsidP="00F635C4">
      <w:pPr>
        <w:pStyle w:val="Footer"/>
        <w:spacing w:after="160" w:line="276" w:lineRule="auto"/>
        <w:ind w:left="360"/>
        <w:jc w:val="both"/>
        <w:rPr>
          <w:i/>
          <w:iCs/>
          <w:sz w:val="22"/>
          <w:szCs w:val="22"/>
        </w:rPr>
      </w:pPr>
      <w:r w:rsidRPr="00F635C4">
        <w:rPr>
          <w:i/>
          <w:iCs/>
          <w:sz w:val="20"/>
          <w:szCs w:val="20"/>
        </w:rPr>
        <w:t xml:space="preserve">(Source: </w:t>
      </w:r>
      <w:r w:rsidRPr="00F635C4">
        <w:rPr>
          <w:sz w:val="20"/>
          <w:szCs w:val="20"/>
        </w:rPr>
        <w:t>Project Workshop Bayside Council Officers September 2021)</w:t>
      </w:r>
      <w:r w:rsidRPr="00F635C4">
        <w:rPr>
          <w:i/>
          <w:iCs/>
          <w:sz w:val="20"/>
          <w:szCs w:val="20"/>
        </w:rPr>
        <w:t xml:space="preserve"> </w:t>
      </w:r>
    </w:p>
    <w:p w14:paraId="4032C930" w14:textId="1D4C581E" w:rsidR="00C6093B" w:rsidRDefault="003D7F95" w:rsidP="00F635C4">
      <w:pPr>
        <w:pStyle w:val="Heading2"/>
        <w:spacing w:before="240"/>
      </w:pPr>
      <w:bookmarkStart w:id="43" w:name="_Toc83824780"/>
      <w:bookmarkEnd w:id="42"/>
      <w:r>
        <w:t>7.3 Other Indicators of Community Need</w:t>
      </w:r>
      <w:bookmarkEnd w:id="43"/>
      <w:r>
        <w:t xml:space="preserve"> </w:t>
      </w:r>
    </w:p>
    <w:p w14:paraId="5A42D574" w14:textId="4F260BFC" w:rsidR="0079581D" w:rsidRPr="0079581D" w:rsidRDefault="0079581D" w:rsidP="0079581D">
      <w:pPr>
        <w:pStyle w:val="NoSpacing"/>
        <w:spacing w:after="240" w:line="276" w:lineRule="auto"/>
        <w:jc w:val="both"/>
        <w:rPr>
          <w:i/>
          <w:iCs/>
          <w:sz w:val="22"/>
          <w:szCs w:val="22"/>
        </w:rPr>
      </w:pPr>
      <w:r w:rsidRPr="0079581D">
        <w:rPr>
          <w:i/>
          <w:iCs/>
          <w:sz w:val="22"/>
          <w:szCs w:val="22"/>
        </w:rPr>
        <w:t>Volunteering</w:t>
      </w:r>
    </w:p>
    <w:p w14:paraId="295FFE44" w14:textId="2F83FB85" w:rsidR="003434A0" w:rsidRPr="0079581D" w:rsidRDefault="00C85DE7" w:rsidP="0079581D">
      <w:pPr>
        <w:pStyle w:val="NoSpacing"/>
        <w:spacing w:line="276" w:lineRule="auto"/>
        <w:jc w:val="both"/>
        <w:rPr>
          <w:sz w:val="22"/>
          <w:szCs w:val="22"/>
        </w:rPr>
      </w:pPr>
      <w:r w:rsidRPr="0079581D">
        <w:rPr>
          <w:sz w:val="22"/>
          <w:szCs w:val="22"/>
        </w:rPr>
        <w:t>Bayside residents are more likely to participate in volunteering (25.5%)</w:t>
      </w:r>
      <w:r w:rsidR="0079581D">
        <w:rPr>
          <w:sz w:val="22"/>
          <w:szCs w:val="22"/>
        </w:rPr>
        <w:t>,</w:t>
      </w:r>
      <w:r w:rsidRPr="0079581D">
        <w:rPr>
          <w:sz w:val="22"/>
          <w:szCs w:val="22"/>
        </w:rPr>
        <w:t xml:space="preserve"> compared to Greater Melbourne (19%) (</w:t>
      </w:r>
      <w:r w:rsidRPr="0079581D">
        <w:rPr>
          <w:sz w:val="22"/>
          <w:szCs w:val="22"/>
        </w:rPr>
        <w:fldChar w:fldCharType="begin"/>
      </w:r>
      <w:r w:rsidRPr="0079581D">
        <w:rPr>
          <w:sz w:val="22"/>
          <w:szCs w:val="22"/>
        </w:rPr>
        <w:instrText xml:space="preserve"> REF _Ref83127041 \h </w:instrText>
      </w:r>
      <w:r w:rsidR="0079581D" w:rsidRPr="0079581D">
        <w:rPr>
          <w:sz w:val="22"/>
          <w:szCs w:val="22"/>
        </w:rPr>
        <w:instrText xml:space="preserve"> \* MERGEFORMAT </w:instrText>
      </w:r>
      <w:r w:rsidRPr="0079581D">
        <w:rPr>
          <w:sz w:val="22"/>
          <w:szCs w:val="22"/>
        </w:rPr>
      </w:r>
      <w:r w:rsidRPr="0079581D">
        <w:rPr>
          <w:sz w:val="22"/>
          <w:szCs w:val="22"/>
        </w:rPr>
        <w:fldChar w:fldCharType="separate"/>
      </w:r>
      <w:r w:rsidR="00873116" w:rsidRPr="00873116">
        <w:rPr>
          <w:sz w:val="20"/>
          <w:szCs w:val="20"/>
        </w:rPr>
        <w:t xml:space="preserve">Figure </w:t>
      </w:r>
      <w:r w:rsidR="00873116" w:rsidRPr="00873116">
        <w:rPr>
          <w:noProof/>
          <w:sz w:val="20"/>
          <w:szCs w:val="20"/>
        </w:rPr>
        <w:t>4</w:t>
      </w:r>
      <w:r w:rsidRPr="0079581D">
        <w:rPr>
          <w:sz w:val="22"/>
          <w:szCs w:val="22"/>
        </w:rPr>
        <w:fldChar w:fldCharType="end"/>
      </w:r>
      <w:r w:rsidRPr="0079581D">
        <w:rPr>
          <w:sz w:val="22"/>
          <w:szCs w:val="22"/>
        </w:rPr>
        <w:t xml:space="preserve">) </w:t>
      </w:r>
    </w:p>
    <w:p w14:paraId="438960FC" w14:textId="77777777" w:rsidR="0079581D" w:rsidRPr="0079581D" w:rsidRDefault="0079581D" w:rsidP="0079581D">
      <w:pPr>
        <w:spacing w:line="276" w:lineRule="auto"/>
        <w:rPr>
          <w:sz w:val="22"/>
          <w:szCs w:val="22"/>
        </w:rPr>
      </w:pPr>
    </w:p>
    <w:p w14:paraId="1FEB3A9F" w14:textId="26D7D091" w:rsidR="00C85DE7" w:rsidRPr="0079581D" w:rsidRDefault="00C85DE7" w:rsidP="0079581D">
      <w:pPr>
        <w:spacing w:line="276" w:lineRule="auto"/>
        <w:rPr>
          <w:sz w:val="22"/>
          <w:szCs w:val="22"/>
        </w:rPr>
      </w:pPr>
      <w:r w:rsidRPr="0079581D">
        <w:rPr>
          <w:sz w:val="22"/>
          <w:szCs w:val="22"/>
        </w:rPr>
        <w:t xml:space="preserve">Bayside </w:t>
      </w:r>
      <w:r w:rsidR="0079581D" w:rsidRPr="0079581D">
        <w:rPr>
          <w:sz w:val="22"/>
          <w:szCs w:val="22"/>
        </w:rPr>
        <w:t xml:space="preserve">has </w:t>
      </w:r>
      <w:r w:rsidRPr="0079581D">
        <w:rPr>
          <w:sz w:val="22"/>
          <w:szCs w:val="22"/>
        </w:rPr>
        <w:t>significantly high proportions of people who volunteer aged 40 – 54; 70 – 74; and 15 – 19 years</w:t>
      </w:r>
      <w:r w:rsidR="0079581D">
        <w:rPr>
          <w:sz w:val="22"/>
          <w:szCs w:val="22"/>
        </w:rPr>
        <w:t>,</w:t>
      </w:r>
      <w:r w:rsidRPr="0079581D">
        <w:rPr>
          <w:sz w:val="22"/>
          <w:szCs w:val="22"/>
        </w:rPr>
        <w:t xml:space="preserve"> compared to V</w:t>
      </w:r>
      <w:r w:rsidR="0079581D" w:rsidRPr="0079581D">
        <w:rPr>
          <w:sz w:val="22"/>
          <w:szCs w:val="22"/>
        </w:rPr>
        <w:t>i</w:t>
      </w:r>
      <w:r w:rsidRPr="0079581D">
        <w:rPr>
          <w:sz w:val="22"/>
          <w:szCs w:val="22"/>
        </w:rPr>
        <w:t>ctoria overall (</w:t>
      </w:r>
      <w:r w:rsidR="0079581D" w:rsidRPr="0079581D">
        <w:rPr>
          <w:sz w:val="22"/>
          <w:szCs w:val="22"/>
        </w:rPr>
        <w:fldChar w:fldCharType="begin"/>
      </w:r>
      <w:r w:rsidR="0079581D" w:rsidRPr="0079581D">
        <w:rPr>
          <w:sz w:val="22"/>
          <w:szCs w:val="22"/>
        </w:rPr>
        <w:instrText xml:space="preserve"> REF _Ref83127138 \h  \* MERGEFORMAT </w:instrText>
      </w:r>
      <w:r w:rsidR="0079581D" w:rsidRPr="0079581D">
        <w:rPr>
          <w:sz w:val="22"/>
          <w:szCs w:val="22"/>
        </w:rPr>
      </w:r>
      <w:r w:rsidR="0079581D" w:rsidRPr="0079581D">
        <w:rPr>
          <w:sz w:val="22"/>
          <w:szCs w:val="22"/>
        </w:rPr>
        <w:fldChar w:fldCharType="separate"/>
      </w:r>
      <w:r w:rsidR="00873116" w:rsidRPr="00873116">
        <w:rPr>
          <w:sz w:val="20"/>
          <w:szCs w:val="20"/>
        </w:rPr>
        <w:t xml:space="preserve">Figure </w:t>
      </w:r>
      <w:r w:rsidR="00873116" w:rsidRPr="00873116">
        <w:rPr>
          <w:noProof/>
          <w:sz w:val="20"/>
          <w:szCs w:val="20"/>
        </w:rPr>
        <w:t>5</w:t>
      </w:r>
      <w:r w:rsidR="0079581D" w:rsidRPr="0079581D">
        <w:rPr>
          <w:sz w:val="22"/>
          <w:szCs w:val="22"/>
        </w:rPr>
        <w:fldChar w:fldCharType="end"/>
      </w:r>
      <w:r w:rsidR="0079581D" w:rsidRPr="0079581D">
        <w:rPr>
          <w:sz w:val="22"/>
          <w:szCs w:val="22"/>
        </w:rPr>
        <w:t xml:space="preserve">) </w:t>
      </w:r>
    </w:p>
    <w:p w14:paraId="4B41F6F8" w14:textId="77777777" w:rsidR="0079581D" w:rsidRDefault="0079581D" w:rsidP="0079581D">
      <w:pPr>
        <w:spacing w:line="276" w:lineRule="auto"/>
        <w:jc w:val="both"/>
        <w:rPr>
          <w:b/>
          <w:bCs/>
          <w:sz w:val="22"/>
          <w:szCs w:val="22"/>
        </w:rPr>
      </w:pPr>
    </w:p>
    <w:p w14:paraId="3CAC64EE" w14:textId="77777777" w:rsidR="0079581D" w:rsidRDefault="0079581D" w:rsidP="0079581D">
      <w:pPr>
        <w:spacing w:line="276" w:lineRule="auto"/>
        <w:jc w:val="both"/>
        <w:rPr>
          <w:b/>
          <w:bCs/>
          <w:sz w:val="22"/>
          <w:szCs w:val="22"/>
        </w:rPr>
      </w:pPr>
      <w:r>
        <w:rPr>
          <w:noProof/>
        </w:rPr>
        <mc:AlternateContent>
          <mc:Choice Requires="wps">
            <w:drawing>
              <wp:anchor distT="0" distB="0" distL="114300" distR="114300" simplePos="0" relativeHeight="251715584" behindDoc="0" locked="0" layoutInCell="1" allowOverlap="1" wp14:anchorId="53CD0C1C" wp14:editId="7C56677C">
                <wp:simplePos x="0" y="0"/>
                <wp:positionH relativeFrom="column">
                  <wp:posOffset>0</wp:posOffset>
                </wp:positionH>
                <wp:positionV relativeFrom="paragraph">
                  <wp:posOffset>2736850</wp:posOffset>
                </wp:positionV>
                <wp:extent cx="5727700" cy="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wps:spPr>
                      <wps:txbx>
                        <w:txbxContent>
                          <w:p w14:paraId="416498AD" w14:textId="7E5E374A" w:rsidR="00D26417" w:rsidRPr="00C85DE7" w:rsidRDefault="00D26417" w:rsidP="0079581D">
                            <w:pPr>
                              <w:rPr>
                                <w:b/>
                                <w:bCs/>
                                <w:noProof/>
                                <w:sz w:val="20"/>
                                <w:szCs w:val="20"/>
                              </w:rPr>
                            </w:pPr>
                            <w:bookmarkStart w:id="44" w:name="_Ref83127041"/>
                            <w:bookmarkStart w:id="45" w:name="_Toc84327253"/>
                            <w:r w:rsidRPr="00C85DE7">
                              <w:rPr>
                                <w:b/>
                                <w:bCs/>
                                <w:sz w:val="20"/>
                                <w:szCs w:val="20"/>
                              </w:rPr>
                              <w:t xml:space="preserve">Figure </w:t>
                            </w:r>
                            <w:r w:rsidRPr="00C85DE7">
                              <w:rPr>
                                <w:b/>
                                <w:bCs/>
                                <w:sz w:val="20"/>
                                <w:szCs w:val="20"/>
                              </w:rPr>
                              <w:fldChar w:fldCharType="begin"/>
                            </w:r>
                            <w:r w:rsidRPr="00C85DE7">
                              <w:rPr>
                                <w:b/>
                                <w:bCs/>
                                <w:sz w:val="20"/>
                                <w:szCs w:val="20"/>
                              </w:rPr>
                              <w:instrText xml:space="preserve"> SEQ Figure \* ARABIC </w:instrText>
                            </w:r>
                            <w:r w:rsidRPr="00C85DE7">
                              <w:rPr>
                                <w:b/>
                                <w:bCs/>
                                <w:sz w:val="20"/>
                                <w:szCs w:val="20"/>
                              </w:rPr>
                              <w:fldChar w:fldCharType="separate"/>
                            </w:r>
                            <w:r w:rsidR="00873116">
                              <w:rPr>
                                <w:b/>
                                <w:bCs/>
                                <w:noProof/>
                                <w:sz w:val="20"/>
                                <w:szCs w:val="20"/>
                              </w:rPr>
                              <w:t>4</w:t>
                            </w:r>
                            <w:r w:rsidRPr="00C85DE7">
                              <w:rPr>
                                <w:b/>
                                <w:bCs/>
                                <w:sz w:val="20"/>
                                <w:szCs w:val="20"/>
                              </w:rPr>
                              <w:fldChar w:fldCharType="end"/>
                            </w:r>
                            <w:bookmarkEnd w:id="44"/>
                            <w:r w:rsidRPr="00C85DE7">
                              <w:rPr>
                                <w:b/>
                                <w:bCs/>
                                <w:sz w:val="20"/>
                                <w:szCs w:val="20"/>
                              </w:rPr>
                              <w:t>: City of Bayside - Community Indicators</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53CD0C1C" id="Text Box 13" o:spid="_x0000_s1029" type="#_x0000_t202" style="position:absolute;left:0;text-align:left;margin-left:0;margin-top:215.5pt;width:451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" stroked="f">
                <v:textbox style="mso-fit-shape-to-text:t" inset="0,0,0,0">
                  <w:txbxContent>
                    <w:p w14:paraId="416498AD" w14:textId="7E5E374A" w:rsidR="00D26417" w:rsidRPr="00C85DE7" w:rsidRDefault="00D26417" w:rsidP="0079581D">
                      <w:pPr>
                        <w:rPr>
                          <w:b/>
                          <w:bCs/>
                          <w:noProof/>
                          <w:sz w:val="20"/>
                          <w:szCs w:val="20"/>
                        </w:rPr>
                      </w:pPr>
                      <w:bookmarkStart w:id="50" w:name="_Toc84327253"/>
                      <w:bookmarkStart w:id="51" w:name="_Ref83127041"/>
                      <w:r w:rsidRPr="00C85DE7">
                        <w:rPr>
                          <w:b/>
                          <w:bCs/>
                          <w:sz w:val="20"/>
                          <w:szCs w:val="20"/>
                        </w:rPr>
                        <w:t xml:space="preserve">Figure </w:t>
                      </w:r>
                      <w:r w:rsidRPr="00C85DE7">
                        <w:rPr>
                          <w:b/>
                          <w:bCs/>
                          <w:sz w:val="20"/>
                          <w:szCs w:val="20"/>
                        </w:rPr>
                        <w:fldChar w:fldCharType="begin"/>
                      </w:r>
                      <w:r w:rsidRPr="00C85DE7">
                        <w:rPr>
                          <w:b/>
                          <w:bCs/>
                          <w:sz w:val="20"/>
                          <w:szCs w:val="20"/>
                        </w:rPr>
                        <w:instrText xml:space="preserve"> SEQ Figure \* ARABIC </w:instrText>
                      </w:r>
                      <w:r w:rsidRPr="00C85DE7">
                        <w:rPr>
                          <w:b/>
                          <w:bCs/>
                          <w:sz w:val="20"/>
                          <w:szCs w:val="20"/>
                        </w:rPr>
                        <w:fldChar w:fldCharType="separate"/>
                      </w:r>
                      <w:r w:rsidR="00873116">
                        <w:rPr>
                          <w:b/>
                          <w:bCs/>
                          <w:noProof/>
                          <w:sz w:val="20"/>
                          <w:szCs w:val="20"/>
                        </w:rPr>
                        <w:t>4</w:t>
                      </w:r>
                      <w:r w:rsidRPr="00C85DE7">
                        <w:rPr>
                          <w:b/>
                          <w:bCs/>
                          <w:sz w:val="20"/>
                          <w:szCs w:val="20"/>
                        </w:rPr>
                        <w:fldChar w:fldCharType="end"/>
                      </w:r>
                      <w:bookmarkEnd w:id="51"/>
                      <w:r w:rsidRPr="00C85DE7">
                        <w:rPr>
                          <w:b/>
                          <w:bCs/>
                          <w:sz w:val="20"/>
                          <w:szCs w:val="20"/>
                        </w:rPr>
                        <w:t>: City of Bayside - Community Indicators</w:t>
                      </w:r>
                      <w:bookmarkEnd w:id="50"/>
                    </w:p>
                  </w:txbxContent>
                </v:textbox>
              </v:shape>
            </w:pict>
          </mc:Fallback>
        </mc:AlternateContent>
      </w:r>
      <w:r>
        <w:rPr>
          <w:noProof/>
        </w:rPr>
        <w:drawing>
          <wp:anchor distT="0" distB="0" distL="114300" distR="114300" simplePos="0" relativeHeight="251714560" behindDoc="0" locked="0" layoutInCell="1" allowOverlap="1" wp14:anchorId="19CCEDAB" wp14:editId="65C68911">
            <wp:simplePos x="0" y="0"/>
            <wp:positionH relativeFrom="column">
              <wp:posOffset>0</wp:posOffset>
            </wp:positionH>
            <wp:positionV relativeFrom="paragraph">
              <wp:posOffset>4445</wp:posOffset>
            </wp:positionV>
            <wp:extent cx="5727700" cy="2675255"/>
            <wp:effectExtent l="19050" t="19050" r="25400" b="1079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27700" cy="267525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CA8DA53" w14:textId="77777777" w:rsidR="0079581D" w:rsidRDefault="0079581D" w:rsidP="0079581D">
      <w:pPr>
        <w:rPr>
          <w:b/>
          <w:bCs/>
          <w:sz w:val="22"/>
          <w:szCs w:val="22"/>
        </w:rPr>
      </w:pPr>
    </w:p>
    <w:p w14:paraId="34CC7027" w14:textId="77777777" w:rsidR="0079581D" w:rsidRDefault="0079581D" w:rsidP="0079581D">
      <w:pPr>
        <w:rPr>
          <w:b/>
          <w:bCs/>
          <w:sz w:val="22"/>
          <w:szCs w:val="22"/>
        </w:rPr>
      </w:pPr>
    </w:p>
    <w:p w14:paraId="21F76562" w14:textId="77777777" w:rsidR="0079581D" w:rsidRDefault="0079581D" w:rsidP="0079581D">
      <w:pPr>
        <w:rPr>
          <w:b/>
          <w:bCs/>
          <w:sz w:val="22"/>
          <w:szCs w:val="22"/>
        </w:rPr>
      </w:pPr>
    </w:p>
    <w:p w14:paraId="2AF91295" w14:textId="77777777" w:rsidR="0079581D" w:rsidRDefault="0079581D" w:rsidP="0079581D">
      <w:pPr>
        <w:rPr>
          <w:b/>
          <w:bCs/>
          <w:sz w:val="22"/>
          <w:szCs w:val="22"/>
        </w:rPr>
      </w:pPr>
    </w:p>
    <w:p w14:paraId="304A9786" w14:textId="77777777" w:rsidR="0079581D" w:rsidRDefault="0079581D" w:rsidP="0079581D">
      <w:pPr>
        <w:rPr>
          <w:b/>
          <w:bCs/>
          <w:sz w:val="22"/>
          <w:szCs w:val="22"/>
        </w:rPr>
      </w:pPr>
    </w:p>
    <w:p w14:paraId="38A3CEC4" w14:textId="77777777" w:rsidR="0079581D" w:rsidRDefault="0079581D" w:rsidP="0079581D">
      <w:pPr>
        <w:rPr>
          <w:b/>
          <w:bCs/>
          <w:sz w:val="22"/>
          <w:szCs w:val="22"/>
        </w:rPr>
      </w:pPr>
    </w:p>
    <w:p w14:paraId="7F3FFBEF" w14:textId="77777777" w:rsidR="0079581D" w:rsidRDefault="0079581D" w:rsidP="0079581D">
      <w:pPr>
        <w:rPr>
          <w:b/>
          <w:bCs/>
          <w:sz w:val="22"/>
          <w:szCs w:val="22"/>
        </w:rPr>
      </w:pPr>
    </w:p>
    <w:p w14:paraId="54B0EBA5" w14:textId="77777777" w:rsidR="0079581D" w:rsidRDefault="0079581D" w:rsidP="0079581D">
      <w:pPr>
        <w:rPr>
          <w:b/>
          <w:bCs/>
          <w:sz w:val="22"/>
          <w:szCs w:val="22"/>
        </w:rPr>
      </w:pPr>
    </w:p>
    <w:p w14:paraId="224D0178" w14:textId="77777777" w:rsidR="0079581D" w:rsidRDefault="0079581D" w:rsidP="0079581D">
      <w:pPr>
        <w:rPr>
          <w:b/>
          <w:bCs/>
          <w:sz w:val="22"/>
          <w:szCs w:val="22"/>
        </w:rPr>
      </w:pPr>
    </w:p>
    <w:p w14:paraId="7F3E1AFA" w14:textId="77777777" w:rsidR="0079581D" w:rsidRDefault="0079581D" w:rsidP="0079581D">
      <w:pPr>
        <w:rPr>
          <w:b/>
          <w:bCs/>
          <w:sz w:val="22"/>
          <w:szCs w:val="22"/>
        </w:rPr>
      </w:pPr>
    </w:p>
    <w:p w14:paraId="0C9DE67B" w14:textId="77777777" w:rsidR="0079581D" w:rsidRDefault="0079581D" w:rsidP="0079581D">
      <w:pPr>
        <w:rPr>
          <w:b/>
          <w:bCs/>
          <w:sz w:val="22"/>
          <w:szCs w:val="22"/>
        </w:rPr>
      </w:pPr>
    </w:p>
    <w:p w14:paraId="209FA153" w14:textId="77777777" w:rsidR="0079581D" w:rsidRDefault="0079581D" w:rsidP="0079581D">
      <w:pPr>
        <w:rPr>
          <w:b/>
          <w:bCs/>
          <w:sz w:val="22"/>
          <w:szCs w:val="22"/>
        </w:rPr>
      </w:pPr>
    </w:p>
    <w:p w14:paraId="26FCC02D" w14:textId="77777777" w:rsidR="0079581D" w:rsidRDefault="0079581D" w:rsidP="0079581D">
      <w:pPr>
        <w:rPr>
          <w:b/>
          <w:bCs/>
          <w:sz w:val="22"/>
          <w:szCs w:val="22"/>
        </w:rPr>
      </w:pPr>
    </w:p>
    <w:p w14:paraId="49653BB7" w14:textId="77777777" w:rsidR="0079581D" w:rsidRDefault="0079581D" w:rsidP="0079581D">
      <w:pPr>
        <w:rPr>
          <w:b/>
          <w:bCs/>
          <w:sz w:val="22"/>
          <w:szCs w:val="22"/>
        </w:rPr>
      </w:pPr>
    </w:p>
    <w:p w14:paraId="4BB0AC41" w14:textId="77777777" w:rsidR="0079581D" w:rsidRDefault="0079581D" w:rsidP="0079581D">
      <w:pPr>
        <w:rPr>
          <w:b/>
          <w:bCs/>
          <w:sz w:val="22"/>
          <w:szCs w:val="22"/>
        </w:rPr>
      </w:pPr>
    </w:p>
    <w:p w14:paraId="7E901133" w14:textId="0C854A1D" w:rsidR="006B33D3" w:rsidRDefault="006B33D3">
      <w:pPr>
        <w:rPr>
          <w:sz w:val="22"/>
          <w:szCs w:val="22"/>
        </w:rPr>
      </w:pPr>
    </w:p>
    <w:p w14:paraId="5EBD0DC0" w14:textId="5D83D59D" w:rsidR="0079581D" w:rsidRPr="0079581D" w:rsidRDefault="0079581D">
      <w:pPr>
        <w:rPr>
          <w:sz w:val="20"/>
          <w:szCs w:val="20"/>
        </w:rPr>
      </w:pPr>
      <w:r w:rsidRPr="0079581D">
        <w:rPr>
          <w:i/>
          <w:iCs/>
          <w:sz w:val="20"/>
          <w:szCs w:val="20"/>
        </w:rPr>
        <w:t>Source</w:t>
      </w:r>
      <w:r w:rsidRPr="0079581D">
        <w:rPr>
          <w:sz w:val="20"/>
          <w:szCs w:val="20"/>
        </w:rPr>
        <w:t>: socialstatistics.com</w:t>
      </w:r>
    </w:p>
    <w:p w14:paraId="3E553AD2" w14:textId="77777777" w:rsidR="0079581D" w:rsidRDefault="0079581D">
      <w:pPr>
        <w:rPr>
          <w:sz w:val="22"/>
          <w:szCs w:val="22"/>
        </w:rPr>
      </w:pPr>
    </w:p>
    <w:p w14:paraId="50DE53C4" w14:textId="77777777" w:rsidR="0079581D" w:rsidRDefault="0079581D">
      <w:pPr>
        <w:rPr>
          <w:sz w:val="22"/>
          <w:szCs w:val="22"/>
        </w:rPr>
      </w:pPr>
    </w:p>
    <w:p w14:paraId="147D8C27" w14:textId="3C0751F3" w:rsidR="006B33D3" w:rsidRDefault="00C85DE7">
      <w:pPr>
        <w:rPr>
          <w:sz w:val="22"/>
          <w:szCs w:val="22"/>
        </w:rPr>
      </w:pPr>
      <w:r>
        <w:rPr>
          <w:noProof/>
        </w:rPr>
        <w:drawing>
          <wp:anchor distT="0" distB="0" distL="114300" distR="114300" simplePos="0" relativeHeight="251678720" behindDoc="0" locked="0" layoutInCell="1" allowOverlap="1" wp14:anchorId="68A14344" wp14:editId="287CBEB3">
            <wp:simplePos x="0" y="0"/>
            <wp:positionH relativeFrom="column">
              <wp:posOffset>-70485</wp:posOffset>
            </wp:positionH>
            <wp:positionV relativeFrom="paragraph">
              <wp:posOffset>49530</wp:posOffset>
            </wp:positionV>
            <wp:extent cx="5286375" cy="3143250"/>
            <wp:effectExtent l="19050" t="19050" r="28575" b="190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286375" cy="31432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AF1C7F1" w14:textId="77777777" w:rsidR="006B33D3" w:rsidRDefault="006B33D3">
      <w:pPr>
        <w:rPr>
          <w:sz w:val="22"/>
          <w:szCs w:val="22"/>
        </w:rPr>
      </w:pPr>
    </w:p>
    <w:p w14:paraId="460DDC55" w14:textId="07E49BC1" w:rsidR="0079581D" w:rsidRDefault="006B33D3" w:rsidP="0079581D">
      <w:pPr>
        <w:rPr>
          <w:sz w:val="22"/>
          <w:szCs w:val="22"/>
        </w:rPr>
      </w:pPr>
      <w:r>
        <w:rPr>
          <w:sz w:val="22"/>
          <w:szCs w:val="22"/>
        </w:rPr>
        <w:t xml:space="preserve"> </w:t>
      </w:r>
    </w:p>
    <w:p w14:paraId="1EBDED43" w14:textId="77777777" w:rsidR="0079581D" w:rsidRDefault="0079581D" w:rsidP="0079581D">
      <w:pPr>
        <w:rPr>
          <w:sz w:val="22"/>
          <w:szCs w:val="22"/>
        </w:rPr>
      </w:pPr>
    </w:p>
    <w:p w14:paraId="01EDD215" w14:textId="77777777" w:rsidR="0079581D" w:rsidRDefault="0079581D" w:rsidP="0079581D">
      <w:pPr>
        <w:rPr>
          <w:sz w:val="22"/>
          <w:szCs w:val="22"/>
        </w:rPr>
      </w:pPr>
    </w:p>
    <w:p w14:paraId="10620DC3" w14:textId="77777777" w:rsidR="0079581D" w:rsidRDefault="0079581D" w:rsidP="0079581D">
      <w:pPr>
        <w:rPr>
          <w:sz w:val="22"/>
          <w:szCs w:val="22"/>
        </w:rPr>
      </w:pPr>
    </w:p>
    <w:p w14:paraId="25F3C5F8" w14:textId="77777777" w:rsidR="0079581D" w:rsidRDefault="0079581D" w:rsidP="0079581D">
      <w:pPr>
        <w:rPr>
          <w:sz w:val="22"/>
          <w:szCs w:val="22"/>
        </w:rPr>
      </w:pPr>
    </w:p>
    <w:p w14:paraId="27F50E63" w14:textId="77777777" w:rsidR="0079581D" w:rsidRDefault="0079581D" w:rsidP="0079581D">
      <w:pPr>
        <w:rPr>
          <w:sz w:val="22"/>
          <w:szCs w:val="22"/>
        </w:rPr>
      </w:pPr>
    </w:p>
    <w:p w14:paraId="4A4EBFE6" w14:textId="77777777" w:rsidR="0079581D" w:rsidRDefault="0079581D" w:rsidP="0079581D">
      <w:pPr>
        <w:rPr>
          <w:sz w:val="22"/>
          <w:szCs w:val="22"/>
        </w:rPr>
      </w:pPr>
    </w:p>
    <w:p w14:paraId="7E8248D7" w14:textId="77777777" w:rsidR="0079581D" w:rsidRDefault="0079581D" w:rsidP="0079581D">
      <w:pPr>
        <w:rPr>
          <w:sz w:val="22"/>
          <w:szCs w:val="22"/>
        </w:rPr>
      </w:pPr>
    </w:p>
    <w:p w14:paraId="6CD841FA" w14:textId="77777777" w:rsidR="0079581D" w:rsidRDefault="0079581D" w:rsidP="0079581D">
      <w:pPr>
        <w:rPr>
          <w:sz w:val="22"/>
          <w:szCs w:val="22"/>
        </w:rPr>
      </w:pPr>
    </w:p>
    <w:p w14:paraId="15ACE92D" w14:textId="77777777" w:rsidR="0079581D" w:rsidRDefault="0079581D" w:rsidP="0079581D">
      <w:pPr>
        <w:rPr>
          <w:sz w:val="22"/>
          <w:szCs w:val="22"/>
        </w:rPr>
      </w:pPr>
    </w:p>
    <w:p w14:paraId="58180AD5" w14:textId="77777777" w:rsidR="0079581D" w:rsidRDefault="0079581D" w:rsidP="0079581D">
      <w:pPr>
        <w:rPr>
          <w:sz w:val="22"/>
          <w:szCs w:val="22"/>
        </w:rPr>
      </w:pPr>
    </w:p>
    <w:p w14:paraId="0059FB33" w14:textId="77777777" w:rsidR="0079581D" w:rsidRDefault="0079581D" w:rsidP="0079581D">
      <w:pPr>
        <w:rPr>
          <w:sz w:val="22"/>
          <w:szCs w:val="22"/>
        </w:rPr>
      </w:pPr>
    </w:p>
    <w:p w14:paraId="715918D1" w14:textId="77777777" w:rsidR="0079581D" w:rsidRDefault="0079581D" w:rsidP="0079581D">
      <w:pPr>
        <w:rPr>
          <w:sz w:val="22"/>
          <w:szCs w:val="22"/>
        </w:rPr>
      </w:pPr>
    </w:p>
    <w:p w14:paraId="3B4D95EF" w14:textId="77777777" w:rsidR="0079581D" w:rsidRDefault="0079581D" w:rsidP="0079581D">
      <w:pPr>
        <w:rPr>
          <w:sz w:val="22"/>
          <w:szCs w:val="22"/>
        </w:rPr>
      </w:pPr>
    </w:p>
    <w:p w14:paraId="370980C9" w14:textId="77777777" w:rsidR="0079581D" w:rsidRDefault="0079581D" w:rsidP="0079581D">
      <w:pPr>
        <w:rPr>
          <w:sz w:val="22"/>
          <w:szCs w:val="22"/>
        </w:rPr>
      </w:pPr>
    </w:p>
    <w:p w14:paraId="15CB935F" w14:textId="77777777" w:rsidR="0079581D" w:rsidRDefault="0079581D" w:rsidP="0079581D">
      <w:pPr>
        <w:rPr>
          <w:sz w:val="22"/>
          <w:szCs w:val="22"/>
        </w:rPr>
      </w:pPr>
    </w:p>
    <w:p w14:paraId="09D00535" w14:textId="77777777" w:rsidR="0079581D" w:rsidRDefault="0079581D" w:rsidP="0079581D">
      <w:pPr>
        <w:rPr>
          <w:sz w:val="22"/>
          <w:szCs w:val="22"/>
        </w:rPr>
      </w:pPr>
    </w:p>
    <w:p w14:paraId="06BD24D3" w14:textId="6837E778" w:rsidR="0079581D" w:rsidRDefault="0079581D" w:rsidP="0079581D">
      <w:pPr>
        <w:rPr>
          <w:sz w:val="22"/>
          <w:szCs w:val="22"/>
        </w:rPr>
      </w:pPr>
      <w:r>
        <w:rPr>
          <w:noProof/>
        </w:rPr>
        <mc:AlternateContent>
          <mc:Choice Requires="wps">
            <w:drawing>
              <wp:anchor distT="0" distB="0" distL="114300" distR="114300" simplePos="0" relativeHeight="251680768" behindDoc="0" locked="0" layoutInCell="1" allowOverlap="1" wp14:anchorId="722626E3" wp14:editId="43B7D4D0">
                <wp:simplePos x="0" y="0"/>
                <wp:positionH relativeFrom="margin">
                  <wp:align>left</wp:align>
                </wp:positionH>
                <wp:positionV relativeFrom="paragraph">
                  <wp:posOffset>145415</wp:posOffset>
                </wp:positionV>
                <wp:extent cx="5286375" cy="635"/>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5286375" cy="635"/>
                        </a:xfrm>
                        <a:prstGeom prst="rect">
                          <a:avLst/>
                        </a:prstGeom>
                        <a:solidFill>
                          <a:prstClr val="white"/>
                        </a:solidFill>
                        <a:ln>
                          <a:noFill/>
                        </a:ln>
                      </wps:spPr>
                      <wps:txbx>
                        <w:txbxContent>
                          <w:p w14:paraId="79547766" w14:textId="3E751986" w:rsidR="00D26417" w:rsidRPr="00C85DE7" w:rsidRDefault="00D26417" w:rsidP="006B33D3">
                            <w:pPr>
                              <w:rPr>
                                <w:b/>
                                <w:bCs/>
                                <w:noProof/>
                                <w:sz w:val="20"/>
                                <w:szCs w:val="20"/>
                              </w:rPr>
                            </w:pPr>
                            <w:bookmarkStart w:id="46" w:name="_Ref83127138"/>
                            <w:bookmarkStart w:id="47" w:name="_Toc84327254"/>
                            <w:r w:rsidRPr="00C85DE7">
                              <w:rPr>
                                <w:b/>
                                <w:bCs/>
                                <w:sz w:val="20"/>
                                <w:szCs w:val="20"/>
                              </w:rPr>
                              <w:t xml:space="preserve">Figure </w:t>
                            </w:r>
                            <w:r w:rsidRPr="00C85DE7">
                              <w:rPr>
                                <w:b/>
                                <w:bCs/>
                                <w:sz w:val="20"/>
                                <w:szCs w:val="20"/>
                              </w:rPr>
                              <w:fldChar w:fldCharType="begin"/>
                            </w:r>
                            <w:r w:rsidRPr="00C85DE7">
                              <w:rPr>
                                <w:b/>
                                <w:bCs/>
                                <w:sz w:val="20"/>
                                <w:szCs w:val="20"/>
                              </w:rPr>
                              <w:instrText xml:space="preserve"> SEQ Figure \* ARABIC </w:instrText>
                            </w:r>
                            <w:r w:rsidRPr="00C85DE7">
                              <w:rPr>
                                <w:b/>
                                <w:bCs/>
                                <w:sz w:val="20"/>
                                <w:szCs w:val="20"/>
                              </w:rPr>
                              <w:fldChar w:fldCharType="separate"/>
                            </w:r>
                            <w:r w:rsidR="00873116">
                              <w:rPr>
                                <w:b/>
                                <w:bCs/>
                                <w:noProof/>
                                <w:sz w:val="20"/>
                                <w:szCs w:val="20"/>
                              </w:rPr>
                              <w:t>5</w:t>
                            </w:r>
                            <w:r w:rsidRPr="00C85DE7">
                              <w:rPr>
                                <w:b/>
                                <w:bCs/>
                                <w:sz w:val="20"/>
                                <w:szCs w:val="20"/>
                              </w:rPr>
                              <w:fldChar w:fldCharType="end"/>
                            </w:r>
                            <w:bookmarkEnd w:id="46"/>
                            <w:r w:rsidRPr="00C85DE7">
                              <w:rPr>
                                <w:b/>
                                <w:bCs/>
                                <w:sz w:val="20"/>
                                <w:szCs w:val="20"/>
                              </w:rPr>
                              <w:t>: City of Bayside Volunteering by Age 2016</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722626E3" id="Text Box 19" o:spid="_x0000_s1030" type="#_x0000_t202" style="position:absolute;margin-left:0;margin-top:11.45pt;width:416.25pt;height:.05pt;z-index:2516807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" stroked="f">
                <v:textbox style="mso-fit-shape-to-text:t" inset="0,0,0,0">
                  <w:txbxContent>
                    <w:p w14:paraId="79547766" w14:textId="3E751986" w:rsidR="00D26417" w:rsidRPr="00C85DE7" w:rsidRDefault="00D26417" w:rsidP="006B33D3">
                      <w:pPr>
                        <w:rPr>
                          <w:b/>
                          <w:bCs/>
                          <w:noProof/>
                          <w:sz w:val="20"/>
                          <w:szCs w:val="20"/>
                        </w:rPr>
                      </w:pPr>
                      <w:bookmarkStart w:id="54" w:name="_Toc84327254"/>
                      <w:bookmarkStart w:id="55" w:name="_Ref83127138"/>
                      <w:r w:rsidRPr="00C85DE7">
                        <w:rPr>
                          <w:b/>
                          <w:bCs/>
                          <w:sz w:val="20"/>
                          <w:szCs w:val="20"/>
                        </w:rPr>
                        <w:t xml:space="preserve">Figure </w:t>
                      </w:r>
                      <w:r w:rsidRPr="00C85DE7">
                        <w:rPr>
                          <w:b/>
                          <w:bCs/>
                          <w:sz w:val="20"/>
                          <w:szCs w:val="20"/>
                        </w:rPr>
                        <w:fldChar w:fldCharType="begin"/>
                      </w:r>
                      <w:r w:rsidRPr="00C85DE7">
                        <w:rPr>
                          <w:b/>
                          <w:bCs/>
                          <w:sz w:val="20"/>
                          <w:szCs w:val="20"/>
                        </w:rPr>
                        <w:instrText xml:space="preserve"> SEQ Figure \* ARABIC </w:instrText>
                      </w:r>
                      <w:r w:rsidRPr="00C85DE7">
                        <w:rPr>
                          <w:b/>
                          <w:bCs/>
                          <w:sz w:val="20"/>
                          <w:szCs w:val="20"/>
                        </w:rPr>
                        <w:fldChar w:fldCharType="separate"/>
                      </w:r>
                      <w:r w:rsidR="00873116">
                        <w:rPr>
                          <w:b/>
                          <w:bCs/>
                          <w:noProof/>
                          <w:sz w:val="20"/>
                          <w:szCs w:val="20"/>
                        </w:rPr>
                        <w:t>5</w:t>
                      </w:r>
                      <w:r w:rsidRPr="00C85DE7">
                        <w:rPr>
                          <w:b/>
                          <w:bCs/>
                          <w:sz w:val="20"/>
                          <w:szCs w:val="20"/>
                        </w:rPr>
                        <w:fldChar w:fldCharType="end"/>
                      </w:r>
                      <w:bookmarkEnd w:id="55"/>
                      <w:r w:rsidRPr="00C85DE7">
                        <w:rPr>
                          <w:b/>
                          <w:bCs/>
                          <w:sz w:val="20"/>
                          <w:szCs w:val="20"/>
                        </w:rPr>
                        <w:t>: City of Bayside Volunteering by Age 2016</w:t>
                      </w:r>
                      <w:bookmarkEnd w:id="54"/>
                    </w:p>
                  </w:txbxContent>
                </v:textbox>
                <w10:wrap anchorx="margin"/>
              </v:shape>
            </w:pict>
          </mc:Fallback>
        </mc:AlternateContent>
      </w:r>
    </w:p>
    <w:p w14:paraId="55DA8F46" w14:textId="6D212F10" w:rsidR="0079581D" w:rsidRDefault="0079581D" w:rsidP="0079581D">
      <w:pPr>
        <w:rPr>
          <w:sz w:val="22"/>
          <w:szCs w:val="22"/>
        </w:rPr>
      </w:pPr>
    </w:p>
    <w:p w14:paraId="095B90AC" w14:textId="34210FCC" w:rsidR="0079581D" w:rsidRDefault="0079581D" w:rsidP="0079581D">
      <w:pPr>
        <w:rPr>
          <w:b/>
          <w:bCs/>
          <w:sz w:val="22"/>
          <w:szCs w:val="22"/>
        </w:rPr>
      </w:pPr>
      <w:r w:rsidRPr="005B4311">
        <w:rPr>
          <w:i/>
          <w:iCs/>
          <w:sz w:val="20"/>
          <w:szCs w:val="20"/>
        </w:rPr>
        <w:t>Source</w:t>
      </w:r>
      <w:r w:rsidRPr="005B4311">
        <w:rPr>
          <w:sz w:val="20"/>
          <w:szCs w:val="20"/>
        </w:rPr>
        <w:t xml:space="preserve">: </w:t>
      </w:r>
      <w:r>
        <w:rPr>
          <w:sz w:val="20"/>
          <w:szCs w:val="20"/>
        </w:rPr>
        <w:t>profile</w:t>
      </w:r>
      <w:r w:rsidRPr="005B4311">
        <w:rPr>
          <w:sz w:val="20"/>
          <w:szCs w:val="20"/>
        </w:rPr>
        <w:t>.id.com.au</w:t>
      </w:r>
      <w:r>
        <w:rPr>
          <w:b/>
          <w:bCs/>
          <w:sz w:val="22"/>
          <w:szCs w:val="22"/>
        </w:rPr>
        <w:t xml:space="preserve"> </w:t>
      </w:r>
    </w:p>
    <w:p w14:paraId="620A43CF" w14:textId="77777777" w:rsidR="0079581D" w:rsidRDefault="0079581D" w:rsidP="0079581D">
      <w:pPr>
        <w:rPr>
          <w:sz w:val="22"/>
          <w:szCs w:val="22"/>
        </w:rPr>
      </w:pPr>
    </w:p>
    <w:p w14:paraId="7EC453E9" w14:textId="1F16EE1A" w:rsidR="0079581D" w:rsidRDefault="0079581D" w:rsidP="0079581D">
      <w:pPr>
        <w:spacing w:after="240"/>
        <w:jc w:val="both"/>
        <w:rPr>
          <w:sz w:val="22"/>
          <w:szCs w:val="22"/>
        </w:rPr>
      </w:pPr>
      <w:r>
        <w:rPr>
          <w:sz w:val="22"/>
          <w:szCs w:val="22"/>
        </w:rPr>
        <w:t xml:space="preserve">Brighton and Brighton East have experienced </w:t>
      </w:r>
      <w:r w:rsidRPr="003434A0">
        <w:rPr>
          <w:sz w:val="22"/>
          <w:szCs w:val="22"/>
        </w:rPr>
        <w:t xml:space="preserve">significant increase </w:t>
      </w:r>
      <w:r>
        <w:rPr>
          <w:sz w:val="22"/>
          <w:szCs w:val="22"/>
        </w:rPr>
        <w:t xml:space="preserve">in the number of people </w:t>
      </w:r>
      <w:r w:rsidRPr="003434A0">
        <w:rPr>
          <w:sz w:val="22"/>
          <w:szCs w:val="22"/>
        </w:rPr>
        <w:t xml:space="preserve">volunteering 2011 </w:t>
      </w:r>
      <w:r>
        <w:rPr>
          <w:sz w:val="22"/>
          <w:szCs w:val="22"/>
        </w:rPr>
        <w:t>–</w:t>
      </w:r>
      <w:r w:rsidRPr="003434A0">
        <w:rPr>
          <w:sz w:val="22"/>
          <w:szCs w:val="22"/>
        </w:rPr>
        <w:t xml:space="preserve"> 2016</w:t>
      </w:r>
      <w:r>
        <w:rPr>
          <w:sz w:val="22"/>
          <w:szCs w:val="22"/>
        </w:rPr>
        <w:t>:</w:t>
      </w:r>
    </w:p>
    <w:p w14:paraId="4CD41B5D" w14:textId="77777777" w:rsidR="0079581D" w:rsidRDefault="0079581D" w:rsidP="00B334D8">
      <w:pPr>
        <w:pStyle w:val="ListParagraph"/>
        <w:numPr>
          <w:ilvl w:val="0"/>
          <w:numId w:val="46"/>
        </w:numPr>
        <w:spacing w:line="276" w:lineRule="auto"/>
        <w:jc w:val="both"/>
        <w:rPr>
          <w:sz w:val="22"/>
          <w:szCs w:val="22"/>
        </w:rPr>
      </w:pPr>
      <w:r w:rsidRPr="00C85DE7">
        <w:rPr>
          <w:sz w:val="22"/>
          <w:szCs w:val="22"/>
        </w:rPr>
        <w:t>Brighton East 17.9% 441 additional people</w:t>
      </w:r>
    </w:p>
    <w:p w14:paraId="002A933C" w14:textId="7502F212" w:rsidR="0079581D" w:rsidRDefault="0079581D" w:rsidP="00B334D8">
      <w:pPr>
        <w:pStyle w:val="ListParagraph"/>
        <w:numPr>
          <w:ilvl w:val="0"/>
          <w:numId w:val="46"/>
        </w:numPr>
        <w:spacing w:line="276" w:lineRule="auto"/>
        <w:jc w:val="both"/>
        <w:rPr>
          <w:sz w:val="22"/>
          <w:szCs w:val="22"/>
        </w:rPr>
      </w:pPr>
      <w:r w:rsidRPr="00C85DE7">
        <w:rPr>
          <w:sz w:val="22"/>
          <w:szCs w:val="22"/>
        </w:rPr>
        <w:t xml:space="preserve">Brighton 0.2% increase 780 additional people </w:t>
      </w:r>
    </w:p>
    <w:p w14:paraId="0D0D9B52" w14:textId="77777777" w:rsidR="0079581D" w:rsidRPr="0079581D" w:rsidRDefault="0079581D" w:rsidP="0079581D">
      <w:pPr>
        <w:spacing w:line="276" w:lineRule="auto"/>
        <w:jc w:val="both"/>
        <w:rPr>
          <w:sz w:val="22"/>
          <w:szCs w:val="22"/>
        </w:rPr>
      </w:pPr>
    </w:p>
    <w:p w14:paraId="14FC7C39" w14:textId="22C1A351" w:rsidR="00534B90" w:rsidRPr="0079581D" w:rsidRDefault="0079581D" w:rsidP="0079581D">
      <w:pPr>
        <w:spacing w:line="276" w:lineRule="auto"/>
        <w:jc w:val="both"/>
        <w:rPr>
          <w:i/>
          <w:iCs/>
          <w:sz w:val="22"/>
          <w:szCs w:val="22"/>
        </w:rPr>
      </w:pPr>
      <w:r w:rsidRPr="0079581D">
        <w:rPr>
          <w:i/>
          <w:iCs/>
          <w:sz w:val="22"/>
          <w:szCs w:val="22"/>
        </w:rPr>
        <w:t xml:space="preserve">Community Safety </w:t>
      </w:r>
    </w:p>
    <w:p w14:paraId="65614FEA" w14:textId="7D9F25D8" w:rsidR="0079581D" w:rsidRPr="0079581D" w:rsidRDefault="0079581D" w:rsidP="0079581D">
      <w:pPr>
        <w:spacing w:after="240" w:line="276" w:lineRule="auto"/>
        <w:jc w:val="both"/>
        <w:rPr>
          <w:sz w:val="22"/>
          <w:szCs w:val="22"/>
        </w:rPr>
      </w:pPr>
      <w:r w:rsidRPr="0079581D">
        <w:rPr>
          <w:sz w:val="22"/>
          <w:szCs w:val="22"/>
        </w:rPr>
        <w:t>Compared to greater Melbourne overall, Bayside has:</w:t>
      </w:r>
    </w:p>
    <w:p w14:paraId="5D7BD0F2" w14:textId="3A76DA7B" w:rsidR="0079581D" w:rsidRPr="0079581D" w:rsidRDefault="0079581D" w:rsidP="00B334D8">
      <w:pPr>
        <w:pStyle w:val="ListParagraph"/>
        <w:numPr>
          <w:ilvl w:val="0"/>
          <w:numId w:val="47"/>
        </w:numPr>
        <w:spacing w:line="276" w:lineRule="auto"/>
        <w:jc w:val="both"/>
        <w:rPr>
          <w:sz w:val="22"/>
          <w:szCs w:val="22"/>
        </w:rPr>
      </w:pPr>
      <w:r w:rsidRPr="0079581D">
        <w:rPr>
          <w:sz w:val="22"/>
          <w:szCs w:val="22"/>
        </w:rPr>
        <w:t>Significantly fewer rates of police call outs for family incidents</w:t>
      </w:r>
      <w:r>
        <w:rPr>
          <w:sz w:val="22"/>
          <w:szCs w:val="22"/>
        </w:rPr>
        <w:t xml:space="preserve"> and child protection substantiations </w:t>
      </w:r>
      <w:r w:rsidRPr="0079581D">
        <w:rPr>
          <w:sz w:val="22"/>
          <w:szCs w:val="22"/>
        </w:rPr>
        <w:t xml:space="preserve"> </w:t>
      </w:r>
    </w:p>
    <w:p w14:paraId="56E15425" w14:textId="0BDD8227" w:rsidR="0079581D" w:rsidRPr="0079581D" w:rsidRDefault="0079581D" w:rsidP="00B334D8">
      <w:pPr>
        <w:pStyle w:val="ListParagraph"/>
        <w:numPr>
          <w:ilvl w:val="0"/>
          <w:numId w:val="47"/>
        </w:numPr>
        <w:spacing w:line="276" w:lineRule="auto"/>
        <w:jc w:val="both"/>
        <w:rPr>
          <w:sz w:val="22"/>
          <w:szCs w:val="22"/>
        </w:rPr>
      </w:pPr>
      <w:r w:rsidRPr="0079581D">
        <w:rPr>
          <w:sz w:val="22"/>
          <w:szCs w:val="22"/>
        </w:rPr>
        <w:t>Lower proportions of people who do not feel safe alone in their area at night</w:t>
      </w:r>
    </w:p>
    <w:p w14:paraId="23FA5AD6" w14:textId="4BD6D2C1" w:rsidR="0079581D" w:rsidRDefault="00BF1561">
      <w:pPr>
        <w:rPr>
          <w:b/>
          <w:bCs/>
          <w:sz w:val="22"/>
          <w:szCs w:val="22"/>
        </w:rPr>
      </w:pPr>
      <w:r>
        <w:rPr>
          <w:noProof/>
        </w:rPr>
        <w:drawing>
          <wp:anchor distT="0" distB="0" distL="114300" distR="114300" simplePos="0" relativeHeight="251675648" behindDoc="0" locked="0" layoutInCell="1" allowOverlap="1" wp14:anchorId="4FE8B499" wp14:editId="0B6025FC">
            <wp:simplePos x="0" y="0"/>
            <wp:positionH relativeFrom="margin">
              <wp:align>left</wp:align>
            </wp:positionH>
            <wp:positionV relativeFrom="paragraph">
              <wp:posOffset>22225</wp:posOffset>
            </wp:positionV>
            <wp:extent cx="5727700" cy="1924685"/>
            <wp:effectExtent l="19050" t="19050" r="25400" b="184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27700" cy="19246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CD73D14" w14:textId="3F1E0ADB" w:rsidR="008906C2" w:rsidRDefault="00782978" w:rsidP="008906C2">
      <w:pPr>
        <w:rPr>
          <w:b/>
          <w:bCs/>
          <w:sz w:val="22"/>
          <w:szCs w:val="22"/>
        </w:rPr>
      </w:pPr>
      <w:r>
        <w:rPr>
          <w:b/>
          <w:bCs/>
          <w:sz w:val="22"/>
          <w:szCs w:val="22"/>
        </w:rPr>
        <w:t xml:space="preserve"> </w:t>
      </w:r>
    </w:p>
    <w:p w14:paraId="0C9A3A42" w14:textId="77777777" w:rsidR="008906C2" w:rsidRDefault="008906C2" w:rsidP="008906C2">
      <w:pPr>
        <w:rPr>
          <w:b/>
          <w:bCs/>
          <w:sz w:val="22"/>
          <w:szCs w:val="22"/>
        </w:rPr>
      </w:pPr>
    </w:p>
    <w:p w14:paraId="52FD2BF4" w14:textId="77777777" w:rsidR="008906C2" w:rsidRDefault="008906C2" w:rsidP="008906C2">
      <w:pPr>
        <w:rPr>
          <w:b/>
          <w:bCs/>
          <w:sz w:val="22"/>
          <w:szCs w:val="22"/>
        </w:rPr>
      </w:pPr>
    </w:p>
    <w:p w14:paraId="77ADCCDA" w14:textId="77777777" w:rsidR="008906C2" w:rsidRDefault="008906C2" w:rsidP="008906C2">
      <w:pPr>
        <w:rPr>
          <w:b/>
          <w:bCs/>
          <w:sz w:val="22"/>
          <w:szCs w:val="22"/>
        </w:rPr>
      </w:pPr>
    </w:p>
    <w:p w14:paraId="3E685751" w14:textId="77777777" w:rsidR="008906C2" w:rsidRDefault="008906C2" w:rsidP="008906C2">
      <w:pPr>
        <w:rPr>
          <w:b/>
          <w:bCs/>
          <w:sz w:val="22"/>
          <w:szCs w:val="22"/>
        </w:rPr>
      </w:pPr>
    </w:p>
    <w:p w14:paraId="1AAC5132" w14:textId="77777777" w:rsidR="008906C2" w:rsidRDefault="008906C2" w:rsidP="008906C2">
      <w:pPr>
        <w:rPr>
          <w:b/>
          <w:bCs/>
          <w:sz w:val="22"/>
          <w:szCs w:val="22"/>
        </w:rPr>
      </w:pPr>
    </w:p>
    <w:p w14:paraId="0AED9354" w14:textId="6AB08AA7" w:rsidR="008906C2" w:rsidRDefault="008906C2" w:rsidP="008906C2">
      <w:pPr>
        <w:rPr>
          <w:b/>
          <w:bCs/>
          <w:sz w:val="22"/>
          <w:szCs w:val="22"/>
        </w:rPr>
      </w:pPr>
    </w:p>
    <w:p w14:paraId="5BF16A50" w14:textId="77777777" w:rsidR="008906C2" w:rsidRDefault="008906C2" w:rsidP="008906C2">
      <w:pPr>
        <w:rPr>
          <w:b/>
          <w:bCs/>
          <w:sz w:val="22"/>
          <w:szCs w:val="22"/>
        </w:rPr>
      </w:pPr>
    </w:p>
    <w:p w14:paraId="28849C87" w14:textId="77777777" w:rsidR="008906C2" w:rsidRDefault="008906C2" w:rsidP="008906C2">
      <w:pPr>
        <w:rPr>
          <w:b/>
          <w:bCs/>
          <w:sz w:val="22"/>
          <w:szCs w:val="22"/>
        </w:rPr>
      </w:pPr>
    </w:p>
    <w:p w14:paraId="75F4C3A1" w14:textId="0241B8CE" w:rsidR="008906C2" w:rsidRDefault="008906C2" w:rsidP="008906C2">
      <w:pPr>
        <w:rPr>
          <w:b/>
          <w:bCs/>
          <w:sz w:val="22"/>
          <w:szCs w:val="22"/>
        </w:rPr>
      </w:pPr>
    </w:p>
    <w:p w14:paraId="48E705C8" w14:textId="2AFA226E" w:rsidR="008906C2" w:rsidRDefault="008906C2" w:rsidP="008906C2">
      <w:pPr>
        <w:rPr>
          <w:b/>
          <w:bCs/>
          <w:sz w:val="22"/>
          <w:szCs w:val="22"/>
        </w:rPr>
      </w:pPr>
    </w:p>
    <w:p w14:paraId="5E2A1712" w14:textId="7E93387D" w:rsidR="008906C2" w:rsidRDefault="006E7B51" w:rsidP="008906C2">
      <w:pPr>
        <w:rPr>
          <w:b/>
          <w:bCs/>
          <w:sz w:val="22"/>
          <w:szCs w:val="22"/>
        </w:rPr>
      </w:pPr>
      <w:r>
        <w:rPr>
          <w:noProof/>
        </w:rPr>
        <mc:AlternateContent>
          <mc:Choice Requires="wps">
            <w:drawing>
              <wp:anchor distT="0" distB="0" distL="114300" distR="114300" simplePos="0" relativeHeight="251677696" behindDoc="0" locked="0" layoutInCell="1" allowOverlap="1" wp14:anchorId="69CC845B" wp14:editId="70EB17CE">
                <wp:simplePos x="0" y="0"/>
                <wp:positionH relativeFrom="margin">
                  <wp:align>left</wp:align>
                </wp:positionH>
                <wp:positionV relativeFrom="paragraph">
                  <wp:posOffset>10795</wp:posOffset>
                </wp:positionV>
                <wp:extent cx="5727700" cy="635"/>
                <wp:effectExtent l="0" t="0" r="6350" b="0"/>
                <wp:wrapNone/>
                <wp:docPr id="17" name="Text Box 17"/>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wps:spPr>
                      <wps:txbx>
                        <w:txbxContent>
                          <w:p w14:paraId="06530672" w14:textId="001DE2A9" w:rsidR="00D26417" w:rsidRPr="00C85DE7" w:rsidRDefault="00D26417" w:rsidP="00782978">
                            <w:pPr>
                              <w:rPr>
                                <w:noProof/>
                                <w:sz w:val="20"/>
                                <w:szCs w:val="20"/>
                              </w:rPr>
                            </w:pPr>
                            <w:bookmarkStart w:id="48" w:name="_Toc84327255"/>
                            <w:r w:rsidRPr="00C85DE7">
                              <w:rPr>
                                <w:b/>
                                <w:bCs/>
                                <w:sz w:val="20"/>
                                <w:szCs w:val="20"/>
                              </w:rPr>
                              <w:t xml:space="preserve">Figure </w:t>
                            </w:r>
                            <w:r w:rsidRPr="00C85DE7">
                              <w:rPr>
                                <w:b/>
                                <w:bCs/>
                                <w:sz w:val="20"/>
                                <w:szCs w:val="20"/>
                              </w:rPr>
                              <w:fldChar w:fldCharType="begin"/>
                            </w:r>
                            <w:r w:rsidRPr="00C85DE7">
                              <w:rPr>
                                <w:b/>
                                <w:bCs/>
                                <w:sz w:val="20"/>
                                <w:szCs w:val="20"/>
                              </w:rPr>
                              <w:instrText xml:space="preserve"> SEQ Figure \* ARABIC </w:instrText>
                            </w:r>
                            <w:r w:rsidRPr="00C85DE7">
                              <w:rPr>
                                <w:b/>
                                <w:bCs/>
                                <w:sz w:val="20"/>
                                <w:szCs w:val="20"/>
                              </w:rPr>
                              <w:fldChar w:fldCharType="separate"/>
                            </w:r>
                            <w:r w:rsidR="00873116">
                              <w:rPr>
                                <w:b/>
                                <w:bCs/>
                                <w:noProof/>
                                <w:sz w:val="20"/>
                                <w:szCs w:val="20"/>
                              </w:rPr>
                              <w:t>6</w:t>
                            </w:r>
                            <w:r w:rsidRPr="00C85DE7">
                              <w:rPr>
                                <w:b/>
                                <w:bCs/>
                                <w:sz w:val="20"/>
                                <w:szCs w:val="20"/>
                              </w:rPr>
                              <w:fldChar w:fldCharType="end"/>
                            </w:r>
                            <w:r w:rsidRPr="00C85DE7">
                              <w:rPr>
                                <w:b/>
                                <w:bCs/>
                                <w:sz w:val="20"/>
                                <w:szCs w:val="20"/>
                              </w:rPr>
                              <w:t>:</w:t>
                            </w:r>
                            <w:r w:rsidRPr="00C85DE7">
                              <w:rPr>
                                <w:sz w:val="20"/>
                                <w:szCs w:val="20"/>
                              </w:rPr>
                              <w:t xml:space="preserve"> </w:t>
                            </w:r>
                            <w:r w:rsidRPr="00C85DE7">
                              <w:rPr>
                                <w:b/>
                                <w:bCs/>
                                <w:sz w:val="20"/>
                                <w:szCs w:val="20"/>
                              </w:rPr>
                              <w:t>City of Bayside – Community Safety Indicators</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69CC845B" id="Text Box 17" o:spid="_x0000_s1031" type="#_x0000_t202" style="position:absolute;margin-left:0;margin-top:.85pt;width:451pt;height:.05pt;z-index:2516776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" stroked="f">
                <v:textbox style="mso-fit-shape-to-text:t" inset="0,0,0,0">
                  <w:txbxContent>
                    <w:p w14:paraId="06530672" w14:textId="001DE2A9" w:rsidR="00D26417" w:rsidRPr="00C85DE7" w:rsidRDefault="00D26417" w:rsidP="00782978">
                      <w:pPr>
                        <w:rPr>
                          <w:noProof/>
                          <w:sz w:val="20"/>
                          <w:szCs w:val="20"/>
                        </w:rPr>
                      </w:pPr>
                      <w:bookmarkStart w:id="57" w:name="_Toc84327255"/>
                      <w:r w:rsidRPr="00C85DE7">
                        <w:rPr>
                          <w:b/>
                          <w:bCs/>
                          <w:sz w:val="20"/>
                          <w:szCs w:val="20"/>
                        </w:rPr>
                        <w:t xml:space="preserve">Figure </w:t>
                      </w:r>
                      <w:r w:rsidRPr="00C85DE7">
                        <w:rPr>
                          <w:b/>
                          <w:bCs/>
                          <w:sz w:val="20"/>
                          <w:szCs w:val="20"/>
                        </w:rPr>
                        <w:fldChar w:fldCharType="begin"/>
                      </w:r>
                      <w:r w:rsidRPr="00C85DE7">
                        <w:rPr>
                          <w:b/>
                          <w:bCs/>
                          <w:sz w:val="20"/>
                          <w:szCs w:val="20"/>
                        </w:rPr>
                        <w:instrText xml:space="preserve"> SEQ Figure \* ARABIC </w:instrText>
                      </w:r>
                      <w:r w:rsidRPr="00C85DE7">
                        <w:rPr>
                          <w:b/>
                          <w:bCs/>
                          <w:sz w:val="20"/>
                          <w:szCs w:val="20"/>
                        </w:rPr>
                        <w:fldChar w:fldCharType="separate"/>
                      </w:r>
                      <w:r w:rsidR="00873116">
                        <w:rPr>
                          <w:b/>
                          <w:bCs/>
                          <w:noProof/>
                          <w:sz w:val="20"/>
                          <w:szCs w:val="20"/>
                        </w:rPr>
                        <w:t>6</w:t>
                      </w:r>
                      <w:r w:rsidRPr="00C85DE7">
                        <w:rPr>
                          <w:b/>
                          <w:bCs/>
                          <w:sz w:val="20"/>
                          <w:szCs w:val="20"/>
                        </w:rPr>
                        <w:fldChar w:fldCharType="end"/>
                      </w:r>
                      <w:r w:rsidRPr="00C85DE7">
                        <w:rPr>
                          <w:b/>
                          <w:bCs/>
                          <w:sz w:val="20"/>
                          <w:szCs w:val="20"/>
                        </w:rPr>
                        <w:t>:</w:t>
                      </w:r>
                      <w:r w:rsidRPr="00C85DE7">
                        <w:rPr>
                          <w:sz w:val="20"/>
                          <w:szCs w:val="20"/>
                        </w:rPr>
                        <w:t xml:space="preserve"> </w:t>
                      </w:r>
                      <w:r w:rsidRPr="00C85DE7">
                        <w:rPr>
                          <w:b/>
                          <w:bCs/>
                          <w:sz w:val="20"/>
                          <w:szCs w:val="20"/>
                        </w:rPr>
                        <w:t>City of Bayside – Community Safety Indicators</w:t>
                      </w:r>
                      <w:bookmarkEnd w:id="57"/>
                    </w:p>
                  </w:txbxContent>
                </v:textbox>
                <w10:wrap anchorx="margin"/>
              </v:shape>
            </w:pict>
          </mc:Fallback>
        </mc:AlternateContent>
      </w:r>
    </w:p>
    <w:p w14:paraId="7B05981B" w14:textId="5BB5E22B" w:rsidR="008906C2" w:rsidRDefault="0079581D" w:rsidP="008906C2">
      <w:pPr>
        <w:rPr>
          <w:b/>
          <w:bCs/>
          <w:sz w:val="22"/>
          <w:szCs w:val="22"/>
        </w:rPr>
      </w:pPr>
      <w:r w:rsidRPr="0079581D">
        <w:rPr>
          <w:i/>
          <w:iCs/>
          <w:sz w:val="20"/>
          <w:szCs w:val="20"/>
        </w:rPr>
        <w:t>Source</w:t>
      </w:r>
      <w:r w:rsidRPr="0079581D">
        <w:rPr>
          <w:sz w:val="20"/>
          <w:szCs w:val="20"/>
        </w:rPr>
        <w:t>: socialstatistics.com</w:t>
      </w:r>
    </w:p>
    <w:p w14:paraId="43C4785A" w14:textId="3CE00C3D" w:rsidR="0079581D" w:rsidRDefault="0079581D" w:rsidP="0079581D">
      <w:pPr>
        <w:spacing w:line="276" w:lineRule="auto"/>
        <w:jc w:val="both"/>
        <w:rPr>
          <w:i/>
          <w:iCs/>
          <w:sz w:val="22"/>
          <w:szCs w:val="22"/>
          <w:shd w:val="clear" w:color="auto" w:fill="FFFFFF"/>
        </w:rPr>
      </w:pPr>
      <w:r>
        <w:rPr>
          <w:i/>
          <w:iCs/>
          <w:sz w:val="22"/>
          <w:szCs w:val="22"/>
          <w:shd w:val="clear" w:color="auto" w:fill="FFFFFF"/>
        </w:rPr>
        <w:lastRenderedPageBreak/>
        <w:t xml:space="preserve">Housing Affordability </w:t>
      </w:r>
    </w:p>
    <w:p w14:paraId="28EBB171" w14:textId="74FD946E" w:rsidR="0079581D" w:rsidRDefault="0079581D" w:rsidP="008906C2">
      <w:pPr>
        <w:rPr>
          <w:rFonts w:ascii="Arial" w:hAnsi="Arial" w:cs="Arial"/>
          <w:color w:val="181819"/>
          <w:sz w:val="30"/>
          <w:szCs w:val="30"/>
          <w:shd w:val="clear" w:color="auto" w:fill="FFFFFF"/>
        </w:rPr>
      </w:pPr>
    </w:p>
    <w:p w14:paraId="2791928B" w14:textId="78D22CE8" w:rsidR="0079581D" w:rsidRDefault="007A2854" w:rsidP="00B334D8">
      <w:pPr>
        <w:pStyle w:val="ListParagraph"/>
        <w:numPr>
          <w:ilvl w:val="0"/>
          <w:numId w:val="48"/>
        </w:numPr>
        <w:spacing w:line="276" w:lineRule="auto"/>
        <w:jc w:val="both"/>
        <w:rPr>
          <w:sz w:val="22"/>
          <w:szCs w:val="22"/>
          <w:shd w:val="clear" w:color="auto" w:fill="FFFFFF"/>
        </w:rPr>
      </w:pPr>
      <w:r w:rsidRPr="0079581D">
        <w:rPr>
          <w:sz w:val="22"/>
          <w:szCs w:val="22"/>
          <w:shd w:val="clear" w:color="auto" w:fill="FFFFFF"/>
        </w:rPr>
        <w:t xml:space="preserve">2.8% of all households </w:t>
      </w:r>
      <w:r w:rsidR="0079581D" w:rsidRPr="0079581D">
        <w:rPr>
          <w:sz w:val="22"/>
          <w:szCs w:val="22"/>
          <w:shd w:val="clear" w:color="auto" w:fill="FFFFFF"/>
        </w:rPr>
        <w:t xml:space="preserve">in the City of Bayside are living </w:t>
      </w:r>
      <w:r w:rsidRPr="0079581D">
        <w:rPr>
          <w:sz w:val="22"/>
          <w:szCs w:val="22"/>
          <w:shd w:val="clear" w:color="auto" w:fill="FFFFFF"/>
        </w:rPr>
        <w:t>in housing stress</w:t>
      </w:r>
    </w:p>
    <w:p w14:paraId="5FB43B6E" w14:textId="206AC083" w:rsidR="0079581D" w:rsidRPr="0079581D" w:rsidRDefault="007A2854" w:rsidP="00B334D8">
      <w:pPr>
        <w:pStyle w:val="ListParagraph"/>
        <w:numPr>
          <w:ilvl w:val="0"/>
          <w:numId w:val="48"/>
        </w:numPr>
        <w:spacing w:line="276" w:lineRule="auto"/>
        <w:jc w:val="both"/>
        <w:rPr>
          <w:sz w:val="22"/>
          <w:szCs w:val="22"/>
          <w:shd w:val="clear" w:color="auto" w:fill="FFFFFF"/>
        </w:rPr>
      </w:pPr>
      <w:r w:rsidRPr="0079581D">
        <w:rPr>
          <w:sz w:val="22"/>
          <w:szCs w:val="22"/>
          <w:shd w:val="clear" w:color="auto" w:fill="FFFFFF"/>
        </w:rPr>
        <w:t xml:space="preserve">Higher proportions in pockets of </w:t>
      </w:r>
      <w:r w:rsidR="0079581D" w:rsidRPr="0079581D">
        <w:rPr>
          <w:sz w:val="22"/>
          <w:szCs w:val="22"/>
          <w:shd w:val="clear" w:color="auto" w:fill="FFFFFF"/>
        </w:rPr>
        <w:t>Brighton</w:t>
      </w:r>
      <w:r w:rsidRPr="0079581D">
        <w:rPr>
          <w:sz w:val="22"/>
          <w:szCs w:val="22"/>
          <w:shd w:val="clear" w:color="auto" w:fill="FFFFFF"/>
        </w:rPr>
        <w:t xml:space="preserve"> and </w:t>
      </w:r>
      <w:r w:rsidR="0079581D" w:rsidRPr="0079581D">
        <w:rPr>
          <w:sz w:val="22"/>
          <w:szCs w:val="22"/>
          <w:shd w:val="clear" w:color="auto" w:fill="FFFFFF"/>
        </w:rPr>
        <w:t>B</w:t>
      </w:r>
      <w:r w:rsidRPr="0079581D">
        <w:rPr>
          <w:sz w:val="22"/>
          <w:szCs w:val="22"/>
          <w:shd w:val="clear" w:color="auto" w:fill="FFFFFF"/>
        </w:rPr>
        <w:t xml:space="preserve">righton </w:t>
      </w:r>
      <w:r w:rsidR="0079581D" w:rsidRPr="0079581D">
        <w:rPr>
          <w:sz w:val="22"/>
          <w:szCs w:val="22"/>
          <w:shd w:val="clear" w:color="auto" w:fill="FFFFFF"/>
        </w:rPr>
        <w:t>E</w:t>
      </w:r>
      <w:r w:rsidRPr="0079581D">
        <w:rPr>
          <w:sz w:val="22"/>
          <w:szCs w:val="22"/>
          <w:shd w:val="clear" w:color="auto" w:fill="FFFFFF"/>
        </w:rPr>
        <w:t>ast</w:t>
      </w:r>
      <w:r w:rsidR="0079581D" w:rsidRPr="0079581D">
        <w:rPr>
          <w:sz w:val="22"/>
          <w:szCs w:val="22"/>
          <w:shd w:val="clear" w:color="auto" w:fill="FFFFFF"/>
        </w:rPr>
        <w:t xml:space="preserve"> (</w:t>
      </w:r>
      <w:r w:rsidR="0079581D" w:rsidRPr="0079581D">
        <w:rPr>
          <w:sz w:val="22"/>
          <w:szCs w:val="22"/>
        </w:rPr>
        <w:t xml:space="preserve">up to 23.8% in the area on Centre Road) </w:t>
      </w:r>
    </w:p>
    <w:p w14:paraId="588D072C" w14:textId="468F77A5" w:rsidR="0079581D" w:rsidRPr="0079581D" w:rsidRDefault="0079581D" w:rsidP="00B334D8">
      <w:pPr>
        <w:pStyle w:val="ListParagraph"/>
        <w:numPr>
          <w:ilvl w:val="0"/>
          <w:numId w:val="48"/>
        </w:numPr>
        <w:spacing w:line="276" w:lineRule="auto"/>
        <w:jc w:val="both"/>
        <w:rPr>
          <w:sz w:val="20"/>
          <w:szCs w:val="20"/>
          <w:shd w:val="clear" w:color="auto" w:fill="FFFFFF"/>
        </w:rPr>
      </w:pPr>
      <w:r w:rsidRPr="0079581D">
        <w:rPr>
          <w:sz w:val="22"/>
          <w:szCs w:val="22"/>
          <w:shd w:val="clear" w:color="auto" w:fill="FFFFFF"/>
        </w:rPr>
        <w:t xml:space="preserve">Over </w:t>
      </w:r>
      <w:r w:rsidR="00B656A3">
        <w:rPr>
          <w:sz w:val="22"/>
          <w:szCs w:val="22"/>
          <w:shd w:val="clear" w:color="auto" w:fill="FFFFFF"/>
        </w:rPr>
        <w:t xml:space="preserve">the </w:t>
      </w:r>
      <w:r w:rsidRPr="0079581D">
        <w:rPr>
          <w:sz w:val="22"/>
          <w:szCs w:val="22"/>
          <w:shd w:val="clear" w:color="auto" w:fill="FFFFFF"/>
        </w:rPr>
        <w:t>past 12 months to December 2020, </w:t>
      </w:r>
      <w:r w:rsidR="00B656A3">
        <w:rPr>
          <w:sz w:val="22"/>
          <w:szCs w:val="22"/>
          <w:shd w:val="clear" w:color="auto" w:fill="FFFFFF"/>
        </w:rPr>
        <w:t xml:space="preserve">only </w:t>
      </w:r>
      <w:r w:rsidRPr="0079581D">
        <w:rPr>
          <w:sz w:val="22"/>
          <w:szCs w:val="22"/>
          <w:shd w:val="clear" w:color="auto" w:fill="FFFFFF"/>
        </w:rPr>
        <w:t>11.3% of all rental listings would have been affordable to average households on a low income</w:t>
      </w:r>
    </w:p>
    <w:p w14:paraId="7BDAA9A9" w14:textId="08EDDFCB" w:rsidR="0079581D" w:rsidRPr="0079581D" w:rsidRDefault="0079640F" w:rsidP="0079581D">
      <w:pPr>
        <w:pStyle w:val="ListParagraph"/>
        <w:spacing w:line="276" w:lineRule="auto"/>
        <w:jc w:val="both"/>
        <w:rPr>
          <w:sz w:val="20"/>
          <w:szCs w:val="20"/>
          <w:shd w:val="clear" w:color="auto" w:fill="FFFFFF"/>
        </w:rPr>
      </w:pPr>
      <w:r>
        <w:rPr>
          <w:noProof/>
        </w:rPr>
        <w:drawing>
          <wp:anchor distT="0" distB="0" distL="114300" distR="114300" simplePos="0" relativeHeight="251699200" behindDoc="0" locked="0" layoutInCell="1" allowOverlap="1" wp14:anchorId="7E56D5A3" wp14:editId="39F9B54A">
            <wp:simplePos x="0" y="0"/>
            <wp:positionH relativeFrom="margin">
              <wp:posOffset>-156210</wp:posOffset>
            </wp:positionH>
            <wp:positionV relativeFrom="paragraph">
              <wp:posOffset>199404</wp:posOffset>
            </wp:positionV>
            <wp:extent cx="4880086" cy="3268899"/>
            <wp:effectExtent l="19050" t="19050" r="15875" b="273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880086" cy="326889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E79ADFA" w14:textId="1D09A5CE" w:rsidR="007A2854" w:rsidRPr="0079581D" w:rsidRDefault="007A2854" w:rsidP="0079581D">
      <w:pPr>
        <w:spacing w:line="276" w:lineRule="auto"/>
        <w:ind w:left="360"/>
        <w:jc w:val="both"/>
        <w:rPr>
          <w:sz w:val="22"/>
          <w:szCs w:val="22"/>
          <w:shd w:val="clear" w:color="auto" w:fill="FFFFFF"/>
        </w:rPr>
      </w:pPr>
    </w:p>
    <w:p w14:paraId="77303727" w14:textId="4AA9F42C" w:rsidR="007A2854" w:rsidRDefault="007A2854" w:rsidP="007A2854">
      <w:pPr>
        <w:keepNext/>
      </w:pPr>
    </w:p>
    <w:p w14:paraId="522F9D30" w14:textId="404A4AFD" w:rsidR="007A2854" w:rsidRDefault="007A2854" w:rsidP="007A2854"/>
    <w:p w14:paraId="3DFEC5F0" w14:textId="76485257" w:rsidR="007A2854" w:rsidRDefault="007A2854" w:rsidP="007A2854"/>
    <w:p w14:paraId="78F3679A" w14:textId="3686699B" w:rsidR="007A2854" w:rsidRDefault="007A2854" w:rsidP="007A2854"/>
    <w:p w14:paraId="53FF358D" w14:textId="7DB09543" w:rsidR="007A2854" w:rsidRDefault="007A2854" w:rsidP="007A2854"/>
    <w:p w14:paraId="6DCB79B6" w14:textId="4AC290EE" w:rsidR="007A2854" w:rsidRDefault="007A2854" w:rsidP="007A2854"/>
    <w:p w14:paraId="232224F2" w14:textId="7E1B6C4B" w:rsidR="007A2854" w:rsidRDefault="007A2854" w:rsidP="007A2854"/>
    <w:p w14:paraId="6C6F6DC2" w14:textId="437816D0" w:rsidR="007A2854" w:rsidRDefault="007A2854" w:rsidP="007A2854"/>
    <w:p w14:paraId="6EF7A7A6" w14:textId="61F7AF51" w:rsidR="007A2854" w:rsidRDefault="007A2854" w:rsidP="007A2854"/>
    <w:p w14:paraId="25D47814" w14:textId="285FFBCF" w:rsidR="007A2854" w:rsidRDefault="007A2854" w:rsidP="007A2854"/>
    <w:p w14:paraId="5EAA3610" w14:textId="7C74E791" w:rsidR="007A2854" w:rsidRDefault="00F635C4" w:rsidP="007A2854">
      <w:r>
        <w:rPr>
          <w:noProof/>
        </w:rPr>
        <w:drawing>
          <wp:anchor distT="0" distB="0" distL="114300" distR="114300" simplePos="0" relativeHeight="251698176" behindDoc="0" locked="0" layoutInCell="1" allowOverlap="1" wp14:anchorId="63CD8696" wp14:editId="1DC47248">
            <wp:simplePos x="0" y="0"/>
            <wp:positionH relativeFrom="margin">
              <wp:posOffset>4733583</wp:posOffset>
            </wp:positionH>
            <wp:positionV relativeFrom="paragraph">
              <wp:posOffset>181303</wp:posOffset>
            </wp:positionV>
            <wp:extent cx="947756" cy="1062404"/>
            <wp:effectExtent l="19050" t="19050" r="24130" b="2349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947756" cy="106240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BA2F4CB" w14:textId="6FA2A626" w:rsidR="007A2854" w:rsidRDefault="007A2854" w:rsidP="007A2854"/>
    <w:p w14:paraId="56736BAE" w14:textId="0F4ADD76" w:rsidR="007A2854" w:rsidRDefault="007A2854" w:rsidP="007A2854"/>
    <w:p w14:paraId="44231962" w14:textId="34242112" w:rsidR="007A2854" w:rsidRDefault="0079640F" w:rsidP="007A2854">
      <w:r>
        <w:rPr>
          <w:noProof/>
        </w:rPr>
        <w:drawing>
          <wp:anchor distT="0" distB="0" distL="114300" distR="114300" simplePos="0" relativeHeight="251700224" behindDoc="0" locked="0" layoutInCell="1" allowOverlap="1" wp14:anchorId="4893EB3A" wp14:editId="57858547">
            <wp:simplePos x="0" y="0"/>
            <wp:positionH relativeFrom="margin">
              <wp:posOffset>1852471</wp:posOffset>
            </wp:positionH>
            <wp:positionV relativeFrom="paragraph">
              <wp:posOffset>99574</wp:posOffset>
            </wp:positionV>
            <wp:extent cx="220980" cy="2095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0980" cy="209550"/>
                    </a:xfrm>
                    <a:prstGeom prst="rect">
                      <a:avLst/>
                    </a:prstGeom>
                  </pic:spPr>
                </pic:pic>
              </a:graphicData>
            </a:graphic>
            <wp14:sizeRelH relativeFrom="page">
              <wp14:pctWidth>0</wp14:pctWidth>
            </wp14:sizeRelH>
            <wp14:sizeRelV relativeFrom="page">
              <wp14:pctHeight>0</wp14:pctHeight>
            </wp14:sizeRelV>
          </wp:anchor>
        </w:drawing>
      </w:r>
    </w:p>
    <w:p w14:paraId="5D9574B3" w14:textId="62BE287D" w:rsidR="007A2854" w:rsidRDefault="007A2854">
      <w:pPr>
        <w:rPr>
          <w:rFonts w:ascii="Arial" w:hAnsi="Arial" w:cs="Arial"/>
          <w:color w:val="181819"/>
          <w:sz w:val="30"/>
          <w:szCs w:val="30"/>
          <w:shd w:val="clear" w:color="auto" w:fill="FFFFFF"/>
        </w:rPr>
      </w:pPr>
    </w:p>
    <w:p w14:paraId="1C4CB1A5" w14:textId="10A85ECE" w:rsidR="007A2854" w:rsidRDefault="007A2854">
      <w:pPr>
        <w:rPr>
          <w:rFonts w:ascii="Arial" w:hAnsi="Arial" w:cs="Arial"/>
          <w:color w:val="181819"/>
          <w:sz w:val="30"/>
          <w:szCs w:val="30"/>
          <w:shd w:val="clear" w:color="auto" w:fill="FFFFFF"/>
        </w:rPr>
      </w:pPr>
    </w:p>
    <w:p w14:paraId="6E87ACDB" w14:textId="1793F43A" w:rsidR="007A2854" w:rsidRDefault="007A2854">
      <w:pPr>
        <w:rPr>
          <w:rFonts w:ascii="Arial" w:hAnsi="Arial" w:cs="Arial"/>
          <w:color w:val="181819"/>
          <w:sz w:val="30"/>
          <w:szCs w:val="30"/>
          <w:shd w:val="clear" w:color="auto" w:fill="FFFFFF"/>
        </w:rPr>
      </w:pPr>
    </w:p>
    <w:p w14:paraId="7A8B5974" w14:textId="3C152F3B" w:rsidR="0079581D" w:rsidRPr="0079581D" w:rsidRDefault="0079581D" w:rsidP="0079581D">
      <w:pPr>
        <w:rPr>
          <w:rFonts w:ascii="Arial" w:hAnsi="Arial" w:cs="Arial"/>
          <w:b/>
          <w:bCs/>
          <w:shd w:val="clear" w:color="auto" w:fill="FFFFFF"/>
        </w:rPr>
      </w:pPr>
      <w:bookmarkStart w:id="49" w:name="_Toc84327256"/>
      <w:r w:rsidRPr="0079581D">
        <w:rPr>
          <w:b/>
          <w:bCs/>
          <w:sz w:val="20"/>
          <w:szCs w:val="20"/>
        </w:rPr>
        <w:t xml:space="preserve">Figure </w:t>
      </w:r>
      <w:r w:rsidRPr="0079581D">
        <w:rPr>
          <w:b/>
          <w:bCs/>
          <w:sz w:val="20"/>
          <w:szCs w:val="20"/>
        </w:rPr>
        <w:fldChar w:fldCharType="begin"/>
      </w:r>
      <w:r w:rsidRPr="0079581D">
        <w:rPr>
          <w:b/>
          <w:bCs/>
          <w:sz w:val="20"/>
          <w:szCs w:val="20"/>
        </w:rPr>
        <w:instrText xml:space="preserve"> SEQ Figure \* ARABIC </w:instrText>
      </w:r>
      <w:r w:rsidRPr="0079581D">
        <w:rPr>
          <w:b/>
          <w:bCs/>
          <w:sz w:val="20"/>
          <w:szCs w:val="20"/>
        </w:rPr>
        <w:fldChar w:fldCharType="separate"/>
      </w:r>
      <w:r w:rsidR="00873116">
        <w:rPr>
          <w:b/>
          <w:bCs/>
          <w:noProof/>
          <w:sz w:val="20"/>
          <w:szCs w:val="20"/>
        </w:rPr>
        <w:t>7</w:t>
      </w:r>
      <w:r w:rsidRPr="0079581D">
        <w:rPr>
          <w:b/>
          <w:bCs/>
          <w:noProof/>
          <w:sz w:val="20"/>
          <w:szCs w:val="20"/>
        </w:rPr>
        <w:fldChar w:fldCharType="end"/>
      </w:r>
      <w:r w:rsidRPr="0079581D">
        <w:rPr>
          <w:b/>
          <w:bCs/>
          <w:noProof/>
          <w:sz w:val="20"/>
          <w:szCs w:val="20"/>
        </w:rPr>
        <w:t>:</w:t>
      </w:r>
      <w:r w:rsidRPr="0079581D">
        <w:rPr>
          <w:b/>
          <w:bCs/>
          <w:sz w:val="20"/>
          <w:szCs w:val="20"/>
        </w:rPr>
        <w:t xml:space="preserve"> Housing Stress -Brighton and Brighton East</w:t>
      </w:r>
      <w:bookmarkEnd w:id="49"/>
      <w:r w:rsidRPr="0079581D">
        <w:rPr>
          <w:b/>
          <w:bCs/>
          <w:sz w:val="20"/>
          <w:szCs w:val="20"/>
        </w:rPr>
        <w:t xml:space="preserve"> </w:t>
      </w:r>
    </w:p>
    <w:p w14:paraId="14843CD3" w14:textId="134D262C" w:rsidR="00F635C4" w:rsidRDefault="0079581D" w:rsidP="0079581D">
      <w:pPr>
        <w:rPr>
          <w:b/>
          <w:bCs/>
          <w:sz w:val="22"/>
          <w:szCs w:val="22"/>
        </w:rPr>
      </w:pPr>
      <w:r w:rsidRPr="005B4311">
        <w:rPr>
          <w:i/>
          <w:iCs/>
          <w:sz w:val="20"/>
          <w:szCs w:val="20"/>
        </w:rPr>
        <w:t>Source</w:t>
      </w:r>
      <w:r w:rsidRPr="005B4311">
        <w:rPr>
          <w:sz w:val="20"/>
          <w:szCs w:val="20"/>
        </w:rPr>
        <w:t>:</w:t>
      </w:r>
      <w:r>
        <w:rPr>
          <w:sz w:val="20"/>
          <w:szCs w:val="20"/>
        </w:rPr>
        <w:t xml:space="preserve"> profile</w:t>
      </w:r>
      <w:r w:rsidRPr="005B4311">
        <w:rPr>
          <w:sz w:val="20"/>
          <w:szCs w:val="20"/>
        </w:rPr>
        <w:t>.id.com.au</w:t>
      </w:r>
      <w:r>
        <w:rPr>
          <w:b/>
          <w:bCs/>
          <w:sz w:val="22"/>
          <w:szCs w:val="22"/>
        </w:rPr>
        <w:t xml:space="preserve"> </w:t>
      </w:r>
    </w:p>
    <w:p w14:paraId="234E6CC8" w14:textId="11BE1C03" w:rsidR="0079581D" w:rsidRPr="00F635C4" w:rsidRDefault="00F635C4" w:rsidP="0079581D">
      <w:pPr>
        <w:rPr>
          <w:i/>
          <w:iCs/>
          <w:sz w:val="20"/>
          <w:szCs w:val="20"/>
        </w:rPr>
      </w:pPr>
      <w:r>
        <w:rPr>
          <w:noProof/>
        </w:rPr>
        <w:drawing>
          <wp:anchor distT="0" distB="0" distL="114300" distR="114300" simplePos="0" relativeHeight="251717632" behindDoc="0" locked="0" layoutInCell="1" allowOverlap="1" wp14:anchorId="136618F9" wp14:editId="3CD32FAB">
            <wp:simplePos x="0" y="0"/>
            <wp:positionH relativeFrom="margin">
              <wp:posOffset>728247</wp:posOffset>
            </wp:positionH>
            <wp:positionV relativeFrom="paragraph">
              <wp:posOffset>29845</wp:posOffset>
            </wp:positionV>
            <wp:extent cx="220345" cy="193040"/>
            <wp:effectExtent l="19050" t="19050" r="27305" b="1651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0345" cy="19304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79581D" w:rsidRPr="0079581D">
        <w:rPr>
          <w:sz w:val="20"/>
          <w:szCs w:val="20"/>
        </w:rPr>
        <w:t>Billilla House</w:t>
      </w:r>
      <w:r w:rsidR="0079581D" w:rsidRPr="0079581D">
        <w:rPr>
          <w:b/>
          <w:bCs/>
          <w:sz w:val="20"/>
          <w:szCs w:val="20"/>
        </w:rPr>
        <w:t xml:space="preserve"> </w:t>
      </w:r>
    </w:p>
    <w:p w14:paraId="0C713985" w14:textId="45455124" w:rsidR="00FD38E9" w:rsidRDefault="00FD38E9">
      <w:pPr>
        <w:rPr>
          <w:rFonts w:ascii="Arial" w:hAnsi="Arial" w:cs="Arial"/>
          <w:color w:val="181819"/>
          <w:sz w:val="30"/>
          <w:szCs w:val="30"/>
          <w:shd w:val="clear" w:color="auto" w:fill="FFFFFF"/>
        </w:rPr>
      </w:pPr>
    </w:p>
    <w:p w14:paraId="0F46B8CF" w14:textId="77777777" w:rsidR="00F635C4" w:rsidRDefault="00F635C4">
      <w:pPr>
        <w:rPr>
          <w:rFonts w:ascii="Arial" w:hAnsi="Arial" w:cs="Arial"/>
          <w:color w:val="181819"/>
          <w:sz w:val="30"/>
          <w:szCs w:val="30"/>
          <w:shd w:val="clear" w:color="auto" w:fill="FFFFFF"/>
        </w:rPr>
      </w:pPr>
    </w:p>
    <w:p w14:paraId="7C46D5AB" w14:textId="5174C19A" w:rsidR="007A2854" w:rsidRDefault="000C5A3A">
      <w:pPr>
        <w:rPr>
          <w:rFonts w:ascii="Arial" w:hAnsi="Arial" w:cs="Arial"/>
          <w:color w:val="181819"/>
          <w:sz w:val="30"/>
          <w:szCs w:val="30"/>
          <w:shd w:val="clear" w:color="auto" w:fill="FFFFFF"/>
        </w:rPr>
      </w:pPr>
      <w:r>
        <w:rPr>
          <w:noProof/>
        </w:rPr>
        <mc:AlternateContent>
          <mc:Choice Requires="wps">
            <w:drawing>
              <wp:anchor distT="0" distB="0" distL="114300" distR="114300" simplePos="0" relativeHeight="251697152" behindDoc="0" locked="0" layoutInCell="1" allowOverlap="1" wp14:anchorId="0E4E6E98" wp14:editId="72E1EEF0">
                <wp:simplePos x="0" y="0"/>
                <wp:positionH relativeFrom="column">
                  <wp:posOffset>180633</wp:posOffset>
                </wp:positionH>
                <wp:positionV relativeFrom="paragraph">
                  <wp:posOffset>18757</wp:posOffset>
                </wp:positionV>
                <wp:extent cx="5727700" cy="200025"/>
                <wp:effectExtent l="0" t="0" r="6350" b="9525"/>
                <wp:wrapNone/>
                <wp:docPr id="30" name="Text Box 30"/>
                <wp:cNvGraphicFramePr/>
                <a:graphic xmlns:a="http://schemas.openxmlformats.org/drawingml/2006/main">
                  <a:graphicData uri="http://schemas.microsoft.com/office/word/2010/wordprocessingShape">
                    <wps:wsp>
                      <wps:cNvSpPr txBox="1"/>
                      <wps:spPr>
                        <a:xfrm>
                          <a:off x="0" y="0"/>
                          <a:ext cx="5727700" cy="200025"/>
                        </a:xfrm>
                        <a:prstGeom prst="rect">
                          <a:avLst/>
                        </a:prstGeom>
                        <a:solidFill>
                          <a:prstClr val="white"/>
                        </a:solidFill>
                        <a:ln>
                          <a:noFill/>
                        </a:ln>
                      </wps:spPr>
                      <wps:txbx>
                        <w:txbxContent>
                          <w:p w14:paraId="3FAC3DA9" w14:textId="754E1DD4" w:rsidR="00D26417" w:rsidRPr="00B656A3" w:rsidRDefault="00D26417" w:rsidP="00495A53">
                            <w:pPr>
                              <w:rPr>
                                <w:rFonts w:cstheme="minorHAnsi"/>
                                <w:b/>
                                <w:bCs/>
                                <w:noProof/>
                                <w:sz w:val="20"/>
                                <w:szCs w:val="20"/>
                              </w:rPr>
                            </w:pPr>
                            <w:bookmarkStart w:id="50" w:name="_Toc84326607"/>
                            <w:r w:rsidRPr="00B656A3">
                              <w:rPr>
                                <w:rFonts w:cstheme="minorHAnsi"/>
                                <w:b/>
                                <w:bCs/>
                                <w:sz w:val="20"/>
                                <w:szCs w:val="20"/>
                              </w:rPr>
                              <w:t xml:space="preserve">Table </w:t>
                            </w:r>
                            <w:r w:rsidRPr="00B656A3">
                              <w:rPr>
                                <w:rFonts w:cstheme="minorHAnsi"/>
                                <w:b/>
                                <w:bCs/>
                                <w:sz w:val="20"/>
                                <w:szCs w:val="20"/>
                              </w:rPr>
                              <w:fldChar w:fldCharType="begin"/>
                            </w:r>
                            <w:r w:rsidRPr="00B656A3">
                              <w:rPr>
                                <w:rFonts w:cstheme="minorHAnsi"/>
                                <w:b/>
                                <w:bCs/>
                                <w:sz w:val="20"/>
                                <w:szCs w:val="20"/>
                              </w:rPr>
                              <w:instrText xml:space="preserve"> SEQ Table \* ARABIC </w:instrText>
                            </w:r>
                            <w:r w:rsidRPr="00B656A3">
                              <w:rPr>
                                <w:rFonts w:cstheme="minorHAnsi"/>
                                <w:b/>
                                <w:bCs/>
                                <w:sz w:val="20"/>
                                <w:szCs w:val="20"/>
                              </w:rPr>
                              <w:fldChar w:fldCharType="separate"/>
                            </w:r>
                            <w:r w:rsidR="00873116">
                              <w:rPr>
                                <w:rFonts w:cstheme="minorHAnsi"/>
                                <w:b/>
                                <w:bCs/>
                                <w:noProof/>
                                <w:sz w:val="20"/>
                                <w:szCs w:val="20"/>
                              </w:rPr>
                              <w:t>5</w:t>
                            </w:r>
                            <w:r w:rsidRPr="00B656A3">
                              <w:rPr>
                                <w:rFonts w:cstheme="minorHAnsi"/>
                                <w:b/>
                                <w:bCs/>
                                <w:noProof/>
                                <w:sz w:val="20"/>
                                <w:szCs w:val="20"/>
                              </w:rPr>
                              <w:fldChar w:fldCharType="end"/>
                            </w:r>
                            <w:r w:rsidRPr="00B656A3">
                              <w:rPr>
                                <w:rFonts w:cstheme="minorHAnsi"/>
                                <w:b/>
                                <w:bCs/>
                                <w:sz w:val="20"/>
                                <w:szCs w:val="20"/>
                              </w:rPr>
                              <w:t xml:space="preserve">: </w:t>
                            </w:r>
                            <w:r w:rsidRPr="00B656A3">
                              <w:rPr>
                                <w:rFonts w:cstheme="minorHAnsi"/>
                                <w:b/>
                                <w:bCs/>
                                <w:sz w:val="20"/>
                                <w:szCs w:val="20"/>
                                <w:shd w:val="clear" w:color="auto" w:fill="F8F8F9"/>
                              </w:rPr>
                              <w:t>Affordable property rental for low income over 12 months to Dec 2020</w:t>
                            </w:r>
                            <w:bookmarkEnd w:id="50"/>
                            <w:r w:rsidRPr="00B656A3">
                              <w:rPr>
                                <w:rFonts w:cstheme="minorHAnsi"/>
                                <w:b/>
                                <w:bCs/>
                                <w:sz w:val="20"/>
                                <w:szCs w:val="20"/>
                                <w:shd w:val="clear" w:color="auto" w:fill="F8F8F9"/>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0E4E6E98" id="Text Box 30" o:spid="_x0000_s1032" type="#_x0000_t202" style="position:absolute;margin-left:14.2pt;margin-top:1.5pt;width:451pt;height:15.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" stroked="f">
                <v:textbox inset="0,0,0,0">
                  <w:txbxContent>
                    <w:p w14:paraId="3FAC3DA9" w14:textId="754E1DD4" w:rsidR="00D26417" w:rsidRPr="00B656A3" w:rsidRDefault="00D26417" w:rsidP="00495A53">
                      <w:pPr>
                        <w:rPr>
                          <w:rFonts w:cstheme="minorHAnsi"/>
                          <w:b/>
                          <w:bCs/>
                          <w:noProof/>
                          <w:sz w:val="20"/>
                          <w:szCs w:val="20"/>
                        </w:rPr>
                      </w:pPr>
                      <w:bookmarkStart w:id="60" w:name="_Toc84326607"/>
                      <w:r w:rsidRPr="00B656A3">
                        <w:rPr>
                          <w:rFonts w:cstheme="minorHAnsi"/>
                          <w:b/>
                          <w:bCs/>
                          <w:sz w:val="20"/>
                          <w:szCs w:val="20"/>
                        </w:rPr>
                        <w:t xml:space="preserve">Table </w:t>
                      </w:r>
                      <w:r w:rsidRPr="00B656A3">
                        <w:rPr>
                          <w:rFonts w:cstheme="minorHAnsi"/>
                          <w:b/>
                          <w:bCs/>
                          <w:sz w:val="20"/>
                          <w:szCs w:val="20"/>
                        </w:rPr>
                        <w:fldChar w:fldCharType="begin"/>
                      </w:r>
                      <w:r w:rsidRPr="00B656A3">
                        <w:rPr>
                          <w:rFonts w:cstheme="minorHAnsi"/>
                          <w:b/>
                          <w:bCs/>
                          <w:sz w:val="20"/>
                          <w:szCs w:val="20"/>
                        </w:rPr>
                        <w:instrText xml:space="preserve"> SEQ Table \* ARABIC </w:instrText>
                      </w:r>
                      <w:r w:rsidRPr="00B656A3">
                        <w:rPr>
                          <w:rFonts w:cstheme="minorHAnsi"/>
                          <w:b/>
                          <w:bCs/>
                          <w:sz w:val="20"/>
                          <w:szCs w:val="20"/>
                        </w:rPr>
                        <w:fldChar w:fldCharType="separate"/>
                      </w:r>
                      <w:r w:rsidR="00873116">
                        <w:rPr>
                          <w:rFonts w:cstheme="minorHAnsi"/>
                          <w:b/>
                          <w:bCs/>
                          <w:noProof/>
                          <w:sz w:val="20"/>
                          <w:szCs w:val="20"/>
                        </w:rPr>
                        <w:t>5</w:t>
                      </w:r>
                      <w:r w:rsidRPr="00B656A3">
                        <w:rPr>
                          <w:rFonts w:cstheme="minorHAnsi"/>
                          <w:b/>
                          <w:bCs/>
                          <w:noProof/>
                          <w:sz w:val="20"/>
                          <w:szCs w:val="20"/>
                        </w:rPr>
                        <w:fldChar w:fldCharType="end"/>
                      </w:r>
                      <w:r w:rsidRPr="00B656A3">
                        <w:rPr>
                          <w:rFonts w:cstheme="minorHAnsi"/>
                          <w:b/>
                          <w:bCs/>
                          <w:sz w:val="20"/>
                          <w:szCs w:val="20"/>
                        </w:rPr>
                        <w:t xml:space="preserve">: </w:t>
                      </w:r>
                      <w:r w:rsidRPr="00B656A3">
                        <w:rPr>
                          <w:rFonts w:cstheme="minorHAnsi"/>
                          <w:b/>
                          <w:bCs/>
                          <w:sz w:val="20"/>
                          <w:szCs w:val="20"/>
                          <w:shd w:val="clear" w:color="auto" w:fill="F8F8F9"/>
                        </w:rPr>
                        <w:t>Affordable property rental for low income over 12 months to Dec 2020</w:t>
                      </w:r>
                      <w:bookmarkEnd w:id="60"/>
                      <w:r w:rsidRPr="00B656A3">
                        <w:rPr>
                          <w:rFonts w:cstheme="minorHAnsi"/>
                          <w:b/>
                          <w:bCs/>
                          <w:sz w:val="20"/>
                          <w:szCs w:val="20"/>
                          <w:shd w:val="clear" w:color="auto" w:fill="F8F8F9"/>
                        </w:rPr>
                        <w:t xml:space="preserve"> </w:t>
                      </w:r>
                    </w:p>
                  </w:txbxContent>
                </v:textbox>
              </v:shape>
            </w:pict>
          </mc:Fallback>
        </mc:AlternateContent>
      </w:r>
    </w:p>
    <w:p w14:paraId="492848B9" w14:textId="73697516" w:rsidR="00495A53" w:rsidRDefault="000C5A3A" w:rsidP="00495A53">
      <w:pPr>
        <w:rPr>
          <w:b/>
          <w:bCs/>
          <w:sz w:val="22"/>
          <w:szCs w:val="22"/>
        </w:rPr>
      </w:pPr>
      <w:r>
        <w:rPr>
          <w:noProof/>
        </w:rPr>
        <w:drawing>
          <wp:anchor distT="0" distB="0" distL="114300" distR="114300" simplePos="0" relativeHeight="251695104" behindDoc="0" locked="0" layoutInCell="1" allowOverlap="1" wp14:anchorId="2B954A2E" wp14:editId="762BF144">
            <wp:simplePos x="0" y="0"/>
            <wp:positionH relativeFrom="column">
              <wp:posOffset>67701</wp:posOffset>
            </wp:positionH>
            <wp:positionV relativeFrom="paragraph">
              <wp:posOffset>30724</wp:posOffset>
            </wp:positionV>
            <wp:extent cx="5727700" cy="1963420"/>
            <wp:effectExtent l="19050" t="19050" r="25400" b="177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27700" cy="19634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3BE9D86" w14:textId="7C3AB61D" w:rsidR="00495A53" w:rsidRDefault="00495A53" w:rsidP="00495A53">
      <w:pPr>
        <w:rPr>
          <w:b/>
          <w:bCs/>
          <w:sz w:val="22"/>
          <w:szCs w:val="22"/>
        </w:rPr>
      </w:pPr>
    </w:p>
    <w:p w14:paraId="09FFD855" w14:textId="480A4748" w:rsidR="00495A53" w:rsidRDefault="00495A53" w:rsidP="00495A53">
      <w:pPr>
        <w:rPr>
          <w:b/>
          <w:bCs/>
          <w:sz w:val="22"/>
          <w:szCs w:val="22"/>
        </w:rPr>
      </w:pPr>
    </w:p>
    <w:p w14:paraId="1F75EF8B" w14:textId="77777777" w:rsidR="00495A53" w:rsidRDefault="00495A53" w:rsidP="00495A53">
      <w:pPr>
        <w:rPr>
          <w:b/>
          <w:bCs/>
          <w:sz w:val="22"/>
          <w:szCs w:val="22"/>
        </w:rPr>
      </w:pPr>
    </w:p>
    <w:p w14:paraId="06A3D210" w14:textId="3D1D9DFC" w:rsidR="00495A53" w:rsidRDefault="00495A53" w:rsidP="00495A53">
      <w:pPr>
        <w:rPr>
          <w:b/>
          <w:bCs/>
          <w:sz w:val="22"/>
          <w:szCs w:val="22"/>
        </w:rPr>
      </w:pPr>
    </w:p>
    <w:p w14:paraId="05808DB6" w14:textId="0318E9D2" w:rsidR="00495A53" w:rsidRDefault="00495A53" w:rsidP="00495A53">
      <w:pPr>
        <w:rPr>
          <w:b/>
          <w:bCs/>
          <w:sz w:val="22"/>
          <w:szCs w:val="22"/>
        </w:rPr>
      </w:pPr>
    </w:p>
    <w:p w14:paraId="55983807" w14:textId="77777777" w:rsidR="00495A53" w:rsidRDefault="00495A53" w:rsidP="00495A53">
      <w:pPr>
        <w:rPr>
          <w:b/>
          <w:bCs/>
          <w:sz w:val="22"/>
          <w:szCs w:val="22"/>
        </w:rPr>
      </w:pPr>
    </w:p>
    <w:p w14:paraId="5CF4499A" w14:textId="77777777" w:rsidR="00495A53" w:rsidRDefault="00495A53" w:rsidP="00495A53">
      <w:pPr>
        <w:rPr>
          <w:b/>
          <w:bCs/>
          <w:sz w:val="22"/>
          <w:szCs w:val="22"/>
        </w:rPr>
      </w:pPr>
    </w:p>
    <w:p w14:paraId="18A55FDE" w14:textId="3BF18C3D" w:rsidR="00495A53" w:rsidRDefault="00495A53" w:rsidP="00495A53">
      <w:pPr>
        <w:rPr>
          <w:b/>
          <w:bCs/>
          <w:sz w:val="22"/>
          <w:szCs w:val="22"/>
        </w:rPr>
      </w:pPr>
    </w:p>
    <w:p w14:paraId="2132F96B" w14:textId="77777777" w:rsidR="00495A53" w:rsidRDefault="00495A53" w:rsidP="00495A53">
      <w:pPr>
        <w:rPr>
          <w:b/>
          <w:bCs/>
          <w:sz w:val="22"/>
          <w:szCs w:val="22"/>
        </w:rPr>
      </w:pPr>
    </w:p>
    <w:p w14:paraId="340D60D5" w14:textId="4CD6231E" w:rsidR="00495A53" w:rsidRDefault="00495A53" w:rsidP="00495A53">
      <w:pPr>
        <w:rPr>
          <w:b/>
          <w:bCs/>
          <w:sz w:val="22"/>
          <w:szCs w:val="22"/>
        </w:rPr>
      </w:pPr>
    </w:p>
    <w:p w14:paraId="798A99F7" w14:textId="77777777" w:rsidR="00495A53" w:rsidRDefault="00495A53" w:rsidP="00495A53">
      <w:pPr>
        <w:rPr>
          <w:b/>
          <w:bCs/>
          <w:sz w:val="22"/>
          <w:szCs w:val="22"/>
        </w:rPr>
      </w:pPr>
    </w:p>
    <w:p w14:paraId="5A681966" w14:textId="5080E53A" w:rsidR="00495A53" w:rsidRPr="00B656A3" w:rsidRDefault="00B656A3" w:rsidP="00B656A3">
      <w:pPr>
        <w:rPr>
          <w:sz w:val="20"/>
          <w:szCs w:val="20"/>
        </w:rPr>
      </w:pPr>
      <w:r>
        <w:rPr>
          <w:b/>
          <w:bCs/>
          <w:sz w:val="22"/>
          <w:szCs w:val="22"/>
        </w:rPr>
        <w:t xml:space="preserve">       </w:t>
      </w:r>
      <w:r w:rsidR="00D7548F" w:rsidRPr="00B656A3">
        <w:rPr>
          <w:i/>
          <w:iCs/>
          <w:sz w:val="20"/>
          <w:szCs w:val="20"/>
        </w:rPr>
        <w:t>Source</w:t>
      </w:r>
      <w:r w:rsidR="00D7548F" w:rsidRPr="00B656A3">
        <w:rPr>
          <w:sz w:val="20"/>
          <w:szCs w:val="20"/>
        </w:rPr>
        <w:t>: housing.id.com.au/bayside</w:t>
      </w:r>
    </w:p>
    <w:p w14:paraId="225B930F" w14:textId="77777777" w:rsidR="00495A53" w:rsidRDefault="00495A53" w:rsidP="00495A53">
      <w:pPr>
        <w:rPr>
          <w:b/>
          <w:bCs/>
          <w:sz w:val="22"/>
          <w:szCs w:val="22"/>
        </w:rPr>
      </w:pPr>
    </w:p>
    <w:p w14:paraId="6C72EE30" w14:textId="2D7B2B64" w:rsidR="00495A53" w:rsidRDefault="00495A53" w:rsidP="00495A53">
      <w:pPr>
        <w:rPr>
          <w:b/>
          <w:bCs/>
          <w:sz w:val="22"/>
          <w:szCs w:val="22"/>
        </w:rPr>
      </w:pPr>
    </w:p>
    <w:p w14:paraId="2CE4D7AC" w14:textId="45B61467" w:rsidR="00495A53" w:rsidRPr="00C00284" w:rsidRDefault="00B656A3" w:rsidP="00495A53">
      <w:pPr>
        <w:rPr>
          <w:i/>
          <w:iCs/>
          <w:sz w:val="22"/>
          <w:szCs w:val="22"/>
        </w:rPr>
      </w:pPr>
      <w:r w:rsidRPr="00C00284">
        <w:rPr>
          <w:i/>
          <w:iCs/>
          <w:sz w:val="22"/>
          <w:szCs w:val="22"/>
        </w:rPr>
        <w:lastRenderedPageBreak/>
        <w:t xml:space="preserve">Local Workforce </w:t>
      </w:r>
    </w:p>
    <w:p w14:paraId="0AA7F4CA" w14:textId="780AE808" w:rsidR="00B656A3" w:rsidRPr="00B656A3" w:rsidRDefault="00B656A3" w:rsidP="00495A53">
      <w:pPr>
        <w:rPr>
          <w:b/>
          <w:bCs/>
          <w:i/>
          <w:iCs/>
          <w:sz w:val="22"/>
          <w:szCs w:val="22"/>
        </w:rPr>
      </w:pPr>
    </w:p>
    <w:p w14:paraId="478DF9D7" w14:textId="293668FD" w:rsidR="0068254A" w:rsidRPr="001A00FA" w:rsidRDefault="001A00FA" w:rsidP="001A00FA">
      <w:pPr>
        <w:spacing w:after="240"/>
        <w:rPr>
          <w:sz w:val="22"/>
          <w:szCs w:val="22"/>
        </w:rPr>
      </w:pPr>
      <w:r w:rsidRPr="001A00FA">
        <w:rPr>
          <w:sz w:val="22"/>
          <w:szCs w:val="22"/>
        </w:rPr>
        <w:t xml:space="preserve">In 2016 the </w:t>
      </w:r>
      <w:r w:rsidR="0068254A" w:rsidRPr="001A00FA">
        <w:rPr>
          <w:sz w:val="22"/>
          <w:szCs w:val="22"/>
        </w:rPr>
        <w:t xml:space="preserve">City of Bayside </w:t>
      </w:r>
      <w:r w:rsidRPr="001A00FA">
        <w:rPr>
          <w:sz w:val="22"/>
          <w:szCs w:val="22"/>
        </w:rPr>
        <w:t>local workforce comprised</w:t>
      </w:r>
      <w:r w:rsidR="0068254A" w:rsidRPr="001A00FA">
        <w:rPr>
          <w:sz w:val="22"/>
          <w:szCs w:val="22"/>
        </w:rPr>
        <w:t xml:space="preserve"> </w:t>
      </w:r>
      <w:r w:rsidR="0068254A" w:rsidRPr="00C00284">
        <w:rPr>
          <w:b/>
          <w:bCs/>
          <w:sz w:val="22"/>
          <w:szCs w:val="22"/>
        </w:rPr>
        <w:t>29,540</w:t>
      </w:r>
      <w:r w:rsidRPr="00C00284">
        <w:rPr>
          <w:b/>
          <w:bCs/>
          <w:sz w:val="22"/>
          <w:szCs w:val="22"/>
        </w:rPr>
        <w:t xml:space="preserve"> workers</w:t>
      </w:r>
      <w:r w:rsidRPr="001A00FA">
        <w:rPr>
          <w:sz w:val="22"/>
          <w:szCs w:val="22"/>
        </w:rPr>
        <w:t xml:space="preserve">: </w:t>
      </w:r>
    </w:p>
    <w:p w14:paraId="2CB67DA8" w14:textId="0392CD44" w:rsidR="0068254A" w:rsidRPr="001A00FA" w:rsidRDefault="0068254A" w:rsidP="00B334D8">
      <w:pPr>
        <w:pStyle w:val="ListParagraph"/>
        <w:numPr>
          <w:ilvl w:val="0"/>
          <w:numId w:val="49"/>
        </w:numPr>
        <w:spacing w:line="276" w:lineRule="auto"/>
        <w:jc w:val="both"/>
        <w:rPr>
          <w:sz w:val="22"/>
          <w:szCs w:val="22"/>
        </w:rPr>
      </w:pPr>
      <w:r w:rsidRPr="001A00FA">
        <w:rPr>
          <w:sz w:val="22"/>
          <w:szCs w:val="22"/>
        </w:rPr>
        <w:t xml:space="preserve">Most </w:t>
      </w:r>
      <w:r w:rsidR="001A00FA">
        <w:rPr>
          <w:sz w:val="22"/>
          <w:szCs w:val="22"/>
        </w:rPr>
        <w:t xml:space="preserve">were </w:t>
      </w:r>
      <w:r w:rsidRPr="001A00FA">
        <w:rPr>
          <w:sz w:val="22"/>
          <w:szCs w:val="22"/>
        </w:rPr>
        <w:t xml:space="preserve">aged 25 – 54 years </w:t>
      </w:r>
      <w:r w:rsidR="001A00FA">
        <w:rPr>
          <w:sz w:val="22"/>
          <w:szCs w:val="22"/>
        </w:rPr>
        <w:t>(</w:t>
      </w:r>
      <w:r w:rsidRPr="001A00FA">
        <w:rPr>
          <w:sz w:val="22"/>
          <w:szCs w:val="22"/>
        </w:rPr>
        <w:t xml:space="preserve">18,455 </w:t>
      </w:r>
      <w:r w:rsidR="001A00FA">
        <w:rPr>
          <w:sz w:val="22"/>
          <w:szCs w:val="22"/>
        </w:rPr>
        <w:t>workers)</w:t>
      </w:r>
    </w:p>
    <w:p w14:paraId="6FFF539F" w14:textId="3742BA24" w:rsidR="0068254A" w:rsidRPr="001A00FA" w:rsidRDefault="0068254A" w:rsidP="00B334D8">
      <w:pPr>
        <w:pStyle w:val="ListParagraph"/>
        <w:numPr>
          <w:ilvl w:val="0"/>
          <w:numId w:val="49"/>
        </w:numPr>
        <w:spacing w:line="276" w:lineRule="auto"/>
        <w:jc w:val="both"/>
        <w:rPr>
          <w:sz w:val="22"/>
          <w:szCs w:val="22"/>
        </w:rPr>
      </w:pPr>
      <w:r w:rsidRPr="001A00FA">
        <w:rPr>
          <w:sz w:val="22"/>
          <w:szCs w:val="22"/>
        </w:rPr>
        <w:t xml:space="preserve">Many </w:t>
      </w:r>
      <w:r w:rsidR="001A00FA">
        <w:rPr>
          <w:sz w:val="22"/>
          <w:szCs w:val="22"/>
        </w:rPr>
        <w:t xml:space="preserve">were </w:t>
      </w:r>
      <w:r w:rsidRPr="001A00FA">
        <w:rPr>
          <w:sz w:val="22"/>
          <w:szCs w:val="22"/>
        </w:rPr>
        <w:t>older workers</w:t>
      </w:r>
      <w:r w:rsidR="001A00FA">
        <w:rPr>
          <w:sz w:val="22"/>
          <w:szCs w:val="22"/>
        </w:rPr>
        <w:t>:</w:t>
      </w:r>
    </w:p>
    <w:p w14:paraId="3137E071" w14:textId="05BF5BE6" w:rsidR="0068254A" w:rsidRPr="001A00FA" w:rsidRDefault="0068254A" w:rsidP="00B334D8">
      <w:pPr>
        <w:pStyle w:val="ListParagraph"/>
        <w:numPr>
          <w:ilvl w:val="0"/>
          <w:numId w:val="50"/>
        </w:numPr>
        <w:spacing w:line="276" w:lineRule="auto"/>
        <w:jc w:val="both"/>
        <w:rPr>
          <w:sz w:val="22"/>
          <w:szCs w:val="22"/>
        </w:rPr>
      </w:pPr>
      <w:r w:rsidRPr="001A00FA">
        <w:rPr>
          <w:sz w:val="22"/>
          <w:szCs w:val="22"/>
        </w:rPr>
        <w:t>aged 55 – 64 years (16% or 4</w:t>
      </w:r>
      <w:r w:rsidR="001A00FA">
        <w:rPr>
          <w:sz w:val="22"/>
          <w:szCs w:val="22"/>
        </w:rPr>
        <w:t>,</w:t>
      </w:r>
      <w:r w:rsidRPr="001A00FA">
        <w:rPr>
          <w:sz w:val="22"/>
          <w:szCs w:val="22"/>
        </w:rPr>
        <w:t>763 people compared to 11.6% Victoria overal</w:t>
      </w:r>
      <w:r w:rsidR="001A00FA">
        <w:rPr>
          <w:sz w:val="22"/>
          <w:szCs w:val="22"/>
        </w:rPr>
        <w:t>l)</w:t>
      </w:r>
    </w:p>
    <w:p w14:paraId="47AA1542" w14:textId="7FC97130" w:rsidR="0068254A" w:rsidRDefault="0068254A" w:rsidP="00B334D8">
      <w:pPr>
        <w:pStyle w:val="ListParagraph"/>
        <w:numPr>
          <w:ilvl w:val="0"/>
          <w:numId w:val="50"/>
        </w:numPr>
        <w:spacing w:line="276" w:lineRule="auto"/>
        <w:jc w:val="both"/>
        <w:rPr>
          <w:sz w:val="22"/>
          <w:szCs w:val="22"/>
        </w:rPr>
      </w:pPr>
      <w:r w:rsidRPr="001A00FA">
        <w:rPr>
          <w:sz w:val="22"/>
          <w:szCs w:val="22"/>
        </w:rPr>
        <w:t>aged 65 years and over (6.5% or 1</w:t>
      </w:r>
      <w:r w:rsidR="001A00FA">
        <w:rPr>
          <w:sz w:val="22"/>
          <w:szCs w:val="22"/>
        </w:rPr>
        <w:t>,</w:t>
      </w:r>
      <w:r w:rsidRPr="001A00FA">
        <w:rPr>
          <w:sz w:val="22"/>
          <w:szCs w:val="22"/>
        </w:rPr>
        <w:t>930 people compared to 4.2% Victoria overall</w:t>
      </w:r>
      <w:r w:rsidR="001A00FA">
        <w:rPr>
          <w:sz w:val="22"/>
          <w:szCs w:val="22"/>
        </w:rPr>
        <w:t>)</w:t>
      </w:r>
    </w:p>
    <w:p w14:paraId="6E0844EE" w14:textId="32A12115" w:rsidR="00656DDD" w:rsidRPr="00656DDD" w:rsidRDefault="00656DDD" w:rsidP="00656DDD">
      <w:pPr>
        <w:ind w:firstLine="720"/>
        <w:rPr>
          <w:sz w:val="20"/>
          <w:szCs w:val="20"/>
        </w:rPr>
      </w:pPr>
      <w:r w:rsidRPr="00656DDD">
        <w:rPr>
          <w:sz w:val="20"/>
          <w:szCs w:val="20"/>
        </w:rPr>
        <w:t>(</w:t>
      </w:r>
      <w:r w:rsidRPr="00656DDD">
        <w:rPr>
          <w:sz w:val="20"/>
          <w:szCs w:val="20"/>
        </w:rPr>
        <w:fldChar w:fldCharType="begin"/>
      </w:r>
      <w:r w:rsidRPr="00656DDD">
        <w:rPr>
          <w:sz w:val="20"/>
          <w:szCs w:val="20"/>
        </w:rPr>
        <w:instrText xml:space="preserve"> REF _Ref83212986 \h  \* MERGEFORMAT </w:instrText>
      </w:r>
      <w:r w:rsidRPr="00656DDD">
        <w:rPr>
          <w:sz w:val="20"/>
          <w:szCs w:val="20"/>
        </w:rPr>
      </w:r>
      <w:r w:rsidRPr="00656DDD">
        <w:rPr>
          <w:sz w:val="20"/>
          <w:szCs w:val="20"/>
        </w:rPr>
        <w:fldChar w:fldCharType="separate"/>
      </w:r>
      <w:r w:rsidR="00873116" w:rsidRPr="00873116">
        <w:rPr>
          <w:sz w:val="20"/>
          <w:szCs w:val="20"/>
        </w:rPr>
        <w:t xml:space="preserve">Table </w:t>
      </w:r>
      <w:r w:rsidR="00873116" w:rsidRPr="00873116">
        <w:rPr>
          <w:noProof/>
          <w:sz w:val="20"/>
          <w:szCs w:val="20"/>
        </w:rPr>
        <w:t>37</w:t>
      </w:r>
      <w:r w:rsidRPr="00656DDD">
        <w:rPr>
          <w:sz w:val="20"/>
          <w:szCs w:val="20"/>
        </w:rPr>
        <w:fldChar w:fldCharType="end"/>
      </w:r>
      <w:r w:rsidRPr="00656DDD">
        <w:rPr>
          <w:sz w:val="20"/>
          <w:szCs w:val="20"/>
        </w:rPr>
        <w:t xml:space="preserve">, p. </w:t>
      </w:r>
      <w:r w:rsidRPr="00656DDD">
        <w:rPr>
          <w:sz w:val="20"/>
          <w:szCs w:val="20"/>
        </w:rPr>
        <w:fldChar w:fldCharType="begin"/>
      </w:r>
      <w:r w:rsidRPr="00656DDD">
        <w:rPr>
          <w:sz w:val="20"/>
          <w:szCs w:val="20"/>
        </w:rPr>
        <w:instrText xml:space="preserve"> PAGEREF _Ref83212988 \h </w:instrText>
      </w:r>
      <w:r w:rsidRPr="00656DDD">
        <w:rPr>
          <w:sz w:val="20"/>
          <w:szCs w:val="20"/>
        </w:rPr>
      </w:r>
      <w:r w:rsidRPr="00656DDD">
        <w:rPr>
          <w:sz w:val="20"/>
          <w:szCs w:val="20"/>
        </w:rPr>
        <w:fldChar w:fldCharType="separate"/>
      </w:r>
      <w:r w:rsidR="00873116">
        <w:rPr>
          <w:noProof/>
          <w:sz w:val="20"/>
          <w:szCs w:val="20"/>
        </w:rPr>
        <w:t>65</w:t>
      </w:r>
      <w:r w:rsidRPr="00656DDD">
        <w:rPr>
          <w:sz w:val="20"/>
          <w:szCs w:val="20"/>
        </w:rPr>
        <w:fldChar w:fldCharType="end"/>
      </w:r>
      <w:r w:rsidRPr="00656DDD">
        <w:rPr>
          <w:sz w:val="20"/>
          <w:szCs w:val="20"/>
        </w:rPr>
        <w:t>)</w:t>
      </w:r>
    </w:p>
    <w:p w14:paraId="4B7509EA" w14:textId="77777777" w:rsidR="003434A0" w:rsidRDefault="003434A0" w:rsidP="003434A0"/>
    <w:p w14:paraId="04CB56B0" w14:textId="5569578B" w:rsidR="001A00FA" w:rsidRDefault="00D7461C" w:rsidP="001A00FA">
      <w:pPr>
        <w:spacing w:after="240"/>
        <w:rPr>
          <w:sz w:val="22"/>
          <w:szCs w:val="22"/>
        </w:rPr>
      </w:pPr>
      <w:r>
        <w:rPr>
          <w:sz w:val="22"/>
          <w:szCs w:val="22"/>
        </w:rPr>
        <w:t>At the time of the 2016 census 1,535 residents of Brighton and Brighton East were working from home. The</w:t>
      </w:r>
      <w:r w:rsidR="001A00FA">
        <w:rPr>
          <w:sz w:val="22"/>
          <w:szCs w:val="22"/>
        </w:rPr>
        <w:t xml:space="preserve"> i</w:t>
      </w:r>
      <w:r w:rsidR="003434A0" w:rsidRPr="001A00FA">
        <w:rPr>
          <w:sz w:val="22"/>
          <w:szCs w:val="22"/>
        </w:rPr>
        <w:t xml:space="preserve">ncrease in the number of </w:t>
      </w:r>
      <w:r w:rsidR="001A00FA">
        <w:rPr>
          <w:sz w:val="22"/>
          <w:szCs w:val="22"/>
        </w:rPr>
        <w:t>p</w:t>
      </w:r>
      <w:r w:rsidR="003434A0" w:rsidRPr="001A00FA">
        <w:rPr>
          <w:sz w:val="22"/>
          <w:szCs w:val="22"/>
        </w:rPr>
        <w:t xml:space="preserve">eople who work at home 2011 </w:t>
      </w:r>
      <w:r w:rsidR="001A00FA">
        <w:rPr>
          <w:sz w:val="22"/>
          <w:szCs w:val="22"/>
        </w:rPr>
        <w:t>–</w:t>
      </w:r>
      <w:r w:rsidR="003434A0" w:rsidRPr="001A00FA">
        <w:rPr>
          <w:sz w:val="22"/>
          <w:szCs w:val="22"/>
        </w:rPr>
        <w:t xml:space="preserve"> 2016</w:t>
      </w:r>
      <w:r>
        <w:rPr>
          <w:sz w:val="22"/>
          <w:szCs w:val="22"/>
        </w:rPr>
        <w:t xml:space="preserve"> was</w:t>
      </w:r>
      <w:r w:rsidR="001A00FA">
        <w:rPr>
          <w:sz w:val="22"/>
          <w:szCs w:val="22"/>
        </w:rPr>
        <w:t>:</w:t>
      </w:r>
    </w:p>
    <w:p w14:paraId="075938DA" w14:textId="4B79F8BA" w:rsidR="001A00FA" w:rsidRDefault="003434A0" w:rsidP="00B334D8">
      <w:pPr>
        <w:pStyle w:val="ListParagraph"/>
        <w:numPr>
          <w:ilvl w:val="0"/>
          <w:numId w:val="49"/>
        </w:numPr>
        <w:spacing w:line="276" w:lineRule="auto"/>
        <w:rPr>
          <w:sz w:val="22"/>
          <w:szCs w:val="22"/>
        </w:rPr>
      </w:pPr>
      <w:r w:rsidRPr="001A00FA">
        <w:rPr>
          <w:sz w:val="22"/>
          <w:szCs w:val="22"/>
        </w:rPr>
        <w:t>Brighton East 11% increase with 55 additional people</w:t>
      </w:r>
      <w:r w:rsidR="001A00FA">
        <w:rPr>
          <w:sz w:val="22"/>
          <w:szCs w:val="22"/>
        </w:rPr>
        <w:t xml:space="preserve"> working at home</w:t>
      </w:r>
    </w:p>
    <w:p w14:paraId="77CFA28F" w14:textId="13E2B423" w:rsidR="003434A0" w:rsidRDefault="003434A0" w:rsidP="00B334D8">
      <w:pPr>
        <w:pStyle w:val="ListParagraph"/>
        <w:numPr>
          <w:ilvl w:val="0"/>
          <w:numId w:val="49"/>
        </w:numPr>
        <w:spacing w:line="276" w:lineRule="auto"/>
        <w:rPr>
          <w:sz w:val="22"/>
          <w:szCs w:val="22"/>
        </w:rPr>
      </w:pPr>
      <w:r w:rsidRPr="001A00FA">
        <w:rPr>
          <w:sz w:val="22"/>
          <w:szCs w:val="22"/>
        </w:rPr>
        <w:t>Brighton 11.7% increase with 103 additional people</w:t>
      </w:r>
      <w:r w:rsidR="001A00FA">
        <w:rPr>
          <w:sz w:val="22"/>
          <w:szCs w:val="22"/>
        </w:rPr>
        <w:t xml:space="preserve"> working at home</w:t>
      </w:r>
    </w:p>
    <w:p w14:paraId="7B254EFF" w14:textId="00CDA05B" w:rsidR="00863828" w:rsidRPr="00656DDD" w:rsidRDefault="00863828" w:rsidP="00656DDD">
      <w:pPr>
        <w:ind w:firstLine="720"/>
        <w:rPr>
          <w:sz w:val="20"/>
          <w:szCs w:val="20"/>
        </w:rPr>
      </w:pPr>
      <w:r w:rsidRPr="00656DDD">
        <w:rPr>
          <w:sz w:val="20"/>
          <w:szCs w:val="20"/>
        </w:rPr>
        <w:t>(</w:t>
      </w:r>
      <w:r w:rsidRPr="00656DDD">
        <w:rPr>
          <w:sz w:val="20"/>
          <w:szCs w:val="20"/>
        </w:rPr>
        <w:fldChar w:fldCharType="begin"/>
      </w:r>
      <w:r w:rsidRPr="00656DDD">
        <w:rPr>
          <w:sz w:val="20"/>
          <w:szCs w:val="20"/>
        </w:rPr>
        <w:instrText xml:space="preserve"> REF _Ref83212909 \h </w:instrText>
      </w:r>
      <w:r w:rsidR="00656DDD" w:rsidRPr="00656DDD">
        <w:rPr>
          <w:sz w:val="20"/>
          <w:szCs w:val="20"/>
        </w:rPr>
        <w:instrText xml:space="preserve"> \* MERGEFORMAT </w:instrText>
      </w:r>
      <w:r w:rsidRPr="00656DDD">
        <w:rPr>
          <w:sz w:val="20"/>
          <w:szCs w:val="20"/>
        </w:rPr>
      </w:r>
      <w:r w:rsidRPr="00656DDD">
        <w:rPr>
          <w:sz w:val="20"/>
          <w:szCs w:val="20"/>
        </w:rPr>
        <w:fldChar w:fldCharType="separate"/>
      </w:r>
      <w:r w:rsidR="00873116" w:rsidRPr="00873116">
        <w:rPr>
          <w:sz w:val="20"/>
          <w:szCs w:val="20"/>
        </w:rPr>
        <w:t xml:space="preserve">Table </w:t>
      </w:r>
      <w:r w:rsidR="00873116" w:rsidRPr="00873116">
        <w:rPr>
          <w:noProof/>
          <w:sz w:val="20"/>
          <w:szCs w:val="20"/>
        </w:rPr>
        <w:t>24</w:t>
      </w:r>
      <w:r w:rsidRPr="00656DDD">
        <w:rPr>
          <w:sz w:val="20"/>
          <w:szCs w:val="20"/>
        </w:rPr>
        <w:fldChar w:fldCharType="end"/>
      </w:r>
      <w:r w:rsidRPr="00656DDD">
        <w:rPr>
          <w:sz w:val="20"/>
          <w:szCs w:val="20"/>
        </w:rPr>
        <w:t xml:space="preserve">, p. </w:t>
      </w:r>
      <w:r w:rsidRPr="00656DDD">
        <w:rPr>
          <w:sz w:val="20"/>
          <w:szCs w:val="20"/>
        </w:rPr>
        <w:fldChar w:fldCharType="begin"/>
      </w:r>
      <w:r w:rsidRPr="00656DDD">
        <w:rPr>
          <w:sz w:val="20"/>
          <w:szCs w:val="20"/>
        </w:rPr>
        <w:instrText xml:space="preserve"> PAGEREF _Ref83212912 \h </w:instrText>
      </w:r>
      <w:r w:rsidRPr="00656DDD">
        <w:rPr>
          <w:sz w:val="20"/>
          <w:szCs w:val="20"/>
        </w:rPr>
      </w:r>
      <w:r w:rsidRPr="00656DDD">
        <w:rPr>
          <w:sz w:val="20"/>
          <w:szCs w:val="20"/>
        </w:rPr>
        <w:fldChar w:fldCharType="separate"/>
      </w:r>
      <w:r w:rsidR="00873116">
        <w:rPr>
          <w:noProof/>
          <w:sz w:val="20"/>
          <w:szCs w:val="20"/>
        </w:rPr>
        <w:t>57</w:t>
      </w:r>
      <w:r w:rsidRPr="00656DDD">
        <w:rPr>
          <w:sz w:val="20"/>
          <w:szCs w:val="20"/>
        </w:rPr>
        <w:fldChar w:fldCharType="end"/>
      </w:r>
      <w:r w:rsidRPr="00656DDD">
        <w:rPr>
          <w:sz w:val="20"/>
          <w:szCs w:val="20"/>
        </w:rPr>
        <w:t>)</w:t>
      </w:r>
    </w:p>
    <w:p w14:paraId="7C4CCFA7" w14:textId="29C741E4" w:rsidR="00FD38E9" w:rsidRDefault="00FD38E9" w:rsidP="003434A0"/>
    <w:p w14:paraId="5E14EB0E" w14:textId="36A54BE8" w:rsidR="00FD38E9" w:rsidRPr="00C00284" w:rsidRDefault="001A00FA" w:rsidP="00C00284">
      <w:pPr>
        <w:spacing w:line="276" w:lineRule="auto"/>
        <w:jc w:val="both"/>
        <w:rPr>
          <w:sz w:val="22"/>
          <w:szCs w:val="22"/>
        </w:rPr>
      </w:pPr>
      <w:r w:rsidRPr="001A00FA">
        <w:rPr>
          <w:sz w:val="22"/>
          <w:szCs w:val="22"/>
        </w:rPr>
        <w:t>This increase in the number of people working at home was confirmed by participants at the workshop conducted for the current project</w:t>
      </w:r>
      <w:r>
        <w:rPr>
          <w:sz w:val="22"/>
          <w:szCs w:val="22"/>
        </w:rPr>
        <w:t xml:space="preserve">. </w:t>
      </w:r>
      <w:r w:rsidR="00FD38E9" w:rsidRPr="001A00FA">
        <w:rPr>
          <w:sz w:val="22"/>
          <w:szCs w:val="22"/>
        </w:rPr>
        <w:t xml:space="preserve"> </w:t>
      </w:r>
    </w:p>
    <w:p w14:paraId="7A357204" w14:textId="77777777" w:rsidR="003434A0" w:rsidRPr="003434A0" w:rsidRDefault="003434A0" w:rsidP="003434A0">
      <w:pPr>
        <w:spacing w:line="276" w:lineRule="auto"/>
        <w:jc w:val="both"/>
        <w:rPr>
          <w:sz w:val="22"/>
          <w:szCs w:val="22"/>
        </w:rPr>
      </w:pPr>
    </w:p>
    <w:p w14:paraId="62FE6662" w14:textId="582DCC40" w:rsidR="0068254A" w:rsidRPr="003434A0" w:rsidRDefault="00C00284" w:rsidP="00C00284">
      <w:pPr>
        <w:spacing w:after="240" w:line="276" w:lineRule="auto"/>
        <w:jc w:val="both"/>
        <w:rPr>
          <w:sz w:val="22"/>
          <w:szCs w:val="22"/>
        </w:rPr>
      </w:pPr>
      <w:r>
        <w:rPr>
          <w:sz w:val="22"/>
          <w:szCs w:val="22"/>
        </w:rPr>
        <w:t>There is also a relatively high p</w:t>
      </w:r>
      <w:r w:rsidR="0068254A" w:rsidRPr="003434A0">
        <w:rPr>
          <w:sz w:val="22"/>
          <w:szCs w:val="22"/>
        </w:rPr>
        <w:t xml:space="preserve">roportion </w:t>
      </w:r>
      <w:r w:rsidR="0068254A" w:rsidRPr="00C00284">
        <w:rPr>
          <w:b/>
          <w:bCs/>
          <w:sz w:val="22"/>
          <w:szCs w:val="22"/>
        </w:rPr>
        <w:t>of people employed in the Arts and Recreation</w:t>
      </w:r>
      <w:r w:rsidR="0068254A" w:rsidRPr="003434A0">
        <w:rPr>
          <w:sz w:val="22"/>
          <w:szCs w:val="22"/>
        </w:rPr>
        <w:t xml:space="preserve"> sectors:</w:t>
      </w:r>
    </w:p>
    <w:p w14:paraId="54AA9C89" w14:textId="7001933B" w:rsidR="0068254A" w:rsidRPr="003434A0" w:rsidRDefault="0068254A" w:rsidP="00C00284">
      <w:pPr>
        <w:pStyle w:val="Footer"/>
        <w:numPr>
          <w:ilvl w:val="0"/>
          <w:numId w:val="2"/>
        </w:numPr>
        <w:spacing w:line="276" w:lineRule="auto"/>
        <w:jc w:val="both"/>
        <w:rPr>
          <w:sz w:val="22"/>
          <w:szCs w:val="22"/>
        </w:rPr>
      </w:pPr>
      <w:r w:rsidRPr="003434A0">
        <w:rPr>
          <w:sz w:val="22"/>
          <w:szCs w:val="22"/>
        </w:rPr>
        <w:t>City of Bayside 2.6% compared to Victoria Overall (1.9%) 2016</w:t>
      </w:r>
    </w:p>
    <w:p w14:paraId="304412EE" w14:textId="77777777" w:rsidR="0068254A" w:rsidRPr="003434A0" w:rsidRDefault="0068254A" w:rsidP="00C00284">
      <w:pPr>
        <w:pStyle w:val="Footer"/>
        <w:numPr>
          <w:ilvl w:val="0"/>
          <w:numId w:val="2"/>
        </w:numPr>
        <w:spacing w:line="276" w:lineRule="auto"/>
        <w:jc w:val="both"/>
        <w:rPr>
          <w:sz w:val="22"/>
          <w:szCs w:val="22"/>
        </w:rPr>
      </w:pPr>
      <w:r w:rsidRPr="003434A0">
        <w:rPr>
          <w:sz w:val="22"/>
          <w:szCs w:val="22"/>
        </w:rPr>
        <w:t xml:space="preserve">Employment in this sector across the City of Bayside has increased by 216 people 2011 - 2016 </w:t>
      </w:r>
    </w:p>
    <w:p w14:paraId="3E970229" w14:textId="0671A36D" w:rsidR="0068254A" w:rsidRDefault="0068254A" w:rsidP="00C00284">
      <w:pPr>
        <w:pStyle w:val="Footer"/>
        <w:numPr>
          <w:ilvl w:val="0"/>
          <w:numId w:val="2"/>
        </w:numPr>
        <w:spacing w:line="276" w:lineRule="auto"/>
        <w:jc w:val="both"/>
        <w:rPr>
          <w:sz w:val="22"/>
          <w:szCs w:val="22"/>
        </w:rPr>
      </w:pPr>
      <w:r w:rsidRPr="00C00284">
        <w:rPr>
          <w:sz w:val="22"/>
          <w:szCs w:val="22"/>
        </w:rPr>
        <w:t xml:space="preserve">Relatively high proportions of people employed in this sector live in Brighton 2.32% 247 people 2016 and Brighton East 2.73% 195 people 2016 </w:t>
      </w:r>
    </w:p>
    <w:p w14:paraId="509742D8" w14:textId="55EC45CA" w:rsidR="00F635C4" w:rsidRDefault="00F635C4" w:rsidP="00F635C4">
      <w:pPr>
        <w:pStyle w:val="Footer"/>
        <w:spacing w:line="276" w:lineRule="auto"/>
        <w:jc w:val="both"/>
        <w:rPr>
          <w:sz w:val="22"/>
          <w:szCs w:val="22"/>
        </w:rPr>
      </w:pPr>
    </w:p>
    <w:p w14:paraId="643E30BF" w14:textId="3EE94224" w:rsidR="00F635C4" w:rsidRDefault="00F635C4" w:rsidP="00F635C4">
      <w:pPr>
        <w:pStyle w:val="Footer"/>
        <w:spacing w:line="276" w:lineRule="auto"/>
        <w:jc w:val="both"/>
        <w:rPr>
          <w:sz w:val="22"/>
          <w:szCs w:val="22"/>
        </w:rPr>
      </w:pPr>
      <w:r>
        <w:rPr>
          <w:sz w:val="22"/>
          <w:szCs w:val="22"/>
        </w:rPr>
        <w:t>Participants at the workshop conducted for the current project also noted an increasing need for:</w:t>
      </w:r>
    </w:p>
    <w:p w14:paraId="4DBBE4BE" w14:textId="7833B293" w:rsidR="00F635C4" w:rsidRDefault="00F635C4" w:rsidP="00F635C4">
      <w:pPr>
        <w:rPr>
          <w:sz w:val="20"/>
          <w:szCs w:val="20"/>
        </w:rPr>
      </w:pPr>
    </w:p>
    <w:p w14:paraId="3C432D75" w14:textId="3C3A055B" w:rsidR="00F635C4" w:rsidRPr="00F635C4" w:rsidRDefault="009B0049" w:rsidP="00F635C4">
      <w:pPr>
        <w:pStyle w:val="Footer"/>
        <w:spacing w:after="160"/>
        <w:ind w:left="284" w:right="379"/>
        <w:jc w:val="both"/>
        <w:rPr>
          <w:i/>
          <w:iCs/>
          <w:sz w:val="22"/>
          <w:szCs w:val="22"/>
        </w:rPr>
      </w:pPr>
      <w:r>
        <w:rPr>
          <w:noProof/>
        </w:rPr>
        <w:drawing>
          <wp:anchor distT="0" distB="0" distL="114300" distR="114300" simplePos="0" relativeHeight="251661312" behindDoc="0" locked="0" layoutInCell="1" allowOverlap="1" wp14:anchorId="741E039A" wp14:editId="7F24E8B4">
            <wp:simplePos x="0" y="0"/>
            <wp:positionH relativeFrom="margin">
              <wp:posOffset>-54610</wp:posOffset>
            </wp:positionH>
            <wp:positionV relativeFrom="paragraph">
              <wp:posOffset>531163</wp:posOffset>
            </wp:positionV>
            <wp:extent cx="5475638" cy="2581908"/>
            <wp:effectExtent l="19050" t="19050" r="10795" b="285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475638" cy="258190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F635C4" w:rsidRPr="00F635C4">
        <w:rPr>
          <w:i/>
          <w:iCs/>
          <w:sz w:val="22"/>
          <w:szCs w:val="22"/>
        </w:rPr>
        <w:t xml:space="preserve">Employment </w:t>
      </w:r>
      <w:r w:rsidR="00F635C4">
        <w:rPr>
          <w:i/>
          <w:iCs/>
          <w:sz w:val="22"/>
          <w:szCs w:val="22"/>
        </w:rPr>
        <w:t xml:space="preserve">opportunities </w:t>
      </w:r>
      <w:r w:rsidR="00F635C4" w:rsidRPr="00F635C4">
        <w:rPr>
          <w:i/>
          <w:iCs/>
          <w:sz w:val="22"/>
          <w:szCs w:val="22"/>
        </w:rPr>
        <w:t xml:space="preserve">for young people </w:t>
      </w:r>
      <w:r w:rsidR="00F635C4">
        <w:rPr>
          <w:i/>
          <w:iCs/>
          <w:sz w:val="22"/>
          <w:szCs w:val="22"/>
        </w:rPr>
        <w:t xml:space="preserve">– COVID has had a </w:t>
      </w:r>
      <w:r w:rsidR="00F635C4" w:rsidRPr="00F635C4">
        <w:rPr>
          <w:i/>
          <w:iCs/>
          <w:sz w:val="22"/>
          <w:szCs w:val="22"/>
        </w:rPr>
        <w:t>signific</w:t>
      </w:r>
      <w:r w:rsidR="00F635C4">
        <w:rPr>
          <w:i/>
          <w:iCs/>
          <w:sz w:val="22"/>
          <w:szCs w:val="22"/>
        </w:rPr>
        <w:t>ant</w:t>
      </w:r>
      <w:r w:rsidR="00F635C4" w:rsidRPr="00F635C4">
        <w:rPr>
          <w:i/>
          <w:iCs/>
          <w:sz w:val="22"/>
          <w:szCs w:val="22"/>
        </w:rPr>
        <w:t xml:space="preserve"> impact on 18 – </w:t>
      </w:r>
      <w:proofErr w:type="gramStart"/>
      <w:r w:rsidR="00F635C4" w:rsidRPr="00F635C4">
        <w:rPr>
          <w:i/>
          <w:iCs/>
          <w:sz w:val="22"/>
          <w:szCs w:val="22"/>
        </w:rPr>
        <w:t>25 year</w:t>
      </w:r>
      <w:proofErr w:type="gramEnd"/>
      <w:r w:rsidR="00F635C4" w:rsidRPr="00F635C4">
        <w:rPr>
          <w:i/>
          <w:iCs/>
          <w:sz w:val="22"/>
          <w:szCs w:val="22"/>
        </w:rPr>
        <w:t xml:space="preserve"> old</w:t>
      </w:r>
      <w:r w:rsidR="00F635C4">
        <w:rPr>
          <w:i/>
          <w:iCs/>
          <w:sz w:val="22"/>
          <w:szCs w:val="22"/>
        </w:rPr>
        <w:t>’</w:t>
      </w:r>
      <w:r w:rsidR="00F635C4" w:rsidRPr="00F635C4">
        <w:rPr>
          <w:i/>
          <w:iCs/>
          <w:sz w:val="22"/>
          <w:szCs w:val="22"/>
        </w:rPr>
        <w:t>s who had casual jobs and were studying full time</w:t>
      </w:r>
      <w:r w:rsidR="00F635C4">
        <w:rPr>
          <w:i/>
          <w:iCs/>
          <w:sz w:val="22"/>
          <w:szCs w:val="22"/>
        </w:rPr>
        <w:t xml:space="preserve"> </w:t>
      </w:r>
      <w:r w:rsidR="00F635C4" w:rsidRPr="00F635C4">
        <w:rPr>
          <w:i/>
          <w:iCs/>
          <w:sz w:val="20"/>
          <w:szCs w:val="20"/>
        </w:rPr>
        <w:t xml:space="preserve">(Source: </w:t>
      </w:r>
      <w:r w:rsidR="00F635C4" w:rsidRPr="00F635C4">
        <w:rPr>
          <w:sz w:val="20"/>
          <w:szCs w:val="20"/>
        </w:rPr>
        <w:t>Project Workshop Bayside Council Officers September 2021)</w:t>
      </w:r>
      <w:r w:rsidR="00F635C4" w:rsidRPr="00F635C4">
        <w:rPr>
          <w:i/>
          <w:iCs/>
          <w:sz w:val="20"/>
          <w:szCs w:val="20"/>
        </w:rPr>
        <w:t xml:space="preserve"> </w:t>
      </w:r>
    </w:p>
    <w:p w14:paraId="63E19E0B" w14:textId="0A5A108F" w:rsidR="0068254A" w:rsidRDefault="0068254A" w:rsidP="00F635C4">
      <w:pPr>
        <w:pStyle w:val="Footer"/>
        <w:spacing w:after="160" w:line="276" w:lineRule="auto"/>
        <w:ind w:left="360"/>
        <w:jc w:val="both"/>
      </w:pPr>
    </w:p>
    <w:p w14:paraId="6178EA41" w14:textId="7C76D907" w:rsidR="0068254A" w:rsidRDefault="0068254A" w:rsidP="0068254A"/>
    <w:p w14:paraId="76BFACC8" w14:textId="4FD937B1" w:rsidR="0068254A" w:rsidRDefault="0068254A" w:rsidP="0068254A"/>
    <w:p w14:paraId="32546773" w14:textId="77777777" w:rsidR="0068254A" w:rsidRDefault="0068254A" w:rsidP="0068254A"/>
    <w:p w14:paraId="6B1164BE" w14:textId="77777777" w:rsidR="0068254A" w:rsidRDefault="0068254A" w:rsidP="0068254A"/>
    <w:p w14:paraId="1552AF2F" w14:textId="77777777" w:rsidR="0068254A" w:rsidRDefault="0068254A" w:rsidP="0068254A"/>
    <w:p w14:paraId="20174FC1" w14:textId="3FC59D36" w:rsidR="0068254A" w:rsidRDefault="0068254A" w:rsidP="0068254A"/>
    <w:p w14:paraId="1B2D0673" w14:textId="7BDAA853" w:rsidR="0068254A" w:rsidRDefault="0068254A" w:rsidP="0068254A"/>
    <w:p w14:paraId="0E787643" w14:textId="3E5D906D" w:rsidR="0068254A" w:rsidRDefault="0068254A" w:rsidP="0068254A"/>
    <w:p w14:paraId="267A8642" w14:textId="457D5197" w:rsidR="0068254A" w:rsidRDefault="0068254A" w:rsidP="0068254A"/>
    <w:p w14:paraId="73AFEFDC" w14:textId="068DE613" w:rsidR="0068254A" w:rsidRDefault="0068254A" w:rsidP="0068254A"/>
    <w:p w14:paraId="54C8F7CA" w14:textId="75F2F732" w:rsidR="0068254A" w:rsidRDefault="0068254A" w:rsidP="0068254A"/>
    <w:p w14:paraId="63298E1A" w14:textId="3B7BD793" w:rsidR="009B0049" w:rsidRDefault="009B0049" w:rsidP="0068254A"/>
    <w:p w14:paraId="6850FF70" w14:textId="3CC5C2B0" w:rsidR="009B0049" w:rsidRDefault="009B0049" w:rsidP="0068254A">
      <w:r>
        <w:rPr>
          <w:noProof/>
        </w:rPr>
        <mc:AlternateContent>
          <mc:Choice Requires="wps">
            <w:drawing>
              <wp:anchor distT="0" distB="0" distL="114300" distR="114300" simplePos="0" relativeHeight="251662336" behindDoc="0" locked="0" layoutInCell="1" allowOverlap="1" wp14:anchorId="6257A946" wp14:editId="4ED4D4FA">
                <wp:simplePos x="0" y="0"/>
                <wp:positionH relativeFrom="margin">
                  <wp:posOffset>-1270</wp:posOffset>
                </wp:positionH>
                <wp:positionV relativeFrom="paragraph">
                  <wp:posOffset>3865</wp:posOffset>
                </wp:positionV>
                <wp:extent cx="5731510" cy="635"/>
                <wp:effectExtent l="0" t="0" r="2540" b="0"/>
                <wp:wrapNone/>
                <wp:docPr id="2" name="Text Box 2"/>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35AFF767" w14:textId="56087E5A" w:rsidR="00D26417" w:rsidRPr="00C00284" w:rsidRDefault="00D26417" w:rsidP="0068254A">
                            <w:pPr>
                              <w:rPr>
                                <w:b/>
                                <w:bCs/>
                                <w:noProof/>
                                <w:sz w:val="20"/>
                                <w:szCs w:val="16"/>
                              </w:rPr>
                            </w:pPr>
                            <w:bookmarkStart w:id="51" w:name="_Toc84327257"/>
                            <w:r w:rsidRPr="00C00284">
                              <w:rPr>
                                <w:b/>
                                <w:bCs/>
                                <w:sz w:val="20"/>
                                <w:szCs w:val="16"/>
                              </w:rPr>
                              <w:t xml:space="preserve">Figure </w:t>
                            </w:r>
                            <w:r w:rsidRPr="00C00284">
                              <w:rPr>
                                <w:b/>
                                <w:bCs/>
                                <w:sz w:val="20"/>
                                <w:szCs w:val="16"/>
                              </w:rPr>
                              <w:fldChar w:fldCharType="begin"/>
                            </w:r>
                            <w:r w:rsidRPr="00C00284">
                              <w:rPr>
                                <w:b/>
                                <w:bCs/>
                                <w:sz w:val="20"/>
                                <w:szCs w:val="16"/>
                              </w:rPr>
                              <w:instrText xml:space="preserve"> SEQ Figure \* ARABIC </w:instrText>
                            </w:r>
                            <w:r w:rsidRPr="00C00284">
                              <w:rPr>
                                <w:b/>
                                <w:bCs/>
                                <w:sz w:val="20"/>
                                <w:szCs w:val="16"/>
                              </w:rPr>
                              <w:fldChar w:fldCharType="separate"/>
                            </w:r>
                            <w:r w:rsidR="00873116">
                              <w:rPr>
                                <w:b/>
                                <w:bCs/>
                                <w:noProof/>
                                <w:sz w:val="20"/>
                                <w:szCs w:val="16"/>
                              </w:rPr>
                              <w:t>8</w:t>
                            </w:r>
                            <w:r w:rsidRPr="00C00284">
                              <w:rPr>
                                <w:b/>
                                <w:bCs/>
                                <w:sz w:val="20"/>
                                <w:szCs w:val="16"/>
                              </w:rPr>
                              <w:fldChar w:fldCharType="end"/>
                            </w:r>
                            <w:r w:rsidRPr="00C00284">
                              <w:rPr>
                                <w:b/>
                                <w:bCs/>
                                <w:sz w:val="20"/>
                                <w:szCs w:val="16"/>
                              </w:rPr>
                              <w:t>: City of Bayside – Change in Employment by Industry 2011 - 2016</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6257A946" id="Text Box 2" o:spid="_x0000_s1033" type="#_x0000_t202" style="position:absolute;margin-left:-.1pt;margin-top:.3pt;width:451.3pt;height:.0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" stroked="f">
                <v:textbox style="mso-fit-shape-to-text:t" inset="0,0,0,0">
                  <w:txbxContent>
                    <w:p w14:paraId="35AFF767" w14:textId="56087E5A" w:rsidR="00D26417" w:rsidRPr="00C00284" w:rsidRDefault="00D26417" w:rsidP="0068254A">
                      <w:pPr>
                        <w:rPr>
                          <w:b/>
                          <w:bCs/>
                          <w:noProof/>
                          <w:sz w:val="20"/>
                          <w:szCs w:val="16"/>
                        </w:rPr>
                      </w:pPr>
                      <w:bookmarkStart w:id="62" w:name="_Toc84327257"/>
                      <w:r w:rsidRPr="00C00284">
                        <w:rPr>
                          <w:b/>
                          <w:bCs/>
                          <w:sz w:val="20"/>
                          <w:szCs w:val="16"/>
                        </w:rPr>
                        <w:t xml:space="preserve">Figure </w:t>
                      </w:r>
                      <w:r w:rsidRPr="00C00284">
                        <w:rPr>
                          <w:b/>
                          <w:bCs/>
                          <w:sz w:val="20"/>
                          <w:szCs w:val="16"/>
                        </w:rPr>
                        <w:fldChar w:fldCharType="begin"/>
                      </w:r>
                      <w:r w:rsidRPr="00C00284">
                        <w:rPr>
                          <w:b/>
                          <w:bCs/>
                          <w:sz w:val="20"/>
                          <w:szCs w:val="16"/>
                        </w:rPr>
                        <w:instrText xml:space="preserve"> SEQ Figure \* ARABIC </w:instrText>
                      </w:r>
                      <w:r w:rsidRPr="00C00284">
                        <w:rPr>
                          <w:b/>
                          <w:bCs/>
                          <w:sz w:val="20"/>
                          <w:szCs w:val="16"/>
                        </w:rPr>
                        <w:fldChar w:fldCharType="separate"/>
                      </w:r>
                      <w:r w:rsidR="00873116">
                        <w:rPr>
                          <w:b/>
                          <w:bCs/>
                          <w:noProof/>
                          <w:sz w:val="20"/>
                          <w:szCs w:val="16"/>
                        </w:rPr>
                        <w:t>8</w:t>
                      </w:r>
                      <w:r w:rsidRPr="00C00284">
                        <w:rPr>
                          <w:b/>
                          <w:bCs/>
                          <w:sz w:val="20"/>
                          <w:szCs w:val="16"/>
                        </w:rPr>
                        <w:fldChar w:fldCharType="end"/>
                      </w:r>
                      <w:r w:rsidRPr="00C00284">
                        <w:rPr>
                          <w:b/>
                          <w:bCs/>
                          <w:sz w:val="20"/>
                          <w:szCs w:val="16"/>
                        </w:rPr>
                        <w:t>: City of Bayside – Change in Employment by Industry 2011 - 2016</w:t>
                      </w:r>
                      <w:bookmarkEnd w:id="62"/>
                    </w:p>
                  </w:txbxContent>
                </v:textbox>
                <w10:wrap anchorx="margin"/>
              </v:shape>
            </w:pict>
          </mc:Fallback>
        </mc:AlternateContent>
      </w:r>
    </w:p>
    <w:p w14:paraId="46396CF5" w14:textId="5BC557CA" w:rsidR="0068254A" w:rsidRPr="009B0049" w:rsidRDefault="0068254A" w:rsidP="0068254A">
      <w:r w:rsidRPr="00CC704F">
        <w:rPr>
          <w:i/>
          <w:iCs/>
          <w:sz w:val="20"/>
          <w:szCs w:val="20"/>
        </w:rPr>
        <w:t>Source</w:t>
      </w:r>
      <w:r w:rsidRPr="00CC704F">
        <w:rPr>
          <w:sz w:val="20"/>
          <w:szCs w:val="20"/>
        </w:rPr>
        <w:t>: economy.id.com.au</w:t>
      </w:r>
    </w:p>
    <w:p w14:paraId="1B5B3DB6" w14:textId="34522C54" w:rsidR="00F635C4" w:rsidRDefault="00F635C4" w:rsidP="00F635C4">
      <w:pPr>
        <w:spacing w:line="276" w:lineRule="auto"/>
        <w:jc w:val="both"/>
        <w:rPr>
          <w:b/>
          <w:bCs/>
          <w:sz w:val="22"/>
          <w:szCs w:val="22"/>
        </w:rPr>
      </w:pPr>
      <w:r w:rsidRPr="004B3A48">
        <w:rPr>
          <w:b/>
          <w:bCs/>
          <w:sz w:val="22"/>
          <w:szCs w:val="22"/>
        </w:rPr>
        <w:lastRenderedPageBreak/>
        <w:t xml:space="preserve">Summary </w:t>
      </w:r>
    </w:p>
    <w:p w14:paraId="4F7B4F82" w14:textId="77777777" w:rsidR="004B3A48" w:rsidRPr="004B3A48" w:rsidRDefault="004B3A48" w:rsidP="00F635C4">
      <w:pPr>
        <w:spacing w:line="276" w:lineRule="auto"/>
        <w:jc w:val="both"/>
        <w:rPr>
          <w:b/>
          <w:bCs/>
          <w:sz w:val="22"/>
          <w:szCs w:val="22"/>
        </w:rPr>
      </w:pPr>
    </w:p>
    <w:p w14:paraId="28AB3453" w14:textId="338B407D" w:rsidR="0063126E" w:rsidRDefault="00F635C4" w:rsidP="00F635C4">
      <w:pPr>
        <w:spacing w:line="276" w:lineRule="auto"/>
        <w:jc w:val="both"/>
        <w:rPr>
          <w:sz w:val="22"/>
          <w:szCs w:val="22"/>
        </w:rPr>
      </w:pPr>
      <w:r>
        <w:rPr>
          <w:sz w:val="22"/>
          <w:szCs w:val="22"/>
        </w:rPr>
        <w:t xml:space="preserve">The following social trends currently impact on the need for social infrastructure in Brighton and Brighton East: </w:t>
      </w:r>
    </w:p>
    <w:p w14:paraId="0035BE2D" w14:textId="77777777" w:rsidR="00F635C4" w:rsidRPr="00F635C4" w:rsidRDefault="00F635C4" w:rsidP="00F635C4">
      <w:pPr>
        <w:spacing w:line="276" w:lineRule="auto"/>
        <w:jc w:val="both"/>
        <w:rPr>
          <w:sz w:val="22"/>
          <w:szCs w:val="22"/>
        </w:rPr>
      </w:pPr>
    </w:p>
    <w:p w14:paraId="4B0324A0" w14:textId="2F907179" w:rsidR="0063126E" w:rsidRDefault="00F635C4" w:rsidP="00B334D8">
      <w:pPr>
        <w:pStyle w:val="ListParagraph"/>
        <w:numPr>
          <w:ilvl w:val="0"/>
          <w:numId w:val="51"/>
        </w:numPr>
        <w:spacing w:line="276" w:lineRule="auto"/>
        <w:jc w:val="both"/>
        <w:rPr>
          <w:sz w:val="22"/>
          <w:szCs w:val="22"/>
        </w:rPr>
      </w:pPr>
      <w:r w:rsidRPr="00D4071C">
        <w:rPr>
          <w:sz w:val="22"/>
          <w:szCs w:val="22"/>
        </w:rPr>
        <w:t>High proportions of people v</w:t>
      </w:r>
      <w:r w:rsidR="0063126E" w:rsidRPr="00D4071C">
        <w:rPr>
          <w:sz w:val="22"/>
          <w:szCs w:val="22"/>
        </w:rPr>
        <w:t xml:space="preserve">olunteering </w:t>
      </w:r>
      <w:r w:rsidRPr="00D4071C">
        <w:rPr>
          <w:sz w:val="22"/>
          <w:szCs w:val="22"/>
        </w:rPr>
        <w:t>–</w:t>
      </w:r>
      <w:r w:rsidR="0063126E" w:rsidRPr="00D4071C">
        <w:rPr>
          <w:sz w:val="22"/>
          <w:szCs w:val="22"/>
        </w:rPr>
        <w:t xml:space="preserve"> </w:t>
      </w:r>
      <w:r w:rsidRPr="00D4071C">
        <w:rPr>
          <w:sz w:val="22"/>
          <w:szCs w:val="22"/>
        </w:rPr>
        <w:t>including young people aged 14 – 19 years</w:t>
      </w:r>
    </w:p>
    <w:p w14:paraId="58D7D38A" w14:textId="77777777" w:rsidR="008434B1" w:rsidRDefault="008434B1" w:rsidP="00B334D8">
      <w:pPr>
        <w:numPr>
          <w:ilvl w:val="0"/>
          <w:numId w:val="51"/>
        </w:numPr>
        <w:spacing w:line="276" w:lineRule="auto"/>
        <w:jc w:val="both"/>
        <w:rPr>
          <w:sz w:val="22"/>
          <w:szCs w:val="22"/>
        </w:rPr>
      </w:pPr>
      <w:r>
        <w:rPr>
          <w:sz w:val="22"/>
          <w:szCs w:val="22"/>
        </w:rPr>
        <w:t>Significant numbers of y</w:t>
      </w:r>
      <w:r w:rsidRPr="00951BA2">
        <w:rPr>
          <w:sz w:val="22"/>
          <w:szCs w:val="22"/>
        </w:rPr>
        <w:t xml:space="preserve">oung people aged 15 – 24 year who are disengaged from either employment or education: Brighton 79 young people, 41.1% increase; Brighton East 4.5% increase 3 additional young people </w:t>
      </w:r>
    </w:p>
    <w:p w14:paraId="02687AFA" w14:textId="75AC7CED" w:rsidR="0063126E" w:rsidRDefault="00F635C4" w:rsidP="00B334D8">
      <w:pPr>
        <w:pStyle w:val="ListParagraph"/>
        <w:numPr>
          <w:ilvl w:val="0"/>
          <w:numId w:val="51"/>
        </w:numPr>
        <w:spacing w:line="276" w:lineRule="auto"/>
        <w:jc w:val="both"/>
        <w:rPr>
          <w:sz w:val="22"/>
          <w:szCs w:val="22"/>
        </w:rPr>
      </w:pPr>
      <w:r w:rsidRPr="00D4071C">
        <w:rPr>
          <w:sz w:val="22"/>
          <w:szCs w:val="22"/>
        </w:rPr>
        <w:t xml:space="preserve">Significant increases in the number of people working from home </w:t>
      </w:r>
      <w:r w:rsidR="0063126E" w:rsidRPr="00D4071C">
        <w:rPr>
          <w:sz w:val="22"/>
          <w:szCs w:val="22"/>
        </w:rPr>
        <w:t>(158 additional people - 11% increase</w:t>
      </w:r>
      <w:r w:rsidRPr="00D4071C">
        <w:rPr>
          <w:sz w:val="22"/>
          <w:szCs w:val="22"/>
        </w:rPr>
        <w:t xml:space="preserve"> 2011 -2016</w:t>
      </w:r>
      <w:r w:rsidR="004B3A48">
        <w:rPr>
          <w:sz w:val="22"/>
          <w:szCs w:val="22"/>
        </w:rPr>
        <w:t xml:space="preserve">; </w:t>
      </w:r>
      <w:r w:rsidRPr="00D4071C">
        <w:rPr>
          <w:sz w:val="22"/>
          <w:szCs w:val="22"/>
        </w:rPr>
        <w:t>higher increases anticipated post COVID</w:t>
      </w:r>
      <w:r w:rsidR="0063126E" w:rsidRPr="00D4071C">
        <w:rPr>
          <w:sz w:val="22"/>
          <w:szCs w:val="22"/>
        </w:rPr>
        <w:t>)</w:t>
      </w:r>
    </w:p>
    <w:p w14:paraId="3F47BD52" w14:textId="0FE603BC" w:rsidR="00D4071C" w:rsidRDefault="004B3A48" w:rsidP="00B334D8">
      <w:pPr>
        <w:pStyle w:val="ListParagraph"/>
        <w:numPr>
          <w:ilvl w:val="0"/>
          <w:numId w:val="51"/>
        </w:numPr>
        <w:spacing w:line="276" w:lineRule="auto"/>
        <w:jc w:val="both"/>
        <w:rPr>
          <w:sz w:val="22"/>
          <w:szCs w:val="22"/>
        </w:rPr>
      </w:pPr>
      <w:r>
        <w:rPr>
          <w:sz w:val="22"/>
          <w:szCs w:val="22"/>
        </w:rPr>
        <w:t>A s</w:t>
      </w:r>
      <w:r w:rsidR="00D4071C">
        <w:rPr>
          <w:sz w:val="22"/>
          <w:szCs w:val="22"/>
        </w:rPr>
        <w:t>ignificant loss of casual employment opportunities for young people aged 18 – 25 years</w:t>
      </w:r>
    </w:p>
    <w:p w14:paraId="15EFE5DB" w14:textId="1E28A20C" w:rsidR="00D4071C" w:rsidRDefault="00D4071C" w:rsidP="00B334D8">
      <w:pPr>
        <w:pStyle w:val="ListParagraph"/>
        <w:numPr>
          <w:ilvl w:val="0"/>
          <w:numId w:val="51"/>
        </w:numPr>
        <w:spacing w:line="276" w:lineRule="auto"/>
        <w:jc w:val="both"/>
        <w:rPr>
          <w:sz w:val="22"/>
          <w:szCs w:val="22"/>
        </w:rPr>
      </w:pPr>
      <w:r>
        <w:rPr>
          <w:sz w:val="22"/>
          <w:szCs w:val="22"/>
        </w:rPr>
        <w:t>A</w:t>
      </w:r>
      <w:r w:rsidR="008434B1">
        <w:rPr>
          <w:sz w:val="22"/>
          <w:szCs w:val="22"/>
        </w:rPr>
        <w:t>n a</w:t>
      </w:r>
      <w:r w:rsidRPr="00D4071C">
        <w:rPr>
          <w:sz w:val="22"/>
          <w:szCs w:val="22"/>
        </w:rPr>
        <w:t>nticipated ageing of the population with 1,483 additional people aged 70 years and over</w:t>
      </w:r>
      <w:r>
        <w:rPr>
          <w:sz w:val="22"/>
          <w:szCs w:val="22"/>
        </w:rPr>
        <w:t xml:space="preserve"> </w:t>
      </w:r>
      <w:r w:rsidR="008434B1">
        <w:rPr>
          <w:sz w:val="22"/>
          <w:szCs w:val="22"/>
        </w:rPr>
        <w:t xml:space="preserve">living in Brighton and Brighton East </w:t>
      </w:r>
      <w:r>
        <w:rPr>
          <w:sz w:val="22"/>
          <w:szCs w:val="22"/>
        </w:rPr>
        <w:t xml:space="preserve">by 2041 </w:t>
      </w:r>
    </w:p>
    <w:p w14:paraId="16260A3E" w14:textId="360576BD" w:rsidR="008434B1" w:rsidRPr="00D4071C" w:rsidRDefault="008434B1" w:rsidP="00B334D8">
      <w:pPr>
        <w:pStyle w:val="ListParagraph"/>
        <w:numPr>
          <w:ilvl w:val="0"/>
          <w:numId w:val="51"/>
        </w:numPr>
        <w:spacing w:line="276" w:lineRule="auto"/>
        <w:jc w:val="both"/>
        <w:rPr>
          <w:sz w:val="22"/>
          <w:szCs w:val="22"/>
        </w:rPr>
      </w:pPr>
      <w:r>
        <w:rPr>
          <w:sz w:val="22"/>
          <w:szCs w:val="22"/>
        </w:rPr>
        <w:t xml:space="preserve">An additional 426 young people </w:t>
      </w:r>
      <w:r w:rsidRPr="00D4071C">
        <w:rPr>
          <w:sz w:val="22"/>
          <w:szCs w:val="22"/>
        </w:rPr>
        <w:t>aged 12 – 24 years</w:t>
      </w:r>
      <w:r>
        <w:rPr>
          <w:sz w:val="22"/>
          <w:szCs w:val="22"/>
        </w:rPr>
        <w:t xml:space="preserve"> by 2041 </w:t>
      </w:r>
    </w:p>
    <w:p w14:paraId="124C7EF1" w14:textId="02542B0A" w:rsidR="008434B1" w:rsidRPr="00D4071C" w:rsidRDefault="008434B1" w:rsidP="00B334D8">
      <w:pPr>
        <w:pStyle w:val="ListParagraph"/>
        <w:numPr>
          <w:ilvl w:val="0"/>
          <w:numId w:val="51"/>
        </w:numPr>
        <w:spacing w:line="276" w:lineRule="auto"/>
        <w:jc w:val="both"/>
        <w:rPr>
          <w:sz w:val="22"/>
          <w:szCs w:val="22"/>
        </w:rPr>
      </w:pPr>
      <w:r>
        <w:rPr>
          <w:sz w:val="22"/>
          <w:szCs w:val="22"/>
        </w:rPr>
        <w:t xml:space="preserve">An additional 571 </w:t>
      </w:r>
      <w:r w:rsidRPr="00F50550">
        <w:rPr>
          <w:sz w:val="22"/>
          <w:szCs w:val="22"/>
        </w:rPr>
        <w:t xml:space="preserve">children aged 0 – 11 years </w:t>
      </w:r>
      <w:r>
        <w:rPr>
          <w:sz w:val="22"/>
          <w:szCs w:val="22"/>
        </w:rPr>
        <w:t xml:space="preserve">by 2041 </w:t>
      </w:r>
    </w:p>
    <w:p w14:paraId="02B3C492" w14:textId="455CF0FF" w:rsidR="00D4071C" w:rsidRPr="00D4071C" w:rsidRDefault="00D4071C" w:rsidP="00B53795"/>
    <w:p w14:paraId="09EE35AE" w14:textId="77777777" w:rsidR="0063126E" w:rsidRPr="00CC704F" w:rsidRDefault="0063126E" w:rsidP="00B53795">
      <w:pPr>
        <w:rPr>
          <w:sz w:val="20"/>
          <w:szCs w:val="20"/>
        </w:rPr>
      </w:pPr>
    </w:p>
    <w:p w14:paraId="2FE0EC55" w14:textId="77777777" w:rsidR="003434A0" w:rsidRDefault="003434A0" w:rsidP="00B53795"/>
    <w:p w14:paraId="57831888" w14:textId="77777777" w:rsidR="00CF58CD" w:rsidRDefault="00CF58CD" w:rsidP="00B53795"/>
    <w:p w14:paraId="4C9EC789" w14:textId="76132519" w:rsidR="001E7184" w:rsidRDefault="001E7184" w:rsidP="00B53795">
      <w:r>
        <w:br w:type="page"/>
      </w:r>
    </w:p>
    <w:p w14:paraId="0DF639F3" w14:textId="317C9B40" w:rsidR="00FA0F89" w:rsidRDefault="007E746F" w:rsidP="000E41D8">
      <w:pPr>
        <w:pStyle w:val="Heading1"/>
      </w:pPr>
      <w:bookmarkStart w:id="52" w:name="_Toc83115833"/>
      <w:bookmarkStart w:id="53" w:name="_Toc83824781"/>
      <w:r>
        <w:lastRenderedPageBreak/>
        <w:t>8.</w:t>
      </w:r>
      <w:r w:rsidR="00FA0F89">
        <w:t xml:space="preserve"> </w:t>
      </w:r>
      <w:r w:rsidR="0062449A">
        <w:t>Social</w:t>
      </w:r>
      <w:r w:rsidR="0074404D">
        <w:t xml:space="preserve"> Infrastructure</w:t>
      </w:r>
      <w:r w:rsidR="00FA0F89">
        <w:t xml:space="preserve"> Benchmark Assessment</w:t>
      </w:r>
      <w:bookmarkEnd w:id="52"/>
      <w:bookmarkEnd w:id="53"/>
      <w:r w:rsidR="00FA0F89">
        <w:t xml:space="preserve"> </w:t>
      </w:r>
    </w:p>
    <w:p w14:paraId="029963D3" w14:textId="57505CB9" w:rsidR="0062449A" w:rsidRDefault="0062449A" w:rsidP="0062449A">
      <w:pPr>
        <w:spacing w:line="276" w:lineRule="auto"/>
        <w:jc w:val="both"/>
        <w:rPr>
          <w:sz w:val="22"/>
          <w:szCs w:val="22"/>
        </w:rPr>
      </w:pPr>
      <w:r w:rsidRPr="0062449A">
        <w:rPr>
          <w:sz w:val="22"/>
          <w:szCs w:val="22"/>
        </w:rPr>
        <w:t xml:space="preserve">This section </w:t>
      </w:r>
      <w:r>
        <w:rPr>
          <w:sz w:val="22"/>
          <w:szCs w:val="22"/>
        </w:rPr>
        <w:t>identifies th</w:t>
      </w:r>
      <w:r w:rsidRPr="0062449A">
        <w:rPr>
          <w:sz w:val="22"/>
          <w:szCs w:val="22"/>
        </w:rPr>
        <w:t>e future social infrastructure needs of Brighton and</w:t>
      </w:r>
      <w:r>
        <w:rPr>
          <w:sz w:val="22"/>
          <w:szCs w:val="22"/>
        </w:rPr>
        <w:t xml:space="preserve"> </w:t>
      </w:r>
      <w:r w:rsidRPr="0062449A">
        <w:rPr>
          <w:sz w:val="22"/>
          <w:szCs w:val="22"/>
        </w:rPr>
        <w:t xml:space="preserve">Brighton </w:t>
      </w:r>
      <w:r>
        <w:rPr>
          <w:sz w:val="22"/>
          <w:szCs w:val="22"/>
        </w:rPr>
        <w:t>E</w:t>
      </w:r>
      <w:r w:rsidRPr="0062449A">
        <w:rPr>
          <w:sz w:val="22"/>
          <w:szCs w:val="22"/>
        </w:rPr>
        <w:t xml:space="preserve">ast </w:t>
      </w:r>
      <w:r>
        <w:rPr>
          <w:sz w:val="22"/>
          <w:szCs w:val="22"/>
        </w:rPr>
        <w:t>based on</w:t>
      </w:r>
      <w:r w:rsidRPr="0062449A">
        <w:rPr>
          <w:sz w:val="22"/>
          <w:szCs w:val="22"/>
        </w:rPr>
        <w:t>:</w:t>
      </w:r>
    </w:p>
    <w:p w14:paraId="41021380" w14:textId="4A80562A" w:rsidR="0062449A" w:rsidRDefault="0062449A" w:rsidP="0062449A">
      <w:pPr>
        <w:spacing w:line="276" w:lineRule="auto"/>
        <w:jc w:val="both"/>
        <w:rPr>
          <w:sz w:val="22"/>
          <w:szCs w:val="22"/>
        </w:rPr>
      </w:pPr>
    </w:p>
    <w:p w14:paraId="3876686B" w14:textId="2F3218F4" w:rsidR="0062449A" w:rsidRPr="0062449A" w:rsidRDefault="0062449A" w:rsidP="00B334D8">
      <w:pPr>
        <w:pStyle w:val="ListParagraph"/>
        <w:numPr>
          <w:ilvl w:val="0"/>
          <w:numId w:val="52"/>
        </w:numPr>
        <w:spacing w:line="276" w:lineRule="auto"/>
        <w:jc w:val="both"/>
        <w:rPr>
          <w:sz w:val="22"/>
          <w:szCs w:val="22"/>
        </w:rPr>
      </w:pPr>
      <w:r w:rsidRPr="0062449A">
        <w:rPr>
          <w:sz w:val="22"/>
          <w:szCs w:val="22"/>
        </w:rPr>
        <w:t xml:space="preserve">Industry benchmarks for the provision of ‘local level’ </w:t>
      </w:r>
      <w:r>
        <w:rPr>
          <w:sz w:val="22"/>
          <w:szCs w:val="22"/>
        </w:rPr>
        <w:t>social</w:t>
      </w:r>
      <w:r w:rsidRPr="0062449A">
        <w:rPr>
          <w:sz w:val="22"/>
          <w:szCs w:val="22"/>
        </w:rPr>
        <w:t xml:space="preserve"> infrastructure </w:t>
      </w:r>
      <w:r>
        <w:rPr>
          <w:sz w:val="22"/>
          <w:szCs w:val="22"/>
        </w:rPr>
        <w:t xml:space="preserve">(See </w:t>
      </w:r>
      <w:r w:rsidRPr="0062449A">
        <w:rPr>
          <w:sz w:val="22"/>
          <w:szCs w:val="22"/>
        </w:rPr>
        <w:fldChar w:fldCharType="begin"/>
      </w:r>
      <w:r w:rsidRPr="0062449A">
        <w:rPr>
          <w:sz w:val="22"/>
          <w:szCs w:val="22"/>
        </w:rPr>
        <w:instrText xml:space="preserve"> REF _Ref83130721 \h  \* MERGEFORMAT </w:instrText>
      </w:r>
      <w:r w:rsidRPr="0062449A">
        <w:rPr>
          <w:sz w:val="22"/>
          <w:szCs w:val="22"/>
        </w:rPr>
      </w:r>
      <w:r w:rsidRPr="0062449A">
        <w:rPr>
          <w:sz w:val="22"/>
          <w:szCs w:val="22"/>
        </w:rPr>
        <w:fldChar w:fldCharType="separate"/>
      </w:r>
      <w:r w:rsidR="00873116" w:rsidRPr="00873116">
        <w:rPr>
          <w:sz w:val="22"/>
          <w:szCs w:val="22"/>
        </w:rPr>
        <w:t>Table 39</w:t>
      </w:r>
      <w:r w:rsidRPr="0062449A">
        <w:rPr>
          <w:sz w:val="22"/>
          <w:szCs w:val="22"/>
        </w:rPr>
        <w:fldChar w:fldCharType="end"/>
      </w:r>
      <w:r w:rsidRPr="0062449A">
        <w:rPr>
          <w:sz w:val="22"/>
          <w:szCs w:val="22"/>
        </w:rPr>
        <w:t xml:space="preserve">, p. </w:t>
      </w:r>
      <w:r w:rsidRPr="0062449A">
        <w:rPr>
          <w:sz w:val="22"/>
          <w:szCs w:val="22"/>
        </w:rPr>
        <w:fldChar w:fldCharType="begin"/>
      </w:r>
      <w:r w:rsidRPr="0062449A">
        <w:rPr>
          <w:sz w:val="22"/>
          <w:szCs w:val="22"/>
        </w:rPr>
        <w:instrText xml:space="preserve"> PAGEREF _Ref83130685 \h </w:instrText>
      </w:r>
      <w:r w:rsidRPr="0062449A">
        <w:rPr>
          <w:sz w:val="22"/>
          <w:szCs w:val="22"/>
        </w:rPr>
      </w:r>
      <w:r w:rsidRPr="0062449A">
        <w:rPr>
          <w:sz w:val="22"/>
          <w:szCs w:val="22"/>
        </w:rPr>
        <w:fldChar w:fldCharType="separate"/>
      </w:r>
      <w:r w:rsidR="00873116">
        <w:rPr>
          <w:noProof/>
          <w:sz w:val="22"/>
          <w:szCs w:val="22"/>
        </w:rPr>
        <w:t>74</w:t>
      </w:r>
      <w:r w:rsidRPr="0062449A">
        <w:rPr>
          <w:sz w:val="22"/>
          <w:szCs w:val="22"/>
        </w:rPr>
        <w:fldChar w:fldCharType="end"/>
      </w:r>
      <w:r w:rsidRPr="0062449A">
        <w:rPr>
          <w:sz w:val="22"/>
          <w:szCs w:val="22"/>
        </w:rPr>
        <w:t>)</w:t>
      </w:r>
    </w:p>
    <w:p w14:paraId="78BC9572" w14:textId="274AA602" w:rsidR="0062449A" w:rsidRDefault="0062449A" w:rsidP="00B334D8">
      <w:pPr>
        <w:pStyle w:val="ListParagraph"/>
        <w:numPr>
          <w:ilvl w:val="0"/>
          <w:numId w:val="52"/>
        </w:numPr>
        <w:spacing w:line="276" w:lineRule="auto"/>
        <w:jc w:val="both"/>
        <w:rPr>
          <w:sz w:val="22"/>
          <w:szCs w:val="22"/>
        </w:rPr>
      </w:pPr>
      <w:r w:rsidRPr="0062449A">
        <w:rPr>
          <w:sz w:val="22"/>
          <w:szCs w:val="22"/>
        </w:rPr>
        <w:t xml:space="preserve">Relevant age group forecasts for </w:t>
      </w:r>
      <w:r>
        <w:rPr>
          <w:sz w:val="22"/>
          <w:szCs w:val="22"/>
        </w:rPr>
        <w:t xml:space="preserve">Brighton and Brighton East in </w:t>
      </w:r>
      <w:r w:rsidRPr="0062449A">
        <w:rPr>
          <w:sz w:val="22"/>
          <w:szCs w:val="22"/>
        </w:rPr>
        <w:t>2041</w:t>
      </w:r>
      <w:r>
        <w:rPr>
          <w:sz w:val="22"/>
          <w:szCs w:val="22"/>
        </w:rPr>
        <w:t xml:space="preserve"> (see </w:t>
      </w:r>
      <w:r w:rsidRPr="0062449A">
        <w:rPr>
          <w:sz w:val="22"/>
          <w:szCs w:val="22"/>
        </w:rPr>
        <w:fldChar w:fldCharType="begin"/>
      </w:r>
      <w:r w:rsidRPr="0062449A">
        <w:rPr>
          <w:sz w:val="22"/>
          <w:szCs w:val="22"/>
        </w:rPr>
        <w:instrText xml:space="preserve"> REF _Ref83130700 \h  \* MERGEFORMAT </w:instrText>
      </w:r>
      <w:r w:rsidRPr="0062449A">
        <w:rPr>
          <w:sz w:val="22"/>
          <w:szCs w:val="22"/>
        </w:rPr>
      </w:r>
      <w:r w:rsidRPr="0062449A">
        <w:rPr>
          <w:sz w:val="22"/>
          <w:szCs w:val="22"/>
        </w:rPr>
        <w:fldChar w:fldCharType="separate"/>
      </w:r>
      <w:r w:rsidR="00873116" w:rsidRPr="00873116">
        <w:rPr>
          <w:sz w:val="22"/>
          <w:szCs w:val="22"/>
        </w:rPr>
        <w:t>Table 40</w:t>
      </w:r>
      <w:r w:rsidRPr="0062449A">
        <w:rPr>
          <w:sz w:val="22"/>
          <w:szCs w:val="22"/>
        </w:rPr>
        <w:fldChar w:fldCharType="end"/>
      </w:r>
      <w:r w:rsidRPr="0062449A">
        <w:rPr>
          <w:sz w:val="22"/>
          <w:szCs w:val="22"/>
        </w:rPr>
        <w:t xml:space="preserve">, p. </w:t>
      </w:r>
      <w:r w:rsidRPr="0062449A">
        <w:rPr>
          <w:sz w:val="22"/>
          <w:szCs w:val="22"/>
        </w:rPr>
        <w:fldChar w:fldCharType="begin"/>
      </w:r>
      <w:r w:rsidRPr="0062449A">
        <w:rPr>
          <w:sz w:val="22"/>
          <w:szCs w:val="22"/>
        </w:rPr>
        <w:instrText xml:space="preserve"> PAGEREF _Ref83130703 \h </w:instrText>
      </w:r>
      <w:r w:rsidRPr="0062449A">
        <w:rPr>
          <w:sz w:val="22"/>
          <w:szCs w:val="22"/>
        </w:rPr>
      </w:r>
      <w:r w:rsidRPr="0062449A">
        <w:rPr>
          <w:sz w:val="22"/>
          <w:szCs w:val="22"/>
        </w:rPr>
        <w:fldChar w:fldCharType="separate"/>
      </w:r>
      <w:r w:rsidR="00873116">
        <w:rPr>
          <w:noProof/>
          <w:sz w:val="22"/>
          <w:szCs w:val="22"/>
        </w:rPr>
        <w:t>74</w:t>
      </w:r>
      <w:r w:rsidRPr="0062449A">
        <w:rPr>
          <w:sz w:val="22"/>
          <w:szCs w:val="22"/>
        </w:rPr>
        <w:fldChar w:fldCharType="end"/>
      </w:r>
      <w:r w:rsidRPr="0062449A">
        <w:rPr>
          <w:sz w:val="22"/>
          <w:szCs w:val="22"/>
        </w:rPr>
        <w:t>)</w:t>
      </w:r>
    </w:p>
    <w:p w14:paraId="25262E62" w14:textId="69C7B60C" w:rsidR="0062449A" w:rsidRPr="0062449A" w:rsidRDefault="0062449A" w:rsidP="00B334D8">
      <w:pPr>
        <w:pStyle w:val="ListParagraph"/>
        <w:numPr>
          <w:ilvl w:val="0"/>
          <w:numId w:val="52"/>
        </w:numPr>
        <w:spacing w:line="276" w:lineRule="auto"/>
        <w:jc w:val="both"/>
        <w:rPr>
          <w:sz w:val="22"/>
          <w:szCs w:val="22"/>
        </w:rPr>
      </w:pPr>
      <w:r>
        <w:rPr>
          <w:sz w:val="22"/>
          <w:szCs w:val="22"/>
        </w:rPr>
        <w:t>The current provision of social infrastructure in the area (</w:t>
      </w:r>
      <w:r w:rsidRPr="0062449A">
        <w:rPr>
          <w:sz w:val="20"/>
          <w:szCs w:val="20"/>
        </w:rPr>
        <w:fldChar w:fldCharType="begin"/>
      </w:r>
      <w:r w:rsidRPr="0062449A">
        <w:rPr>
          <w:sz w:val="20"/>
          <w:szCs w:val="20"/>
        </w:rPr>
        <w:instrText xml:space="preserve"> REF _Ref83130854 \h  \* MERGEFORMAT </w:instrText>
      </w:r>
      <w:r w:rsidRPr="0062449A">
        <w:rPr>
          <w:sz w:val="20"/>
          <w:szCs w:val="20"/>
        </w:rPr>
      </w:r>
      <w:r w:rsidRPr="0062449A">
        <w:rPr>
          <w:sz w:val="20"/>
          <w:szCs w:val="20"/>
        </w:rPr>
        <w:fldChar w:fldCharType="separate"/>
      </w:r>
      <w:r w:rsidR="00873116" w:rsidRPr="00873116">
        <w:rPr>
          <w:sz w:val="20"/>
          <w:szCs w:val="20"/>
        </w:rPr>
        <w:t xml:space="preserve">Table </w:t>
      </w:r>
      <w:r w:rsidR="00873116" w:rsidRPr="00873116">
        <w:rPr>
          <w:noProof/>
          <w:sz w:val="20"/>
          <w:szCs w:val="20"/>
        </w:rPr>
        <w:t>8</w:t>
      </w:r>
      <w:r w:rsidRPr="0062449A">
        <w:rPr>
          <w:sz w:val="20"/>
          <w:szCs w:val="20"/>
        </w:rPr>
        <w:fldChar w:fldCharType="end"/>
      </w:r>
      <w:r>
        <w:rPr>
          <w:sz w:val="22"/>
          <w:szCs w:val="22"/>
        </w:rPr>
        <w:t xml:space="preserve"> below)</w:t>
      </w:r>
    </w:p>
    <w:p w14:paraId="32CF14D2" w14:textId="71259928" w:rsidR="0062449A" w:rsidRDefault="0062449A">
      <w:pPr>
        <w:rPr>
          <w:sz w:val="20"/>
          <w:szCs w:val="20"/>
        </w:rPr>
      </w:pPr>
    </w:p>
    <w:p w14:paraId="11642994" w14:textId="178DB873" w:rsidR="0000279F" w:rsidRDefault="0000279F" w:rsidP="0000279F">
      <w:pPr>
        <w:pStyle w:val="Heading2"/>
      </w:pPr>
      <w:bookmarkStart w:id="54" w:name="_Toc83824782"/>
      <w:r>
        <w:t>8.1 Brighton and Brighton East Overall</w:t>
      </w:r>
      <w:bookmarkEnd w:id="54"/>
      <w:r>
        <w:t xml:space="preserve"> </w:t>
      </w:r>
    </w:p>
    <w:p w14:paraId="4A718AF7" w14:textId="4A9BC352" w:rsidR="00996B8C" w:rsidRPr="00996B8C" w:rsidRDefault="00996B8C" w:rsidP="00996B8C">
      <w:pPr>
        <w:spacing w:after="240" w:line="276" w:lineRule="auto"/>
        <w:rPr>
          <w:sz w:val="22"/>
          <w:szCs w:val="22"/>
        </w:rPr>
      </w:pPr>
      <w:r w:rsidRPr="00996B8C">
        <w:rPr>
          <w:sz w:val="22"/>
          <w:szCs w:val="22"/>
        </w:rPr>
        <w:t xml:space="preserve">Industry benchmarks indicate that the following social infrastructure will be needed </w:t>
      </w:r>
      <w:r>
        <w:rPr>
          <w:sz w:val="22"/>
          <w:szCs w:val="22"/>
        </w:rPr>
        <w:t xml:space="preserve">to support the future population of </w:t>
      </w:r>
      <w:r w:rsidRPr="00996B8C">
        <w:rPr>
          <w:sz w:val="22"/>
          <w:szCs w:val="22"/>
        </w:rPr>
        <w:t xml:space="preserve">Brighton/Brighton </w:t>
      </w:r>
      <w:r>
        <w:rPr>
          <w:sz w:val="22"/>
          <w:szCs w:val="22"/>
        </w:rPr>
        <w:t>E</w:t>
      </w:r>
      <w:r w:rsidRPr="00996B8C">
        <w:rPr>
          <w:sz w:val="22"/>
          <w:szCs w:val="22"/>
        </w:rPr>
        <w:t xml:space="preserve">ast </w:t>
      </w:r>
      <w:r w:rsidR="00E741FF">
        <w:rPr>
          <w:sz w:val="22"/>
          <w:szCs w:val="22"/>
        </w:rPr>
        <w:t xml:space="preserve">by </w:t>
      </w:r>
      <w:r w:rsidRPr="00996B8C">
        <w:rPr>
          <w:sz w:val="22"/>
          <w:szCs w:val="22"/>
        </w:rPr>
        <w:t>2041:</w:t>
      </w:r>
    </w:p>
    <w:p w14:paraId="77A743B8" w14:textId="0E9FE349" w:rsidR="00996B8C" w:rsidRPr="00E741FF" w:rsidRDefault="00996B8C" w:rsidP="00996B8C">
      <w:pPr>
        <w:pStyle w:val="ListParagraph"/>
        <w:numPr>
          <w:ilvl w:val="0"/>
          <w:numId w:val="2"/>
        </w:numPr>
        <w:spacing w:line="276" w:lineRule="auto"/>
        <w:jc w:val="both"/>
        <w:rPr>
          <w:sz w:val="22"/>
          <w:szCs w:val="22"/>
        </w:rPr>
      </w:pPr>
      <w:r w:rsidRPr="00E741FF">
        <w:rPr>
          <w:sz w:val="22"/>
          <w:szCs w:val="22"/>
        </w:rPr>
        <w:t xml:space="preserve">2.4 Neighbourhood House Programs </w:t>
      </w:r>
    </w:p>
    <w:p w14:paraId="26DF26D6" w14:textId="1C762A89" w:rsidR="00996B8C" w:rsidRPr="00E741FF" w:rsidRDefault="00996B8C" w:rsidP="00996B8C">
      <w:pPr>
        <w:pStyle w:val="ListParagraph"/>
        <w:numPr>
          <w:ilvl w:val="0"/>
          <w:numId w:val="2"/>
        </w:numPr>
        <w:spacing w:line="276" w:lineRule="auto"/>
        <w:jc w:val="both"/>
        <w:rPr>
          <w:sz w:val="22"/>
          <w:szCs w:val="22"/>
        </w:rPr>
      </w:pPr>
      <w:r w:rsidRPr="00E741FF">
        <w:rPr>
          <w:sz w:val="22"/>
          <w:szCs w:val="22"/>
        </w:rPr>
        <w:t xml:space="preserve">11.9 </w:t>
      </w:r>
      <w:r w:rsidR="003E5AC7">
        <w:rPr>
          <w:sz w:val="22"/>
          <w:szCs w:val="22"/>
        </w:rPr>
        <w:t>s</w:t>
      </w:r>
      <w:r w:rsidRPr="00E741FF">
        <w:rPr>
          <w:sz w:val="22"/>
          <w:szCs w:val="22"/>
        </w:rPr>
        <w:t xml:space="preserve">mall community meeting spaces </w:t>
      </w:r>
    </w:p>
    <w:p w14:paraId="02790191" w14:textId="544F4817" w:rsidR="00996B8C" w:rsidRPr="00E741FF" w:rsidRDefault="00996B8C" w:rsidP="00996B8C">
      <w:pPr>
        <w:pStyle w:val="ListParagraph"/>
        <w:numPr>
          <w:ilvl w:val="0"/>
          <w:numId w:val="2"/>
        </w:numPr>
        <w:spacing w:line="276" w:lineRule="auto"/>
        <w:jc w:val="both"/>
        <w:rPr>
          <w:sz w:val="22"/>
          <w:szCs w:val="22"/>
        </w:rPr>
      </w:pPr>
      <w:r w:rsidRPr="00E741FF">
        <w:rPr>
          <w:sz w:val="22"/>
          <w:szCs w:val="22"/>
        </w:rPr>
        <w:t>6 youth facilities (small)</w:t>
      </w:r>
    </w:p>
    <w:p w14:paraId="008D862E" w14:textId="708F9062" w:rsidR="00996B8C" w:rsidRPr="00E741FF" w:rsidRDefault="00996B8C" w:rsidP="00996B8C">
      <w:pPr>
        <w:pStyle w:val="ListParagraph"/>
        <w:numPr>
          <w:ilvl w:val="0"/>
          <w:numId w:val="2"/>
        </w:numPr>
        <w:spacing w:line="276" w:lineRule="auto"/>
        <w:jc w:val="both"/>
        <w:rPr>
          <w:sz w:val="22"/>
          <w:szCs w:val="22"/>
        </w:rPr>
      </w:pPr>
      <w:r w:rsidRPr="00E741FF">
        <w:rPr>
          <w:sz w:val="22"/>
          <w:szCs w:val="22"/>
        </w:rPr>
        <w:t>Between 4.8 – 6 small multipurpose community centres</w:t>
      </w:r>
    </w:p>
    <w:p w14:paraId="4EA2F23E" w14:textId="43C19C9B" w:rsidR="00996B8C" w:rsidRPr="00E741FF" w:rsidRDefault="00996B8C" w:rsidP="00996B8C">
      <w:pPr>
        <w:pStyle w:val="ListParagraph"/>
        <w:numPr>
          <w:ilvl w:val="0"/>
          <w:numId w:val="2"/>
        </w:numPr>
        <w:spacing w:line="276" w:lineRule="auto"/>
        <w:jc w:val="both"/>
        <w:rPr>
          <w:sz w:val="22"/>
          <w:szCs w:val="22"/>
        </w:rPr>
      </w:pPr>
      <w:r w:rsidRPr="00E741FF">
        <w:rPr>
          <w:sz w:val="22"/>
          <w:szCs w:val="22"/>
        </w:rPr>
        <w:t>Between 4.8 – 6 flexible multipurpose art spaces</w:t>
      </w:r>
    </w:p>
    <w:p w14:paraId="75A1C025" w14:textId="575E74FD" w:rsidR="00996B8C" w:rsidRPr="00E741FF" w:rsidRDefault="00996B8C" w:rsidP="00996B8C">
      <w:pPr>
        <w:pStyle w:val="ListParagraph"/>
        <w:numPr>
          <w:ilvl w:val="0"/>
          <w:numId w:val="2"/>
        </w:numPr>
        <w:spacing w:line="276" w:lineRule="auto"/>
        <w:jc w:val="both"/>
        <w:rPr>
          <w:sz w:val="22"/>
          <w:szCs w:val="22"/>
        </w:rPr>
      </w:pPr>
      <w:r w:rsidRPr="00E741FF">
        <w:rPr>
          <w:sz w:val="22"/>
          <w:szCs w:val="22"/>
        </w:rPr>
        <w:t xml:space="preserve">Between 4.8 – 6 spaces accommodating senior groups </w:t>
      </w:r>
    </w:p>
    <w:p w14:paraId="69DBD1E8" w14:textId="2B69AE7F" w:rsidR="00996B8C" w:rsidRPr="00E741FF" w:rsidRDefault="00996B8C" w:rsidP="00996B8C">
      <w:pPr>
        <w:ind w:left="360" w:firstLine="360"/>
        <w:rPr>
          <w:sz w:val="22"/>
          <w:szCs w:val="22"/>
        </w:rPr>
      </w:pPr>
      <w:r w:rsidRPr="00E741FF">
        <w:rPr>
          <w:sz w:val="22"/>
          <w:szCs w:val="22"/>
        </w:rPr>
        <w:t>(</w:t>
      </w:r>
      <w:r w:rsidRPr="00E741FF">
        <w:rPr>
          <w:sz w:val="22"/>
          <w:szCs w:val="22"/>
        </w:rPr>
        <w:fldChar w:fldCharType="begin"/>
      </w:r>
      <w:r w:rsidRPr="00E741FF">
        <w:rPr>
          <w:sz w:val="22"/>
          <w:szCs w:val="22"/>
        </w:rPr>
        <w:instrText xml:space="preserve"> REF _Ref83131172 \h  \* MERGEFORMAT </w:instrText>
      </w:r>
      <w:r w:rsidRPr="00E741FF">
        <w:rPr>
          <w:sz w:val="22"/>
          <w:szCs w:val="22"/>
        </w:rPr>
      </w:r>
      <w:r w:rsidRPr="00E741FF">
        <w:rPr>
          <w:sz w:val="22"/>
          <w:szCs w:val="22"/>
        </w:rPr>
        <w:fldChar w:fldCharType="separate"/>
      </w:r>
      <w:r w:rsidR="00873116" w:rsidRPr="00873116">
        <w:rPr>
          <w:sz w:val="22"/>
          <w:szCs w:val="22"/>
        </w:rPr>
        <w:t xml:space="preserve">Table </w:t>
      </w:r>
      <w:r w:rsidR="00873116" w:rsidRPr="00873116">
        <w:rPr>
          <w:noProof/>
          <w:sz w:val="22"/>
          <w:szCs w:val="22"/>
        </w:rPr>
        <w:t>6</w:t>
      </w:r>
      <w:r w:rsidRPr="00E741FF">
        <w:rPr>
          <w:sz w:val="22"/>
          <w:szCs w:val="22"/>
        </w:rPr>
        <w:fldChar w:fldCharType="end"/>
      </w:r>
      <w:r w:rsidRPr="00E741FF">
        <w:rPr>
          <w:sz w:val="22"/>
          <w:szCs w:val="22"/>
        </w:rPr>
        <w:t>)</w:t>
      </w:r>
    </w:p>
    <w:p w14:paraId="6FFB1B27" w14:textId="7A8D4FFD" w:rsidR="0062449A" w:rsidRDefault="0062449A">
      <w:pPr>
        <w:rPr>
          <w:sz w:val="20"/>
          <w:szCs w:val="20"/>
        </w:rPr>
      </w:pPr>
    </w:p>
    <w:p w14:paraId="6F8B193D" w14:textId="190BDFB2" w:rsidR="0062449A" w:rsidRPr="00996B8C" w:rsidRDefault="0062449A" w:rsidP="0062449A">
      <w:pPr>
        <w:pStyle w:val="Caption"/>
        <w:keepNext/>
        <w:rPr>
          <w:b/>
          <w:bCs/>
          <w:color w:val="auto"/>
        </w:rPr>
      </w:pPr>
      <w:bookmarkStart w:id="55" w:name="_Ref83131172"/>
      <w:bookmarkStart w:id="56" w:name="_Toc84326608"/>
      <w:r w:rsidRPr="00996B8C">
        <w:rPr>
          <w:b/>
          <w:bCs/>
          <w:color w:val="auto"/>
        </w:rPr>
        <w:t xml:space="preserve">Table </w:t>
      </w:r>
      <w:r w:rsidRPr="00996B8C">
        <w:rPr>
          <w:b/>
          <w:bCs/>
          <w:color w:val="auto"/>
        </w:rPr>
        <w:fldChar w:fldCharType="begin"/>
      </w:r>
      <w:r w:rsidRPr="00996B8C">
        <w:rPr>
          <w:b/>
          <w:bCs/>
          <w:color w:val="auto"/>
        </w:rPr>
        <w:instrText xml:space="preserve"> SEQ Table \* ARABIC </w:instrText>
      </w:r>
      <w:r w:rsidRPr="00996B8C">
        <w:rPr>
          <w:b/>
          <w:bCs/>
          <w:color w:val="auto"/>
        </w:rPr>
        <w:fldChar w:fldCharType="separate"/>
      </w:r>
      <w:r w:rsidR="00873116">
        <w:rPr>
          <w:b/>
          <w:bCs/>
          <w:noProof/>
          <w:color w:val="auto"/>
        </w:rPr>
        <w:t>6</w:t>
      </w:r>
      <w:r w:rsidRPr="00996B8C">
        <w:rPr>
          <w:b/>
          <w:bCs/>
          <w:color w:val="auto"/>
        </w:rPr>
        <w:fldChar w:fldCharType="end"/>
      </w:r>
      <w:bookmarkEnd w:id="55"/>
      <w:r w:rsidRPr="00996B8C">
        <w:rPr>
          <w:b/>
          <w:bCs/>
          <w:color w:val="auto"/>
        </w:rPr>
        <w:t xml:space="preserve">: </w:t>
      </w:r>
      <w:r w:rsidR="00996B8C" w:rsidRPr="00996B8C">
        <w:rPr>
          <w:b/>
          <w:bCs/>
          <w:color w:val="auto"/>
        </w:rPr>
        <w:t xml:space="preserve">Social Infrastructure </w:t>
      </w:r>
      <w:r w:rsidR="004E1E88">
        <w:rPr>
          <w:b/>
          <w:bCs/>
          <w:color w:val="auto"/>
        </w:rPr>
        <w:t>R</w:t>
      </w:r>
      <w:r w:rsidR="00996B8C" w:rsidRPr="00996B8C">
        <w:rPr>
          <w:b/>
          <w:bCs/>
          <w:color w:val="auto"/>
        </w:rPr>
        <w:t>equirements Bright</w:t>
      </w:r>
      <w:r w:rsidR="00996B8C">
        <w:rPr>
          <w:b/>
          <w:bCs/>
          <w:color w:val="auto"/>
        </w:rPr>
        <w:t>on,</w:t>
      </w:r>
      <w:r w:rsidR="00996B8C" w:rsidRPr="00996B8C">
        <w:rPr>
          <w:b/>
          <w:bCs/>
          <w:color w:val="auto"/>
        </w:rPr>
        <w:t xml:space="preserve"> Brighton</w:t>
      </w:r>
      <w:r w:rsidR="00996B8C">
        <w:rPr>
          <w:b/>
          <w:bCs/>
          <w:color w:val="auto"/>
        </w:rPr>
        <w:t xml:space="preserve"> E</w:t>
      </w:r>
      <w:r w:rsidR="00996B8C" w:rsidRPr="00996B8C">
        <w:rPr>
          <w:b/>
          <w:bCs/>
          <w:color w:val="auto"/>
        </w:rPr>
        <w:t>ast</w:t>
      </w:r>
      <w:r w:rsidR="00996B8C">
        <w:rPr>
          <w:b/>
          <w:bCs/>
          <w:color w:val="auto"/>
        </w:rPr>
        <w:t xml:space="preserve"> and Bayside Overall</w:t>
      </w:r>
      <w:r w:rsidR="00996B8C" w:rsidRPr="00996B8C">
        <w:rPr>
          <w:b/>
          <w:bCs/>
          <w:color w:val="auto"/>
        </w:rPr>
        <w:t xml:space="preserve"> 2041</w:t>
      </w:r>
      <w:bookmarkEnd w:id="56"/>
      <w:r w:rsidR="00996B8C" w:rsidRPr="00996B8C">
        <w:rPr>
          <w:b/>
          <w:bCs/>
          <w:color w:val="auto"/>
        </w:rPr>
        <w:t xml:space="preserve"> </w:t>
      </w:r>
    </w:p>
    <w:tbl>
      <w:tblPr>
        <w:tblW w:w="5000" w:type="pct"/>
        <w:tblLook w:val="04A0" w:firstRow="1" w:lastRow="0" w:firstColumn="1" w:lastColumn="0" w:noHBand="0" w:noVBand="1"/>
      </w:tblPr>
      <w:tblGrid>
        <w:gridCol w:w="2965"/>
        <w:gridCol w:w="2968"/>
        <w:gridCol w:w="3083"/>
      </w:tblGrid>
      <w:tr w:rsidR="00155FB3" w:rsidRPr="00083EC3" w14:paraId="6DA8ED05" w14:textId="77777777" w:rsidTr="00155FB3">
        <w:trPr>
          <w:trHeight w:val="300"/>
        </w:trPr>
        <w:tc>
          <w:tcPr>
            <w:tcW w:w="1644" w:type="pct"/>
            <w:vMerge w:val="restart"/>
            <w:tcBorders>
              <w:top w:val="single" w:sz="4" w:space="0" w:color="auto"/>
              <w:left w:val="single" w:sz="4" w:space="0" w:color="auto"/>
              <w:bottom w:val="single" w:sz="4" w:space="0" w:color="000000"/>
              <w:right w:val="nil"/>
            </w:tcBorders>
            <w:shd w:val="clear" w:color="000000" w:fill="000000"/>
            <w:vAlign w:val="center"/>
            <w:hideMark/>
          </w:tcPr>
          <w:p w14:paraId="74722773" w14:textId="77777777" w:rsidR="00155FB3" w:rsidRPr="00083EC3" w:rsidRDefault="00155FB3" w:rsidP="00D26417">
            <w:pPr>
              <w:jc w:val="center"/>
              <w:rPr>
                <w:rFonts w:ascii="Calibri" w:eastAsia="Times New Roman" w:hAnsi="Calibri" w:cs="Calibri"/>
                <w:b/>
                <w:bCs/>
                <w:color w:val="FFFFFF"/>
                <w:sz w:val="18"/>
                <w:szCs w:val="18"/>
                <w:lang w:eastAsia="en-GB"/>
              </w:rPr>
            </w:pPr>
            <w:r w:rsidRPr="00083EC3">
              <w:rPr>
                <w:rFonts w:ascii="Calibri" w:eastAsia="Times New Roman" w:hAnsi="Calibri" w:cs="Calibri"/>
                <w:b/>
                <w:bCs/>
                <w:color w:val="FFFFFF"/>
                <w:sz w:val="18"/>
                <w:szCs w:val="18"/>
                <w:lang w:eastAsia="en-GB"/>
              </w:rPr>
              <w:t>Service Type</w:t>
            </w:r>
          </w:p>
        </w:tc>
        <w:tc>
          <w:tcPr>
            <w:tcW w:w="3356" w:type="pct"/>
            <w:gridSpan w:val="2"/>
            <w:tcBorders>
              <w:top w:val="single" w:sz="4" w:space="0" w:color="auto"/>
              <w:left w:val="nil"/>
              <w:bottom w:val="nil"/>
              <w:right w:val="single" w:sz="4" w:space="0" w:color="auto"/>
            </w:tcBorders>
            <w:shd w:val="clear" w:color="000000" w:fill="000000"/>
            <w:vAlign w:val="center"/>
            <w:hideMark/>
          </w:tcPr>
          <w:p w14:paraId="3B05EEDA" w14:textId="77777777" w:rsidR="00155FB3" w:rsidRPr="00083EC3" w:rsidRDefault="00155FB3" w:rsidP="00D26417">
            <w:pPr>
              <w:jc w:val="center"/>
              <w:rPr>
                <w:rFonts w:ascii="Calibri" w:eastAsia="Times New Roman" w:hAnsi="Calibri" w:cs="Calibri"/>
                <w:b/>
                <w:bCs/>
                <w:color w:val="FFFFFF"/>
                <w:sz w:val="18"/>
                <w:szCs w:val="18"/>
                <w:lang w:eastAsia="en-GB"/>
              </w:rPr>
            </w:pPr>
            <w:r w:rsidRPr="00083EC3">
              <w:rPr>
                <w:rFonts w:ascii="Calibri" w:eastAsia="Times New Roman" w:hAnsi="Calibri" w:cs="Calibri"/>
                <w:b/>
                <w:bCs/>
                <w:color w:val="FFFFFF"/>
                <w:sz w:val="18"/>
                <w:szCs w:val="18"/>
                <w:lang w:eastAsia="en-GB"/>
              </w:rPr>
              <w:t>Population Projections - 2</w:t>
            </w:r>
            <w:r>
              <w:rPr>
                <w:rFonts w:ascii="Calibri" w:eastAsia="Times New Roman" w:hAnsi="Calibri" w:cs="Calibri"/>
                <w:b/>
                <w:bCs/>
                <w:color w:val="FFFFFF"/>
                <w:sz w:val="18"/>
                <w:szCs w:val="18"/>
                <w:lang w:eastAsia="en-GB"/>
              </w:rPr>
              <w:t>0</w:t>
            </w:r>
            <w:r w:rsidRPr="00083EC3">
              <w:rPr>
                <w:rFonts w:ascii="Calibri" w:eastAsia="Times New Roman" w:hAnsi="Calibri" w:cs="Calibri"/>
                <w:b/>
                <w:bCs/>
                <w:color w:val="FFFFFF"/>
                <w:sz w:val="18"/>
                <w:szCs w:val="18"/>
                <w:lang w:eastAsia="en-GB"/>
              </w:rPr>
              <w:t>41</w:t>
            </w:r>
          </w:p>
        </w:tc>
      </w:tr>
      <w:tr w:rsidR="00155FB3" w:rsidRPr="00083EC3" w14:paraId="04DE690A" w14:textId="77777777" w:rsidTr="00155FB3">
        <w:trPr>
          <w:trHeight w:val="520"/>
        </w:trPr>
        <w:tc>
          <w:tcPr>
            <w:tcW w:w="1644" w:type="pct"/>
            <w:vMerge/>
            <w:tcBorders>
              <w:top w:val="nil"/>
              <w:left w:val="single" w:sz="4" w:space="0" w:color="auto"/>
              <w:bottom w:val="single" w:sz="4" w:space="0" w:color="000000"/>
              <w:right w:val="nil"/>
            </w:tcBorders>
            <w:vAlign w:val="center"/>
            <w:hideMark/>
          </w:tcPr>
          <w:p w14:paraId="0499D221" w14:textId="77777777" w:rsidR="00155FB3" w:rsidRPr="00083EC3" w:rsidRDefault="00155FB3" w:rsidP="00D26417">
            <w:pPr>
              <w:rPr>
                <w:rFonts w:ascii="Calibri" w:eastAsia="Times New Roman" w:hAnsi="Calibri" w:cs="Calibri"/>
                <w:b/>
                <w:bCs/>
                <w:color w:val="FFFFFF"/>
                <w:sz w:val="18"/>
                <w:szCs w:val="18"/>
                <w:lang w:eastAsia="en-GB"/>
              </w:rPr>
            </w:pPr>
          </w:p>
        </w:tc>
        <w:tc>
          <w:tcPr>
            <w:tcW w:w="1646" w:type="pct"/>
            <w:tcBorders>
              <w:top w:val="nil"/>
              <w:left w:val="nil"/>
              <w:bottom w:val="single" w:sz="4" w:space="0" w:color="FFFFFF"/>
              <w:right w:val="nil"/>
            </w:tcBorders>
            <w:shd w:val="clear" w:color="000000" w:fill="000000"/>
            <w:vAlign w:val="center"/>
            <w:hideMark/>
          </w:tcPr>
          <w:p w14:paraId="6A4874BA" w14:textId="77777777" w:rsidR="00155FB3" w:rsidRPr="00083EC3" w:rsidRDefault="00155FB3" w:rsidP="00D26417">
            <w:pPr>
              <w:jc w:val="center"/>
              <w:rPr>
                <w:rFonts w:ascii="Calibri" w:eastAsia="Times New Roman" w:hAnsi="Calibri" w:cs="Calibri"/>
                <w:b/>
                <w:bCs/>
                <w:color w:val="FFFFFF"/>
                <w:sz w:val="18"/>
                <w:szCs w:val="18"/>
                <w:lang w:eastAsia="en-GB"/>
              </w:rPr>
            </w:pPr>
            <w:r w:rsidRPr="00083EC3">
              <w:rPr>
                <w:rFonts w:ascii="Calibri" w:eastAsia="Times New Roman" w:hAnsi="Calibri" w:cs="Calibri"/>
                <w:b/>
                <w:bCs/>
                <w:color w:val="FFFFFF"/>
                <w:sz w:val="18"/>
                <w:szCs w:val="18"/>
                <w:lang w:eastAsia="en-GB"/>
              </w:rPr>
              <w:t>Brighton/Brighton East</w:t>
            </w:r>
          </w:p>
        </w:tc>
        <w:tc>
          <w:tcPr>
            <w:tcW w:w="1710" w:type="pct"/>
            <w:tcBorders>
              <w:top w:val="nil"/>
              <w:left w:val="nil"/>
              <w:bottom w:val="single" w:sz="4" w:space="0" w:color="FFFFFF"/>
              <w:right w:val="single" w:sz="4" w:space="0" w:color="auto"/>
            </w:tcBorders>
            <w:shd w:val="clear" w:color="000000" w:fill="000000"/>
            <w:vAlign w:val="center"/>
            <w:hideMark/>
          </w:tcPr>
          <w:p w14:paraId="78B2F7EE" w14:textId="77777777" w:rsidR="00155FB3" w:rsidRPr="00083EC3" w:rsidRDefault="00155FB3" w:rsidP="00D26417">
            <w:pPr>
              <w:jc w:val="center"/>
              <w:rPr>
                <w:rFonts w:ascii="Calibri" w:eastAsia="Times New Roman" w:hAnsi="Calibri" w:cs="Calibri"/>
                <w:b/>
                <w:bCs/>
                <w:color w:val="FFFFFF"/>
                <w:sz w:val="18"/>
                <w:szCs w:val="18"/>
                <w:lang w:eastAsia="en-GB"/>
              </w:rPr>
            </w:pPr>
            <w:r w:rsidRPr="00083EC3">
              <w:rPr>
                <w:rFonts w:ascii="Calibri" w:eastAsia="Times New Roman" w:hAnsi="Calibri" w:cs="Calibri"/>
                <w:b/>
                <w:bCs/>
                <w:color w:val="FFFFFF"/>
                <w:sz w:val="18"/>
                <w:szCs w:val="18"/>
                <w:lang w:eastAsia="en-GB"/>
              </w:rPr>
              <w:t>City of Bayside</w:t>
            </w:r>
          </w:p>
        </w:tc>
      </w:tr>
      <w:tr w:rsidR="00155FB3" w:rsidRPr="00083EC3" w14:paraId="2F6EAE2E" w14:textId="77777777" w:rsidTr="00155FB3">
        <w:trPr>
          <w:trHeight w:val="240"/>
        </w:trPr>
        <w:tc>
          <w:tcPr>
            <w:tcW w:w="1644" w:type="pct"/>
            <w:vMerge/>
            <w:tcBorders>
              <w:top w:val="nil"/>
              <w:left w:val="single" w:sz="4" w:space="0" w:color="auto"/>
              <w:bottom w:val="single" w:sz="4" w:space="0" w:color="000000"/>
              <w:right w:val="nil"/>
            </w:tcBorders>
            <w:vAlign w:val="center"/>
            <w:hideMark/>
          </w:tcPr>
          <w:p w14:paraId="6370569C" w14:textId="77777777" w:rsidR="00155FB3" w:rsidRPr="00083EC3" w:rsidRDefault="00155FB3" w:rsidP="00D26417">
            <w:pPr>
              <w:rPr>
                <w:rFonts w:ascii="Calibri" w:eastAsia="Times New Roman" w:hAnsi="Calibri" w:cs="Calibri"/>
                <w:b/>
                <w:bCs/>
                <w:color w:val="FFFFFF"/>
                <w:sz w:val="18"/>
                <w:szCs w:val="18"/>
                <w:lang w:eastAsia="en-GB"/>
              </w:rPr>
            </w:pPr>
          </w:p>
        </w:tc>
        <w:tc>
          <w:tcPr>
            <w:tcW w:w="1646" w:type="pct"/>
            <w:tcBorders>
              <w:top w:val="nil"/>
              <w:left w:val="nil"/>
              <w:bottom w:val="single" w:sz="4" w:space="0" w:color="auto"/>
              <w:right w:val="nil"/>
            </w:tcBorders>
            <w:shd w:val="clear" w:color="000000" w:fill="000000"/>
            <w:vAlign w:val="center"/>
            <w:hideMark/>
          </w:tcPr>
          <w:p w14:paraId="057A210D" w14:textId="77777777" w:rsidR="00155FB3" w:rsidRPr="00083EC3" w:rsidRDefault="00155FB3" w:rsidP="00D26417">
            <w:pPr>
              <w:jc w:val="center"/>
              <w:rPr>
                <w:rFonts w:ascii="Calibri" w:eastAsia="Times New Roman" w:hAnsi="Calibri" w:cs="Calibri"/>
                <w:b/>
                <w:bCs/>
                <w:color w:val="FFFFFF"/>
                <w:sz w:val="18"/>
                <w:szCs w:val="18"/>
                <w:lang w:eastAsia="en-GB"/>
              </w:rPr>
            </w:pPr>
            <w:r w:rsidRPr="00083EC3">
              <w:rPr>
                <w:rFonts w:ascii="Calibri" w:eastAsia="Times New Roman" w:hAnsi="Calibri" w:cs="Calibri"/>
                <w:b/>
                <w:bCs/>
                <w:color w:val="FFFFFF"/>
                <w:sz w:val="18"/>
                <w:szCs w:val="18"/>
                <w:lang w:eastAsia="en-GB"/>
              </w:rPr>
              <w:t>47,785</w:t>
            </w:r>
          </w:p>
        </w:tc>
        <w:tc>
          <w:tcPr>
            <w:tcW w:w="1710" w:type="pct"/>
            <w:tcBorders>
              <w:top w:val="nil"/>
              <w:left w:val="nil"/>
              <w:bottom w:val="single" w:sz="4" w:space="0" w:color="auto"/>
              <w:right w:val="single" w:sz="4" w:space="0" w:color="auto"/>
            </w:tcBorders>
            <w:shd w:val="clear" w:color="000000" w:fill="000000"/>
            <w:vAlign w:val="center"/>
            <w:hideMark/>
          </w:tcPr>
          <w:p w14:paraId="39529018" w14:textId="77777777" w:rsidR="00155FB3" w:rsidRPr="00083EC3" w:rsidRDefault="00155FB3" w:rsidP="00D26417">
            <w:pPr>
              <w:jc w:val="center"/>
              <w:rPr>
                <w:rFonts w:ascii="Calibri" w:eastAsia="Times New Roman" w:hAnsi="Calibri" w:cs="Calibri"/>
                <w:b/>
                <w:bCs/>
                <w:color w:val="FFFFFF"/>
                <w:sz w:val="18"/>
                <w:szCs w:val="18"/>
                <w:lang w:eastAsia="en-GB"/>
              </w:rPr>
            </w:pPr>
            <w:r w:rsidRPr="00083EC3">
              <w:rPr>
                <w:rFonts w:ascii="Calibri" w:eastAsia="Times New Roman" w:hAnsi="Calibri" w:cs="Calibri"/>
                <w:b/>
                <w:bCs/>
                <w:color w:val="FFFFFF"/>
                <w:sz w:val="18"/>
                <w:szCs w:val="18"/>
                <w:lang w:eastAsia="en-GB"/>
              </w:rPr>
              <w:t>128,170</w:t>
            </w:r>
          </w:p>
        </w:tc>
      </w:tr>
      <w:tr w:rsidR="00155FB3" w:rsidRPr="00083EC3" w14:paraId="5CDEB439" w14:textId="77777777" w:rsidTr="00155FB3">
        <w:trPr>
          <w:trHeight w:val="309"/>
        </w:trPr>
        <w:tc>
          <w:tcPr>
            <w:tcW w:w="5000" w:type="pct"/>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6595A00" w14:textId="0B0B051C" w:rsidR="00155FB3" w:rsidRPr="00155FB3" w:rsidRDefault="00155FB3" w:rsidP="00D26417">
            <w:pPr>
              <w:rPr>
                <w:rFonts w:ascii="Calibri" w:eastAsia="Times New Roman" w:hAnsi="Calibri" w:cs="Calibri"/>
                <w:b/>
                <w:bCs/>
                <w:color w:val="000000"/>
                <w:sz w:val="18"/>
                <w:szCs w:val="18"/>
                <w:lang w:eastAsia="en-GB"/>
              </w:rPr>
            </w:pPr>
            <w:r w:rsidRPr="00155FB3">
              <w:rPr>
                <w:rFonts w:ascii="Calibri" w:eastAsia="Times New Roman" w:hAnsi="Calibri" w:cs="Calibri"/>
                <w:b/>
                <w:bCs/>
                <w:color w:val="FFFFFF" w:themeColor="background1"/>
                <w:sz w:val="18"/>
                <w:szCs w:val="18"/>
                <w:lang w:eastAsia="en-GB"/>
              </w:rPr>
              <w:t>General Community Services</w:t>
            </w:r>
          </w:p>
        </w:tc>
      </w:tr>
      <w:tr w:rsidR="00155FB3" w:rsidRPr="00083EC3" w14:paraId="59E8890D" w14:textId="77777777" w:rsidTr="00155FB3">
        <w:trPr>
          <w:trHeight w:val="1040"/>
        </w:trPr>
        <w:tc>
          <w:tcPr>
            <w:tcW w:w="16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E893D" w14:textId="77777777" w:rsidR="00155FB3" w:rsidRPr="00083EC3" w:rsidRDefault="00155FB3" w:rsidP="00D26417">
            <w:pPr>
              <w:rPr>
                <w:rFonts w:ascii="Calibri" w:eastAsia="Times New Roman" w:hAnsi="Calibri" w:cs="Calibri"/>
                <w:color w:val="000000"/>
                <w:sz w:val="18"/>
                <w:szCs w:val="18"/>
                <w:lang w:eastAsia="en-GB"/>
              </w:rPr>
            </w:pPr>
            <w:r w:rsidRPr="00083EC3">
              <w:rPr>
                <w:rFonts w:ascii="Calibri" w:eastAsia="Times New Roman" w:hAnsi="Calibri" w:cs="Calibri"/>
                <w:color w:val="000000"/>
                <w:sz w:val="18"/>
                <w:szCs w:val="18"/>
                <w:lang w:eastAsia="en-GB"/>
              </w:rPr>
              <w:t>Neighbourhood House Programs</w:t>
            </w:r>
          </w:p>
        </w:tc>
        <w:tc>
          <w:tcPr>
            <w:tcW w:w="1646" w:type="pct"/>
            <w:tcBorders>
              <w:top w:val="single" w:sz="4" w:space="0" w:color="auto"/>
              <w:left w:val="nil"/>
              <w:bottom w:val="single" w:sz="4" w:space="0" w:color="auto"/>
              <w:right w:val="single" w:sz="4" w:space="0" w:color="auto"/>
            </w:tcBorders>
            <w:shd w:val="clear" w:color="000000" w:fill="F2F2F2"/>
            <w:vAlign w:val="center"/>
            <w:hideMark/>
          </w:tcPr>
          <w:p w14:paraId="3D5200D7" w14:textId="77777777" w:rsidR="00155FB3" w:rsidRPr="00083EC3" w:rsidRDefault="00155FB3" w:rsidP="00D26417">
            <w:pPr>
              <w:rPr>
                <w:rFonts w:ascii="Calibri" w:eastAsia="Times New Roman" w:hAnsi="Calibri" w:cs="Calibri"/>
                <w:color w:val="000000"/>
                <w:sz w:val="18"/>
                <w:szCs w:val="18"/>
                <w:lang w:eastAsia="en-GB"/>
              </w:rPr>
            </w:pPr>
            <w:r w:rsidRPr="00083EC3">
              <w:rPr>
                <w:rFonts w:ascii="Calibri" w:eastAsia="Times New Roman" w:hAnsi="Calibri" w:cs="Calibri"/>
                <w:color w:val="000000"/>
                <w:sz w:val="18"/>
                <w:szCs w:val="18"/>
                <w:lang w:eastAsia="en-GB"/>
              </w:rPr>
              <w:t>2.4 centres</w:t>
            </w:r>
            <w:r w:rsidRPr="00083EC3">
              <w:rPr>
                <w:rFonts w:ascii="Calibri" w:eastAsia="Times New Roman" w:hAnsi="Calibri" w:cs="Calibri"/>
                <w:color w:val="000000"/>
                <w:sz w:val="18"/>
                <w:szCs w:val="18"/>
                <w:lang w:eastAsia="en-GB"/>
              </w:rPr>
              <w:br/>
              <w:t>Between 477.9 and 1433.6 m</w:t>
            </w:r>
            <w:r w:rsidRPr="00083EC3">
              <w:rPr>
                <w:rFonts w:ascii="Calibri" w:eastAsia="Times New Roman" w:hAnsi="Calibri" w:cs="Calibri"/>
                <w:color w:val="000000"/>
                <w:sz w:val="18"/>
                <w:szCs w:val="18"/>
                <w:vertAlign w:val="superscript"/>
                <w:lang w:eastAsia="en-GB"/>
              </w:rPr>
              <w:t>2</w:t>
            </w:r>
            <w:r w:rsidRPr="00083EC3">
              <w:rPr>
                <w:rFonts w:ascii="Calibri" w:eastAsia="Times New Roman" w:hAnsi="Calibri" w:cs="Calibri"/>
                <w:color w:val="000000"/>
                <w:sz w:val="18"/>
                <w:szCs w:val="18"/>
                <w:lang w:eastAsia="en-GB"/>
              </w:rPr>
              <w:t xml:space="preserve"> floor space</w:t>
            </w:r>
          </w:p>
        </w:tc>
        <w:tc>
          <w:tcPr>
            <w:tcW w:w="1710" w:type="pct"/>
            <w:tcBorders>
              <w:top w:val="single" w:sz="4" w:space="0" w:color="auto"/>
              <w:left w:val="nil"/>
              <w:bottom w:val="single" w:sz="4" w:space="0" w:color="auto"/>
              <w:right w:val="single" w:sz="4" w:space="0" w:color="auto"/>
            </w:tcBorders>
            <w:shd w:val="clear" w:color="000000" w:fill="F2F2F2"/>
            <w:vAlign w:val="center"/>
            <w:hideMark/>
          </w:tcPr>
          <w:p w14:paraId="0DF70E34" w14:textId="77777777" w:rsidR="00155FB3" w:rsidRPr="00083EC3" w:rsidRDefault="00155FB3" w:rsidP="00D26417">
            <w:pPr>
              <w:rPr>
                <w:rFonts w:ascii="Calibri" w:eastAsia="Times New Roman" w:hAnsi="Calibri" w:cs="Calibri"/>
                <w:color w:val="000000"/>
                <w:sz w:val="18"/>
                <w:szCs w:val="18"/>
                <w:lang w:eastAsia="en-GB"/>
              </w:rPr>
            </w:pPr>
            <w:r w:rsidRPr="00083EC3">
              <w:rPr>
                <w:rFonts w:ascii="Calibri" w:eastAsia="Times New Roman" w:hAnsi="Calibri" w:cs="Calibri"/>
                <w:color w:val="000000"/>
                <w:sz w:val="18"/>
                <w:szCs w:val="18"/>
                <w:lang w:eastAsia="en-GB"/>
              </w:rPr>
              <w:t>6.4 centres</w:t>
            </w:r>
            <w:r w:rsidRPr="00083EC3">
              <w:rPr>
                <w:rFonts w:ascii="Calibri" w:eastAsia="Times New Roman" w:hAnsi="Calibri" w:cs="Calibri"/>
                <w:color w:val="000000"/>
                <w:sz w:val="18"/>
                <w:szCs w:val="18"/>
                <w:lang w:eastAsia="en-GB"/>
              </w:rPr>
              <w:br/>
              <w:t>Between 1281.7 and 3845.1 m</w:t>
            </w:r>
            <w:r w:rsidRPr="00083EC3">
              <w:rPr>
                <w:rFonts w:ascii="Calibri" w:eastAsia="Times New Roman" w:hAnsi="Calibri" w:cs="Calibri"/>
                <w:color w:val="000000"/>
                <w:sz w:val="18"/>
                <w:szCs w:val="18"/>
                <w:vertAlign w:val="superscript"/>
                <w:lang w:eastAsia="en-GB"/>
              </w:rPr>
              <w:t>2</w:t>
            </w:r>
            <w:r w:rsidRPr="00083EC3">
              <w:rPr>
                <w:rFonts w:ascii="Calibri" w:eastAsia="Times New Roman" w:hAnsi="Calibri" w:cs="Calibri"/>
                <w:color w:val="000000"/>
                <w:sz w:val="18"/>
                <w:szCs w:val="18"/>
                <w:lang w:eastAsia="en-GB"/>
              </w:rPr>
              <w:t xml:space="preserve"> floor space</w:t>
            </w:r>
          </w:p>
        </w:tc>
      </w:tr>
      <w:tr w:rsidR="00155FB3" w:rsidRPr="00083EC3" w14:paraId="6834E127" w14:textId="77777777" w:rsidTr="00155FB3">
        <w:trPr>
          <w:trHeight w:val="520"/>
        </w:trPr>
        <w:tc>
          <w:tcPr>
            <w:tcW w:w="16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DE9F59" w14:textId="77777777" w:rsidR="00155FB3" w:rsidRPr="00083EC3" w:rsidRDefault="00155FB3" w:rsidP="00D26417">
            <w:pPr>
              <w:rPr>
                <w:rFonts w:ascii="Calibri" w:eastAsia="Times New Roman" w:hAnsi="Calibri" w:cs="Calibri"/>
                <w:color w:val="000000"/>
                <w:sz w:val="18"/>
                <w:szCs w:val="18"/>
                <w:lang w:eastAsia="en-GB"/>
              </w:rPr>
            </w:pPr>
            <w:r w:rsidRPr="00083EC3">
              <w:rPr>
                <w:rFonts w:ascii="Calibri" w:eastAsia="Times New Roman" w:hAnsi="Calibri" w:cs="Calibri"/>
                <w:color w:val="000000"/>
                <w:sz w:val="18"/>
                <w:szCs w:val="18"/>
                <w:lang w:eastAsia="en-GB"/>
              </w:rPr>
              <w:t>Community Meeting spaces - Small</w:t>
            </w:r>
          </w:p>
        </w:tc>
        <w:tc>
          <w:tcPr>
            <w:tcW w:w="1646" w:type="pct"/>
            <w:tcBorders>
              <w:top w:val="single" w:sz="4" w:space="0" w:color="auto"/>
              <w:left w:val="nil"/>
              <w:bottom w:val="single" w:sz="4" w:space="0" w:color="auto"/>
              <w:right w:val="single" w:sz="4" w:space="0" w:color="auto"/>
            </w:tcBorders>
            <w:shd w:val="clear" w:color="000000" w:fill="F2F2F2"/>
            <w:vAlign w:val="center"/>
            <w:hideMark/>
          </w:tcPr>
          <w:p w14:paraId="0B1842D2" w14:textId="77777777" w:rsidR="00155FB3" w:rsidRPr="00083EC3" w:rsidRDefault="00155FB3" w:rsidP="00D26417">
            <w:pPr>
              <w:rPr>
                <w:rFonts w:ascii="Calibri" w:eastAsia="Times New Roman" w:hAnsi="Calibri" w:cs="Calibri"/>
                <w:color w:val="000000"/>
                <w:sz w:val="18"/>
                <w:szCs w:val="18"/>
                <w:lang w:eastAsia="en-GB"/>
              </w:rPr>
            </w:pPr>
            <w:r w:rsidRPr="00083EC3">
              <w:rPr>
                <w:rFonts w:ascii="Calibri" w:eastAsia="Times New Roman" w:hAnsi="Calibri" w:cs="Calibri"/>
                <w:color w:val="000000"/>
                <w:sz w:val="18"/>
                <w:szCs w:val="18"/>
                <w:lang w:eastAsia="en-GB"/>
              </w:rPr>
              <w:t>11.9 spaces</w:t>
            </w:r>
            <w:r w:rsidRPr="00083EC3">
              <w:rPr>
                <w:rFonts w:ascii="Calibri" w:eastAsia="Times New Roman" w:hAnsi="Calibri" w:cs="Calibri"/>
                <w:color w:val="000000"/>
                <w:sz w:val="18"/>
                <w:szCs w:val="18"/>
                <w:lang w:eastAsia="en-GB"/>
              </w:rPr>
              <w:br/>
              <w:t>358.4 m</w:t>
            </w:r>
            <w:r w:rsidRPr="00083EC3">
              <w:rPr>
                <w:rFonts w:ascii="Calibri" w:eastAsia="Times New Roman" w:hAnsi="Calibri" w:cs="Calibri"/>
                <w:color w:val="000000"/>
                <w:sz w:val="18"/>
                <w:szCs w:val="18"/>
                <w:vertAlign w:val="superscript"/>
                <w:lang w:eastAsia="en-GB"/>
              </w:rPr>
              <w:t>2</w:t>
            </w:r>
            <w:r w:rsidRPr="00083EC3">
              <w:rPr>
                <w:rFonts w:ascii="Calibri" w:eastAsia="Times New Roman" w:hAnsi="Calibri" w:cs="Calibri"/>
                <w:color w:val="000000"/>
                <w:sz w:val="18"/>
                <w:szCs w:val="18"/>
                <w:lang w:eastAsia="en-GB"/>
              </w:rPr>
              <w:t xml:space="preserve"> floor space</w:t>
            </w:r>
          </w:p>
        </w:tc>
        <w:tc>
          <w:tcPr>
            <w:tcW w:w="1710" w:type="pct"/>
            <w:tcBorders>
              <w:top w:val="single" w:sz="4" w:space="0" w:color="auto"/>
              <w:left w:val="nil"/>
              <w:bottom w:val="single" w:sz="4" w:space="0" w:color="auto"/>
              <w:right w:val="single" w:sz="4" w:space="0" w:color="auto"/>
            </w:tcBorders>
            <w:shd w:val="clear" w:color="000000" w:fill="F2F2F2"/>
            <w:vAlign w:val="center"/>
            <w:hideMark/>
          </w:tcPr>
          <w:p w14:paraId="3CC838B9" w14:textId="77777777" w:rsidR="00155FB3" w:rsidRPr="00083EC3" w:rsidRDefault="00155FB3" w:rsidP="00D26417">
            <w:pPr>
              <w:rPr>
                <w:rFonts w:ascii="Calibri" w:eastAsia="Times New Roman" w:hAnsi="Calibri" w:cs="Calibri"/>
                <w:color w:val="000000"/>
                <w:sz w:val="18"/>
                <w:szCs w:val="18"/>
                <w:lang w:eastAsia="en-GB"/>
              </w:rPr>
            </w:pPr>
            <w:r w:rsidRPr="00083EC3">
              <w:rPr>
                <w:rFonts w:ascii="Calibri" w:eastAsia="Times New Roman" w:hAnsi="Calibri" w:cs="Calibri"/>
                <w:color w:val="000000"/>
                <w:sz w:val="18"/>
                <w:szCs w:val="18"/>
                <w:lang w:eastAsia="en-GB"/>
              </w:rPr>
              <w:t>32 spaces</w:t>
            </w:r>
            <w:r w:rsidRPr="00083EC3">
              <w:rPr>
                <w:rFonts w:ascii="Calibri" w:eastAsia="Times New Roman" w:hAnsi="Calibri" w:cs="Calibri"/>
                <w:color w:val="000000"/>
                <w:sz w:val="18"/>
                <w:szCs w:val="18"/>
                <w:lang w:eastAsia="en-GB"/>
              </w:rPr>
              <w:br/>
              <w:t>961.3 m</w:t>
            </w:r>
            <w:r w:rsidRPr="00083EC3">
              <w:rPr>
                <w:rFonts w:ascii="Calibri" w:eastAsia="Times New Roman" w:hAnsi="Calibri" w:cs="Calibri"/>
                <w:color w:val="000000"/>
                <w:sz w:val="18"/>
                <w:szCs w:val="18"/>
                <w:vertAlign w:val="superscript"/>
                <w:lang w:eastAsia="en-GB"/>
              </w:rPr>
              <w:t>2</w:t>
            </w:r>
            <w:r w:rsidRPr="00083EC3">
              <w:rPr>
                <w:rFonts w:ascii="Calibri" w:eastAsia="Times New Roman" w:hAnsi="Calibri" w:cs="Calibri"/>
                <w:color w:val="000000"/>
                <w:sz w:val="18"/>
                <w:szCs w:val="18"/>
                <w:lang w:eastAsia="en-GB"/>
              </w:rPr>
              <w:t xml:space="preserve"> floor space</w:t>
            </w:r>
          </w:p>
        </w:tc>
      </w:tr>
      <w:tr w:rsidR="00155FB3" w:rsidRPr="00083EC3" w14:paraId="2C63DF77" w14:textId="77777777" w:rsidTr="00155FB3">
        <w:trPr>
          <w:trHeight w:val="520"/>
        </w:trPr>
        <w:tc>
          <w:tcPr>
            <w:tcW w:w="16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AE8E1A" w14:textId="77777777" w:rsidR="00155FB3" w:rsidRPr="00083EC3" w:rsidRDefault="00155FB3" w:rsidP="00D26417">
            <w:pPr>
              <w:rPr>
                <w:rFonts w:ascii="Calibri" w:eastAsia="Times New Roman" w:hAnsi="Calibri" w:cs="Calibri"/>
                <w:color w:val="000000"/>
                <w:sz w:val="18"/>
                <w:szCs w:val="18"/>
                <w:lang w:eastAsia="en-GB"/>
              </w:rPr>
            </w:pPr>
            <w:r w:rsidRPr="00083EC3">
              <w:rPr>
                <w:rFonts w:ascii="Calibri" w:eastAsia="Times New Roman" w:hAnsi="Calibri" w:cs="Calibri"/>
                <w:color w:val="000000"/>
                <w:sz w:val="18"/>
                <w:szCs w:val="18"/>
                <w:lang w:eastAsia="en-GB"/>
              </w:rPr>
              <w:t>Youth Facilities</w:t>
            </w:r>
          </w:p>
        </w:tc>
        <w:tc>
          <w:tcPr>
            <w:tcW w:w="1646" w:type="pct"/>
            <w:tcBorders>
              <w:top w:val="single" w:sz="4" w:space="0" w:color="auto"/>
              <w:left w:val="nil"/>
              <w:bottom w:val="single" w:sz="4" w:space="0" w:color="auto"/>
              <w:right w:val="single" w:sz="4" w:space="0" w:color="auto"/>
            </w:tcBorders>
            <w:shd w:val="clear" w:color="000000" w:fill="F2F2F2"/>
            <w:vAlign w:val="center"/>
            <w:hideMark/>
          </w:tcPr>
          <w:p w14:paraId="4E61D812" w14:textId="77777777" w:rsidR="00155FB3" w:rsidRPr="00083EC3" w:rsidRDefault="00155FB3" w:rsidP="00D26417">
            <w:pPr>
              <w:rPr>
                <w:rFonts w:ascii="Calibri" w:eastAsia="Times New Roman" w:hAnsi="Calibri" w:cs="Calibri"/>
                <w:color w:val="000000"/>
                <w:sz w:val="18"/>
                <w:szCs w:val="18"/>
                <w:lang w:eastAsia="en-GB"/>
              </w:rPr>
            </w:pPr>
            <w:r w:rsidRPr="00083EC3">
              <w:rPr>
                <w:rFonts w:ascii="Calibri" w:eastAsia="Times New Roman" w:hAnsi="Calibri" w:cs="Calibri"/>
                <w:color w:val="000000"/>
                <w:sz w:val="18"/>
                <w:szCs w:val="18"/>
                <w:lang w:eastAsia="en-GB"/>
              </w:rPr>
              <w:t>6 facilities</w:t>
            </w:r>
            <w:r w:rsidRPr="00083EC3">
              <w:rPr>
                <w:rFonts w:ascii="Calibri" w:eastAsia="Times New Roman" w:hAnsi="Calibri" w:cs="Calibri"/>
                <w:color w:val="000000"/>
                <w:sz w:val="18"/>
                <w:szCs w:val="18"/>
                <w:lang w:eastAsia="en-GB"/>
              </w:rPr>
              <w:br/>
              <w:t>1194.6 m</w:t>
            </w:r>
            <w:r w:rsidRPr="00083EC3">
              <w:rPr>
                <w:rFonts w:ascii="Calibri" w:eastAsia="Times New Roman" w:hAnsi="Calibri" w:cs="Calibri"/>
                <w:color w:val="000000"/>
                <w:sz w:val="18"/>
                <w:szCs w:val="18"/>
                <w:vertAlign w:val="superscript"/>
                <w:lang w:eastAsia="en-GB"/>
              </w:rPr>
              <w:t>2</w:t>
            </w:r>
            <w:r w:rsidRPr="00083EC3">
              <w:rPr>
                <w:rFonts w:ascii="Calibri" w:eastAsia="Times New Roman" w:hAnsi="Calibri" w:cs="Calibri"/>
                <w:color w:val="000000"/>
                <w:sz w:val="18"/>
                <w:szCs w:val="18"/>
                <w:lang w:eastAsia="en-GB"/>
              </w:rPr>
              <w:t xml:space="preserve"> floor space</w:t>
            </w:r>
          </w:p>
        </w:tc>
        <w:tc>
          <w:tcPr>
            <w:tcW w:w="1710" w:type="pct"/>
            <w:tcBorders>
              <w:top w:val="single" w:sz="4" w:space="0" w:color="auto"/>
              <w:left w:val="nil"/>
              <w:bottom w:val="single" w:sz="4" w:space="0" w:color="auto"/>
              <w:right w:val="single" w:sz="4" w:space="0" w:color="auto"/>
            </w:tcBorders>
            <w:shd w:val="clear" w:color="000000" w:fill="F2F2F2"/>
            <w:vAlign w:val="center"/>
            <w:hideMark/>
          </w:tcPr>
          <w:p w14:paraId="1AAAFACA" w14:textId="77777777" w:rsidR="00155FB3" w:rsidRPr="00083EC3" w:rsidRDefault="00155FB3" w:rsidP="00D26417">
            <w:pPr>
              <w:rPr>
                <w:rFonts w:ascii="Calibri" w:eastAsia="Times New Roman" w:hAnsi="Calibri" w:cs="Calibri"/>
                <w:color w:val="000000"/>
                <w:sz w:val="18"/>
                <w:szCs w:val="18"/>
                <w:lang w:eastAsia="en-GB"/>
              </w:rPr>
            </w:pPr>
            <w:r w:rsidRPr="00083EC3">
              <w:rPr>
                <w:rFonts w:ascii="Calibri" w:eastAsia="Times New Roman" w:hAnsi="Calibri" w:cs="Calibri"/>
                <w:color w:val="000000"/>
                <w:sz w:val="18"/>
                <w:szCs w:val="18"/>
                <w:lang w:eastAsia="en-GB"/>
              </w:rPr>
              <w:t>16 facilities</w:t>
            </w:r>
            <w:r w:rsidRPr="00083EC3">
              <w:rPr>
                <w:rFonts w:ascii="Calibri" w:eastAsia="Times New Roman" w:hAnsi="Calibri" w:cs="Calibri"/>
                <w:color w:val="000000"/>
                <w:sz w:val="18"/>
                <w:szCs w:val="18"/>
                <w:lang w:eastAsia="en-GB"/>
              </w:rPr>
              <w:br/>
              <w:t>3204.3 m</w:t>
            </w:r>
            <w:r w:rsidRPr="00083EC3">
              <w:rPr>
                <w:rFonts w:ascii="Calibri" w:eastAsia="Times New Roman" w:hAnsi="Calibri" w:cs="Calibri"/>
                <w:color w:val="000000"/>
                <w:sz w:val="18"/>
                <w:szCs w:val="18"/>
                <w:vertAlign w:val="superscript"/>
                <w:lang w:eastAsia="en-GB"/>
              </w:rPr>
              <w:t>2</w:t>
            </w:r>
            <w:r w:rsidRPr="00083EC3">
              <w:rPr>
                <w:rFonts w:ascii="Calibri" w:eastAsia="Times New Roman" w:hAnsi="Calibri" w:cs="Calibri"/>
                <w:color w:val="000000"/>
                <w:sz w:val="18"/>
                <w:szCs w:val="18"/>
                <w:lang w:eastAsia="en-GB"/>
              </w:rPr>
              <w:t xml:space="preserve"> floor space</w:t>
            </w:r>
          </w:p>
        </w:tc>
      </w:tr>
      <w:tr w:rsidR="00155FB3" w:rsidRPr="00083EC3" w14:paraId="421D11D2" w14:textId="77777777" w:rsidTr="00155FB3">
        <w:trPr>
          <w:trHeight w:val="520"/>
        </w:trPr>
        <w:tc>
          <w:tcPr>
            <w:tcW w:w="16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80A808" w14:textId="77777777" w:rsidR="00155FB3" w:rsidRPr="00083EC3" w:rsidRDefault="00155FB3" w:rsidP="00D26417">
            <w:pPr>
              <w:rPr>
                <w:rFonts w:ascii="Calibri" w:eastAsia="Times New Roman" w:hAnsi="Calibri" w:cs="Calibri"/>
                <w:color w:val="000000"/>
                <w:sz w:val="18"/>
                <w:szCs w:val="18"/>
                <w:lang w:eastAsia="en-GB"/>
              </w:rPr>
            </w:pPr>
            <w:r w:rsidRPr="00083EC3">
              <w:rPr>
                <w:rFonts w:ascii="Calibri" w:eastAsia="Times New Roman" w:hAnsi="Calibri" w:cs="Calibri"/>
                <w:color w:val="000000"/>
                <w:sz w:val="18"/>
                <w:szCs w:val="18"/>
                <w:lang w:eastAsia="en-GB"/>
              </w:rPr>
              <w:t>Multi-purpose Community Centres - Small</w:t>
            </w:r>
          </w:p>
        </w:tc>
        <w:tc>
          <w:tcPr>
            <w:tcW w:w="1646" w:type="pct"/>
            <w:tcBorders>
              <w:top w:val="single" w:sz="4" w:space="0" w:color="auto"/>
              <w:left w:val="nil"/>
              <w:bottom w:val="single" w:sz="4" w:space="0" w:color="auto"/>
              <w:right w:val="single" w:sz="4" w:space="0" w:color="auto"/>
            </w:tcBorders>
            <w:shd w:val="clear" w:color="000000" w:fill="F2F2F2"/>
            <w:vAlign w:val="center"/>
            <w:hideMark/>
          </w:tcPr>
          <w:p w14:paraId="38EA39A9" w14:textId="77777777" w:rsidR="00155FB3" w:rsidRPr="00083EC3" w:rsidRDefault="00155FB3" w:rsidP="00D26417">
            <w:pPr>
              <w:rPr>
                <w:rFonts w:ascii="Calibri" w:eastAsia="Times New Roman" w:hAnsi="Calibri" w:cs="Calibri"/>
                <w:color w:val="000000"/>
                <w:sz w:val="18"/>
                <w:szCs w:val="18"/>
                <w:lang w:eastAsia="en-GB"/>
              </w:rPr>
            </w:pPr>
            <w:r w:rsidRPr="00083EC3">
              <w:rPr>
                <w:rFonts w:ascii="Calibri" w:eastAsia="Times New Roman" w:hAnsi="Calibri" w:cs="Calibri"/>
                <w:color w:val="000000"/>
                <w:sz w:val="18"/>
                <w:szCs w:val="18"/>
                <w:lang w:eastAsia="en-GB"/>
              </w:rPr>
              <w:t>Between 4.8 and 6 centres</w:t>
            </w:r>
            <w:r w:rsidRPr="00083EC3">
              <w:rPr>
                <w:rFonts w:ascii="Calibri" w:eastAsia="Times New Roman" w:hAnsi="Calibri" w:cs="Calibri"/>
                <w:color w:val="000000"/>
                <w:sz w:val="18"/>
                <w:szCs w:val="18"/>
                <w:lang w:eastAsia="en-GB"/>
              </w:rPr>
              <w:br/>
              <w:t>2508.7 m</w:t>
            </w:r>
            <w:r w:rsidRPr="00083EC3">
              <w:rPr>
                <w:rFonts w:ascii="Calibri" w:eastAsia="Times New Roman" w:hAnsi="Calibri" w:cs="Calibri"/>
                <w:color w:val="000000"/>
                <w:sz w:val="18"/>
                <w:szCs w:val="18"/>
                <w:vertAlign w:val="superscript"/>
                <w:lang w:eastAsia="en-GB"/>
              </w:rPr>
              <w:t>2</w:t>
            </w:r>
            <w:r w:rsidRPr="00083EC3">
              <w:rPr>
                <w:rFonts w:ascii="Calibri" w:eastAsia="Times New Roman" w:hAnsi="Calibri" w:cs="Calibri"/>
                <w:color w:val="000000"/>
                <w:sz w:val="18"/>
                <w:szCs w:val="18"/>
                <w:lang w:eastAsia="en-GB"/>
              </w:rPr>
              <w:t xml:space="preserve"> floor space</w:t>
            </w:r>
          </w:p>
        </w:tc>
        <w:tc>
          <w:tcPr>
            <w:tcW w:w="1710" w:type="pct"/>
            <w:tcBorders>
              <w:top w:val="single" w:sz="4" w:space="0" w:color="auto"/>
              <w:left w:val="nil"/>
              <w:bottom w:val="single" w:sz="4" w:space="0" w:color="auto"/>
              <w:right w:val="single" w:sz="4" w:space="0" w:color="auto"/>
            </w:tcBorders>
            <w:shd w:val="clear" w:color="000000" w:fill="F2F2F2"/>
            <w:vAlign w:val="center"/>
            <w:hideMark/>
          </w:tcPr>
          <w:p w14:paraId="0CB2CADC" w14:textId="77777777" w:rsidR="00155FB3" w:rsidRPr="00083EC3" w:rsidRDefault="00155FB3" w:rsidP="00D26417">
            <w:pPr>
              <w:rPr>
                <w:rFonts w:ascii="Calibri" w:eastAsia="Times New Roman" w:hAnsi="Calibri" w:cs="Calibri"/>
                <w:color w:val="000000"/>
                <w:sz w:val="18"/>
                <w:szCs w:val="18"/>
                <w:lang w:eastAsia="en-GB"/>
              </w:rPr>
            </w:pPr>
            <w:r w:rsidRPr="00083EC3">
              <w:rPr>
                <w:rFonts w:ascii="Calibri" w:eastAsia="Times New Roman" w:hAnsi="Calibri" w:cs="Calibri"/>
                <w:color w:val="000000"/>
                <w:sz w:val="18"/>
                <w:szCs w:val="18"/>
                <w:lang w:eastAsia="en-GB"/>
              </w:rPr>
              <w:t>Between 12.8 and 16 centres</w:t>
            </w:r>
            <w:r w:rsidRPr="00083EC3">
              <w:rPr>
                <w:rFonts w:ascii="Calibri" w:eastAsia="Times New Roman" w:hAnsi="Calibri" w:cs="Calibri"/>
                <w:color w:val="000000"/>
                <w:sz w:val="18"/>
                <w:szCs w:val="18"/>
                <w:lang w:eastAsia="en-GB"/>
              </w:rPr>
              <w:br/>
              <w:t>6728.9 m</w:t>
            </w:r>
            <w:r w:rsidRPr="00083EC3">
              <w:rPr>
                <w:rFonts w:ascii="Calibri" w:eastAsia="Times New Roman" w:hAnsi="Calibri" w:cs="Calibri"/>
                <w:color w:val="000000"/>
                <w:sz w:val="18"/>
                <w:szCs w:val="18"/>
                <w:vertAlign w:val="superscript"/>
                <w:lang w:eastAsia="en-GB"/>
              </w:rPr>
              <w:t>2</w:t>
            </w:r>
            <w:r w:rsidRPr="00083EC3">
              <w:rPr>
                <w:rFonts w:ascii="Calibri" w:eastAsia="Times New Roman" w:hAnsi="Calibri" w:cs="Calibri"/>
                <w:color w:val="000000"/>
                <w:sz w:val="18"/>
                <w:szCs w:val="18"/>
                <w:lang w:eastAsia="en-GB"/>
              </w:rPr>
              <w:t xml:space="preserve"> floor space</w:t>
            </w:r>
          </w:p>
        </w:tc>
      </w:tr>
      <w:tr w:rsidR="00155FB3" w:rsidRPr="00083EC3" w14:paraId="18FDAFEB" w14:textId="77777777" w:rsidTr="00155FB3">
        <w:trPr>
          <w:trHeight w:val="300"/>
        </w:trPr>
        <w:tc>
          <w:tcPr>
            <w:tcW w:w="1644" w:type="pct"/>
            <w:tcBorders>
              <w:top w:val="single" w:sz="4" w:space="0" w:color="auto"/>
              <w:left w:val="single" w:sz="4" w:space="0" w:color="auto"/>
              <w:bottom w:val="single" w:sz="4" w:space="0" w:color="auto"/>
              <w:right w:val="nil"/>
            </w:tcBorders>
            <w:shd w:val="clear" w:color="000000" w:fill="808080"/>
            <w:vAlign w:val="center"/>
            <w:hideMark/>
          </w:tcPr>
          <w:p w14:paraId="70416C18" w14:textId="77777777" w:rsidR="00155FB3" w:rsidRPr="00083EC3" w:rsidRDefault="00155FB3" w:rsidP="00D26417">
            <w:pPr>
              <w:rPr>
                <w:rFonts w:ascii="Calibri" w:eastAsia="Times New Roman" w:hAnsi="Calibri" w:cs="Calibri"/>
                <w:b/>
                <w:bCs/>
                <w:color w:val="FFFFFF"/>
                <w:sz w:val="18"/>
                <w:szCs w:val="18"/>
                <w:lang w:eastAsia="en-GB"/>
              </w:rPr>
            </w:pPr>
            <w:r w:rsidRPr="00083EC3">
              <w:rPr>
                <w:rFonts w:ascii="Calibri" w:eastAsia="Times New Roman" w:hAnsi="Calibri" w:cs="Calibri"/>
                <w:b/>
                <w:bCs/>
                <w:color w:val="FFFFFF"/>
                <w:sz w:val="18"/>
                <w:szCs w:val="18"/>
                <w:lang w:eastAsia="en-GB"/>
              </w:rPr>
              <w:t>Arts and Cultural Facilities</w:t>
            </w:r>
          </w:p>
        </w:tc>
        <w:tc>
          <w:tcPr>
            <w:tcW w:w="1646" w:type="pct"/>
            <w:tcBorders>
              <w:top w:val="single" w:sz="4" w:space="0" w:color="auto"/>
              <w:left w:val="nil"/>
              <w:bottom w:val="single" w:sz="4" w:space="0" w:color="auto"/>
              <w:right w:val="nil"/>
            </w:tcBorders>
            <w:shd w:val="clear" w:color="000000" w:fill="808080"/>
            <w:noWrap/>
            <w:vAlign w:val="center"/>
            <w:hideMark/>
          </w:tcPr>
          <w:p w14:paraId="68DEAA8E" w14:textId="77777777" w:rsidR="00155FB3" w:rsidRPr="00083EC3" w:rsidRDefault="00155FB3" w:rsidP="00D26417">
            <w:pPr>
              <w:rPr>
                <w:rFonts w:ascii="Calibri" w:eastAsia="Times New Roman" w:hAnsi="Calibri" w:cs="Calibri"/>
                <w:b/>
                <w:bCs/>
                <w:color w:val="FFFFFF"/>
                <w:sz w:val="18"/>
                <w:szCs w:val="18"/>
                <w:lang w:eastAsia="en-GB"/>
              </w:rPr>
            </w:pPr>
            <w:r w:rsidRPr="00083EC3">
              <w:rPr>
                <w:rFonts w:ascii="Calibri" w:eastAsia="Times New Roman" w:hAnsi="Calibri" w:cs="Calibri"/>
                <w:b/>
                <w:bCs/>
                <w:color w:val="FFFFFF"/>
                <w:sz w:val="18"/>
                <w:szCs w:val="18"/>
                <w:lang w:eastAsia="en-GB"/>
              </w:rPr>
              <w:t> </w:t>
            </w:r>
          </w:p>
        </w:tc>
        <w:tc>
          <w:tcPr>
            <w:tcW w:w="1710" w:type="pct"/>
            <w:tcBorders>
              <w:top w:val="single" w:sz="4" w:space="0" w:color="auto"/>
              <w:left w:val="nil"/>
              <w:bottom w:val="single" w:sz="4" w:space="0" w:color="auto"/>
              <w:right w:val="single" w:sz="4" w:space="0" w:color="auto"/>
            </w:tcBorders>
            <w:shd w:val="clear" w:color="000000" w:fill="808080"/>
            <w:noWrap/>
            <w:vAlign w:val="center"/>
            <w:hideMark/>
          </w:tcPr>
          <w:p w14:paraId="4141EBBE" w14:textId="77777777" w:rsidR="00155FB3" w:rsidRPr="00083EC3" w:rsidRDefault="00155FB3" w:rsidP="00D26417">
            <w:pPr>
              <w:rPr>
                <w:rFonts w:ascii="Calibri" w:eastAsia="Times New Roman" w:hAnsi="Calibri" w:cs="Calibri"/>
                <w:b/>
                <w:bCs/>
                <w:color w:val="FFFFFF"/>
                <w:sz w:val="18"/>
                <w:szCs w:val="18"/>
                <w:lang w:eastAsia="en-GB"/>
              </w:rPr>
            </w:pPr>
            <w:r w:rsidRPr="00083EC3">
              <w:rPr>
                <w:rFonts w:ascii="Calibri" w:eastAsia="Times New Roman" w:hAnsi="Calibri" w:cs="Calibri"/>
                <w:b/>
                <w:bCs/>
                <w:color w:val="FFFFFF"/>
                <w:sz w:val="18"/>
                <w:szCs w:val="18"/>
                <w:lang w:eastAsia="en-GB"/>
              </w:rPr>
              <w:t> </w:t>
            </w:r>
          </w:p>
        </w:tc>
      </w:tr>
      <w:tr w:rsidR="00155FB3" w:rsidRPr="00083EC3" w14:paraId="75AB1F08" w14:textId="77777777" w:rsidTr="00155FB3">
        <w:trPr>
          <w:trHeight w:val="520"/>
        </w:trPr>
        <w:tc>
          <w:tcPr>
            <w:tcW w:w="16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528052" w14:textId="77777777" w:rsidR="00155FB3" w:rsidRPr="00083EC3" w:rsidRDefault="00155FB3" w:rsidP="00D26417">
            <w:pPr>
              <w:rPr>
                <w:rFonts w:ascii="Calibri" w:eastAsia="Times New Roman" w:hAnsi="Calibri" w:cs="Calibri"/>
                <w:color w:val="000000"/>
                <w:sz w:val="18"/>
                <w:szCs w:val="18"/>
                <w:lang w:eastAsia="en-GB"/>
              </w:rPr>
            </w:pPr>
            <w:r w:rsidRPr="00083EC3">
              <w:rPr>
                <w:rFonts w:ascii="Calibri" w:eastAsia="Times New Roman" w:hAnsi="Calibri" w:cs="Calibri"/>
                <w:color w:val="000000"/>
                <w:sz w:val="18"/>
                <w:szCs w:val="18"/>
                <w:lang w:eastAsia="en-GB"/>
              </w:rPr>
              <w:t>Community Art Space - Flexible, Multipurpose, Shared Use</w:t>
            </w:r>
          </w:p>
        </w:tc>
        <w:tc>
          <w:tcPr>
            <w:tcW w:w="1646" w:type="pct"/>
            <w:tcBorders>
              <w:top w:val="single" w:sz="4" w:space="0" w:color="auto"/>
              <w:left w:val="nil"/>
              <w:bottom w:val="single" w:sz="4" w:space="0" w:color="auto"/>
              <w:right w:val="single" w:sz="4" w:space="0" w:color="auto"/>
            </w:tcBorders>
            <w:shd w:val="clear" w:color="000000" w:fill="F2F2F2"/>
            <w:vAlign w:val="center"/>
            <w:hideMark/>
          </w:tcPr>
          <w:p w14:paraId="257D37A6" w14:textId="77777777" w:rsidR="00155FB3" w:rsidRPr="00083EC3" w:rsidRDefault="00155FB3" w:rsidP="00D26417">
            <w:pPr>
              <w:rPr>
                <w:rFonts w:ascii="Calibri" w:eastAsia="Times New Roman" w:hAnsi="Calibri" w:cs="Calibri"/>
                <w:color w:val="000000"/>
                <w:sz w:val="18"/>
                <w:szCs w:val="18"/>
                <w:lang w:eastAsia="en-GB"/>
              </w:rPr>
            </w:pPr>
            <w:r w:rsidRPr="00083EC3">
              <w:rPr>
                <w:rFonts w:ascii="Calibri" w:eastAsia="Times New Roman" w:hAnsi="Calibri" w:cs="Calibri"/>
                <w:color w:val="000000"/>
                <w:sz w:val="18"/>
                <w:szCs w:val="18"/>
                <w:lang w:eastAsia="en-GB"/>
              </w:rPr>
              <w:t>Between 4.8 and 6 centres</w:t>
            </w:r>
            <w:r w:rsidRPr="00083EC3">
              <w:rPr>
                <w:rFonts w:ascii="Calibri" w:eastAsia="Times New Roman" w:hAnsi="Calibri" w:cs="Calibri"/>
                <w:color w:val="000000"/>
                <w:sz w:val="18"/>
                <w:szCs w:val="18"/>
                <w:lang w:eastAsia="en-GB"/>
              </w:rPr>
              <w:br/>
              <w:t>2389.3 m</w:t>
            </w:r>
            <w:r w:rsidRPr="00083EC3">
              <w:rPr>
                <w:rFonts w:ascii="Calibri" w:eastAsia="Times New Roman" w:hAnsi="Calibri" w:cs="Calibri"/>
                <w:color w:val="000000"/>
                <w:sz w:val="18"/>
                <w:szCs w:val="18"/>
                <w:vertAlign w:val="superscript"/>
                <w:lang w:eastAsia="en-GB"/>
              </w:rPr>
              <w:t>2</w:t>
            </w:r>
            <w:r w:rsidRPr="00083EC3">
              <w:rPr>
                <w:rFonts w:ascii="Calibri" w:eastAsia="Times New Roman" w:hAnsi="Calibri" w:cs="Calibri"/>
                <w:color w:val="000000"/>
                <w:sz w:val="18"/>
                <w:szCs w:val="18"/>
                <w:lang w:eastAsia="en-GB"/>
              </w:rPr>
              <w:t xml:space="preserve"> floor space</w:t>
            </w:r>
          </w:p>
        </w:tc>
        <w:tc>
          <w:tcPr>
            <w:tcW w:w="1710" w:type="pct"/>
            <w:tcBorders>
              <w:top w:val="single" w:sz="4" w:space="0" w:color="auto"/>
              <w:left w:val="nil"/>
              <w:bottom w:val="single" w:sz="4" w:space="0" w:color="auto"/>
              <w:right w:val="single" w:sz="4" w:space="0" w:color="auto"/>
            </w:tcBorders>
            <w:shd w:val="clear" w:color="000000" w:fill="F2F2F2"/>
            <w:vAlign w:val="center"/>
            <w:hideMark/>
          </w:tcPr>
          <w:p w14:paraId="4FCC8F87" w14:textId="77777777" w:rsidR="00155FB3" w:rsidRPr="00083EC3" w:rsidRDefault="00155FB3" w:rsidP="00D26417">
            <w:pPr>
              <w:rPr>
                <w:rFonts w:ascii="Calibri" w:eastAsia="Times New Roman" w:hAnsi="Calibri" w:cs="Calibri"/>
                <w:color w:val="000000"/>
                <w:sz w:val="18"/>
                <w:szCs w:val="18"/>
                <w:lang w:eastAsia="en-GB"/>
              </w:rPr>
            </w:pPr>
            <w:r w:rsidRPr="00083EC3">
              <w:rPr>
                <w:rFonts w:ascii="Calibri" w:eastAsia="Times New Roman" w:hAnsi="Calibri" w:cs="Calibri"/>
                <w:color w:val="000000"/>
                <w:sz w:val="18"/>
                <w:szCs w:val="18"/>
                <w:lang w:eastAsia="en-GB"/>
              </w:rPr>
              <w:t>Between 12.8 and 16 centres</w:t>
            </w:r>
            <w:r w:rsidRPr="00083EC3">
              <w:rPr>
                <w:rFonts w:ascii="Calibri" w:eastAsia="Times New Roman" w:hAnsi="Calibri" w:cs="Calibri"/>
                <w:color w:val="000000"/>
                <w:sz w:val="18"/>
                <w:szCs w:val="18"/>
                <w:lang w:eastAsia="en-GB"/>
              </w:rPr>
              <w:br/>
              <w:t>6408.5 m</w:t>
            </w:r>
            <w:r w:rsidRPr="00083EC3">
              <w:rPr>
                <w:rFonts w:ascii="Calibri" w:eastAsia="Times New Roman" w:hAnsi="Calibri" w:cs="Calibri"/>
                <w:color w:val="000000"/>
                <w:sz w:val="18"/>
                <w:szCs w:val="18"/>
                <w:vertAlign w:val="superscript"/>
                <w:lang w:eastAsia="en-GB"/>
              </w:rPr>
              <w:t>2</w:t>
            </w:r>
            <w:r w:rsidRPr="00083EC3">
              <w:rPr>
                <w:rFonts w:ascii="Calibri" w:eastAsia="Times New Roman" w:hAnsi="Calibri" w:cs="Calibri"/>
                <w:color w:val="000000"/>
                <w:sz w:val="18"/>
                <w:szCs w:val="18"/>
                <w:lang w:eastAsia="en-GB"/>
              </w:rPr>
              <w:t xml:space="preserve"> floor space</w:t>
            </w:r>
          </w:p>
        </w:tc>
      </w:tr>
      <w:tr w:rsidR="00155FB3" w:rsidRPr="00083EC3" w14:paraId="0AD34B87" w14:textId="77777777" w:rsidTr="00155FB3">
        <w:trPr>
          <w:trHeight w:val="300"/>
        </w:trPr>
        <w:tc>
          <w:tcPr>
            <w:tcW w:w="1644" w:type="pct"/>
            <w:tcBorders>
              <w:top w:val="single" w:sz="4" w:space="0" w:color="auto"/>
              <w:left w:val="single" w:sz="4" w:space="0" w:color="auto"/>
              <w:bottom w:val="single" w:sz="4" w:space="0" w:color="auto"/>
              <w:right w:val="nil"/>
            </w:tcBorders>
            <w:shd w:val="clear" w:color="000000" w:fill="808080"/>
            <w:vAlign w:val="center"/>
            <w:hideMark/>
          </w:tcPr>
          <w:p w14:paraId="40D272D0" w14:textId="77777777" w:rsidR="00155FB3" w:rsidRPr="00083EC3" w:rsidRDefault="00155FB3" w:rsidP="00D26417">
            <w:pPr>
              <w:rPr>
                <w:rFonts w:ascii="Calibri" w:eastAsia="Times New Roman" w:hAnsi="Calibri" w:cs="Calibri"/>
                <w:b/>
                <w:bCs/>
                <w:color w:val="FFFFFF"/>
                <w:sz w:val="18"/>
                <w:szCs w:val="18"/>
                <w:lang w:eastAsia="en-GB"/>
              </w:rPr>
            </w:pPr>
            <w:r w:rsidRPr="00083EC3">
              <w:rPr>
                <w:rFonts w:ascii="Calibri" w:eastAsia="Times New Roman" w:hAnsi="Calibri" w:cs="Calibri"/>
                <w:b/>
                <w:bCs/>
                <w:color w:val="FFFFFF"/>
                <w:sz w:val="18"/>
                <w:szCs w:val="18"/>
                <w:lang w:eastAsia="en-GB"/>
              </w:rPr>
              <w:t>Aged &amp; Disability</w:t>
            </w:r>
          </w:p>
        </w:tc>
        <w:tc>
          <w:tcPr>
            <w:tcW w:w="1646" w:type="pct"/>
            <w:tcBorders>
              <w:top w:val="single" w:sz="4" w:space="0" w:color="auto"/>
              <w:left w:val="nil"/>
              <w:bottom w:val="single" w:sz="4" w:space="0" w:color="auto"/>
              <w:right w:val="nil"/>
            </w:tcBorders>
            <w:shd w:val="clear" w:color="000000" w:fill="808080"/>
            <w:noWrap/>
            <w:vAlign w:val="center"/>
            <w:hideMark/>
          </w:tcPr>
          <w:p w14:paraId="5312A18A" w14:textId="77777777" w:rsidR="00155FB3" w:rsidRPr="00083EC3" w:rsidRDefault="00155FB3" w:rsidP="00D26417">
            <w:pPr>
              <w:rPr>
                <w:rFonts w:ascii="Calibri" w:eastAsia="Times New Roman" w:hAnsi="Calibri" w:cs="Calibri"/>
                <w:b/>
                <w:bCs/>
                <w:color w:val="FFFFFF"/>
                <w:sz w:val="18"/>
                <w:szCs w:val="18"/>
                <w:lang w:eastAsia="en-GB"/>
              </w:rPr>
            </w:pPr>
            <w:r w:rsidRPr="00083EC3">
              <w:rPr>
                <w:rFonts w:ascii="Calibri" w:eastAsia="Times New Roman" w:hAnsi="Calibri" w:cs="Calibri"/>
                <w:b/>
                <w:bCs/>
                <w:color w:val="FFFFFF"/>
                <w:sz w:val="18"/>
                <w:szCs w:val="18"/>
                <w:lang w:eastAsia="en-GB"/>
              </w:rPr>
              <w:t> </w:t>
            </w:r>
          </w:p>
        </w:tc>
        <w:tc>
          <w:tcPr>
            <w:tcW w:w="1710" w:type="pct"/>
            <w:tcBorders>
              <w:top w:val="single" w:sz="4" w:space="0" w:color="auto"/>
              <w:left w:val="nil"/>
              <w:bottom w:val="single" w:sz="4" w:space="0" w:color="auto"/>
              <w:right w:val="single" w:sz="4" w:space="0" w:color="auto"/>
            </w:tcBorders>
            <w:shd w:val="clear" w:color="000000" w:fill="808080"/>
            <w:noWrap/>
            <w:vAlign w:val="center"/>
            <w:hideMark/>
          </w:tcPr>
          <w:p w14:paraId="0CCC0B1F" w14:textId="77777777" w:rsidR="00155FB3" w:rsidRPr="00083EC3" w:rsidRDefault="00155FB3" w:rsidP="00D26417">
            <w:pPr>
              <w:rPr>
                <w:rFonts w:ascii="Calibri" w:eastAsia="Times New Roman" w:hAnsi="Calibri" w:cs="Calibri"/>
                <w:b/>
                <w:bCs/>
                <w:color w:val="FFFFFF"/>
                <w:sz w:val="18"/>
                <w:szCs w:val="18"/>
                <w:lang w:eastAsia="en-GB"/>
              </w:rPr>
            </w:pPr>
            <w:r w:rsidRPr="00083EC3">
              <w:rPr>
                <w:rFonts w:ascii="Calibri" w:eastAsia="Times New Roman" w:hAnsi="Calibri" w:cs="Calibri"/>
                <w:b/>
                <w:bCs/>
                <w:color w:val="FFFFFF"/>
                <w:sz w:val="18"/>
                <w:szCs w:val="18"/>
                <w:lang w:eastAsia="en-GB"/>
              </w:rPr>
              <w:t> </w:t>
            </w:r>
          </w:p>
        </w:tc>
      </w:tr>
      <w:tr w:rsidR="00155FB3" w:rsidRPr="00083EC3" w14:paraId="1DCC613B" w14:textId="77777777" w:rsidTr="00155FB3">
        <w:trPr>
          <w:trHeight w:val="520"/>
        </w:trPr>
        <w:tc>
          <w:tcPr>
            <w:tcW w:w="16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053469" w14:textId="77777777" w:rsidR="00155FB3" w:rsidRPr="00083EC3" w:rsidRDefault="00155FB3" w:rsidP="00D26417">
            <w:pPr>
              <w:rPr>
                <w:rFonts w:ascii="Calibri" w:eastAsia="Times New Roman" w:hAnsi="Calibri" w:cs="Calibri"/>
                <w:color w:val="000000"/>
                <w:sz w:val="18"/>
                <w:szCs w:val="18"/>
                <w:lang w:eastAsia="en-GB"/>
              </w:rPr>
            </w:pPr>
            <w:r w:rsidRPr="00083EC3">
              <w:rPr>
                <w:rFonts w:ascii="Calibri" w:eastAsia="Times New Roman" w:hAnsi="Calibri" w:cs="Calibri"/>
                <w:color w:val="000000"/>
                <w:sz w:val="18"/>
                <w:szCs w:val="18"/>
                <w:lang w:eastAsia="en-GB"/>
              </w:rPr>
              <w:t>Seniors’ Groups - Small</w:t>
            </w:r>
          </w:p>
        </w:tc>
        <w:tc>
          <w:tcPr>
            <w:tcW w:w="1646" w:type="pct"/>
            <w:tcBorders>
              <w:top w:val="single" w:sz="4" w:space="0" w:color="auto"/>
              <w:left w:val="nil"/>
              <w:bottom w:val="single" w:sz="4" w:space="0" w:color="auto"/>
              <w:right w:val="single" w:sz="4" w:space="0" w:color="auto"/>
            </w:tcBorders>
            <w:shd w:val="clear" w:color="000000" w:fill="F2F2F2"/>
            <w:vAlign w:val="center"/>
            <w:hideMark/>
          </w:tcPr>
          <w:p w14:paraId="3C09893E" w14:textId="77777777" w:rsidR="00155FB3" w:rsidRPr="00083EC3" w:rsidRDefault="00155FB3" w:rsidP="00D26417">
            <w:pPr>
              <w:rPr>
                <w:rFonts w:ascii="Calibri" w:eastAsia="Times New Roman" w:hAnsi="Calibri" w:cs="Calibri"/>
                <w:color w:val="000000"/>
                <w:sz w:val="18"/>
                <w:szCs w:val="18"/>
                <w:lang w:eastAsia="en-GB"/>
              </w:rPr>
            </w:pPr>
            <w:r w:rsidRPr="00083EC3">
              <w:rPr>
                <w:rFonts w:ascii="Calibri" w:eastAsia="Times New Roman" w:hAnsi="Calibri" w:cs="Calibri"/>
                <w:color w:val="000000"/>
                <w:sz w:val="18"/>
                <w:szCs w:val="18"/>
                <w:lang w:eastAsia="en-GB"/>
              </w:rPr>
              <w:t>Between 4.8 and 6 spaces</w:t>
            </w:r>
            <w:r w:rsidRPr="00083EC3">
              <w:rPr>
                <w:rFonts w:ascii="Calibri" w:eastAsia="Times New Roman" w:hAnsi="Calibri" w:cs="Calibri"/>
                <w:color w:val="000000"/>
                <w:sz w:val="18"/>
                <w:szCs w:val="18"/>
                <w:lang w:eastAsia="en-GB"/>
              </w:rPr>
              <w:br/>
              <w:t>1194.6 m</w:t>
            </w:r>
            <w:r w:rsidRPr="00083EC3">
              <w:rPr>
                <w:rFonts w:ascii="Calibri" w:eastAsia="Times New Roman" w:hAnsi="Calibri" w:cs="Calibri"/>
                <w:color w:val="000000"/>
                <w:sz w:val="18"/>
                <w:szCs w:val="18"/>
                <w:vertAlign w:val="superscript"/>
                <w:lang w:eastAsia="en-GB"/>
              </w:rPr>
              <w:t>2</w:t>
            </w:r>
            <w:r w:rsidRPr="00083EC3">
              <w:rPr>
                <w:rFonts w:ascii="Calibri" w:eastAsia="Times New Roman" w:hAnsi="Calibri" w:cs="Calibri"/>
                <w:color w:val="000000"/>
                <w:sz w:val="18"/>
                <w:szCs w:val="18"/>
                <w:lang w:eastAsia="en-GB"/>
              </w:rPr>
              <w:t xml:space="preserve"> floor space</w:t>
            </w:r>
          </w:p>
        </w:tc>
        <w:tc>
          <w:tcPr>
            <w:tcW w:w="1710" w:type="pct"/>
            <w:tcBorders>
              <w:top w:val="single" w:sz="4" w:space="0" w:color="auto"/>
              <w:left w:val="nil"/>
              <w:bottom w:val="single" w:sz="4" w:space="0" w:color="auto"/>
              <w:right w:val="single" w:sz="4" w:space="0" w:color="auto"/>
            </w:tcBorders>
            <w:shd w:val="clear" w:color="000000" w:fill="F2F2F2"/>
            <w:vAlign w:val="center"/>
            <w:hideMark/>
          </w:tcPr>
          <w:p w14:paraId="54E2D9DA" w14:textId="77777777" w:rsidR="00155FB3" w:rsidRPr="00083EC3" w:rsidRDefault="00155FB3" w:rsidP="00D26417">
            <w:pPr>
              <w:rPr>
                <w:rFonts w:ascii="Calibri" w:eastAsia="Times New Roman" w:hAnsi="Calibri" w:cs="Calibri"/>
                <w:color w:val="000000"/>
                <w:sz w:val="18"/>
                <w:szCs w:val="18"/>
                <w:lang w:eastAsia="en-GB"/>
              </w:rPr>
            </w:pPr>
            <w:r w:rsidRPr="00083EC3">
              <w:rPr>
                <w:rFonts w:ascii="Calibri" w:eastAsia="Times New Roman" w:hAnsi="Calibri" w:cs="Calibri"/>
                <w:color w:val="000000"/>
                <w:sz w:val="18"/>
                <w:szCs w:val="18"/>
                <w:lang w:eastAsia="en-GB"/>
              </w:rPr>
              <w:t>Between 12.8 and 16 spaces</w:t>
            </w:r>
            <w:r w:rsidRPr="00083EC3">
              <w:rPr>
                <w:rFonts w:ascii="Calibri" w:eastAsia="Times New Roman" w:hAnsi="Calibri" w:cs="Calibri"/>
                <w:color w:val="000000"/>
                <w:sz w:val="18"/>
                <w:szCs w:val="18"/>
                <w:lang w:eastAsia="en-GB"/>
              </w:rPr>
              <w:br/>
              <w:t>3204.3 m</w:t>
            </w:r>
            <w:r w:rsidRPr="00083EC3">
              <w:rPr>
                <w:rFonts w:ascii="Calibri" w:eastAsia="Times New Roman" w:hAnsi="Calibri" w:cs="Calibri"/>
                <w:color w:val="000000"/>
                <w:sz w:val="18"/>
                <w:szCs w:val="18"/>
                <w:vertAlign w:val="superscript"/>
                <w:lang w:eastAsia="en-GB"/>
              </w:rPr>
              <w:t>2</w:t>
            </w:r>
            <w:r w:rsidRPr="00083EC3">
              <w:rPr>
                <w:rFonts w:ascii="Calibri" w:eastAsia="Times New Roman" w:hAnsi="Calibri" w:cs="Calibri"/>
                <w:color w:val="000000"/>
                <w:sz w:val="18"/>
                <w:szCs w:val="18"/>
                <w:lang w:eastAsia="en-GB"/>
              </w:rPr>
              <w:t xml:space="preserve"> floor space</w:t>
            </w:r>
          </w:p>
        </w:tc>
      </w:tr>
    </w:tbl>
    <w:p w14:paraId="10E2A0C9" w14:textId="77777777" w:rsidR="00996B8C" w:rsidRDefault="00996B8C">
      <w:pPr>
        <w:rPr>
          <w:sz w:val="20"/>
          <w:szCs w:val="20"/>
        </w:rPr>
      </w:pPr>
      <w:r w:rsidRPr="00996B8C">
        <w:rPr>
          <w:i/>
          <w:iCs/>
          <w:sz w:val="20"/>
          <w:szCs w:val="20"/>
        </w:rPr>
        <w:t>Source</w:t>
      </w:r>
      <w:r>
        <w:rPr>
          <w:sz w:val="20"/>
          <w:szCs w:val="20"/>
        </w:rPr>
        <w:t xml:space="preserve">: K2 Planning September 2021 </w:t>
      </w:r>
    </w:p>
    <w:p w14:paraId="48FD8BE2" w14:textId="77777777" w:rsidR="00996B8C" w:rsidRDefault="00996B8C">
      <w:pPr>
        <w:rPr>
          <w:sz w:val="20"/>
          <w:szCs w:val="20"/>
        </w:rPr>
      </w:pPr>
    </w:p>
    <w:p w14:paraId="4AF1561B" w14:textId="7C597E1D" w:rsidR="004C7EEF" w:rsidRPr="0062449A" w:rsidRDefault="0062449A" w:rsidP="000D72BF">
      <w:pPr>
        <w:spacing w:line="276" w:lineRule="auto"/>
        <w:jc w:val="both"/>
        <w:rPr>
          <w:sz w:val="20"/>
          <w:szCs w:val="20"/>
        </w:rPr>
        <w:sectPr w:rsidR="004C7EEF" w:rsidRPr="0062449A">
          <w:headerReference w:type="default" r:id="rId33"/>
          <w:footerReference w:type="default" r:id="rId34"/>
          <w:pgSz w:w="11906" w:h="16838"/>
          <w:pgMar w:top="1440" w:right="1440" w:bottom="1440" w:left="1440" w:header="708" w:footer="708" w:gutter="0"/>
          <w:cols w:space="708"/>
          <w:docGrid w:linePitch="360"/>
        </w:sectPr>
      </w:pPr>
      <w:r>
        <w:rPr>
          <w:sz w:val="20"/>
          <w:szCs w:val="20"/>
        </w:rPr>
        <w:br w:type="page"/>
      </w:r>
    </w:p>
    <w:p w14:paraId="2659AFDC" w14:textId="73CE5BC2" w:rsidR="00FE10DF" w:rsidRDefault="00FE10DF" w:rsidP="00FE10DF">
      <w:pPr>
        <w:pStyle w:val="Caption"/>
        <w:keepNext/>
      </w:pPr>
      <w:bookmarkStart w:id="57" w:name="_Ref83202193"/>
      <w:bookmarkStart w:id="58" w:name="_Toc84326609"/>
      <w:r w:rsidRPr="004E1E88">
        <w:rPr>
          <w:b/>
          <w:bCs/>
          <w:color w:val="auto"/>
        </w:rPr>
        <w:lastRenderedPageBreak/>
        <w:t xml:space="preserve">Table </w:t>
      </w:r>
      <w:r w:rsidRPr="004E1E88">
        <w:rPr>
          <w:b/>
          <w:bCs/>
          <w:color w:val="auto"/>
        </w:rPr>
        <w:fldChar w:fldCharType="begin"/>
      </w:r>
      <w:r w:rsidRPr="004E1E88">
        <w:rPr>
          <w:b/>
          <w:bCs/>
          <w:color w:val="auto"/>
        </w:rPr>
        <w:instrText xml:space="preserve"> SEQ Table \* ARABIC </w:instrText>
      </w:r>
      <w:r w:rsidRPr="004E1E88">
        <w:rPr>
          <w:b/>
          <w:bCs/>
          <w:color w:val="auto"/>
        </w:rPr>
        <w:fldChar w:fldCharType="separate"/>
      </w:r>
      <w:r w:rsidR="00873116">
        <w:rPr>
          <w:b/>
          <w:bCs/>
          <w:noProof/>
          <w:color w:val="auto"/>
        </w:rPr>
        <w:t>7</w:t>
      </w:r>
      <w:r w:rsidRPr="004E1E88">
        <w:rPr>
          <w:b/>
          <w:bCs/>
          <w:color w:val="auto"/>
        </w:rPr>
        <w:fldChar w:fldCharType="end"/>
      </w:r>
      <w:bookmarkEnd w:id="57"/>
      <w:r w:rsidRPr="004E1E88">
        <w:rPr>
          <w:b/>
          <w:bCs/>
          <w:color w:val="auto"/>
        </w:rPr>
        <w:t>:</w:t>
      </w:r>
      <w:r w:rsidRPr="004E1E88">
        <w:rPr>
          <w:color w:val="auto"/>
        </w:rPr>
        <w:t xml:space="preserve"> </w:t>
      </w:r>
      <w:r w:rsidRPr="00996B8C">
        <w:rPr>
          <w:b/>
          <w:bCs/>
          <w:color w:val="auto"/>
        </w:rPr>
        <w:t xml:space="preserve">Social Infrastructure </w:t>
      </w:r>
      <w:r>
        <w:rPr>
          <w:b/>
          <w:bCs/>
          <w:color w:val="auto"/>
        </w:rPr>
        <w:t>Floor Space R</w:t>
      </w:r>
      <w:r w:rsidRPr="00996B8C">
        <w:rPr>
          <w:b/>
          <w:bCs/>
          <w:color w:val="auto"/>
        </w:rPr>
        <w:t>equirements Bright</w:t>
      </w:r>
      <w:r>
        <w:rPr>
          <w:b/>
          <w:bCs/>
          <w:color w:val="auto"/>
        </w:rPr>
        <w:t>on/</w:t>
      </w:r>
      <w:r w:rsidRPr="00996B8C">
        <w:rPr>
          <w:b/>
          <w:bCs/>
          <w:color w:val="auto"/>
        </w:rPr>
        <w:t>Brighton</w:t>
      </w:r>
      <w:r>
        <w:rPr>
          <w:b/>
          <w:bCs/>
          <w:color w:val="auto"/>
        </w:rPr>
        <w:t xml:space="preserve"> E</w:t>
      </w:r>
      <w:r w:rsidRPr="00996B8C">
        <w:rPr>
          <w:b/>
          <w:bCs/>
          <w:color w:val="auto"/>
        </w:rPr>
        <w:t>ast</w:t>
      </w:r>
      <w:r>
        <w:rPr>
          <w:b/>
          <w:bCs/>
          <w:color w:val="auto"/>
        </w:rPr>
        <w:t xml:space="preserve"> </w:t>
      </w:r>
      <w:r w:rsidRPr="00996B8C">
        <w:rPr>
          <w:b/>
          <w:bCs/>
          <w:color w:val="auto"/>
        </w:rPr>
        <w:t>2041</w:t>
      </w:r>
      <w:bookmarkEnd w:id="58"/>
    </w:p>
    <w:tbl>
      <w:tblPr>
        <w:tblW w:w="5000" w:type="pct"/>
        <w:tblLook w:val="04A0" w:firstRow="1" w:lastRow="0" w:firstColumn="1" w:lastColumn="0" w:noHBand="0" w:noVBand="1"/>
      </w:tblPr>
      <w:tblGrid>
        <w:gridCol w:w="1783"/>
        <w:gridCol w:w="1279"/>
        <w:gridCol w:w="1528"/>
        <w:gridCol w:w="1451"/>
        <w:gridCol w:w="1528"/>
        <w:gridCol w:w="1451"/>
      </w:tblGrid>
      <w:tr w:rsidR="00FE10DF" w:rsidRPr="0047274D" w14:paraId="3E2692BA" w14:textId="77777777" w:rsidTr="00D26417">
        <w:trPr>
          <w:trHeight w:val="520"/>
        </w:trPr>
        <w:tc>
          <w:tcPr>
            <w:tcW w:w="988" w:type="pct"/>
            <w:tcBorders>
              <w:top w:val="single" w:sz="4" w:space="0" w:color="auto"/>
              <w:left w:val="nil"/>
              <w:bottom w:val="single" w:sz="4" w:space="0" w:color="auto"/>
              <w:right w:val="nil"/>
            </w:tcBorders>
            <w:shd w:val="clear" w:color="000000" w:fill="000000"/>
            <w:vAlign w:val="center"/>
            <w:hideMark/>
          </w:tcPr>
          <w:p w14:paraId="59BC42F8" w14:textId="77777777" w:rsidR="00FE10DF" w:rsidRPr="0047274D" w:rsidRDefault="00FE10DF" w:rsidP="00D26417">
            <w:pPr>
              <w:jc w:val="center"/>
              <w:rPr>
                <w:rFonts w:ascii="Calibri Light" w:eastAsia="Times New Roman" w:hAnsi="Calibri Light" w:cs="Calibri Light"/>
                <w:b/>
                <w:bCs/>
                <w:color w:val="FFFFFF"/>
                <w:sz w:val="18"/>
                <w:szCs w:val="18"/>
                <w:lang w:eastAsia="en-GB"/>
              </w:rPr>
            </w:pPr>
            <w:r w:rsidRPr="0047274D">
              <w:rPr>
                <w:rFonts w:ascii="Calibri Light" w:eastAsia="Times New Roman" w:hAnsi="Calibri Light" w:cs="Calibri Light"/>
                <w:b/>
                <w:bCs/>
                <w:color w:val="FFFFFF"/>
                <w:sz w:val="18"/>
                <w:szCs w:val="18"/>
                <w:lang w:eastAsia="en-GB"/>
              </w:rPr>
              <w:t> </w:t>
            </w:r>
          </w:p>
        </w:tc>
        <w:tc>
          <w:tcPr>
            <w:tcW w:w="709" w:type="pct"/>
            <w:tcBorders>
              <w:top w:val="single" w:sz="4" w:space="0" w:color="auto"/>
              <w:left w:val="nil"/>
              <w:bottom w:val="single" w:sz="4" w:space="0" w:color="auto"/>
              <w:right w:val="nil"/>
            </w:tcBorders>
            <w:shd w:val="clear" w:color="000000" w:fill="000000"/>
            <w:noWrap/>
            <w:vAlign w:val="center"/>
            <w:hideMark/>
          </w:tcPr>
          <w:p w14:paraId="2661F8D7" w14:textId="77777777" w:rsidR="00FE10DF" w:rsidRPr="0047274D" w:rsidRDefault="00FE10DF" w:rsidP="00D26417">
            <w:pPr>
              <w:jc w:val="center"/>
              <w:rPr>
                <w:rFonts w:ascii="Calibri Light" w:eastAsia="Times New Roman" w:hAnsi="Calibri Light" w:cs="Calibri Light"/>
                <w:b/>
                <w:bCs/>
                <w:color w:val="FFFFFF"/>
                <w:sz w:val="18"/>
                <w:szCs w:val="18"/>
                <w:lang w:eastAsia="en-GB"/>
              </w:rPr>
            </w:pPr>
            <w:r w:rsidRPr="0047274D">
              <w:rPr>
                <w:rFonts w:ascii="Calibri Light" w:eastAsia="Times New Roman" w:hAnsi="Calibri Light" w:cs="Calibri Light"/>
                <w:b/>
                <w:bCs/>
                <w:color w:val="FFFFFF"/>
                <w:sz w:val="18"/>
                <w:szCs w:val="18"/>
                <w:lang w:eastAsia="en-GB"/>
              </w:rPr>
              <w:t> </w:t>
            </w:r>
          </w:p>
        </w:tc>
        <w:tc>
          <w:tcPr>
            <w:tcW w:w="1651" w:type="pct"/>
            <w:gridSpan w:val="2"/>
            <w:tcBorders>
              <w:top w:val="nil"/>
              <w:left w:val="nil"/>
              <w:bottom w:val="single" w:sz="4" w:space="0" w:color="auto"/>
              <w:right w:val="dashSmallGap" w:sz="4" w:space="0" w:color="auto"/>
            </w:tcBorders>
            <w:shd w:val="clear" w:color="000000" w:fill="000000"/>
            <w:vAlign w:val="center"/>
            <w:hideMark/>
          </w:tcPr>
          <w:p w14:paraId="1794144B" w14:textId="77777777" w:rsidR="00FE10DF" w:rsidRPr="0047274D" w:rsidRDefault="00FE10DF" w:rsidP="00D26417">
            <w:pPr>
              <w:jc w:val="center"/>
              <w:rPr>
                <w:rFonts w:ascii="Calibri Light" w:eastAsia="Times New Roman" w:hAnsi="Calibri Light" w:cs="Calibri Light"/>
                <w:b/>
                <w:bCs/>
                <w:color w:val="FFFFFF"/>
                <w:sz w:val="18"/>
                <w:szCs w:val="18"/>
                <w:lang w:eastAsia="en-GB"/>
              </w:rPr>
            </w:pPr>
            <w:r w:rsidRPr="0047274D">
              <w:rPr>
                <w:rFonts w:ascii="Calibri Light" w:eastAsia="Times New Roman" w:hAnsi="Calibri Light" w:cs="Calibri Light"/>
                <w:b/>
                <w:bCs/>
                <w:color w:val="FFFFFF"/>
                <w:sz w:val="18"/>
                <w:szCs w:val="18"/>
                <w:lang w:eastAsia="en-GB"/>
              </w:rPr>
              <w:t>Raw floor space approximations</w:t>
            </w:r>
          </w:p>
        </w:tc>
        <w:tc>
          <w:tcPr>
            <w:tcW w:w="1651" w:type="pct"/>
            <w:gridSpan w:val="2"/>
            <w:tcBorders>
              <w:top w:val="nil"/>
              <w:left w:val="dashSmallGap" w:sz="4" w:space="0" w:color="auto"/>
              <w:bottom w:val="single" w:sz="4" w:space="0" w:color="auto"/>
              <w:right w:val="nil"/>
            </w:tcBorders>
            <w:shd w:val="clear" w:color="000000" w:fill="000000"/>
            <w:vAlign w:val="center"/>
            <w:hideMark/>
          </w:tcPr>
          <w:p w14:paraId="26DB3FF7" w14:textId="77777777" w:rsidR="00FE10DF" w:rsidRDefault="00FE10DF" w:rsidP="00D26417">
            <w:pPr>
              <w:jc w:val="center"/>
              <w:rPr>
                <w:rFonts w:ascii="Calibri Light" w:eastAsia="Times New Roman" w:hAnsi="Calibri Light" w:cs="Calibri Light"/>
                <w:b/>
                <w:bCs/>
                <w:color w:val="FFFFFF"/>
                <w:sz w:val="18"/>
                <w:szCs w:val="18"/>
                <w:lang w:eastAsia="en-GB"/>
              </w:rPr>
            </w:pPr>
            <w:r w:rsidRPr="0047274D">
              <w:rPr>
                <w:rFonts w:ascii="Calibri Light" w:eastAsia="Times New Roman" w:hAnsi="Calibri Light" w:cs="Calibri Light"/>
                <w:b/>
                <w:bCs/>
                <w:color w:val="FFFFFF"/>
                <w:sz w:val="18"/>
                <w:szCs w:val="18"/>
                <w:lang w:eastAsia="en-GB"/>
              </w:rPr>
              <w:t>Considering facility audit</w:t>
            </w:r>
          </w:p>
          <w:p w14:paraId="44319B7B" w14:textId="4E69B4DC" w:rsidR="00FE10DF" w:rsidRPr="004E1E88" w:rsidRDefault="00FE10DF" w:rsidP="00D26417">
            <w:pPr>
              <w:jc w:val="center"/>
              <w:rPr>
                <w:rFonts w:eastAsia="Times New Roman" w:cstheme="minorHAnsi"/>
                <w:b/>
                <w:bCs/>
                <w:color w:val="FFFFFF"/>
                <w:sz w:val="18"/>
                <w:szCs w:val="18"/>
                <w:lang w:eastAsia="en-GB"/>
              </w:rPr>
            </w:pPr>
            <w:r w:rsidRPr="004E1E88">
              <w:rPr>
                <w:rFonts w:eastAsia="Times New Roman" w:cstheme="minorHAnsi"/>
                <w:b/>
                <w:bCs/>
                <w:color w:val="FFFFFF"/>
                <w:sz w:val="18"/>
                <w:szCs w:val="18"/>
                <w:lang w:eastAsia="en-GB"/>
              </w:rPr>
              <w:fldChar w:fldCharType="begin"/>
            </w:r>
            <w:r w:rsidRPr="004E1E88">
              <w:rPr>
                <w:rFonts w:eastAsia="Times New Roman" w:cstheme="minorHAnsi"/>
                <w:b/>
                <w:bCs/>
                <w:color w:val="FFFFFF"/>
                <w:sz w:val="18"/>
                <w:szCs w:val="18"/>
                <w:lang w:eastAsia="en-GB"/>
              </w:rPr>
              <w:instrText xml:space="preserve"> REF _Ref83130854 \h  \* MERGEFORMAT </w:instrText>
            </w:r>
            <w:r w:rsidRPr="004E1E88">
              <w:rPr>
                <w:rFonts w:eastAsia="Times New Roman" w:cstheme="minorHAnsi"/>
                <w:b/>
                <w:bCs/>
                <w:color w:val="FFFFFF"/>
                <w:sz w:val="18"/>
                <w:szCs w:val="18"/>
                <w:lang w:eastAsia="en-GB"/>
              </w:rPr>
            </w:r>
            <w:r w:rsidRPr="004E1E88">
              <w:rPr>
                <w:rFonts w:eastAsia="Times New Roman" w:cstheme="minorHAnsi"/>
                <w:b/>
                <w:bCs/>
                <w:color w:val="FFFFFF"/>
                <w:sz w:val="18"/>
                <w:szCs w:val="18"/>
                <w:lang w:eastAsia="en-GB"/>
              </w:rPr>
              <w:fldChar w:fldCharType="separate"/>
            </w:r>
            <w:r w:rsidR="00873116" w:rsidRPr="00873116">
              <w:rPr>
                <w:rFonts w:cstheme="minorHAnsi"/>
                <w:b/>
                <w:bCs/>
                <w:sz w:val="18"/>
                <w:szCs w:val="18"/>
              </w:rPr>
              <w:t xml:space="preserve">Table </w:t>
            </w:r>
            <w:r w:rsidR="00873116" w:rsidRPr="00873116">
              <w:rPr>
                <w:rFonts w:cstheme="minorHAnsi"/>
                <w:b/>
                <w:bCs/>
                <w:noProof/>
                <w:sz w:val="18"/>
                <w:szCs w:val="18"/>
              </w:rPr>
              <w:t>8</w:t>
            </w:r>
            <w:r w:rsidRPr="004E1E88">
              <w:rPr>
                <w:rFonts w:eastAsia="Times New Roman" w:cstheme="minorHAnsi"/>
                <w:b/>
                <w:bCs/>
                <w:color w:val="FFFFFF"/>
                <w:sz w:val="18"/>
                <w:szCs w:val="18"/>
                <w:lang w:eastAsia="en-GB"/>
              </w:rPr>
              <w:fldChar w:fldCharType="end"/>
            </w:r>
            <w:r w:rsidRPr="004E1E88">
              <w:rPr>
                <w:rFonts w:eastAsia="Times New Roman" w:cstheme="minorHAnsi"/>
                <w:b/>
                <w:bCs/>
                <w:color w:val="FFFFFF"/>
                <w:sz w:val="18"/>
                <w:szCs w:val="18"/>
                <w:lang w:eastAsia="en-GB"/>
              </w:rPr>
              <w:t xml:space="preserve"> below</w:t>
            </w:r>
          </w:p>
        </w:tc>
      </w:tr>
      <w:tr w:rsidR="00FE10DF" w:rsidRPr="0047274D" w14:paraId="50F1C8B4" w14:textId="77777777" w:rsidTr="00D26417">
        <w:trPr>
          <w:trHeight w:val="520"/>
        </w:trPr>
        <w:tc>
          <w:tcPr>
            <w:tcW w:w="988" w:type="pct"/>
            <w:tcBorders>
              <w:top w:val="nil"/>
              <w:left w:val="nil"/>
              <w:bottom w:val="single" w:sz="4" w:space="0" w:color="auto"/>
              <w:right w:val="nil"/>
            </w:tcBorders>
            <w:shd w:val="clear" w:color="000000" w:fill="000000"/>
            <w:vAlign w:val="center"/>
            <w:hideMark/>
          </w:tcPr>
          <w:p w14:paraId="68D7C9A0" w14:textId="77777777" w:rsidR="00FE10DF" w:rsidRPr="0047274D" w:rsidRDefault="00FE10DF" w:rsidP="00D26417">
            <w:pPr>
              <w:jc w:val="center"/>
              <w:rPr>
                <w:rFonts w:ascii="Calibri Light" w:eastAsia="Times New Roman" w:hAnsi="Calibri Light" w:cs="Calibri Light"/>
                <w:b/>
                <w:bCs/>
                <w:color w:val="FFFFFF"/>
                <w:sz w:val="18"/>
                <w:szCs w:val="18"/>
                <w:lang w:eastAsia="en-GB"/>
              </w:rPr>
            </w:pPr>
            <w:r w:rsidRPr="0047274D">
              <w:rPr>
                <w:rFonts w:ascii="Calibri Light" w:eastAsia="Times New Roman" w:hAnsi="Calibri Light" w:cs="Calibri Light"/>
                <w:b/>
                <w:bCs/>
                <w:color w:val="FFFFFF"/>
                <w:sz w:val="18"/>
                <w:szCs w:val="18"/>
                <w:lang w:eastAsia="en-GB"/>
              </w:rPr>
              <w:t>Service Area</w:t>
            </w:r>
          </w:p>
        </w:tc>
        <w:tc>
          <w:tcPr>
            <w:tcW w:w="709" w:type="pct"/>
            <w:tcBorders>
              <w:top w:val="nil"/>
              <w:left w:val="nil"/>
              <w:bottom w:val="single" w:sz="4" w:space="0" w:color="auto"/>
              <w:right w:val="nil"/>
            </w:tcBorders>
            <w:shd w:val="clear" w:color="000000" w:fill="000000"/>
            <w:noWrap/>
            <w:vAlign w:val="center"/>
            <w:hideMark/>
          </w:tcPr>
          <w:p w14:paraId="395EFA15" w14:textId="77777777" w:rsidR="00FE10DF" w:rsidRPr="0047274D" w:rsidRDefault="00FE10DF" w:rsidP="00D26417">
            <w:pPr>
              <w:jc w:val="center"/>
              <w:rPr>
                <w:rFonts w:ascii="Calibri Light" w:eastAsia="Times New Roman" w:hAnsi="Calibri Light" w:cs="Calibri Light"/>
                <w:b/>
                <w:bCs/>
                <w:color w:val="FFFFFF"/>
                <w:sz w:val="18"/>
                <w:szCs w:val="18"/>
                <w:lang w:eastAsia="en-GB"/>
              </w:rPr>
            </w:pPr>
            <w:r w:rsidRPr="0047274D">
              <w:rPr>
                <w:rFonts w:ascii="Calibri Light" w:eastAsia="Times New Roman" w:hAnsi="Calibri Light" w:cs="Calibri Light"/>
                <w:b/>
                <w:bCs/>
                <w:color w:val="FFFFFF"/>
                <w:sz w:val="18"/>
                <w:szCs w:val="18"/>
                <w:lang w:eastAsia="en-GB"/>
              </w:rPr>
              <w:t>Benchmark m</w:t>
            </w:r>
            <w:r w:rsidRPr="0047274D">
              <w:rPr>
                <w:rFonts w:ascii="Calibri Light" w:eastAsia="Times New Roman" w:hAnsi="Calibri Light" w:cs="Calibri Light"/>
                <w:b/>
                <w:bCs/>
                <w:color w:val="FFFFFF"/>
                <w:sz w:val="18"/>
                <w:szCs w:val="18"/>
                <w:vertAlign w:val="superscript"/>
                <w:lang w:eastAsia="en-GB"/>
              </w:rPr>
              <w:t>2</w:t>
            </w:r>
          </w:p>
        </w:tc>
        <w:tc>
          <w:tcPr>
            <w:tcW w:w="847" w:type="pct"/>
            <w:tcBorders>
              <w:top w:val="nil"/>
              <w:left w:val="nil"/>
              <w:bottom w:val="single" w:sz="4" w:space="0" w:color="auto"/>
              <w:right w:val="nil"/>
            </w:tcBorders>
            <w:shd w:val="clear" w:color="000000" w:fill="000000"/>
            <w:vAlign w:val="center"/>
            <w:hideMark/>
          </w:tcPr>
          <w:p w14:paraId="0BACD43E" w14:textId="77777777" w:rsidR="00FE10DF" w:rsidRPr="0047274D" w:rsidRDefault="00FE10DF" w:rsidP="00D26417">
            <w:pPr>
              <w:jc w:val="center"/>
              <w:rPr>
                <w:rFonts w:ascii="Calibri Light" w:eastAsia="Times New Roman" w:hAnsi="Calibri Light" w:cs="Calibri Light"/>
                <w:b/>
                <w:bCs/>
                <w:color w:val="FFFFFF"/>
                <w:sz w:val="18"/>
                <w:szCs w:val="18"/>
                <w:lang w:eastAsia="en-GB"/>
              </w:rPr>
            </w:pPr>
            <w:r w:rsidRPr="0047274D">
              <w:rPr>
                <w:rFonts w:ascii="Calibri Light" w:eastAsia="Times New Roman" w:hAnsi="Calibri Light" w:cs="Calibri Light"/>
                <w:b/>
                <w:bCs/>
                <w:color w:val="FFFFFF"/>
                <w:sz w:val="18"/>
                <w:szCs w:val="18"/>
                <w:lang w:eastAsia="en-GB"/>
              </w:rPr>
              <w:t>Brighton/Brighton East</w:t>
            </w:r>
          </w:p>
        </w:tc>
        <w:tc>
          <w:tcPr>
            <w:tcW w:w="804" w:type="pct"/>
            <w:tcBorders>
              <w:top w:val="nil"/>
              <w:left w:val="nil"/>
              <w:bottom w:val="single" w:sz="4" w:space="0" w:color="auto"/>
              <w:right w:val="dashSmallGap" w:sz="4" w:space="0" w:color="auto"/>
            </w:tcBorders>
            <w:shd w:val="clear" w:color="000000" w:fill="000000"/>
            <w:vAlign w:val="center"/>
            <w:hideMark/>
          </w:tcPr>
          <w:p w14:paraId="0057157C" w14:textId="705F0E12" w:rsidR="00FE10DF" w:rsidRPr="0047274D" w:rsidRDefault="00FE10DF" w:rsidP="00D26417">
            <w:pPr>
              <w:jc w:val="center"/>
              <w:rPr>
                <w:rFonts w:ascii="Calibri Light" w:eastAsia="Times New Roman" w:hAnsi="Calibri Light" w:cs="Calibri Light"/>
                <w:b/>
                <w:bCs/>
                <w:color w:val="FFFFFF"/>
                <w:sz w:val="18"/>
                <w:szCs w:val="18"/>
                <w:lang w:eastAsia="en-GB"/>
              </w:rPr>
            </w:pPr>
            <w:r w:rsidRPr="0047274D">
              <w:rPr>
                <w:rFonts w:ascii="Calibri Light" w:eastAsia="Times New Roman" w:hAnsi="Calibri Light" w:cs="Calibri Light"/>
                <w:b/>
                <w:bCs/>
                <w:color w:val="FFFFFF"/>
                <w:sz w:val="18"/>
                <w:szCs w:val="18"/>
                <w:lang w:eastAsia="en-GB"/>
              </w:rPr>
              <w:t>City of Bayside</w:t>
            </w:r>
          </w:p>
        </w:tc>
        <w:tc>
          <w:tcPr>
            <w:tcW w:w="847" w:type="pct"/>
            <w:tcBorders>
              <w:top w:val="nil"/>
              <w:left w:val="dashSmallGap" w:sz="4" w:space="0" w:color="auto"/>
              <w:bottom w:val="single" w:sz="4" w:space="0" w:color="auto"/>
              <w:right w:val="nil"/>
            </w:tcBorders>
            <w:shd w:val="clear" w:color="000000" w:fill="000000"/>
            <w:vAlign w:val="center"/>
            <w:hideMark/>
          </w:tcPr>
          <w:p w14:paraId="27DFEA0D" w14:textId="77777777" w:rsidR="00FE10DF" w:rsidRPr="0047274D" w:rsidRDefault="00FE10DF" w:rsidP="00D26417">
            <w:pPr>
              <w:jc w:val="center"/>
              <w:rPr>
                <w:rFonts w:ascii="Calibri Light" w:eastAsia="Times New Roman" w:hAnsi="Calibri Light" w:cs="Calibri Light"/>
                <w:b/>
                <w:bCs/>
                <w:color w:val="FFFFFF"/>
                <w:sz w:val="18"/>
                <w:szCs w:val="18"/>
                <w:lang w:eastAsia="en-GB"/>
              </w:rPr>
            </w:pPr>
            <w:r w:rsidRPr="0047274D">
              <w:rPr>
                <w:rFonts w:ascii="Calibri Light" w:eastAsia="Times New Roman" w:hAnsi="Calibri Light" w:cs="Calibri Light"/>
                <w:b/>
                <w:bCs/>
                <w:color w:val="FFFFFF"/>
                <w:sz w:val="18"/>
                <w:szCs w:val="18"/>
                <w:lang w:eastAsia="en-GB"/>
              </w:rPr>
              <w:t>Brighton/Brighton East</w:t>
            </w:r>
          </w:p>
        </w:tc>
        <w:tc>
          <w:tcPr>
            <w:tcW w:w="804" w:type="pct"/>
            <w:tcBorders>
              <w:top w:val="nil"/>
              <w:left w:val="nil"/>
              <w:bottom w:val="single" w:sz="4" w:space="0" w:color="auto"/>
              <w:right w:val="nil"/>
            </w:tcBorders>
            <w:shd w:val="clear" w:color="000000" w:fill="000000"/>
            <w:vAlign w:val="center"/>
            <w:hideMark/>
          </w:tcPr>
          <w:p w14:paraId="5422AA72" w14:textId="77777777" w:rsidR="00FE10DF" w:rsidRPr="0047274D" w:rsidRDefault="00FE10DF" w:rsidP="00D26417">
            <w:pPr>
              <w:jc w:val="center"/>
              <w:rPr>
                <w:rFonts w:ascii="Calibri Light" w:eastAsia="Times New Roman" w:hAnsi="Calibri Light" w:cs="Calibri Light"/>
                <w:b/>
                <w:bCs/>
                <w:color w:val="FFFFFF"/>
                <w:sz w:val="18"/>
                <w:szCs w:val="18"/>
                <w:lang w:eastAsia="en-GB"/>
              </w:rPr>
            </w:pPr>
            <w:r w:rsidRPr="0047274D">
              <w:rPr>
                <w:rFonts w:ascii="Calibri Light" w:eastAsia="Times New Roman" w:hAnsi="Calibri Light" w:cs="Calibri Light"/>
                <w:b/>
                <w:bCs/>
                <w:color w:val="FFFFFF"/>
                <w:sz w:val="18"/>
                <w:szCs w:val="18"/>
                <w:lang w:eastAsia="en-GB"/>
              </w:rPr>
              <w:t>City of Bayside</w:t>
            </w:r>
          </w:p>
        </w:tc>
      </w:tr>
      <w:tr w:rsidR="00FE10DF" w:rsidRPr="0047274D" w14:paraId="6324138A" w14:textId="77777777" w:rsidTr="00D26417">
        <w:trPr>
          <w:trHeight w:val="520"/>
        </w:trPr>
        <w:tc>
          <w:tcPr>
            <w:tcW w:w="988" w:type="pct"/>
            <w:tcBorders>
              <w:top w:val="nil"/>
              <w:left w:val="nil"/>
              <w:bottom w:val="single" w:sz="4" w:space="0" w:color="auto"/>
              <w:right w:val="nil"/>
            </w:tcBorders>
            <w:shd w:val="clear" w:color="auto" w:fill="auto"/>
            <w:vAlign w:val="center"/>
            <w:hideMark/>
          </w:tcPr>
          <w:p w14:paraId="66AD93CE" w14:textId="77777777" w:rsidR="00FE10DF" w:rsidRPr="0047274D" w:rsidRDefault="00FE10DF" w:rsidP="00D26417">
            <w:pP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Neighbourhood House Programs</w:t>
            </w:r>
          </w:p>
        </w:tc>
        <w:tc>
          <w:tcPr>
            <w:tcW w:w="709" w:type="pct"/>
            <w:tcBorders>
              <w:top w:val="nil"/>
              <w:left w:val="nil"/>
              <w:bottom w:val="single" w:sz="4" w:space="0" w:color="auto"/>
              <w:right w:val="nil"/>
            </w:tcBorders>
            <w:shd w:val="clear" w:color="000000" w:fill="F2F2F2"/>
            <w:vAlign w:val="center"/>
            <w:hideMark/>
          </w:tcPr>
          <w:p w14:paraId="2C0C2DB0" w14:textId="77777777" w:rsidR="00FE10DF" w:rsidRPr="0047274D" w:rsidRDefault="00FE10DF" w:rsidP="00D26417">
            <w:pPr>
              <w:jc w:val="cente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200-600</w:t>
            </w:r>
          </w:p>
        </w:tc>
        <w:tc>
          <w:tcPr>
            <w:tcW w:w="847" w:type="pct"/>
            <w:tcBorders>
              <w:top w:val="nil"/>
              <w:left w:val="nil"/>
              <w:bottom w:val="single" w:sz="4" w:space="0" w:color="auto"/>
              <w:right w:val="nil"/>
            </w:tcBorders>
            <w:shd w:val="clear" w:color="auto" w:fill="auto"/>
            <w:noWrap/>
            <w:vAlign w:val="center"/>
            <w:hideMark/>
          </w:tcPr>
          <w:p w14:paraId="6A418955" w14:textId="77777777" w:rsidR="00FE10DF" w:rsidRPr="0047274D" w:rsidRDefault="00FE10DF" w:rsidP="00D26417">
            <w:pPr>
              <w:jc w:val="cente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477.9 to 1433.6</w:t>
            </w:r>
          </w:p>
        </w:tc>
        <w:tc>
          <w:tcPr>
            <w:tcW w:w="804" w:type="pct"/>
            <w:tcBorders>
              <w:top w:val="nil"/>
              <w:left w:val="nil"/>
              <w:bottom w:val="single" w:sz="4" w:space="0" w:color="auto"/>
              <w:right w:val="dashSmallGap" w:sz="4" w:space="0" w:color="auto"/>
            </w:tcBorders>
            <w:shd w:val="clear" w:color="auto" w:fill="auto"/>
            <w:noWrap/>
            <w:vAlign w:val="center"/>
            <w:hideMark/>
          </w:tcPr>
          <w:p w14:paraId="6F3E7E42" w14:textId="019293F3" w:rsidR="00FE10DF" w:rsidRPr="0047274D" w:rsidRDefault="00FE10DF" w:rsidP="00D26417">
            <w:pPr>
              <w:jc w:val="cente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1281.7 to 3845.1</w:t>
            </w:r>
          </w:p>
        </w:tc>
        <w:tc>
          <w:tcPr>
            <w:tcW w:w="847" w:type="pct"/>
            <w:tcBorders>
              <w:top w:val="nil"/>
              <w:left w:val="dashSmallGap" w:sz="4" w:space="0" w:color="auto"/>
              <w:bottom w:val="single" w:sz="4" w:space="0" w:color="auto"/>
              <w:right w:val="nil"/>
            </w:tcBorders>
            <w:shd w:val="clear" w:color="auto" w:fill="auto"/>
            <w:noWrap/>
            <w:vAlign w:val="center"/>
            <w:hideMark/>
          </w:tcPr>
          <w:p w14:paraId="4B7E97E5" w14:textId="77777777" w:rsidR="00FE10DF" w:rsidRPr="0047274D" w:rsidRDefault="00FE10DF" w:rsidP="00D26417">
            <w:pPr>
              <w:jc w:val="cente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477.9 to 1433.6</w:t>
            </w:r>
          </w:p>
        </w:tc>
        <w:tc>
          <w:tcPr>
            <w:tcW w:w="804" w:type="pct"/>
            <w:tcBorders>
              <w:top w:val="nil"/>
              <w:left w:val="nil"/>
              <w:bottom w:val="single" w:sz="4" w:space="0" w:color="auto"/>
              <w:right w:val="nil"/>
            </w:tcBorders>
            <w:shd w:val="clear" w:color="auto" w:fill="auto"/>
            <w:noWrap/>
            <w:vAlign w:val="center"/>
            <w:hideMark/>
          </w:tcPr>
          <w:p w14:paraId="52961803" w14:textId="77777777" w:rsidR="00FE10DF" w:rsidRPr="0047274D" w:rsidRDefault="00FE10DF" w:rsidP="00D26417">
            <w:pPr>
              <w:jc w:val="cente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1281.7 to 3845.1</w:t>
            </w:r>
          </w:p>
        </w:tc>
      </w:tr>
      <w:tr w:rsidR="00FE10DF" w:rsidRPr="0047274D" w14:paraId="5B5D9ECE" w14:textId="77777777" w:rsidTr="00D26417">
        <w:trPr>
          <w:trHeight w:val="520"/>
        </w:trPr>
        <w:tc>
          <w:tcPr>
            <w:tcW w:w="988" w:type="pct"/>
            <w:tcBorders>
              <w:top w:val="nil"/>
              <w:left w:val="nil"/>
              <w:bottom w:val="single" w:sz="4" w:space="0" w:color="auto"/>
              <w:right w:val="nil"/>
            </w:tcBorders>
            <w:shd w:val="clear" w:color="auto" w:fill="auto"/>
            <w:vAlign w:val="center"/>
            <w:hideMark/>
          </w:tcPr>
          <w:p w14:paraId="7A0E76E9" w14:textId="77777777" w:rsidR="00FE10DF" w:rsidRPr="0047274D" w:rsidRDefault="00FE10DF" w:rsidP="00D26417">
            <w:pP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Community Meeting spaces - Small</w:t>
            </w:r>
          </w:p>
        </w:tc>
        <w:tc>
          <w:tcPr>
            <w:tcW w:w="709" w:type="pct"/>
            <w:tcBorders>
              <w:top w:val="nil"/>
              <w:left w:val="nil"/>
              <w:bottom w:val="single" w:sz="4" w:space="0" w:color="auto"/>
              <w:right w:val="nil"/>
            </w:tcBorders>
            <w:shd w:val="clear" w:color="000000" w:fill="F2F2F2"/>
            <w:vAlign w:val="center"/>
            <w:hideMark/>
          </w:tcPr>
          <w:p w14:paraId="17F4CA6C" w14:textId="77777777" w:rsidR="00FE10DF" w:rsidRPr="0047274D" w:rsidRDefault="00FE10DF" w:rsidP="00D26417">
            <w:pPr>
              <w:jc w:val="cente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30</w:t>
            </w:r>
          </w:p>
        </w:tc>
        <w:tc>
          <w:tcPr>
            <w:tcW w:w="847" w:type="pct"/>
            <w:tcBorders>
              <w:top w:val="nil"/>
              <w:left w:val="nil"/>
              <w:bottom w:val="single" w:sz="4" w:space="0" w:color="auto"/>
              <w:right w:val="nil"/>
            </w:tcBorders>
            <w:shd w:val="clear" w:color="auto" w:fill="auto"/>
            <w:noWrap/>
            <w:vAlign w:val="center"/>
            <w:hideMark/>
          </w:tcPr>
          <w:p w14:paraId="25065BCA" w14:textId="77777777" w:rsidR="00FE10DF" w:rsidRPr="0047274D" w:rsidRDefault="00FE10DF" w:rsidP="00D26417">
            <w:pPr>
              <w:jc w:val="cente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358</w:t>
            </w:r>
          </w:p>
        </w:tc>
        <w:tc>
          <w:tcPr>
            <w:tcW w:w="804" w:type="pct"/>
            <w:tcBorders>
              <w:top w:val="nil"/>
              <w:left w:val="nil"/>
              <w:bottom w:val="single" w:sz="4" w:space="0" w:color="auto"/>
              <w:right w:val="dashSmallGap" w:sz="4" w:space="0" w:color="auto"/>
            </w:tcBorders>
            <w:shd w:val="clear" w:color="auto" w:fill="auto"/>
            <w:noWrap/>
            <w:vAlign w:val="center"/>
            <w:hideMark/>
          </w:tcPr>
          <w:p w14:paraId="7FFC23F4" w14:textId="6083F0D2" w:rsidR="00FE10DF" w:rsidRPr="0047274D" w:rsidRDefault="00FE10DF" w:rsidP="00D26417">
            <w:pPr>
              <w:jc w:val="cente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961</w:t>
            </w:r>
          </w:p>
        </w:tc>
        <w:tc>
          <w:tcPr>
            <w:tcW w:w="847" w:type="pct"/>
            <w:tcBorders>
              <w:top w:val="nil"/>
              <w:left w:val="dashSmallGap" w:sz="4" w:space="0" w:color="auto"/>
              <w:bottom w:val="single" w:sz="4" w:space="0" w:color="auto"/>
              <w:right w:val="nil"/>
            </w:tcBorders>
            <w:shd w:val="clear" w:color="auto" w:fill="auto"/>
            <w:vAlign w:val="center"/>
            <w:hideMark/>
          </w:tcPr>
          <w:p w14:paraId="06FC441A" w14:textId="647BE783" w:rsidR="00FE10DF" w:rsidRPr="0047274D" w:rsidRDefault="00FE10DF" w:rsidP="00D26417">
            <w:pPr>
              <w:jc w:val="cente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No additional requirement</w:t>
            </w:r>
          </w:p>
        </w:tc>
        <w:tc>
          <w:tcPr>
            <w:tcW w:w="804" w:type="pct"/>
            <w:tcBorders>
              <w:top w:val="nil"/>
              <w:left w:val="nil"/>
              <w:bottom w:val="single" w:sz="4" w:space="0" w:color="auto"/>
              <w:right w:val="nil"/>
            </w:tcBorders>
            <w:shd w:val="clear" w:color="auto" w:fill="auto"/>
            <w:noWrap/>
            <w:vAlign w:val="center"/>
            <w:hideMark/>
          </w:tcPr>
          <w:p w14:paraId="16CD41AF" w14:textId="77777777" w:rsidR="00FE10DF" w:rsidRPr="0047274D" w:rsidRDefault="00FE10DF" w:rsidP="00D26417">
            <w:pPr>
              <w:jc w:val="cente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441</w:t>
            </w:r>
          </w:p>
        </w:tc>
      </w:tr>
      <w:tr w:rsidR="00FE10DF" w:rsidRPr="0047274D" w14:paraId="09AC9F2D" w14:textId="77777777" w:rsidTr="00D26417">
        <w:trPr>
          <w:trHeight w:val="520"/>
        </w:trPr>
        <w:tc>
          <w:tcPr>
            <w:tcW w:w="988" w:type="pct"/>
            <w:tcBorders>
              <w:top w:val="nil"/>
              <w:left w:val="nil"/>
              <w:bottom w:val="single" w:sz="4" w:space="0" w:color="auto"/>
              <w:right w:val="nil"/>
            </w:tcBorders>
            <w:shd w:val="clear" w:color="auto" w:fill="auto"/>
            <w:vAlign w:val="center"/>
            <w:hideMark/>
          </w:tcPr>
          <w:p w14:paraId="31A22293" w14:textId="77777777" w:rsidR="00FE10DF" w:rsidRPr="0047274D" w:rsidRDefault="00FE10DF" w:rsidP="00D26417">
            <w:pP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Youth Facilities</w:t>
            </w:r>
          </w:p>
        </w:tc>
        <w:tc>
          <w:tcPr>
            <w:tcW w:w="709" w:type="pct"/>
            <w:tcBorders>
              <w:top w:val="nil"/>
              <w:left w:val="nil"/>
              <w:bottom w:val="single" w:sz="4" w:space="0" w:color="auto"/>
              <w:right w:val="nil"/>
            </w:tcBorders>
            <w:shd w:val="clear" w:color="000000" w:fill="F2F2F2"/>
            <w:vAlign w:val="center"/>
            <w:hideMark/>
          </w:tcPr>
          <w:p w14:paraId="34151DCC" w14:textId="77777777" w:rsidR="00FE10DF" w:rsidRPr="0047274D" w:rsidRDefault="00FE10DF" w:rsidP="00D26417">
            <w:pPr>
              <w:jc w:val="cente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200</w:t>
            </w:r>
          </w:p>
        </w:tc>
        <w:tc>
          <w:tcPr>
            <w:tcW w:w="847" w:type="pct"/>
            <w:tcBorders>
              <w:top w:val="nil"/>
              <w:left w:val="nil"/>
              <w:bottom w:val="single" w:sz="4" w:space="0" w:color="auto"/>
              <w:right w:val="nil"/>
            </w:tcBorders>
            <w:shd w:val="clear" w:color="auto" w:fill="auto"/>
            <w:noWrap/>
            <w:vAlign w:val="center"/>
            <w:hideMark/>
          </w:tcPr>
          <w:p w14:paraId="2924DE06" w14:textId="77777777" w:rsidR="00FE10DF" w:rsidRPr="0047274D" w:rsidRDefault="00FE10DF" w:rsidP="00D26417">
            <w:pPr>
              <w:jc w:val="cente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1,195</w:t>
            </w:r>
          </w:p>
        </w:tc>
        <w:tc>
          <w:tcPr>
            <w:tcW w:w="804" w:type="pct"/>
            <w:tcBorders>
              <w:top w:val="nil"/>
              <w:left w:val="nil"/>
              <w:bottom w:val="single" w:sz="4" w:space="0" w:color="auto"/>
              <w:right w:val="dashSmallGap" w:sz="4" w:space="0" w:color="auto"/>
            </w:tcBorders>
            <w:shd w:val="clear" w:color="auto" w:fill="auto"/>
            <w:noWrap/>
            <w:vAlign w:val="center"/>
            <w:hideMark/>
          </w:tcPr>
          <w:p w14:paraId="06664787" w14:textId="448DFF0F" w:rsidR="00FE10DF" w:rsidRPr="0047274D" w:rsidRDefault="00FE10DF" w:rsidP="00D26417">
            <w:pPr>
              <w:jc w:val="cente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3,204</w:t>
            </w:r>
          </w:p>
        </w:tc>
        <w:tc>
          <w:tcPr>
            <w:tcW w:w="847" w:type="pct"/>
            <w:tcBorders>
              <w:top w:val="nil"/>
              <w:left w:val="dashSmallGap" w:sz="4" w:space="0" w:color="auto"/>
              <w:bottom w:val="single" w:sz="4" w:space="0" w:color="auto"/>
              <w:right w:val="nil"/>
            </w:tcBorders>
            <w:shd w:val="clear" w:color="auto" w:fill="auto"/>
            <w:noWrap/>
            <w:vAlign w:val="center"/>
            <w:hideMark/>
          </w:tcPr>
          <w:p w14:paraId="1CD2B420" w14:textId="77777777" w:rsidR="00FE10DF" w:rsidRPr="0047274D" w:rsidRDefault="00FE10DF" w:rsidP="00D26417">
            <w:pPr>
              <w:jc w:val="cente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1,195</w:t>
            </w:r>
          </w:p>
        </w:tc>
        <w:tc>
          <w:tcPr>
            <w:tcW w:w="804" w:type="pct"/>
            <w:tcBorders>
              <w:top w:val="nil"/>
              <w:left w:val="nil"/>
              <w:bottom w:val="single" w:sz="4" w:space="0" w:color="auto"/>
              <w:right w:val="nil"/>
            </w:tcBorders>
            <w:shd w:val="clear" w:color="auto" w:fill="auto"/>
            <w:noWrap/>
            <w:vAlign w:val="center"/>
            <w:hideMark/>
          </w:tcPr>
          <w:p w14:paraId="5A54FE4C" w14:textId="77777777" w:rsidR="00FE10DF" w:rsidRPr="0047274D" w:rsidRDefault="00FE10DF" w:rsidP="00D26417">
            <w:pPr>
              <w:jc w:val="cente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3,204</w:t>
            </w:r>
          </w:p>
        </w:tc>
      </w:tr>
      <w:tr w:rsidR="00FE10DF" w:rsidRPr="0047274D" w14:paraId="096DC08A" w14:textId="77777777" w:rsidTr="00D26417">
        <w:trPr>
          <w:trHeight w:val="520"/>
        </w:trPr>
        <w:tc>
          <w:tcPr>
            <w:tcW w:w="988" w:type="pct"/>
            <w:tcBorders>
              <w:top w:val="nil"/>
              <w:left w:val="nil"/>
              <w:bottom w:val="single" w:sz="4" w:space="0" w:color="auto"/>
              <w:right w:val="nil"/>
            </w:tcBorders>
            <w:shd w:val="clear" w:color="auto" w:fill="auto"/>
            <w:vAlign w:val="center"/>
            <w:hideMark/>
          </w:tcPr>
          <w:p w14:paraId="3E633499" w14:textId="77777777" w:rsidR="00FE10DF" w:rsidRPr="0047274D" w:rsidRDefault="00FE10DF" w:rsidP="00D26417">
            <w:pP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Multi-purpose Community Centres - Small</w:t>
            </w:r>
          </w:p>
        </w:tc>
        <w:tc>
          <w:tcPr>
            <w:tcW w:w="709" w:type="pct"/>
            <w:tcBorders>
              <w:top w:val="nil"/>
              <w:left w:val="nil"/>
              <w:bottom w:val="single" w:sz="4" w:space="0" w:color="auto"/>
              <w:right w:val="nil"/>
            </w:tcBorders>
            <w:shd w:val="clear" w:color="000000" w:fill="F2F2F2"/>
            <w:vAlign w:val="center"/>
            <w:hideMark/>
          </w:tcPr>
          <w:p w14:paraId="7EE5B4B5" w14:textId="77777777" w:rsidR="00FE10DF" w:rsidRPr="0047274D" w:rsidRDefault="00FE10DF" w:rsidP="00D26417">
            <w:pPr>
              <w:jc w:val="cente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420</w:t>
            </w:r>
          </w:p>
        </w:tc>
        <w:tc>
          <w:tcPr>
            <w:tcW w:w="847" w:type="pct"/>
            <w:tcBorders>
              <w:top w:val="nil"/>
              <w:left w:val="nil"/>
              <w:bottom w:val="single" w:sz="4" w:space="0" w:color="auto"/>
              <w:right w:val="nil"/>
            </w:tcBorders>
            <w:shd w:val="clear" w:color="auto" w:fill="auto"/>
            <w:noWrap/>
            <w:vAlign w:val="center"/>
            <w:hideMark/>
          </w:tcPr>
          <w:p w14:paraId="4D528FDF" w14:textId="77777777" w:rsidR="00FE10DF" w:rsidRPr="0047274D" w:rsidRDefault="00FE10DF" w:rsidP="00D26417">
            <w:pPr>
              <w:jc w:val="cente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2,509</w:t>
            </w:r>
          </w:p>
        </w:tc>
        <w:tc>
          <w:tcPr>
            <w:tcW w:w="804" w:type="pct"/>
            <w:tcBorders>
              <w:top w:val="nil"/>
              <w:left w:val="nil"/>
              <w:bottom w:val="single" w:sz="4" w:space="0" w:color="auto"/>
              <w:right w:val="dashSmallGap" w:sz="4" w:space="0" w:color="auto"/>
            </w:tcBorders>
            <w:shd w:val="clear" w:color="auto" w:fill="auto"/>
            <w:noWrap/>
            <w:vAlign w:val="center"/>
            <w:hideMark/>
          </w:tcPr>
          <w:p w14:paraId="73662B43" w14:textId="4DF64445" w:rsidR="00FE10DF" w:rsidRPr="0047274D" w:rsidRDefault="00FE10DF" w:rsidP="00D26417">
            <w:pPr>
              <w:jc w:val="cente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6,729</w:t>
            </w:r>
          </w:p>
        </w:tc>
        <w:tc>
          <w:tcPr>
            <w:tcW w:w="847" w:type="pct"/>
            <w:tcBorders>
              <w:top w:val="nil"/>
              <w:left w:val="dashSmallGap" w:sz="4" w:space="0" w:color="auto"/>
              <w:bottom w:val="single" w:sz="4" w:space="0" w:color="auto"/>
              <w:right w:val="nil"/>
            </w:tcBorders>
            <w:shd w:val="clear" w:color="auto" w:fill="auto"/>
            <w:noWrap/>
            <w:vAlign w:val="center"/>
            <w:hideMark/>
          </w:tcPr>
          <w:p w14:paraId="31968D98" w14:textId="77777777" w:rsidR="00FE10DF" w:rsidRPr="0047274D" w:rsidRDefault="00FE10DF" w:rsidP="00D26417">
            <w:pPr>
              <w:jc w:val="cente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2,509</w:t>
            </w:r>
          </w:p>
        </w:tc>
        <w:tc>
          <w:tcPr>
            <w:tcW w:w="804" w:type="pct"/>
            <w:tcBorders>
              <w:top w:val="nil"/>
              <w:left w:val="nil"/>
              <w:bottom w:val="single" w:sz="4" w:space="0" w:color="auto"/>
              <w:right w:val="nil"/>
            </w:tcBorders>
            <w:shd w:val="clear" w:color="auto" w:fill="auto"/>
            <w:noWrap/>
            <w:vAlign w:val="center"/>
            <w:hideMark/>
          </w:tcPr>
          <w:p w14:paraId="77C2DB8E" w14:textId="77777777" w:rsidR="00FE10DF" w:rsidRPr="0047274D" w:rsidRDefault="00FE10DF" w:rsidP="00D26417">
            <w:pPr>
              <w:jc w:val="cente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6,729</w:t>
            </w:r>
          </w:p>
        </w:tc>
      </w:tr>
      <w:tr w:rsidR="00FE10DF" w:rsidRPr="0047274D" w14:paraId="25350420" w14:textId="77777777" w:rsidTr="00D26417">
        <w:trPr>
          <w:trHeight w:val="520"/>
        </w:trPr>
        <w:tc>
          <w:tcPr>
            <w:tcW w:w="988" w:type="pct"/>
            <w:tcBorders>
              <w:top w:val="nil"/>
              <w:left w:val="nil"/>
              <w:bottom w:val="single" w:sz="4" w:space="0" w:color="auto"/>
              <w:right w:val="nil"/>
            </w:tcBorders>
            <w:shd w:val="clear" w:color="auto" w:fill="auto"/>
            <w:vAlign w:val="center"/>
            <w:hideMark/>
          </w:tcPr>
          <w:p w14:paraId="52801B9D" w14:textId="77777777" w:rsidR="00FE10DF" w:rsidRPr="0047274D" w:rsidRDefault="00FE10DF" w:rsidP="00D26417">
            <w:pP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Community Art Space - Flexible, Multipurpose, Shared Use</w:t>
            </w:r>
          </w:p>
        </w:tc>
        <w:tc>
          <w:tcPr>
            <w:tcW w:w="709" w:type="pct"/>
            <w:tcBorders>
              <w:top w:val="nil"/>
              <w:left w:val="nil"/>
              <w:bottom w:val="single" w:sz="4" w:space="0" w:color="auto"/>
              <w:right w:val="nil"/>
            </w:tcBorders>
            <w:shd w:val="clear" w:color="000000" w:fill="F2F2F2"/>
            <w:vAlign w:val="center"/>
            <w:hideMark/>
          </w:tcPr>
          <w:p w14:paraId="17B039B1" w14:textId="77777777" w:rsidR="00FE10DF" w:rsidRPr="0047274D" w:rsidRDefault="00FE10DF" w:rsidP="00D26417">
            <w:pPr>
              <w:jc w:val="cente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400</w:t>
            </w:r>
          </w:p>
        </w:tc>
        <w:tc>
          <w:tcPr>
            <w:tcW w:w="847" w:type="pct"/>
            <w:tcBorders>
              <w:top w:val="nil"/>
              <w:left w:val="nil"/>
              <w:bottom w:val="single" w:sz="4" w:space="0" w:color="auto"/>
              <w:right w:val="nil"/>
            </w:tcBorders>
            <w:shd w:val="clear" w:color="auto" w:fill="auto"/>
            <w:noWrap/>
            <w:vAlign w:val="center"/>
            <w:hideMark/>
          </w:tcPr>
          <w:p w14:paraId="5EA2051B" w14:textId="05FCA33F" w:rsidR="00FE10DF" w:rsidRPr="0047274D" w:rsidRDefault="00FE10DF" w:rsidP="00D26417">
            <w:pPr>
              <w:jc w:val="cente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2,389</w:t>
            </w:r>
          </w:p>
        </w:tc>
        <w:tc>
          <w:tcPr>
            <w:tcW w:w="804" w:type="pct"/>
            <w:tcBorders>
              <w:top w:val="nil"/>
              <w:left w:val="nil"/>
              <w:bottom w:val="single" w:sz="4" w:space="0" w:color="auto"/>
              <w:right w:val="dashSmallGap" w:sz="4" w:space="0" w:color="auto"/>
            </w:tcBorders>
            <w:shd w:val="clear" w:color="auto" w:fill="auto"/>
            <w:noWrap/>
            <w:vAlign w:val="center"/>
            <w:hideMark/>
          </w:tcPr>
          <w:p w14:paraId="08AAB36E" w14:textId="48B8FB35" w:rsidR="00FE10DF" w:rsidRPr="0047274D" w:rsidRDefault="00FE10DF" w:rsidP="00D26417">
            <w:pPr>
              <w:jc w:val="cente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6,409</w:t>
            </w:r>
          </w:p>
        </w:tc>
        <w:tc>
          <w:tcPr>
            <w:tcW w:w="847" w:type="pct"/>
            <w:tcBorders>
              <w:top w:val="nil"/>
              <w:left w:val="dashSmallGap" w:sz="4" w:space="0" w:color="auto"/>
              <w:bottom w:val="single" w:sz="4" w:space="0" w:color="auto"/>
              <w:right w:val="nil"/>
            </w:tcBorders>
            <w:shd w:val="clear" w:color="auto" w:fill="auto"/>
            <w:noWrap/>
            <w:vAlign w:val="center"/>
            <w:hideMark/>
          </w:tcPr>
          <w:p w14:paraId="17B2358A" w14:textId="77777777" w:rsidR="00FE10DF" w:rsidRPr="0047274D" w:rsidRDefault="00FE10DF" w:rsidP="00D26417">
            <w:pPr>
              <w:jc w:val="cente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2,389</w:t>
            </w:r>
          </w:p>
        </w:tc>
        <w:tc>
          <w:tcPr>
            <w:tcW w:w="804" w:type="pct"/>
            <w:tcBorders>
              <w:top w:val="nil"/>
              <w:left w:val="nil"/>
              <w:bottom w:val="single" w:sz="4" w:space="0" w:color="auto"/>
              <w:right w:val="nil"/>
            </w:tcBorders>
            <w:shd w:val="clear" w:color="auto" w:fill="auto"/>
            <w:noWrap/>
            <w:vAlign w:val="center"/>
            <w:hideMark/>
          </w:tcPr>
          <w:p w14:paraId="2ABCB9EA" w14:textId="77777777" w:rsidR="00FE10DF" w:rsidRPr="0047274D" w:rsidRDefault="00FE10DF" w:rsidP="00D26417">
            <w:pPr>
              <w:jc w:val="cente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6,409</w:t>
            </w:r>
          </w:p>
        </w:tc>
      </w:tr>
      <w:tr w:rsidR="00FE10DF" w:rsidRPr="0047274D" w14:paraId="0398AB08" w14:textId="77777777" w:rsidTr="00D26417">
        <w:trPr>
          <w:trHeight w:val="520"/>
        </w:trPr>
        <w:tc>
          <w:tcPr>
            <w:tcW w:w="988" w:type="pct"/>
            <w:tcBorders>
              <w:top w:val="nil"/>
              <w:left w:val="nil"/>
              <w:bottom w:val="single" w:sz="4" w:space="0" w:color="auto"/>
              <w:right w:val="nil"/>
            </w:tcBorders>
            <w:shd w:val="clear" w:color="auto" w:fill="auto"/>
            <w:vAlign w:val="center"/>
            <w:hideMark/>
          </w:tcPr>
          <w:p w14:paraId="7DEC095A" w14:textId="77777777" w:rsidR="00FE10DF" w:rsidRPr="0047274D" w:rsidRDefault="00FE10DF" w:rsidP="00D26417">
            <w:pP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Seniors’ Groups - Small</w:t>
            </w:r>
          </w:p>
        </w:tc>
        <w:tc>
          <w:tcPr>
            <w:tcW w:w="709" w:type="pct"/>
            <w:tcBorders>
              <w:top w:val="nil"/>
              <w:left w:val="nil"/>
              <w:bottom w:val="single" w:sz="4" w:space="0" w:color="auto"/>
              <w:right w:val="nil"/>
            </w:tcBorders>
            <w:shd w:val="clear" w:color="000000" w:fill="F2F2F2"/>
            <w:vAlign w:val="center"/>
            <w:hideMark/>
          </w:tcPr>
          <w:p w14:paraId="632FB7B5" w14:textId="77777777" w:rsidR="00FE10DF" w:rsidRPr="0047274D" w:rsidRDefault="00FE10DF" w:rsidP="00D26417">
            <w:pPr>
              <w:jc w:val="cente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200</w:t>
            </w:r>
          </w:p>
        </w:tc>
        <w:tc>
          <w:tcPr>
            <w:tcW w:w="847" w:type="pct"/>
            <w:tcBorders>
              <w:top w:val="nil"/>
              <w:left w:val="nil"/>
              <w:bottom w:val="single" w:sz="4" w:space="0" w:color="auto"/>
              <w:right w:val="nil"/>
            </w:tcBorders>
            <w:shd w:val="clear" w:color="auto" w:fill="auto"/>
            <w:noWrap/>
            <w:vAlign w:val="center"/>
            <w:hideMark/>
          </w:tcPr>
          <w:p w14:paraId="38A777E4" w14:textId="1E84ED9B" w:rsidR="00FE10DF" w:rsidRPr="0047274D" w:rsidRDefault="00FE10DF" w:rsidP="00D26417">
            <w:pPr>
              <w:jc w:val="cente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1,195</w:t>
            </w:r>
          </w:p>
        </w:tc>
        <w:tc>
          <w:tcPr>
            <w:tcW w:w="804" w:type="pct"/>
            <w:tcBorders>
              <w:top w:val="nil"/>
              <w:left w:val="nil"/>
              <w:bottom w:val="single" w:sz="4" w:space="0" w:color="auto"/>
              <w:right w:val="dashSmallGap" w:sz="4" w:space="0" w:color="auto"/>
            </w:tcBorders>
            <w:shd w:val="clear" w:color="auto" w:fill="auto"/>
            <w:noWrap/>
            <w:vAlign w:val="center"/>
            <w:hideMark/>
          </w:tcPr>
          <w:p w14:paraId="0BAF3734" w14:textId="77777777" w:rsidR="00FE10DF" w:rsidRPr="0047274D" w:rsidRDefault="00FE10DF" w:rsidP="00D26417">
            <w:pPr>
              <w:jc w:val="cente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3,204</w:t>
            </w:r>
          </w:p>
        </w:tc>
        <w:tc>
          <w:tcPr>
            <w:tcW w:w="847" w:type="pct"/>
            <w:tcBorders>
              <w:top w:val="nil"/>
              <w:left w:val="dashSmallGap" w:sz="4" w:space="0" w:color="auto"/>
              <w:bottom w:val="single" w:sz="4" w:space="0" w:color="auto"/>
              <w:right w:val="nil"/>
            </w:tcBorders>
            <w:shd w:val="clear" w:color="auto" w:fill="auto"/>
            <w:noWrap/>
            <w:vAlign w:val="center"/>
            <w:hideMark/>
          </w:tcPr>
          <w:p w14:paraId="5BE58368" w14:textId="77777777" w:rsidR="00FE10DF" w:rsidRPr="0047274D" w:rsidRDefault="00FE10DF" w:rsidP="00D26417">
            <w:pPr>
              <w:jc w:val="cente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795</w:t>
            </w:r>
          </w:p>
        </w:tc>
        <w:tc>
          <w:tcPr>
            <w:tcW w:w="804" w:type="pct"/>
            <w:tcBorders>
              <w:top w:val="nil"/>
              <w:left w:val="nil"/>
              <w:bottom w:val="single" w:sz="4" w:space="0" w:color="auto"/>
              <w:right w:val="nil"/>
            </w:tcBorders>
            <w:shd w:val="clear" w:color="auto" w:fill="auto"/>
            <w:noWrap/>
            <w:vAlign w:val="center"/>
            <w:hideMark/>
          </w:tcPr>
          <w:p w14:paraId="0EEF0B7E" w14:textId="77777777" w:rsidR="00FE10DF" w:rsidRPr="0047274D" w:rsidRDefault="00FE10DF" w:rsidP="00D26417">
            <w:pPr>
              <w:jc w:val="center"/>
              <w:rPr>
                <w:rFonts w:ascii="Calibri Light" w:eastAsia="Times New Roman" w:hAnsi="Calibri Light" w:cs="Calibri Light"/>
                <w:color w:val="000000"/>
                <w:sz w:val="18"/>
                <w:szCs w:val="18"/>
                <w:lang w:eastAsia="en-GB"/>
              </w:rPr>
            </w:pPr>
            <w:r w:rsidRPr="0047274D">
              <w:rPr>
                <w:rFonts w:ascii="Calibri Light" w:eastAsia="Times New Roman" w:hAnsi="Calibri Light" w:cs="Calibri Light"/>
                <w:color w:val="000000"/>
                <w:sz w:val="18"/>
                <w:szCs w:val="18"/>
                <w:lang w:eastAsia="en-GB"/>
              </w:rPr>
              <w:t>2,804</w:t>
            </w:r>
          </w:p>
        </w:tc>
      </w:tr>
    </w:tbl>
    <w:p w14:paraId="12E6059C" w14:textId="71806C09" w:rsidR="00FE10DF" w:rsidRDefault="00FE10DF" w:rsidP="00FE10DF">
      <w:pPr>
        <w:rPr>
          <w:sz w:val="20"/>
          <w:szCs w:val="20"/>
        </w:rPr>
      </w:pPr>
      <w:r w:rsidRPr="00996B8C">
        <w:rPr>
          <w:i/>
          <w:iCs/>
          <w:sz w:val="20"/>
          <w:szCs w:val="20"/>
        </w:rPr>
        <w:t>Source</w:t>
      </w:r>
      <w:r>
        <w:rPr>
          <w:sz w:val="20"/>
          <w:szCs w:val="20"/>
        </w:rPr>
        <w:t xml:space="preserve">: K2 Planning September 2021 </w:t>
      </w:r>
    </w:p>
    <w:p w14:paraId="0B9419CF" w14:textId="00594DA9" w:rsidR="00FE10DF" w:rsidRDefault="00FE10DF" w:rsidP="00E741FF">
      <w:pPr>
        <w:spacing w:line="276" w:lineRule="auto"/>
        <w:jc w:val="both"/>
        <w:rPr>
          <w:sz w:val="22"/>
          <w:szCs w:val="22"/>
        </w:rPr>
      </w:pPr>
    </w:p>
    <w:p w14:paraId="6AD7CE3D" w14:textId="5159115D" w:rsidR="004029DC" w:rsidRDefault="004029DC" w:rsidP="004029DC">
      <w:pPr>
        <w:pStyle w:val="Heading2"/>
      </w:pPr>
      <w:bookmarkStart w:id="59" w:name="_Toc83115834"/>
      <w:bookmarkStart w:id="60" w:name="_Toc83824783"/>
      <w:r>
        <w:t>8.2 Existing Social Infrastructure – Brighton and Brighton East</w:t>
      </w:r>
      <w:bookmarkEnd w:id="59"/>
      <w:bookmarkEnd w:id="60"/>
      <w:r>
        <w:t xml:space="preserve"> </w:t>
      </w:r>
    </w:p>
    <w:p w14:paraId="740FDC17" w14:textId="67F3EA0E" w:rsidR="004029DC" w:rsidRDefault="004029DC" w:rsidP="004029DC"/>
    <w:p w14:paraId="7FF655C0" w14:textId="44979D04" w:rsidR="00322BBA" w:rsidRDefault="004029DC" w:rsidP="004029DC">
      <w:pPr>
        <w:spacing w:line="276" w:lineRule="auto"/>
        <w:jc w:val="both"/>
        <w:rPr>
          <w:sz w:val="22"/>
          <w:szCs w:val="22"/>
        </w:rPr>
      </w:pPr>
      <w:r w:rsidRPr="004029DC">
        <w:rPr>
          <w:noProof/>
          <w:sz w:val="22"/>
          <w:szCs w:val="22"/>
        </w:rPr>
        <w:drawing>
          <wp:anchor distT="0" distB="0" distL="114300" distR="114300" simplePos="0" relativeHeight="251721728" behindDoc="0" locked="0" layoutInCell="1" allowOverlap="1" wp14:anchorId="5A749099" wp14:editId="44DC17B9">
            <wp:simplePos x="0" y="0"/>
            <wp:positionH relativeFrom="margin">
              <wp:align>center</wp:align>
            </wp:positionH>
            <wp:positionV relativeFrom="paragraph">
              <wp:posOffset>7212330</wp:posOffset>
            </wp:positionV>
            <wp:extent cx="1724025" cy="1323975"/>
            <wp:effectExtent l="19050" t="19050" r="28575" b="285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724025" cy="13239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029DC">
        <w:rPr>
          <w:noProof/>
          <w:sz w:val="22"/>
          <w:szCs w:val="22"/>
        </w:rPr>
        <w:drawing>
          <wp:anchor distT="0" distB="0" distL="114300" distR="114300" simplePos="0" relativeHeight="251722752" behindDoc="0" locked="0" layoutInCell="1" allowOverlap="1" wp14:anchorId="4A86DB63" wp14:editId="329B543C">
            <wp:simplePos x="0" y="0"/>
            <wp:positionH relativeFrom="column">
              <wp:posOffset>76200</wp:posOffset>
            </wp:positionH>
            <wp:positionV relativeFrom="paragraph">
              <wp:posOffset>7221855</wp:posOffset>
            </wp:positionV>
            <wp:extent cx="1524000" cy="428625"/>
            <wp:effectExtent l="19050" t="19050" r="19050" b="285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524000" cy="4286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029DC">
        <w:rPr>
          <w:noProof/>
          <w:sz w:val="22"/>
          <w:szCs w:val="22"/>
        </w:rPr>
        <mc:AlternateContent>
          <mc:Choice Requires="wps">
            <w:drawing>
              <wp:anchor distT="0" distB="0" distL="114300" distR="114300" simplePos="0" relativeHeight="251720704" behindDoc="0" locked="0" layoutInCell="1" allowOverlap="1" wp14:anchorId="3751FF9E" wp14:editId="0BE0B00B">
                <wp:simplePos x="0" y="0"/>
                <wp:positionH relativeFrom="column">
                  <wp:posOffset>0</wp:posOffset>
                </wp:positionH>
                <wp:positionV relativeFrom="paragraph">
                  <wp:posOffset>6809105</wp:posOffset>
                </wp:positionV>
                <wp:extent cx="5731510" cy="63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3ABCDA81" w14:textId="617BEDE3" w:rsidR="00D26417" w:rsidRPr="003179F5" w:rsidRDefault="00D26417" w:rsidP="004029DC">
                            <w:pPr>
                              <w:rPr>
                                <w:b/>
                                <w:bCs/>
                                <w:noProof/>
                              </w:rPr>
                            </w:pPr>
                            <w:bookmarkStart w:id="61" w:name="_Ref83205950"/>
                            <w:bookmarkStart w:id="62" w:name="_Toc84327258"/>
                            <w:r w:rsidRPr="003179F5">
                              <w:rPr>
                                <w:b/>
                                <w:bCs/>
                              </w:rPr>
                              <w:t xml:space="preserve">Figure </w:t>
                            </w:r>
                            <w:r w:rsidRPr="003179F5">
                              <w:rPr>
                                <w:b/>
                                <w:bCs/>
                              </w:rPr>
                              <w:fldChar w:fldCharType="begin"/>
                            </w:r>
                            <w:r w:rsidRPr="003179F5">
                              <w:rPr>
                                <w:b/>
                                <w:bCs/>
                              </w:rPr>
                              <w:instrText xml:space="preserve"> SEQ Figure \* ARABIC </w:instrText>
                            </w:r>
                            <w:r w:rsidRPr="003179F5">
                              <w:rPr>
                                <w:b/>
                                <w:bCs/>
                              </w:rPr>
                              <w:fldChar w:fldCharType="separate"/>
                            </w:r>
                            <w:r w:rsidR="00873116">
                              <w:rPr>
                                <w:b/>
                                <w:bCs/>
                                <w:noProof/>
                              </w:rPr>
                              <w:t>9</w:t>
                            </w:r>
                            <w:r w:rsidRPr="003179F5">
                              <w:rPr>
                                <w:b/>
                                <w:bCs/>
                              </w:rPr>
                              <w:fldChar w:fldCharType="end"/>
                            </w:r>
                            <w:r w:rsidRPr="003179F5">
                              <w:rPr>
                                <w:b/>
                                <w:bCs/>
                              </w:rPr>
                              <w:t xml:space="preserve">: Existing Social Infrastructure Brighton and Brighton </w:t>
                            </w:r>
                            <w:r>
                              <w:rPr>
                                <w:b/>
                                <w:bCs/>
                              </w:rPr>
                              <w:t>E</w:t>
                            </w:r>
                            <w:r w:rsidRPr="003179F5">
                              <w:rPr>
                                <w:b/>
                                <w:bCs/>
                              </w:rPr>
                              <w:t>ast</w:t>
                            </w:r>
                            <w:bookmarkEnd w:id="61"/>
                            <w:bookmarkEnd w:id="62"/>
                            <w:r w:rsidRPr="003179F5">
                              <w:rPr>
                                <w:b/>
                                <w:bC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3751FF9E" id="Text Box 37" o:spid="_x0000_s1034" type="#_x0000_t202" style="position:absolute;left:0;text-align:left;margin-left:0;margin-top:536.15pt;width:451.3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" stroked="f">
                <v:textbox style="mso-fit-shape-to-text:t" inset="0,0,0,0">
                  <w:txbxContent>
                    <w:p w14:paraId="3ABCDA81" w14:textId="617BEDE3" w:rsidR="00D26417" w:rsidRPr="003179F5" w:rsidRDefault="00D26417" w:rsidP="004029DC">
                      <w:pPr>
                        <w:rPr>
                          <w:b/>
                          <w:bCs/>
                          <w:noProof/>
                        </w:rPr>
                      </w:pPr>
                      <w:bookmarkStart w:id="74" w:name="_Ref83205950"/>
                      <w:bookmarkStart w:id="75" w:name="_Toc84327258"/>
                      <w:r w:rsidRPr="003179F5">
                        <w:rPr>
                          <w:b/>
                          <w:bCs/>
                        </w:rPr>
                        <w:t xml:space="preserve">Figure </w:t>
                      </w:r>
                      <w:r w:rsidRPr="003179F5">
                        <w:rPr>
                          <w:b/>
                          <w:bCs/>
                        </w:rPr>
                        <w:fldChar w:fldCharType="begin"/>
                      </w:r>
                      <w:r w:rsidRPr="003179F5">
                        <w:rPr>
                          <w:b/>
                          <w:bCs/>
                        </w:rPr>
                        <w:instrText xml:space="preserve"> SEQ Figure \* ARABIC </w:instrText>
                      </w:r>
                      <w:r w:rsidRPr="003179F5">
                        <w:rPr>
                          <w:b/>
                          <w:bCs/>
                        </w:rPr>
                        <w:fldChar w:fldCharType="separate"/>
                      </w:r>
                      <w:r w:rsidR="00873116">
                        <w:rPr>
                          <w:b/>
                          <w:bCs/>
                          <w:noProof/>
                        </w:rPr>
                        <w:t>9</w:t>
                      </w:r>
                      <w:r w:rsidRPr="003179F5">
                        <w:rPr>
                          <w:b/>
                          <w:bCs/>
                        </w:rPr>
                        <w:fldChar w:fldCharType="end"/>
                      </w:r>
                      <w:r w:rsidRPr="003179F5">
                        <w:rPr>
                          <w:b/>
                          <w:bCs/>
                        </w:rPr>
                        <w:t xml:space="preserve">: Existing Social Infrastructure Brighton and Brighton </w:t>
                      </w:r>
                      <w:r>
                        <w:rPr>
                          <w:b/>
                          <w:bCs/>
                        </w:rPr>
                        <w:t>E</w:t>
                      </w:r>
                      <w:r w:rsidRPr="003179F5">
                        <w:rPr>
                          <w:b/>
                          <w:bCs/>
                        </w:rPr>
                        <w:t>ast</w:t>
                      </w:r>
                      <w:bookmarkEnd w:id="74"/>
                      <w:bookmarkEnd w:id="75"/>
                      <w:r w:rsidRPr="003179F5">
                        <w:rPr>
                          <w:b/>
                          <w:bCs/>
                        </w:rPr>
                        <w:t xml:space="preserve"> </w:t>
                      </w:r>
                    </w:p>
                  </w:txbxContent>
                </v:textbox>
              </v:shape>
            </w:pict>
          </mc:Fallback>
        </mc:AlternateContent>
      </w:r>
      <w:r w:rsidRPr="004029DC">
        <w:rPr>
          <w:sz w:val="22"/>
          <w:szCs w:val="22"/>
        </w:rPr>
        <w:t>A range of social infrastructure currently exist</w:t>
      </w:r>
      <w:r w:rsidR="00121176">
        <w:rPr>
          <w:sz w:val="22"/>
          <w:szCs w:val="22"/>
        </w:rPr>
        <w:t>s</w:t>
      </w:r>
      <w:r w:rsidRPr="004029DC">
        <w:rPr>
          <w:sz w:val="22"/>
          <w:szCs w:val="22"/>
        </w:rPr>
        <w:t xml:space="preserve"> in the Brighton and Brighton </w:t>
      </w:r>
      <w:r w:rsidR="00322BBA">
        <w:rPr>
          <w:sz w:val="22"/>
          <w:szCs w:val="22"/>
        </w:rPr>
        <w:t>E</w:t>
      </w:r>
      <w:r w:rsidRPr="004029DC">
        <w:rPr>
          <w:sz w:val="22"/>
          <w:szCs w:val="22"/>
        </w:rPr>
        <w:t xml:space="preserve">ast area </w:t>
      </w:r>
      <w:r w:rsidR="00322BBA">
        <w:rPr>
          <w:sz w:val="22"/>
          <w:szCs w:val="22"/>
        </w:rPr>
        <w:t>including:</w:t>
      </w:r>
    </w:p>
    <w:p w14:paraId="76A6A4BE" w14:textId="77777777" w:rsidR="00322BBA" w:rsidRDefault="00322BBA" w:rsidP="00201FBC">
      <w:pPr>
        <w:spacing w:line="276" w:lineRule="auto"/>
        <w:jc w:val="both"/>
        <w:rPr>
          <w:sz w:val="22"/>
          <w:szCs w:val="22"/>
        </w:rPr>
      </w:pPr>
    </w:p>
    <w:p w14:paraId="30835361" w14:textId="77777777" w:rsidR="00201FBC" w:rsidRDefault="00322BBA" w:rsidP="00B334D8">
      <w:pPr>
        <w:pStyle w:val="ListParagraph"/>
        <w:numPr>
          <w:ilvl w:val="0"/>
          <w:numId w:val="56"/>
        </w:numPr>
        <w:spacing w:line="276" w:lineRule="auto"/>
        <w:rPr>
          <w:sz w:val="22"/>
          <w:szCs w:val="22"/>
        </w:rPr>
      </w:pPr>
      <w:r w:rsidRPr="00201FBC">
        <w:rPr>
          <w:sz w:val="22"/>
          <w:szCs w:val="22"/>
          <w:lang w:eastAsia="en-AU"/>
        </w:rPr>
        <w:t xml:space="preserve">Brighton Town Hall </w:t>
      </w:r>
      <w:r w:rsidR="00201FBC" w:rsidRPr="00201FBC">
        <w:rPr>
          <w:sz w:val="22"/>
          <w:szCs w:val="22"/>
          <w:lang w:eastAsia="en-AU"/>
        </w:rPr>
        <w:t xml:space="preserve">- </w:t>
      </w:r>
      <w:r w:rsidR="00201FBC" w:rsidRPr="00201FBC">
        <w:rPr>
          <w:sz w:val="22"/>
          <w:szCs w:val="22"/>
        </w:rPr>
        <w:t xml:space="preserve">which houses the Bayside Gallery; Brighton Theatre Company; </w:t>
      </w:r>
    </w:p>
    <w:p w14:paraId="5CE286B3" w14:textId="3EB80498" w:rsidR="00322BBA" w:rsidRPr="00201FBC" w:rsidRDefault="00201FBC" w:rsidP="00201FBC">
      <w:pPr>
        <w:pStyle w:val="ListParagraph"/>
        <w:spacing w:line="276" w:lineRule="auto"/>
        <w:rPr>
          <w:sz w:val="22"/>
          <w:szCs w:val="22"/>
        </w:rPr>
      </w:pPr>
      <w:r w:rsidRPr="00201FBC">
        <w:rPr>
          <w:sz w:val="22"/>
          <w:szCs w:val="22"/>
        </w:rPr>
        <w:t xml:space="preserve">Brighton Historical Society; </w:t>
      </w:r>
      <w:r>
        <w:rPr>
          <w:sz w:val="22"/>
          <w:szCs w:val="22"/>
        </w:rPr>
        <w:t xml:space="preserve">and </w:t>
      </w:r>
      <w:r w:rsidRPr="00201FBC">
        <w:rPr>
          <w:sz w:val="22"/>
          <w:szCs w:val="22"/>
        </w:rPr>
        <w:t>Brighton Art Society</w:t>
      </w:r>
    </w:p>
    <w:p w14:paraId="7B19A940" w14:textId="2CD05900" w:rsidR="00322BBA" w:rsidRPr="00322BBA" w:rsidRDefault="00322BBA" w:rsidP="00B334D8">
      <w:pPr>
        <w:pStyle w:val="ListParagraph"/>
        <w:numPr>
          <w:ilvl w:val="0"/>
          <w:numId w:val="56"/>
        </w:numPr>
        <w:spacing w:line="276" w:lineRule="auto"/>
        <w:jc w:val="both"/>
        <w:rPr>
          <w:sz w:val="22"/>
          <w:szCs w:val="22"/>
          <w:lang w:eastAsia="en-AU"/>
        </w:rPr>
      </w:pPr>
      <w:r w:rsidRPr="00322BBA">
        <w:rPr>
          <w:sz w:val="22"/>
          <w:szCs w:val="22"/>
          <w:lang w:eastAsia="en-AU"/>
        </w:rPr>
        <w:t xml:space="preserve">Brighton Library </w:t>
      </w:r>
    </w:p>
    <w:p w14:paraId="527DB2E9" w14:textId="75B447AA" w:rsidR="00322BBA" w:rsidRPr="00322BBA" w:rsidRDefault="00322BBA" w:rsidP="00B334D8">
      <w:pPr>
        <w:pStyle w:val="ListParagraph"/>
        <w:numPr>
          <w:ilvl w:val="0"/>
          <w:numId w:val="56"/>
        </w:numPr>
        <w:spacing w:line="276" w:lineRule="auto"/>
        <w:jc w:val="both"/>
        <w:rPr>
          <w:sz w:val="22"/>
          <w:szCs w:val="22"/>
          <w:lang w:eastAsia="en-AU"/>
        </w:rPr>
      </w:pPr>
      <w:r w:rsidRPr="00322BBA">
        <w:rPr>
          <w:sz w:val="22"/>
          <w:szCs w:val="22"/>
          <w:lang w:eastAsia="en-AU"/>
        </w:rPr>
        <w:t xml:space="preserve">Brighton Court House </w:t>
      </w:r>
      <w:r w:rsidR="00201FBC">
        <w:rPr>
          <w:sz w:val="22"/>
          <w:szCs w:val="22"/>
          <w:lang w:eastAsia="en-AU"/>
        </w:rPr>
        <w:t xml:space="preserve">– which accommodates the Brighton University of the Third Age (U3A) </w:t>
      </w:r>
    </w:p>
    <w:p w14:paraId="3899AC0C" w14:textId="16456CB2" w:rsidR="00322BBA" w:rsidRDefault="00322BBA" w:rsidP="00B334D8">
      <w:pPr>
        <w:pStyle w:val="ListParagraph"/>
        <w:numPr>
          <w:ilvl w:val="0"/>
          <w:numId w:val="56"/>
        </w:numPr>
        <w:spacing w:line="276" w:lineRule="auto"/>
        <w:jc w:val="both"/>
        <w:rPr>
          <w:sz w:val="22"/>
          <w:szCs w:val="22"/>
        </w:rPr>
      </w:pPr>
      <w:r w:rsidRPr="00322BBA">
        <w:rPr>
          <w:sz w:val="22"/>
          <w:szCs w:val="22"/>
          <w:lang w:eastAsia="en-AU"/>
        </w:rPr>
        <w:t xml:space="preserve">Brighton Recreation Centre </w:t>
      </w:r>
    </w:p>
    <w:p w14:paraId="315843CC" w14:textId="77777777" w:rsidR="00322BBA" w:rsidRDefault="00322BBA" w:rsidP="00322BBA">
      <w:pPr>
        <w:spacing w:line="276" w:lineRule="auto"/>
        <w:jc w:val="both"/>
        <w:rPr>
          <w:sz w:val="22"/>
          <w:szCs w:val="22"/>
        </w:rPr>
      </w:pPr>
    </w:p>
    <w:p w14:paraId="2289E6F2" w14:textId="65E87734" w:rsidR="00322BBA" w:rsidRDefault="00322BBA" w:rsidP="00322BBA">
      <w:pPr>
        <w:spacing w:line="276" w:lineRule="auto"/>
        <w:jc w:val="both"/>
        <w:rPr>
          <w:sz w:val="22"/>
          <w:szCs w:val="22"/>
        </w:rPr>
      </w:pPr>
      <w:r>
        <w:rPr>
          <w:sz w:val="22"/>
          <w:szCs w:val="22"/>
        </w:rPr>
        <w:t xml:space="preserve">Most of this existing social infrastructure is </w:t>
      </w:r>
      <w:r w:rsidR="00201FBC">
        <w:rPr>
          <w:sz w:val="22"/>
          <w:szCs w:val="22"/>
        </w:rPr>
        <w:t xml:space="preserve">located within 1.5km radius of Billilla House providing </w:t>
      </w:r>
      <w:r>
        <w:rPr>
          <w:sz w:val="22"/>
          <w:szCs w:val="22"/>
        </w:rPr>
        <w:t>‘municipal level’ infrastructure that supports the needs of the municipality as a whole. Details about this existing social infrastructure area provide below in:</w:t>
      </w:r>
    </w:p>
    <w:p w14:paraId="0EED97FD" w14:textId="4BEC9010" w:rsidR="00322BBA" w:rsidRDefault="00322BBA" w:rsidP="00322BBA">
      <w:pPr>
        <w:spacing w:line="276" w:lineRule="auto"/>
        <w:jc w:val="both"/>
        <w:rPr>
          <w:sz w:val="22"/>
          <w:szCs w:val="22"/>
        </w:rPr>
      </w:pPr>
    </w:p>
    <w:p w14:paraId="7DC348D6" w14:textId="620336AB" w:rsidR="00D17DC3" w:rsidRPr="00D17DC3" w:rsidRDefault="00322BBA" w:rsidP="00B334D8">
      <w:pPr>
        <w:pStyle w:val="ListParagraph"/>
        <w:numPr>
          <w:ilvl w:val="0"/>
          <w:numId w:val="54"/>
        </w:numPr>
        <w:spacing w:line="276" w:lineRule="auto"/>
        <w:jc w:val="both"/>
      </w:pPr>
      <w:r w:rsidRPr="00F57968">
        <w:rPr>
          <w:sz w:val="22"/>
          <w:szCs w:val="22"/>
        </w:rPr>
        <w:fldChar w:fldCharType="begin"/>
      </w:r>
      <w:r w:rsidRPr="00F57968">
        <w:rPr>
          <w:sz w:val="22"/>
          <w:szCs w:val="22"/>
        </w:rPr>
        <w:instrText xml:space="preserve"> REF _Ref83204919 \h  \* MERGEFORMAT </w:instrText>
      </w:r>
      <w:r w:rsidRPr="00F57968">
        <w:rPr>
          <w:sz w:val="22"/>
          <w:szCs w:val="22"/>
        </w:rPr>
      </w:r>
      <w:r w:rsidRPr="00F57968">
        <w:rPr>
          <w:sz w:val="22"/>
          <w:szCs w:val="22"/>
        </w:rPr>
        <w:fldChar w:fldCharType="separate"/>
      </w:r>
      <w:r w:rsidR="00873116" w:rsidRPr="00873116">
        <w:rPr>
          <w:sz w:val="22"/>
          <w:szCs w:val="22"/>
        </w:rPr>
        <w:t xml:space="preserve">Table </w:t>
      </w:r>
      <w:r w:rsidR="00873116" w:rsidRPr="00873116">
        <w:rPr>
          <w:noProof/>
          <w:sz w:val="22"/>
          <w:szCs w:val="22"/>
        </w:rPr>
        <w:t>8</w:t>
      </w:r>
      <w:r w:rsidR="00873116" w:rsidRPr="00873116">
        <w:rPr>
          <w:sz w:val="22"/>
          <w:szCs w:val="22"/>
        </w:rPr>
        <w:t>: Brighton and Brighton East – Existing Social Infrastructure</w:t>
      </w:r>
      <w:r w:rsidRPr="00F57968">
        <w:rPr>
          <w:sz w:val="22"/>
          <w:szCs w:val="22"/>
        </w:rPr>
        <w:fldChar w:fldCharType="end"/>
      </w:r>
    </w:p>
    <w:p w14:paraId="78A485AB" w14:textId="181DBA32" w:rsidR="00D17DC3" w:rsidRPr="00D17DC3" w:rsidRDefault="00D17DC3" w:rsidP="00B334D8">
      <w:pPr>
        <w:pStyle w:val="ListParagraph"/>
        <w:numPr>
          <w:ilvl w:val="0"/>
          <w:numId w:val="54"/>
        </w:numPr>
        <w:spacing w:line="276" w:lineRule="auto"/>
        <w:jc w:val="both"/>
      </w:pPr>
      <w:r w:rsidRPr="00D17DC3">
        <w:rPr>
          <w:sz w:val="22"/>
          <w:szCs w:val="22"/>
        </w:rPr>
        <w:fldChar w:fldCharType="begin"/>
      </w:r>
      <w:r w:rsidRPr="00D17DC3">
        <w:rPr>
          <w:sz w:val="22"/>
          <w:szCs w:val="22"/>
        </w:rPr>
        <w:instrText xml:space="preserve"> REF _Ref83205950 \h  \* MERGEFORMAT </w:instrText>
      </w:r>
      <w:r w:rsidRPr="00D17DC3">
        <w:rPr>
          <w:sz w:val="22"/>
          <w:szCs w:val="22"/>
        </w:rPr>
      </w:r>
      <w:r w:rsidRPr="00D17DC3">
        <w:rPr>
          <w:sz w:val="22"/>
          <w:szCs w:val="22"/>
        </w:rPr>
        <w:fldChar w:fldCharType="separate"/>
      </w:r>
      <w:r w:rsidR="00873116" w:rsidRPr="00873116">
        <w:rPr>
          <w:sz w:val="22"/>
          <w:szCs w:val="22"/>
        </w:rPr>
        <w:t xml:space="preserve">Figure </w:t>
      </w:r>
      <w:r w:rsidR="00873116" w:rsidRPr="00873116">
        <w:rPr>
          <w:noProof/>
          <w:sz w:val="22"/>
          <w:szCs w:val="22"/>
        </w:rPr>
        <w:t>9</w:t>
      </w:r>
      <w:r w:rsidR="00873116" w:rsidRPr="00873116">
        <w:rPr>
          <w:sz w:val="22"/>
          <w:szCs w:val="22"/>
        </w:rPr>
        <w:t>: Existing Social Infrastructure Brighton and Brighton East</w:t>
      </w:r>
      <w:r w:rsidRPr="00D17DC3">
        <w:rPr>
          <w:sz w:val="22"/>
          <w:szCs w:val="22"/>
        </w:rPr>
        <w:fldChar w:fldCharType="end"/>
      </w:r>
    </w:p>
    <w:p w14:paraId="375E5429" w14:textId="376FCF6F" w:rsidR="000D72BF" w:rsidRDefault="000D72BF"/>
    <w:p w14:paraId="06B84233" w14:textId="54FB8344" w:rsidR="00121176" w:rsidRPr="00FB5CB0" w:rsidRDefault="00FB5CB0" w:rsidP="00121176">
      <w:pPr>
        <w:spacing w:after="240"/>
        <w:jc w:val="both"/>
        <w:rPr>
          <w:sz w:val="22"/>
          <w:szCs w:val="22"/>
        </w:rPr>
      </w:pPr>
      <w:r w:rsidRPr="00FB5CB0">
        <w:rPr>
          <w:sz w:val="22"/>
          <w:szCs w:val="22"/>
        </w:rPr>
        <w:t>T</w:t>
      </w:r>
      <w:r w:rsidR="00121176" w:rsidRPr="00FB5CB0">
        <w:rPr>
          <w:sz w:val="22"/>
          <w:szCs w:val="22"/>
        </w:rPr>
        <w:t>he following social infrastructure should be considered in the future planning of Billilla House:</w:t>
      </w:r>
    </w:p>
    <w:p w14:paraId="65D05A78" w14:textId="3729F5A8" w:rsidR="00121176" w:rsidRDefault="00121176" w:rsidP="00B334D8">
      <w:pPr>
        <w:pStyle w:val="Footer"/>
        <w:numPr>
          <w:ilvl w:val="0"/>
          <w:numId w:val="54"/>
        </w:numPr>
        <w:spacing w:line="276" w:lineRule="auto"/>
        <w:jc w:val="both"/>
        <w:rPr>
          <w:sz w:val="22"/>
          <w:szCs w:val="22"/>
        </w:rPr>
      </w:pPr>
      <w:r w:rsidRPr="00733B40">
        <w:rPr>
          <w:sz w:val="22"/>
          <w:szCs w:val="22"/>
        </w:rPr>
        <w:t xml:space="preserve">Bayley </w:t>
      </w:r>
      <w:r>
        <w:rPr>
          <w:sz w:val="22"/>
          <w:szCs w:val="22"/>
        </w:rPr>
        <w:t>H</w:t>
      </w:r>
      <w:r w:rsidRPr="00733B40">
        <w:rPr>
          <w:sz w:val="22"/>
          <w:szCs w:val="22"/>
        </w:rPr>
        <w:t>ouse</w:t>
      </w:r>
      <w:r>
        <w:rPr>
          <w:sz w:val="22"/>
          <w:szCs w:val="22"/>
        </w:rPr>
        <w:t xml:space="preserve"> - 52 Middle Crescent Brighton, a </w:t>
      </w:r>
      <w:r w:rsidRPr="00733B40">
        <w:rPr>
          <w:sz w:val="22"/>
          <w:szCs w:val="22"/>
        </w:rPr>
        <w:t>day centre for people with an intellectual disability</w:t>
      </w:r>
      <w:r>
        <w:rPr>
          <w:sz w:val="22"/>
          <w:szCs w:val="22"/>
        </w:rPr>
        <w:t>; often looking for</w:t>
      </w:r>
      <w:r w:rsidRPr="00733B40">
        <w:rPr>
          <w:sz w:val="22"/>
          <w:szCs w:val="22"/>
        </w:rPr>
        <w:t xml:space="preserve"> opportunities for work and volunteering placement</w:t>
      </w:r>
      <w:r>
        <w:rPr>
          <w:sz w:val="22"/>
          <w:szCs w:val="22"/>
        </w:rPr>
        <w:t>s for clients (</w:t>
      </w:r>
      <w:r w:rsidRPr="00201FBC">
        <w:rPr>
          <w:sz w:val="22"/>
          <w:szCs w:val="22"/>
        </w:rPr>
        <w:t>www.bayleyhouse.org.au</w:t>
      </w:r>
      <w:r>
        <w:rPr>
          <w:sz w:val="22"/>
          <w:szCs w:val="22"/>
        </w:rPr>
        <w:t>)</w:t>
      </w:r>
      <w:r w:rsidRPr="00733B40">
        <w:rPr>
          <w:sz w:val="22"/>
          <w:szCs w:val="22"/>
        </w:rPr>
        <w:t xml:space="preserve"> </w:t>
      </w:r>
    </w:p>
    <w:p w14:paraId="5604B949" w14:textId="50C14A89" w:rsidR="00A34F53" w:rsidRDefault="00121176" w:rsidP="00B334D8">
      <w:pPr>
        <w:pStyle w:val="Footer"/>
        <w:numPr>
          <w:ilvl w:val="0"/>
          <w:numId w:val="54"/>
        </w:numPr>
        <w:spacing w:after="160" w:line="276" w:lineRule="auto"/>
        <w:jc w:val="both"/>
        <w:rPr>
          <w:sz w:val="22"/>
          <w:szCs w:val="22"/>
        </w:rPr>
      </w:pPr>
      <w:r w:rsidRPr="00FB5CB0">
        <w:rPr>
          <w:sz w:val="22"/>
          <w:szCs w:val="22"/>
        </w:rPr>
        <w:t>Men’s Sheds - two in Bayside now (Beaumaris and Brighton) both very vibrant and with waiting lists</w:t>
      </w:r>
    </w:p>
    <w:p w14:paraId="2255391F" w14:textId="77777777" w:rsidR="00A34F53" w:rsidRDefault="00A34F53">
      <w:pPr>
        <w:rPr>
          <w:sz w:val="22"/>
          <w:szCs w:val="22"/>
        </w:rPr>
      </w:pPr>
      <w:r>
        <w:rPr>
          <w:sz w:val="22"/>
          <w:szCs w:val="22"/>
        </w:rPr>
        <w:br w:type="page"/>
      </w:r>
    </w:p>
    <w:p w14:paraId="3EAE1BAF" w14:textId="0CECFF71" w:rsidR="00FB7418" w:rsidRDefault="00A34F53">
      <w:r>
        <w:rPr>
          <w:sz w:val="22"/>
          <w:szCs w:val="22"/>
        </w:rPr>
        <w:lastRenderedPageBreak/>
        <w:t xml:space="preserve"> </w:t>
      </w:r>
    </w:p>
    <w:p w14:paraId="2BE800FD" w14:textId="35DCBB5D" w:rsidR="00FB7418" w:rsidRDefault="001F4BE5">
      <w:r>
        <w:rPr>
          <w:noProof/>
        </w:rPr>
        <w:drawing>
          <wp:anchor distT="0" distB="0" distL="114300" distR="114300" simplePos="0" relativeHeight="251734016" behindDoc="0" locked="0" layoutInCell="1" allowOverlap="1" wp14:anchorId="700CB613" wp14:editId="2B7EE424">
            <wp:simplePos x="0" y="0"/>
            <wp:positionH relativeFrom="column">
              <wp:posOffset>0</wp:posOffset>
            </wp:positionH>
            <wp:positionV relativeFrom="paragraph">
              <wp:posOffset>4445</wp:posOffset>
            </wp:positionV>
            <wp:extent cx="5727700" cy="6624320"/>
            <wp:effectExtent l="19050" t="19050" r="25400" b="241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727700" cy="662432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6E26C5A" w14:textId="77639D05" w:rsidR="00FB7418" w:rsidRDefault="00FB7418"/>
    <w:p w14:paraId="438BD156" w14:textId="65EAA848" w:rsidR="00FB7418" w:rsidRPr="00FB7418" w:rsidRDefault="00FB7418" w:rsidP="00FB7418">
      <w:pPr>
        <w:rPr>
          <w:sz w:val="20"/>
          <w:szCs w:val="20"/>
        </w:rPr>
      </w:pPr>
    </w:p>
    <w:p w14:paraId="0D2A68B6" w14:textId="04CA7139" w:rsidR="000D72BF" w:rsidRPr="00FB7418" w:rsidRDefault="000D72BF" w:rsidP="00FB7418">
      <w:pPr>
        <w:rPr>
          <w:sz w:val="20"/>
          <w:szCs w:val="20"/>
        </w:rPr>
      </w:pPr>
    </w:p>
    <w:p w14:paraId="65664BDB" w14:textId="2078FA96" w:rsidR="00FB7418" w:rsidRPr="00FB7418" w:rsidRDefault="00FB7418" w:rsidP="00FB7418">
      <w:pPr>
        <w:rPr>
          <w:sz w:val="20"/>
          <w:szCs w:val="20"/>
        </w:rPr>
      </w:pPr>
    </w:p>
    <w:p w14:paraId="5C3200CA" w14:textId="05553D59" w:rsidR="00FB7418" w:rsidRPr="00FB7418" w:rsidRDefault="00FB7418" w:rsidP="00FB7418">
      <w:pPr>
        <w:rPr>
          <w:sz w:val="20"/>
          <w:szCs w:val="20"/>
        </w:rPr>
      </w:pPr>
    </w:p>
    <w:p w14:paraId="321F2B64" w14:textId="70D06DAC" w:rsidR="00FB7418" w:rsidRPr="00FB7418" w:rsidRDefault="00FB7418" w:rsidP="00FB7418">
      <w:pPr>
        <w:rPr>
          <w:sz w:val="20"/>
          <w:szCs w:val="20"/>
        </w:rPr>
      </w:pPr>
    </w:p>
    <w:p w14:paraId="070C513B" w14:textId="7E94EDB7" w:rsidR="00FB7418" w:rsidRPr="00FB7418" w:rsidRDefault="00FB7418" w:rsidP="00FB7418">
      <w:pPr>
        <w:rPr>
          <w:sz w:val="20"/>
          <w:szCs w:val="20"/>
        </w:rPr>
      </w:pPr>
    </w:p>
    <w:p w14:paraId="327088E8" w14:textId="2240F6D6" w:rsidR="00FB7418" w:rsidRPr="00FB7418" w:rsidRDefault="00FB7418" w:rsidP="00FB7418">
      <w:pPr>
        <w:rPr>
          <w:sz w:val="20"/>
          <w:szCs w:val="20"/>
        </w:rPr>
      </w:pPr>
    </w:p>
    <w:p w14:paraId="314A3F51" w14:textId="086BDC86" w:rsidR="00FB7418" w:rsidRPr="00FB7418" w:rsidRDefault="00FB7418" w:rsidP="00FB7418">
      <w:pPr>
        <w:rPr>
          <w:sz w:val="20"/>
          <w:szCs w:val="20"/>
        </w:rPr>
      </w:pPr>
    </w:p>
    <w:p w14:paraId="2CF7A8D8" w14:textId="12AD6B0E" w:rsidR="00FB7418" w:rsidRDefault="00FB7418" w:rsidP="00FB7418">
      <w:pPr>
        <w:rPr>
          <w:sz w:val="20"/>
          <w:szCs w:val="20"/>
        </w:rPr>
      </w:pPr>
    </w:p>
    <w:p w14:paraId="21F0A62B" w14:textId="28238E4C" w:rsidR="00FB7418" w:rsidRDefault="00FB7418" w:rsidP="00FB7418">
      <w:pPr>
        <w:rPr>
          <w:sz w:val="20"/>
          <w:szCs w:val="20"/>
        </w:rPr>
      </w:pPr>
    </w:p>
    <w:p w14:paraId="7716C8CE" w14:textId="402286D0" w:rsidR="00FB7418" w:rsidRDefault="00FB7418" w:rsidP="00FB7418">
      <w:pPr>
        <w:rPr>
          <w:sz w:val="20"/>
          <w:szCs w:val="20"/>
        </w:rPr>
      </w:pPr>
    </w:p>
    <w:p w14:paraId="079ABCB2" w14:textId="5645B80D" w:rsidR="00FB7418" w:rsidRDefault="00FB7418" w:rsidP="00FB7418">
      <w:pPr>
        <w:rPr>
          <w:sz w:val="20"/>
          <w:szCs w:val="20"/>
        </w:rPr>
      </w:pPr>
    </w:p>
    <w:p w14:paraId="4BB2BE30" w14:textId="23370DC2" w:rsidR="00FB7418" w:rsidRDefault="00FB7418" w:rsidP="00FB7418">
      <w:pPr>
        <w:rPr>
          <w:sz w:val="20"/>
          <w:szCs w:val="20"/>
        </w:rPr>
      </w:pPr>
    </w:p>
    <w:p w14:paraId="1217888C" w14:textId="2BDE17C3" w:rsidR="00FB7418" w:rsidRDefault="00FB7418" w:rsidP="00FB7418">
      <w:pPr>
        <w:rPr>
          <w:sz w:val="20"/>
          <w:szCs w:val="20"/>
        </w:rPr>
      </w:pPr>
    </w:p>
    <w:p w14:paraId="02425076" w14:textId="45157052" w:rsidR="00FB7418" w:rsidRDefault="00FB7418" w:rsidP="00FB7418">
      <w:pPr>
        <w:rPr>
          <w:sz w:val="20"/>
          <w:szCs w:val="20"/>
        </w:rPr>
      </w:pPr>
    </w:p>
    <w:p w14:paraId="6282CF22" w14:textId="4F5137EC" w:rsidR="00FB7418" w:rsidRDefault="00FB7418" w:rsidP="00FB7418">
      <w:pPr>
        <w:rPr>
          <w:sz w:val="20"/>
          <w:szCs w:val="20"/>
        </w:rPr>
      </w:pPr>
    </w:p>
    <w:p w14:paraId="79DB3A23" w14:textId="6A525603" w:rsidR="00FB7418" w:rsidRDefault="00FB7418" w:rsidP="00FB7418">
      <w:pPr>
        <w:rPr>
          <w:sz w:val="20"/>
          <w:szCs w:val="20"/>
        </w:rPr>
      </w:pPr>
    </w:p>
    <w:p w14:paraId="73BA9052" w14:textId="573F94D2" w:rsidR="00FB7418" w:rsidRDefault="00FB7418" w:rsidP="00FB7418">
      <w:pPr>
        <w:rPr>
          <w:sz w:val="20"/>
          <w:szCs w:val="20"/>
        </w:rPr>
      </w:pPr>
    </w:p>
    <w:p w14:paraId="3D3D2005" w14:textId="6D023096" w:rsidR="00FB7418" w:rsidRDefault="00FB7418" w:rsidP="00FB7418">
      <w:pPr>
        <w:rPr>
          <w:sz w:val="20"/>
          <w:szCs w:val="20"/>
        </w:rPr>
      </w:pPr>
    </w:p>
    <w:p w14:paraId="080EE35B" w14:textId="3E34CD16" w:rsidR="00FB7418" w:rsidRDefault="00FB7418" w:rsidP="00FB7418">
      <w:pPr>
        <w:rPr>
          <w:sz w:val="20"/>
          <w:szCs w:val="20"/>
        </w:rPr>
      </w:pPr>
    </w:p>
    <w:p w14:paraId="0AAC9339" w14:textId="19989719" w:rsidR="00FB7418" w:rsidRDefault="00FB7418" w:rsidP="00FB7418">
      <w:pPr>
        <w:rPr>
          <w:sz w:val="20"/>
          <w:szCs w:val="20"/>
        </w:rPr>
      </w:pPr>
    </w:p>
    <w:p w14:paraId="0DE96610" w14:textId="4DFD2E55" w:rsidR="00FB7418" w:rsidRDefault="00FB7418" w:rsidP="00FB7418">
      <w:pPr>
        <w:rPr>
          <w:sz w:val="20"/>
          <w:szCs w:val="20"/>
        </w:rPr>
      </w:pPr>
    </w:p>
    <w:p w14:paraId="04E74767" w14:textId="37AAE9B3" w:rsidR="00FB7418" w:rsidRDefault="00FB7418" w:rsidP="00FB7418">
      <w:pPr>
        <w:rPr>
          <w:sz w:val="20"/>
          <w:szCs w:val="20"/>
        </w:rPr>
      </w:pPr>
    </w:p>
    <w:p w14:paraId="32D4431B" w14:textId="141F3CCD" w:rsidR="00FB7418" w:rsidRDefault="00FB7418" w:rsidP="00FB7418">
      <w:pPr>
        <w:rPr>
          <w:sz w:val="20"/>
          <w:szCs w:val="20"/>
        </w:rPr>
      </w:pPr>
    </w:p>
    <w:p w14:paraId="0D6C3DB9" w14:textId="0C888CFF" w:rsidR="00FB7418" w:rsidRDefault="00FB7418" w:rsidP="00FB7418">
      <w:pPr>
        <w:rPr>
          <w:sz w:val="20"/>
          <w:szCs w:val="20"/>
        </w:rPr>
      </w:pPr>
    </w:p>
    <w:p w14:paraId="6D95BB3F" w14:textId="243D4AF6" w:rsidR="00FB7418" w:rsidRDefault="00FB7418" w:rsidP="00FB7418">
      <w:pPr>
        <w:rPr>
          <w:sz w:val="20"/>
          <w:szCs w:val="20"/>
        </w:rPr>
      </w:pPr>
    </w:p>
    <w:p w14:paraId="5E718892" w14:textId="449134A3" w:rsidR="00FB7418" w:rsidRDefault="00FB7418" w:rsidP="00FB7418">
      <w:pPr>
        <w:rPr>
          <w:sz w:val="20"/>
          <w:szCs w:val="20"/>
        </w:rPr>
      </w:pPr>
    </w:p>
    <w:p w14:paraId="119D24C3" w14:textId="5498149F" w:rsidR="00FB7418" w:rsidRDefault="00FB7418" w:rsidP="00FB7418">
      <w:pPr>
        <w:rPr>
          <w:sz w:val="20"/>
          <w:szCs w:val="20"/>
        </w:rPr>
      </w:pPr>
    </w:p>
    <w:p w14:paraId="695BF20C" w14:textId="0761B1D8" w:rsidR="00FB7418" w:rsidRDefault="00FB7418" w:rsidP="00FB7418">
      <w:pPr>
        <w:rPr>
          <w:sz w:val="20"/>
          <w:szCs w:val="20"/>
        </w:rPr>
      </w:pPr>
    </w:p>
    <w:p w14:paraId="49F06C22" w14:textId="277124D4" w:rsidR="00FB7418" w:rsidRDefault="00FB7418" w:rsidP="00FB7418">
      <w:pPr>
        <w:rPr>
          <w:sz w:val="20"/>
          <w:szCs w:val="20"/>
        </w:rPr>
      </w:pPr>
    </w:p>
    <w:p w14:paraId="3A9E8FA4" w14:textId="6FF94A03" w:rsidR="00FB7418" w:rsidRDefault="00FB7418" w:rsidP="00FB7418">
      <w:pPr>
        <w:rPr>
          <w:sz w:val="20"/>
          <w:szCs w:val="20"/>
        </w:rPr>
      </w:pPr>
    </w:p>
    <w:p w14:paraId="49994136" w14:textId="176792A8" w:rsidR="00FB7418" w:rsidRDefault="00FB7418" w:rsidP="00FB7418">
      <w:pPr>
        <w:rPr>
          <w:sz w:val="20"/>
          <w:szCs w:val="20"/>
        </w:rPr>
      </w:pPr>
    </w:p>
    <w:p w14:paraId="7B71E8EE" w14:textId="5C01F19D" w:rsidR="00FB7418" w:rsidRDefault="00FB7418" w:rsidP="00FB7418">
      <w:pPr>
        <w:rPr>
          <w:sz w:val="20"/>
          <w:szCs w:val="20"/>
        </w:rPr>
      </w:pPr>
    </w:p>
    <w:p w14:paraId="519EF750" w14:textId="5A82ABC0" w:rsidR="00FB7418" w:rsidRDefault="00FB7418" w:rsidP="00FB7418">
      <w:pPr>
        <w:rPr>
          <w:sz w:val="20"/>
          <w:szCs w:val="20"/>
        </w:rPr>
      </w:pPr>
    </w:p>
    <w:p w14:paraId="6203CFF8" w14:textId="474E5A86" w:rsidR="00FB7418" w:rsidRDefault="00FB7418" w:rsidP="00FB7418">
      <w:pPr>
        <w:rPr>
          <w:sz w:val="20"/>
          <w:szCs w:val="20"/>
        </w:rPr>
      </w:pPr>
    </w:p>
    <w:p w14:paraId="23F3A311" w14:textId="54C39B97" w:rsidR="00FB7418" w:rsidRDefault="00FB7418" w:rsidP="00FB7418">
      <w:pPr>
        <w:rPr>
          <w:sz w:val="20"/>
          <w:szCs w:val="20"/>
        </w:rPr>
      </w:pPr>
    </w:p>
    <w:p w14:paraId="6F34D694" w14:textId="5918ED17" w:rsidR="00FB7418" w:rsidRDefault="00FB7418" w:rsidP="00FB7418">
      <w:pPr>
        <w:rPr>
          <w:sz w:val="20"/>
          <w:szCs w:val="20"/>
        </w:rPr>
      </w:pPr>
    </w:p>
    <w:p w14:paraId="2C4C78FA" w14:textId="0CC9DEB3" w:rsidR="00FB7418" w:rsidRDefault="00FB7418" w:rsidP="00FB7418">
      <w:pPr>
        <w:rPr>
          <w:sz w:val="20"/>
          <w:szCs w:val="20"/>
        </w:rPr>
      </w:pPr>
    </w:p>
    <w:p w14:paraId="37711E44" w14:textId="6723E253" w:rsidR="00FB7418" w:rsidRDefault="00FB7418" w:rsidP="00FB7418">
      <w:pPr>
        <w:rPr>
          <w:sz w:val="20"/>
          <w:szCs w:val="20"/>
        </w:rPr>
      </w:pPr>
    </w:p>
    <w:p w14:paraId="4C8823EF" w14:textId="339763DC" w:rsidR="00FB7418" w:rsidRPr="00FB7418" w:rsidRDefault="00FB7418" w:rsidP="00FB7418">
      <w:pPr>
        <w:rPr>
          <w:sz w:val="20"/>
          <w:szCs w:val="20"/>
        </w:rPr>
      </w:pPr>
    </w:p>
    <w:p w14:paraId="2AA212CB" w14:textId="51DEACBD" w:rsidR="00FB7418" w:rsidRPr="00FB7418" w:rsidRDefault="00585107" w:rsidP="00FB7418">
      <w:pPr>
        <w:rPr>
          <w:sz w:val="20"/>
          <w:szCs w:val="20"/>
        </w:rPr>
      </w:pPr>
      <w:r>
        <w:rPr>
          <w:noProof/>
        </w:rPr>
        <w:drawing>
          <wp:anchor distT="0" distB="0" distL="114300" distR="114300" simplePos="0" relativeHeight="251735040" behindDoc="0" locked="0" layoutInCell="1" allowOverlap="1" wp14:anchorId="03BCF859" wp14:editId="01473E1E">
            <wp:simplePos x="0" y="0"/>
            <wp:positionH relativeFrom="margin">
              <wp:posOffset>3156108</wp:posOffset>
            </wp:positionH>
            <wp:positionV relativeFrom="paragraph">
              <wp:posOffset>55245</wp:posOffset>
            </wp:positionV>
            <wp:extent cx="2571750" cy="1170377"/>
            <wp:effectExtent l="19050" t="19050" r="19050" b="1079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571750" cy="1170377"/>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02B72A2" w14:textId="4359A499" w:rsidR="00FB7418" w:rsidRPr="00FB7418" w:rsidRDefault="00FB7418" w:rsidP="00FB7418">
      <w:pPr>
        <w:rPr>
          <w:sz w:val="20"/>
          <w:szCs w:val="20"/>
        </w:rPr>
      </w:pPr>
    </w:p>
    <w:p w14:paraId="11AB8F8F" w14:textId="568B1D5C" w:rsidR="00FB7418" w:rsidRPr="00FB7418" w:rsidRDefault="00FB7418" w:rsidP="00FB7418">
      <w:pPr>
        <w:rPr>
          <w:sz w:val="20"/>
          <w:szCs w:val="20"/>
        </w:rPr>
      </w:pPr>
    </w:p>
    <w:p w14:paraId="41B4FF80" w14:textId="1E40D675" w:rsidR="00FB7418" w:rsidRDefault="00FB7418" w:rsidP="00FB7418">
      <w:pPr>
        <w:rPr>
          <w:sz w:val="20"/>
          <w:szCs w:val="20"/>
        </w:rPr>
      </w:pPr>
    </w:p>
    <w:p w14:paraId="7088E861" w14:textId="294D3B3E" w:rsidR="001F4BE5" w:rsidRDefault="001F4BE5" w:rsidP="00FB7418">
      <w:pPr>
        <w:rPr>
          <w:sz w:val="20"/>
          <w:szCs w:val="20"/>
        </w:rPr>
      </w:pPr>
    </w:p>
    <w:p w14:paraId="12E67133" w14:textId="77777777" w:rsidR="001F4BE5" w:rsidRDefault="001F4BE5" w:rsidP="00FB7418">
      <w:pPr>
        <w:rPr>
          <w:sz w:val="20"/>
          <w:szCs w:val="20"/>
        </w:rPr>
      </w:pPr>
    </w:p>
    <w:p w14:paraId="0E608EA6" w14:textId="77777777" w:rsidR="001F4BE5" w:rsidRDefault="001F4BE5" w:rsidP="00FB7418">
      <w:pPr>
        <w:rPr>
          <w:sz w:val="20"/>
          <w:szCs w:val="20"/>
        </w:rPr>
      </w:pPr>
    </w:p>
    <w:p w14:paraId="43D8F7F0" w14:textId="56D793EF" w:rsidR="00201FBC" w:rsidRDefault="00201FBC" w:rsidP="00FB7418">
      <w:pPr>
        <w:rPr>
          <w:b/>
          <w:bCs/>
          <w:sz w:val="20"/>
          <w:szCs w:val="20"/>
        </w:rPr>
      </w:pPr>
    </w:p>
    <w:p w14:paraId="27531FDD" w14:textId="77777777" w:rsidR="00C7132A" w:rsidRDefault="00C7132A" w:rsidP="00FB7418">
      <w:pPr>
        <w:rPr>
          <w:b/>
          <w:bCs/>
          <w:sz w:val="20"/>
          <w:szCs w:val="20"/>
        </w:rPr>
      </w:pPr>
    </w:p>
    <w:p w14:paraId="57BDFE36" w14:textId="2A5617BA" w:rsidR="00AB3E92" w:rsidRPr="000E6FB2" w:rsidRDefault="000E6FB2" w:rsidP="00FB7418">
      <w:pPr>
        <w:rPr>
          <w:b/>
          <w:bCs/>
          <w:sz w:val="20"/>
          <w:szCs w:val="20"/>
        </w:rPr>
      </w:pPr>
      <w:r w:rsidRPr="000E6FB2">
        <w:rPr>
          <w:b/>
          <w:bCs/>
          <w:sz w:val="20"/>
          <w:szCs w:val="20"/>
        </w:rPr>
        <w:t xml:space="preserve">Figure 9: Existing Social Infrastructure - Brighton and Brighton East </w:t>
      </w:r>
    </w:p>
    <w:p w14:paraId="2B0EBF91" w14:textId="77777777" w:rsidR="00C7132A" w:rsidRDefault="00C7132A" w:rsidP="00FB7418">
      <w:pPr>
        <w:rPr>
          <w:sz w:val="20"/>
          <w:szCs w:val="20"/>
        </w:rPr>
      </w:pPr>
    </w:p>
    <w:p w14:paraId="3BF9C524" w14:textId="3AFA2FF6" w:rsidR="00322BBA" w:rsidRPr="00FB7418" w:rsidRDefault="00F57968" w:rsidP="00FB7418">
      <w:pPr>
        <w:rPr>
          <w:sz w:val="20"/>
          <w:szCs w:val="20"/>
        </w:rPr>
      </w:pPr>
      <w:r w:rsidRPr="00FB7418">
        <w:rPr>
          <w:sz w:val="20"/>
          <w:szCs w:val="20"/>
        </w:rPr>
        <w:t>S</w:t>
      </w:r>
      <w:r w:rsidR="00322BBA" w:rsidRPr="00FB7418">
        <w:rPr>
          <w:i/>
          <w:iCs/>
          <w:sz w:val="20"/>
          <w:szCs w:val="20"/>
        </w:rPr>
        <w:t>ource</w:t>
      </w:r>
      <w:r w:rsidR="00322BBA" w:rsidRPr="00FB7418">
        <w:rPr>
          <w:sz w:val="20"/>
          <w:szCs w:val="20"/>
        </w:rPr>
        <w:t>: K2 Planning September 2021 based on information provided by Bayside City Council below.</w:t>
      </w:r>
      <w:r w:rsidR="00FB5CB0">
        <w:rPr>
          <w:sz w:val="20"/>
          <w:szCs w:val="20"/>
        </w:rPr>
        <w:t xml:space="preserve"> </w:t>
      </w:r>
    </w:p>
    <w:p w14:paraId="62AA5675" w14:textId="4DD601DE" w:rsidR="004029DC" w:rsidRPr="004029DC" w:rsidRDefault="00322BBA" w:rsidP="00322BBA">
      <w:pPr>
        <w:rPr>
          <w:sz w:val="22"/>
          <w:szCs w:val="22"/>
        </w:rPr>
        <w:sectPr w:rsidR="004029DC" w:rsidRPr="004029DC" w:rsidSect="000D72BF">
          <w:headerReference w:type="even" r:id="rId39"/>
          <w:headerReference w:type="default" r:id="rId40"/>
          <w:footerReference w:type="even" r:id="rId41"/>
          <w:footerReference w:type="default" r:id="rId42"/>
          <w:headerReference w:type="first" r:id="rId43"/>
          <w:footerReference w:type="first" r:id="rId44"/>
          <w:pgSz w:w="11900" w:h="16840"/>
          <w:pgMar w:top="1440" w:right="1440" w:bottom="1440" w:left="1440" w:header="708" w:footer="708" w:gutter="0"/>
          <w:cols w:space="708"/>
          <w:titlePg/>
          <w:docGrid w:linePitch="360"/>
        </w:sectPr>
      </w:pPr>
      <w:r w:rsidRPr="00FB7418">
        <w:rPr>
          <w:sz w:val="20"/>
          <w:szCs w:val="20"/>
        </w:rPr>
        <w:br w:type="page"/>
      </w:r>
    </w:p>
    <w:p w14:paraId="06977F44" w14:textId="7C65D1E9" w:rsidR="004029DC" w:rsidRPr="0062449A" w:rsidRDefault="004029DC" w:rsidP="00322BBA">
      <w:pPr>
        <w:keepNext/>
        <w:spacing w:after="240"/>
        <w:rPr>
          <w:b/>
          <w:bCs/>
          <w:i/>
          <w:iCs/>
          <w:sz w:val="20"/>
          <w:szCs w:val="16"/>
        </w:rPr>
      </w:pPr>
      <w:bookmarkStart w:id="63" w:name="_Ref83130854"/>
      <w:bookmarkStart w:id="64" w:name="_Ref83204919"/>
      <w:bookmarkStart w:id="65" w:name="_Toc84326610"/>
      <w:r w:rsidRPr="0062449A">
        <w:rPr>
          <w:b/>
          <w:bCs/>
          <w:sz w:val="20"/>
          <w:szCs w:val="16"/>
        </w:rPr>
        <w:lastRenderedPageBreak/>
        <w:t xml:space="preserve">Table </w:t>
      </w:r>
      <w:r w:rsidRPr="0062449A">
        <w:rPr>
          <w:b/>
          <w:bCs/>
          <w:i/>
          <w:iCs/>
          <w:sz w:val="20"/>
          <w:szCs w:val="16"/>
        </w:rPr>
        <w:fldChar w:fldCharType="begin"/>
      </w:r>
      <w:r w:rsidRPr="0062449A">
        <w:rPr>
          <w:b/>
          <w:bCs/>
          <w:sz w:val="20"/>
          <w:szCs w:val="16"/>
        </w:rPr>
        <w:instrText xml:space="preserve"> SEQ Table \* ARABIC </w:instrText>
      </w:r>
      <w:r w:rsidRPr="0062449A">
        <w:rPr>
          <w:b/>
          <w:bCs/>
          <w:i/>
          <w:iCs/>
          <w:sz w:val="20"/>
          <w:szCs w:val="16"/>
        </w:rPr>
        <w:fldChar w:fldCharType="separate"/>
      </w:r>
      <w:r w:rsidR="00873116">
        <w:rPr>
          <w:b/>
          <w:bCs/>
          <w:noProof/>
          <w:sz w:val="20"/>
          <w:szCs w:val="16"/>
        </w:rPr>
        <w:t>8</w:t>
      </w:r>
      <w:r w:rsidRPr="0062449A">
        <w:rPr>
          <w:b/>
          <w:bCs/>
          <w:i/>
          <w:iCs/>
          <w:sz w:val="20"/>
          <w:szCs w:val="16"/>
        </w:rPr>
        <w:fldChar w:fldCharType="end"/>
      </w:r>
      <w:bookmarkEnd w:id="63"/>
      <w:r w:rsidRPr="0062449A">
        <w:rPr>
          <w:b/>
          <w:bCs/>
          <w:sz w:val="20"/>
          <w:szCs w:val="16"/>
        </w:rPr>
        <w:t xml:space="preserve">: Brighton and Brighton East – </w:t>
      </w:r>
      <w:r w:rsidR="00322BBA" w:rsidRPr="00322BBA">
        <w:rPr>
          <w:b/>
          <w:bCs/>
          <w:sz w:val="20"/>
          <w:szCs w:val="20"/>
        </w:rPr>
        <w:t>Existing Social Infrastructure</w:t>
      </w:r>
      <w:bookmarkEnd w:id="64"/>
      <w:bookmarkEnd w:id="65"/>
    </w:p>
    <w:tbl>
      <w:tblPr>
        <w:tblW w:w="0" w:type="auto"/>
        <w:tblLook w:val="04A0" w:firstRow="1" w:lastRow="0" w:firstColumn="1" w:lastColumn="0" w:noHBand="0" w:noVBand="1"/>
      </w:tblPr>
      <w:tblGrid>
        <w:gridCol w:w="2797"/>
        <w:gridCol w:w="1122"/>
        <w:gridCol w:w="792"/>
        <w:gridCol w:w="3938"/>
        <w:gridCol w:w="2552"/>
        <w:gridCol w:w="2759"/>
      </w:tblGrid>
      <w:tr w:rsidR="00EE399E" w:rsidRPr="00C453BE" w14:paraId="233F7DC6" w14:textId="77777777" w:rsidTr="00D26417">
        <w:trPr>
          <w:trHeight w:val="20"/>
          <w:tblHeader/>
        </w:trPr>
        <w:tc>
          <w:tcPr>
            <w:tcW w:w="0" w:type="auto"/>
            <w:tcBorders>
              <w:top w:val="nil"/>
              <w:left w:val="nil"/>
              <w:bottom w:val="nil"/>
              <w:right w:val="nil"/>
            </w:tcBorders>
            <w:shd w:val="clear" w:color="000000" w:fill="000000"/>
            <w:noWrap/>
            <w:hideMark/>
          </w:tcPr>
          <w:p w14:paraId="7CF9F8A4" w14:textId="77777777" w:rsidR="004029DC" w:rsidRPr="00C453BE" w:rsidRDefault="004029DC" w:rsidP="00D26417">
            <w:pPr>
              <w:rPr>
                <w:rFonts w:ascii="Calibri" w:eastAsia="Times New Roman" w:hAnsi="Calibri" w:cs="Calibri"/>
                <w:b/>
                <w:bCs/>
                <w:color w:val="FFFFFF"/>
                <w:sz w:val="18"/>
                <w:szCs w:val="18"/>
                <w:lang w:eastAsia="en-AU"/>
              </w:rPr>
            </w:pPr>
            <w:r w:rsidRPr="00C453BE">
              <w:rPr>
                <w:rFonts w:ascii="Calibri" w:eastAsia="Times New Roman" w:hAnsi="Calibri" w:cs="Calibri"/>
                <w:b/>
                <w:bCs/>
                <w:color w:val="FFFFFF"/>
                <w:sz w:val="18"/>
                <w:szCs w:val="18"/>
                <w:lang w:eastAsia="en-AU"/>
              </w:rPr>
              <w:t>Facility Name</w:t>
            </w:r>
          </w:p>
        </w:tc>
        <w:tc>
          <w:tcPr>
            <w:tcW w:w="0" w:type="auto"/>
            <w:tcBorders>
              <w:top w:val="nil"/>
              <w:left w:val="nil"/>
              <w:bottom w:val="nil"/>
              <w:right w:val="nil"/>
            </w:tcBorders>
            <w:shd w:val="clear" w:color="000000" w:fill="000000"/>
            <w:hideMark/>
          </w:tcPr>
          <w:p w14:paraId="1CC49A79" w14:textId="77777777" w:rsidR="004029DC" w:rsidRPr="00C453BE" w:rsidRDefault="004029DC" w:rsidP="00D26417">
            <w:pPr>
              <w:rPr>
                <w:rFonts w:ascii="Calibri" w:eastAsia="Times New Roman" w:hAnsi="Calibri" w:cs="Calibri"/>
                <w:b/>
                <w:bCs/>
                <w:color w:val="FFFFFF"/>
                <w:sz w:val="18"/>
                <w:szCs w:val="18"/>
                <w:lang w:eastAsia="en-AU"/>
              </w:rPr>
            </w:pPr>
            <w:r w:rsidRPr="00C453BE">
              <w:rPr>
                <w:rFonts w:ascii="Calibri" w:eastAsia="Times New Roman" w:hAnsi="Calibri" w:cs="Calibri"/>
                <w:b/>
                <w:bCs/>
                <w:color w:val="FFFFFF"/>
                <w:sz w:val="18"/>
                <w:szCs w:val="18"/>
                <w:lang w:eastAsia="en-AU"/>
              </w:rPr>
              <w:t>Address</w:t>
            </w:r>
          </w:p>
        </w:tc>
        <w:tc>
          <w:tcPr>
            <w:tcW w:w="0" w:type="auto"/>
            <w:tcBorders>
              <w:top w:val="nil"/>
              <w:left w:val="nil"/>
              <w:bottom w:val="nil"/>
              <w:right w:val="nil"/>
            </w:tcBorders>
            <w:shd w:val="clear" w:color="000000" w:fill="000000"/>
            <w:hideMark/>
          </w:tcPr>
          <w:p w14:paraId="3D66E734" w14:textId="77777777" w:rsidR="004029DC" w:rsidRPr="00C453BE" w:rsidRDefault="004029DC" w:rsidP="00D26417">
            <w:pPr>
              <w:rPr>
                <w:rFonts w:ascii="Calibri" w:eastAsia="Times New Roman" w:hAnsi="Calibri" w:cs="Calibri"/>
                <w:b/>
                <w:bCs/>
                <w:color w:val="FFFFFF"/>
                <w:sz w:val="18"/>
                <w:szCs w:val="18"/>
                <w:lang w:eastAsia="en-AU"/>
              </w:rPr>
            </w:pPr>
            <w:r w:rsidRPr="00C453BE">
              <w:rPr>
                <w:rFonts w:ascii="Calibri" w:eastAsia="Times New Roman" w:hAnsi="Calibri" w:cs="Calibri"/>
                <w:b/>
                <w:bCs/>
                <w:color w:val="FFFFFF"/>
                <w:sz w:val="18"/>
                <w:szCs w:val="18"/>
                <w:lang w:eastAsia="en-AU"/>
              </w:rPr>
              <w:t>Council Own</w:t>
            </w:r>
          </w:p>
        </w:tc>
        <w:tc>
          <w:tcPr>
            <w:tcW w:w="3938" w:type="dxa"/>
            <w:tcBorders>
              <w:top w:val="nil"/>
              <w:left w:val="nil"/>
              <w:bottom w:val="nil"/>
              <w:right w:val="nil"/>
            </w:tcBorders>
            <w:shd w:val="clear" w:color="000000" w:fill="000000"/>
            <w:noWrap/>
            <w:hideMark/>
          </w:tcPr>
          <w:p w14:paraId="2FC0882A" w14:textId="77777777" w:rsidR="004029DC" w:rsidRPr="00C453BE" w:rsidRDefault="004029DC" w:rsidP="00D26417">
            <w:pPr>
              <w:rPr>
                <w:rFonts w:ascii="Calibri" w:eastAsia="Times New Roman" w:hAnsi="Calibri" w:cs="Calibri"/>
                <w:b/>
                <w:bCs/>
                <w:color w:val="FFFFFF"/>
                <w:sz w:val="18"/>
                <w:szCs w:val="18"/>
                <w:lang w:eastAsia="en-AU"/>
              </w:rPr>
            </w:pPr>
            <w:r w:rsidRPr="00C453BE">
              <w:rPr>
                <w:rFonts w:ascii="Calibri" w:eastAsia="Times New Roman" w:hAnsi="Calibri" w:cs="Calibri"/>
                <w:b/>
                <w:bCs/>
                <w:color w:val="FFFFFF"/>
                <w:sz w:val="18"/>
                <w:szCs w:val="18"/>
                <w:lang w:eastAsia="en-AU"/>
              </w:rPr>
              <w:t>Current Services</w:t>
            </w:r>
          </w:p>
        </w:tc>
        <w:tc>
          <w:tcPr>
            <w:tcW w:w="2552" w:type="dxa"/>
            <w:tcBorders>
              <w:top w:val="nil"/>
              <w:left w:val="nil"/>
              <w:bottom w:val="nil"/>
              <w:right w:val="nil"/>
            </w:tcBorders>
            <w:shd w:val="clear" w:color="000000" w:fill="000000"/>
            <w:noWrap/>
            <w:hideMark/>
          </w:tcPr>
          <w:p w14:paraId="083477AC" w14:textId="77777777" w:rsidR="004029DC" w:rsidRPr="00C453BE" w:rsidRDefault="004029DC" w:rsidP="00D26417">
            <w:pPr>
              <w:rPr>
                <w:rFonts w:ascii="Calibri" w:eastAsia="Times New Roman" w:hAnsi="Calibri" w:cs="Calibri"/>
                <w:b/>
                <w:bCs/>
                <w:color w:val="FFFFFF"/>
                <w:sz w:val="18"/>
                <w:szCs w:val="18"/>
                <w:lang w:eastAsia="en-AU"/>
              </w:rPr>
            </w:pPr>
            <w:r w:rsidRPr="00C453BE">
              <w:rPr>
                <w:rFonts w:ascii="Calibri" w:eastAsia="Times New Roman" w:hAnsi="Calibri" w:cs="Calibri"/>
                <w:b/>
                <w:bCs/>
                <w:color w:val="FFFFFF"/>
                <w:sz w:val="18"/>
                <w:szCs w:val="18"/>
                <w:lang w:eastAsia="en-AU"/>
              </w:rPr>
              <w:t>Current Size</w:t>
            </w:r>
          </w:p>
        </w:tc>
        <w:tc>
          <w:tcPr>
            <w:tcW w:w="2759" w:type="dxa"/>
            <w:tcBorders>
              <w:top w:val="nil"/>
              <w:left w:val="nil"/>
              <w:bottom w:val="nil"/>
              <w:right w:val="nil"/>
            </w:tcBorders>
            <w:shd w:val="clear" w:color="000000" w:fill="000000"/>
            <w:noWrap/>
            <w:hideMark/>
          </w:tcPr>
          <w:p w14:paraId="5FDFAEBD" w14:textId="77777777" w:rsidR="004029DC" w:rsidRPr="00C453BE" w:rsidRDefault="004029DC" w:rsidP="00D26417">
            <w:pPr>
              <w:rPr>
                <w:rFonts w:ascii="Calibri" w:eastAsia="Times New Roman" w:hAnsi="Calibri" w:cs="Calibri"/>
                <w:b/>
                <w:bCs/>
                <w:color w:val="FFFFFF"/>
                <w:sz w:val="18"/>
                <w:szCs w:val="18"/>
                <w:lang w:eastAsia="en-AU"/>
              </w:rPr>
            </w:pPr>
            <w:r w:rsidRPr="00C453BE">
              <w:rPr>
                <w:rFonts w:ascii="Calibri" w:eastAsia="Times New Roman" w:hAnsi="Calibri" w:cs="Calibri"/>
                <w:b/>
                <w:bCs/>
                <w:color w:val="FFFFFF"/>
                <w:sz w:val="18"/>
                <w:szCs w:val="18"/>
                <w:lang w:eastAsia="en-AU"/>
              </w:rPr>
              <w:t>Other facility Features</w:t>
            </w:r>
          </w:p>
        </w:tc>
      </w:tr>
      <w:tr w:rsidR="00EE399E" w:rsidRPr="00C453BE" w14:paraId="36190BF5" w14:textId="77777777" w:rsidTr="00D26417">
        <w:trPr>
          <w:trHeight w:val="20"/>
        </w:trPr>
        <w:tc>
          <w:tcPr>
            <w:tcW w:w="0" w:type="auto"/>
            <w:vMerge w:val="restart"/>
            <w:tcBorders>
              <w:top w:val="nil"/>
              <w:left w:val="nil"/>
              <w:bottom w:val="single" w:sz="4" w:space="0" w:color="000000"/>
              <w:right w:val="nil"/>
            </w:tcBorders>
            <w:shd w:val="clear" w:color="auto" w:fill="F2F2F2" w:themeFill="background1" w:themeFillShade="F2"/>
            <w:noWrap/>
            <w:vAlign w:val="center"/>
            <w:hideMark/>
          </w:tcPr>
          <w:p w14:paraId="55C8EB19" w14:textId="77777777" w:rsidR="004029DC" w:rsidRPr="00C453BE" w:rsidRDefault="004029DC" w:rsidP="00D26417">
            <w:pPr>
              <w:rPr>
                <w:rFonts w:ascii="Calibri" w:eastAsia="Times New Roman" w:hAnsi="Calibri" w:cs="Calibri"/>
                <w:b/>
                <w:bCs/>
                <w:color w:val="000000"/>
                <w:sz w:val="18"/>
                <w:szCs w:val="18"/>
                <w:lang w:eastAsia="en-AU"/>
              </w:rPr>
            </w:pPr>
            <w:r w:rsidRPr="00C453BE">
              <w:rPr>
                <w:rFonts w:ascii="Calibri" w:eastAsia="Times New Roman" w:hAnsi="Calibri" w:cs="Calibri"/>
                <w:b/>
                <w:bCs/>
                <w:color w:val="000000"/>
                <w:sz w:val="18"/>
                <w:szCs w:val="18"/>
                <w:lang w:eastAsia="en-AU"/>
              </w:rPr>
              <w:t xml:space="preserve">Brighton Town Hall </w:t>
            </w:r>
          </w:p>
        </w:tc>
        <w:tc>
          <w:tcPr>
            <w:tcW w:w="0" w:type="auto"/>
            <w:tcBorders>
              <w:top w:val="nil"/>
              <w:left w:val="nil"/>
              <w:bottom w:val="nil"/>
              <w:right w:val="nil"/>
            </w:tcBorders>
            <w:shd w:val="clear" w:color="auto" w:fill="F2F2F2" w:themeFill="background1" w:themeFillShade="F2"/>
            <w:hideMark/>
          </w:tcPr>
          <w:p w14:paraId="17EFF394" w14:textId="77777777" w:rsidR="004029DC" w:rsidRPr="00C453BE" w:rsidRDefault="004029DC" w:rsidP="00D26417">
            <w:pPr>
              <w:rPr>
                <w:rFonts w:ascii="Calibri" w:eastAsia="Times New Roman" w:hAnsi="Calibri" w:cs="Calibri"/>
                <w:b/>
                <w:bCs/>
                <w:color w:val="FFFFFF"/>
                <w:sz w:val="18"/>
                <w:szCs w:val="18"/>
                <w:lang w:eastAsia="en-AU"/>
              </w:rPr>
            </w:pPr>
            <w:r w:rsidRPr="00C453BE">
              <w:rPr>
                <w:rFonts w:ascii="Calibri" w:eastAsia="Times New Roman" w:hAnsi="Calibri" w:cs="Calibri"/>
                <w:b/>
                <w:bCs/>
                <w:color w:val="FFFFFF"/>
                <w:sz w:val="18"/>
                <w:szCs w:val="18"/>
                <w:lang w:eastAsia="en-AU"/>
              </w:rPr>
              <w:t> </w:t>
            </w:r>
          </w:p>
        </w:tc>
        <w:tc>
          <w:tcPr>
            <w:tcW w:w="0" w:type="auto"/>
            <w:tcBorders>
              <w:top w:val="nil"/>
              <w:left w:val="nil"/>
              <w:bottom w:val="nil"/>
              <w:right w:val="nil"/>
            </w:tcBorders>
            <w:shd w:val="clear" w:color="auto" w:fill="F2F2F2" w:themeFill="background1" w:themeFillShade="F2"/>
            <w:hideMark/>
          </w:tcPr>
          <w:p w14:paraId="6B6031E8" w14:textId="77777777" w:rsidR="004029DC" w:rsidRPr="00C453BE" w:rsidRDefault="004029DC" w:rsidP="00D26417">
            <w:pPr>
              <w:rPr>
                <w:rFonts w:ascii="Calibri" w:eastAsia="Times New Roman" w:hAnsi="Calibri" w:cs="Calibri"/>
                <w:b/>
                <w:bCs/>
                <w:color w:val="FFFFFF"/>
                <w:sz w:val="18"/>
                <w:szCs w:val="18"/>
                <w:lang w:eastAsia="en-AU"/>
              </w:rPr>
            </w:pPr>
            <w:r w:rsidRPr="00C453BE">
              <w:rPr>
                <w:rFonts w:ascii="Calibri" w:eastAsia="Times New Roman" w:hAnsi="Calibri" w:cs="Calibri"/>
                <w:b/>
                <w:bCs/>
                <w:color w:val="FFFFFF"/>
                <w:sz w:val="18"/>
                <w:szCs w:val="18"/>
                <w:lang w:eastAsia="en-AU"/>
              </w:rPr>
              <w:t> </w:t>
            </w:r>
          </w:p>
        </w:tc>
        <w:tc>
          <w:tcPr>
            <w:tcW w:w="3938" w:type="dxa"/>
            <w:tcBorders>
              <w:top w:val="nil"/>
              <w:left w:val="nil"/>
              <w:bottom w:val="nil"/>
              <w:right w:val="nil"/>
            </w:tcBorders>
            <w:shd w:val="clear" w:color="auto" w:fill="F2F2F2" w:themeFill="background1" w:themeFillShade="F2"/>
            <w:noWrap/>
            <w:hideMark/>
          </w:tcPr>
          <w:p w14:paraId="64677383" w14:textId="77777777" w:rsidR="004029DC" w:rsidRPr="00C453BE" w:rsidRDefault="004029DC" w:rsidP="00D26417">
            <w:pPr>
              <w:rPr>
                <w:rFonts w:ascii="Calibri" w:eastAsia="Times New Roman" w:hAnsi="Calibri" w:cs="Calibri"/>
                <w:sz w:val="18"/>
                <w:szCs w:val="18"/>
                <w:lang w:eastAsia="en-AU"/>
              </w:rPr>
            </w:pPr>
            <w:r w:rsidRPr="00C453BE">
              <w:rPr>
                <w:rFonts w:ascii="Calibri" w:eastAsia="Times New Roman" w:hAnsi="Calibri" w:cs="Calibri"/>
                <w:sz w:val="18"/>
                <w:szCs w:val="18"/>
                <w:lang w:eastAsia="en-AU"/>
              </w:rPr>
              <w:t>Bayside Gallery</w:t>
            </w:r>
          </w:p>
        </w:tc>
        <w:tc>
          <w:tcPr>
            <w:tcW w:w="2552" w:type="dxa"/>
            <w:tcBorders>
              <w:top w:val="nil"/>
              <w:left w:val="nil"/>
              <w:bottom w:val="nil"/>
              <w:right w:val="nil"/>
            </w:tcBorders>
            <w:shd w:val="clear" w:color="auto" w:fill="F2F2F2" w:themeFill="background1" w:themeFillShade="F2"/>
            <w:noWrap/>
            <w:hideMark/>
          </w:tcPr>
          <w:p w14:paraId="6FC74785" w14:textId="77777777" w:rsidR="004029DC" w:rsidRPr="00C453BE" w:rsidRDefault="004029DC" w:rsidP="00D26417">
            <w:pPr>
              <w:rPr>
                <w:rFonts w:ascii="Calibri" w:eastAsia="Times New Roman" w:hAnsi="Calibri" w:cs="Calibri"/>
                <w:b/>
                <w:bCs/>
                <w:color w:val="FFFFFF"/>
                <w:sz w:val="18"/>
                <w:szCs w:val="18"/>
                <w:lang w:eastAsia="en-AU"/>
              </w:rPr>
            </w:pPr>
            <w:r w:rsidRPr="00C453BE">
              <w:rPr>
                <w:rFonts w:ascii="Calibri" w:eastAsia="Times New Roman" w:hAnsi="Calibri" w:cs="Calibri"/>
                <w:b/>
                <w:bCs/>
                <w:color w:val="FFFFFF"/>
                <w:sz w:val="18"/>
                <w:szCs w:val="18"/>
                <w:lang w:eastAsia="en-AU"/>
              </w:rPr>
              <w:t> </w:t>
            </w:r>
          </w:p>
        </w:tc>
        <w:tc>
          <w:tcPr>
            <w:tcW w:w="2759" w:type="dxa"/>
            <w:tcBorders>
              <w:top w:val="nil"/>
              <w:left w:val="nil"/>
              <w:bottom w:val="nil"/>
              <w:right w:val="nil"/>
            </w:tcBorders>
            <w:shd w:val="clear" w:color="auto" w:fill="F2F2F2" w:themeFill="background1" w:themeFillShade="F2"/>
            <w:noWrap/>
            <w:hideMark/>
          </w:tcPr>
          <w:p w14:paraId="4B0FBED7" w14:textId="77777777" w:rsidR="004029DC" w:rsidRPr="00C453BE" w:rsidRDefault="004029DC" w:rsidP="00D26417">
            <w:pPr>
              <w:rPr>
                <w:rFonts w:ascii="Calibri" w:eastAsia="Times New Roman" w:hAnsi="Calibri" w:cs="Calibri"/>
                <w:b/>
                <w:bCs/>
                <w:color w:val="FFFFFF"/>
                <w:sz w:val="18"/>
                <w:szCs w:val="18"/>
                <w:lang w:eastAsia="en-AU"/>
              </w:rPr>
            </w:pPr>
            <w:r w:rsidRPr="00C453BE">
              <w:rPr>
                <w:rFonts w:ascii="Calibri" w:eastAsia="Times New Roman" w:hAnsi="Calibri" w:cs="Calibri"/>
                <w:b/>
                <w:bCs/>
                <w:color w:val="FFFFFF"/>
                <w:sz w:val="18"/>
                <w:szCs w:val="18"/>
                <w:lang w:eastAsia="en-AU"/>
              </w:rPr>
              <w:t> </w:t>
            </w:r>
          </w:p>
        </w:tc>
      </w:tr>
      <w:tr w:rsidR="00EE399E" w:rsidRPr="00C453BE" w14:paraId="10DEB12E" w14:textId="77777777" w:rsidTr="00322BBA">
        <w:trPr>
          <w:trHeight w:val="20"/>
        </w:trPr>
        <w:tc>
          <w:tcPr>
            <w:tcW w:w="0" w:type="auto"/>
            <w:vMerge/>
            <w:tcBorders>
              <w:top w:val="nil"/>
              <w:left w:val="nil"/>
              <w:bottom w:val="single" w:sz="4" w:space="0" w:color="000000"/>
              <w:right w:val="nil"/>
            </w:tcBorders>
            <w:shd w:val="clear" w:color="auto" w:fill="F2F2F2" w:themeFill="background1" w:themeFillShade="F2"/>
            <w:vAlign w:val="center"/>
            <w:hideMark/>
          </w:tcPr>
          <w:p w14:paraId="79EC8546" w14:textId="77777777" w:rsidR="004029DC" w:rsidRPr="00C453BE" w:rsidRDefault="004029DC" w:rsidP="00D26417">
            <w:pPr>
              <w:rPr>
                <w:rFonts w:ascii="Calibri" w:eastAsia="Times New Roman" w:hAnsi="Calibri" w:cs="Calibri"/>
                <w:b/>
                <w:bCs/>
                <w:color w:val="000000"/>
                <w:sz w:val="18"/>
                <w:szCs w:val="18"/>
                <w:lang w:eastAsia="en-AU"/>
              </w:rPr>
            </w:pPr>
          </w:p>
        </w:tc>
        <w:tc>
          <w:tcPr>
            <w:tcW w:w="0" w:type="auto"/>
            <w:vMerge w:val="restart"/>
            <w:tcBorders>
              <w:top w:val="single" w:sz="4" w:space="0" w:color="auto"/>
              <w:left w:val="nil"/>
              <w:bottom w:val="single" w:sz="4" w:space="0" w:color="auto"/>
              <w:right w:val="nil"/>
            </w:tcBorders>
            <w:shd w:val="clear" w:color="auto" w:fill="F2F2F2" w:themeFill="background1" w:themeFillShade="F2"/>
            <w:vAlign w:val="center"/>
            <w:hideMark/>
          </w:tcPr>
          <w:p w14:paraId="01C1D561" w14:textId="77777777" w:rsidR="004029DC" w:rsidRPr="00C453BE" w:rsidRDefault="004029DC" w:rsidP="00322BBA">
            <w:pPr>
              <w:rPr>
                <w:rFonts w:ascii="Calibri" w:eastAsia="Times New Roman" w:hAnsi="Calibri" w:cs="Calibri"/>
                <w:color w:val="000000"/>
                <w:sz w:val="18"/>
                <w:szCs w:val="18"/>
                <w:lang w:eastAsia="en-AU"/>
              </w:rPr>
            </w:pPr>
            <w:r w:rsidRPr="00C453BE">
              <w:rPr>
                <w:rFonts w:ascii="Calibri" w:eastAsia="Times New Roman" w:hAnsi="Calibri" w:cs="Calibri"/>
                <w:color w:val="000000"/>
                <w:sz w:val="18"/>
                <w:szCs w:val="18"/>
                <w:lang w:eastAsia="en-AU"/>
              </w:rPr>
              <w:t>Corner Carpenter St and Wilson St Brighton</w:t>
            </w:r>
          </w:p>
        </w:tc>
        <w:tc>
          <w:tcPr>
            <w:tcW w:w="0" w:type="auto"/>
            <w:vMerge w:val="restart"/>
            <w:tcBorders>
              <w:top w:val="single" w:sz="4" w:space="0" w:color="auto"/>
              <w:left w:val="nil"/>
              <w:bottom w:val="single" w:sz="4" w:space="0" w:color="000000"/>
              <w:right w:val="nil"/>
            </w:tcBorders>
            <w:shd w:val="clear" w:color="auto" w:fill="F2F2F2" w:themeFill="background1" w:themeFillShade="F2"/>
            <w:vAlign w:val="center"/>
            <w:hideMark/>
          </w:tcPr>
          <w:p w14:paraId="0423A2F7" w14:textId="77777777" w:rsidR="004029DC" w:rsidRPr="00C453BE" w:rsidRDefault="004029DC" w:rsidP="00322BBA">
            <w:pPr>
              <w:rPr>
                <w:rFonts w:ascii="Calibri" w:eastAsia="Times New Roman" w:hAnsi="Calibri" w:cs="Calibri"/>
                <w:color w:val="000000"/>
                <w:sz w:val="18"/>
                <w:szCs w:val="18"/>
                <w:lang w:eastAsia="en-AU"/>
              </w:rPr>
            </w:pPr>
            <w:r w:rsidRPr="00C453BE">
              <w:rPr>
                <w:rFonts w:ascii="Calibri" w:eastAsia="Times New Roman" w:hAnsi="Calibri" w:cs="Calibri"/>
                <w:color w:val="000000"/>
                <w:sz w:val="18"/>
                <w:szCs w:val="18"/>
                <w:lang w:eastAsia="en-AU"/>
              </w:rPr>
              <w:t>Yes</w:t>
            </w:r>
          </w:p>
        </w:tc>
        <w:tc>
          <w:tcPr>
            <w:tcW w:w="3938" w:type="dxa"/>
            <w:tcBorders>
              <w:top w:val="single" w:sz="4" w:space="0" w:color="auto"/>
              <w:left w:val="nil"/>
              <w:bottom w:val="single" w:sz="4" w:space="0" w:color="auto"/>
              <w:right w:val="nil"/>
            </w:tcBorders>
            <w:shd w:val="clear" w:color="auto" w:fill="F2F2F2" w:themeFill="background1" w:themeFillShade="F2"/>
            <w:hideMark/>
          </w:tcPr>
          <w:p w14:paraId="662F7E1A" w14:textId="77777777" w:rsidR="004029DC" w:rsidRPr="00C453BE" w:rsidRDefault="004029DC" w:rsidP="00D26417">
            <w:pPr>
              <w:rPr>
                <w:rFonts w:ascii="Calibri" w:eastAsia="Times New Roman" w:hAnsi="Calibri" w:cs="Calibri"/>
                <w:color w:val="000000"/>
                <w:sz w:val="18"/>
                <w:szCs w:val="18"/>
                <w:lang w:eastAsia="en-AU"/>
              </w:rPr>
            </w:pPr>
            <w:r w:rsidRPr="00C453BE">
              <w:rPr>
                <w:rFonts w:ascii="Calibri" w:eastAsia="Times New Roman" w:hAnsi="Calibri" w:cs="Calibri"/>
                <w:color w:val="000000"/>
                <w:sz w:val="18"/>
                <w:szCs w:val="18"/>
                <w:lang w:eastAsia="en-AU"/>
              </w:rPr>
              <w:t>Bookable spaces weddings, birthdays, performances, concerts, parties, functions or community and fundraising events</w:t>
            </w:r>
          </w:p>
        </w:tc>
        <w:tc>
          <w:tcPr>
            <w:tcW w:w="2552" w:type="dxa"/>
            <w:tcBorders>
              <w:top w:val="single" w:sz="4" w:space="0" w:color="auto"/>
              <w:left w:val="nil"/>
              <w:bottom w:val="single" w:sz="4" w:space="0" w:color="auto"/>
              <w:right w:val="nil"/>
            </w:tcBorders>
            <w:shd w:val="clear" w:color="auto" w:fill="F2F2F2" w:themeFill="background1" w:themeFillShade="F2"/>
            <w:noWrap/>
            <w:hideMark/>
          </w:tcPr>
          <w:p w14:paraId="470587E6" w14:textId="77777777" w:rsidR="004029DC" w:rsidRPr="00C453BE" w:rsidRDefault="004029DC" w:rsidP="00D26417">
            <w:pPr>
              <w:rPr>
                <w:rFonts w:ascii="Calibri" w:eastAsia="Times New Roman" w:hAnsi="Calibri" w:cs="Calibri"/>
                <w:color w:val="000000"/>
                <w:sz w:val="18"/>
                <w:szCs w:val="18"/>
                <w:lang w:eastAsia="en-AU"/>
              </w:rPr>
            </w:pPr>
            <w:r w:rsidRPr="00C453BE">
              <w:rPr>
                <w:rFonts w:ascii="Calibri" w:eastAsia="Times New Roman" w:hAnsi="Calibri" w:cs="Calibri"/>
                <w:color w:val="000000"/>
                <w:sz w:val="18"/>
                <w:szCs w:val="18"/>
                <w:lang w:eastAsia="en-AU"/>
              </w:rPr>
              <w:t>200 seated people</w:t>
            </w:r>
          </w:p>
        </w:tc>
        <w:tc>
          <w:tcPr>
            <w:tcW w:w="2759" w:type="dxa"/>
            <w:tcBorders>
              <w:top w:val="single" w:sz="4" w:space="0" w:color="auto"/>
              <w:left w:val="nil"/>
              <w:bottom w:val="single" w:sz="4" w:space="0" w:color="auto"/>
              <w:right w:val="nil"/>
            </w:tcBorders>
            <w:shd w:val="clear" w:color="auto" w:fill="F2F2F2" w:themeFill="background1" w:themeFillShade="F2"/>
            <w:hideMark/>
          </w:tcPr>
          <w:p w14:paraId="3A3B52A7" w14:textId="481ACC95" w:rsidR="004029DC" w:rsidRPr="00C453BE" w:rsidRDefault="00322BBA" w:rsidP="00D26417">
            <w:pP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T</w:t>
            </w:r>
            <w:r w:rsidR="004029DC" w:rsidRPr="00C453BE">
              <w:rPr>
                <w:rFonts w:ascii="Calibri" w:eastAsia="Times New Roman" w:hAnsi="Calibri" w:cs="Calibri"/>
                <w:color w:val="000000"/>
                <w:sz w:val="18"/>
                <w:szCs w:val="18"/>
                <w:lang w:eastAsia="en-AU"/>
              </w:rPr>
              <w:t>heatrical stage including a lift, piano, commercial kitchen</w:t>
            </w:r>
          </w:p>
        </w:tc>
      </w:tr>
      <w:tr w:rsidR="00EE399E" w:rsidRPr="00C453BE" w14:paraId="33DC1CB0" w14:textId="77777777" w:rsidTr="00322BBA">
        <w:trPr>
          <w:trHeight w:val="20"/>
        </w:trPr>
        <w:tc>
          <w:tcPr>
            <w:tcW w:w="0" w:type="auto"/>
            <w:vMerge/>
            <w:tcBorders>
              <w:top w:val="nil"/>
              <w:left w:val="nil"/>
              <w:bottom w:val="single" w:sz="4" w:space="0" w:color="000000"/>
              <w:right w:val="nil"/>
            </w:tcBorders>
            <w:shd w:val="clear" w:color="auto" w:fill="F2F2F2" w:themeFill="background1" w:themeFillShade="F2"/>
            <w:vAlign w:val="center"/>
            <w:hideMark/>
          </w:tcPr>
          <w:p w14:paraId="4A3FE363" w14:textId="77777777" w:rsidR="004029DC" w:rsidRPr="00C453BE" w:rsidRDefault="004029DC" w:rsidP="00D26417">
            <w:pPr>
              <w:rPr>
                <w:rFonts w:ascii="Calibri" w:eastAsia="Times New Roman" w:hAnsi="Calibri" w:cs="Calibri"/>
                <w:b/>
                <w:bCs/>
                <w:color w:val="000000"/>
                <w:sz w:val="18"/>
                <w:szCs w:val="18"/>
                <w:lang w:eastAsia="en-AU"/>
              </w:rPr>
            </w:pPr>
          </w:p>
        </w:tc>
        <w:tc>
          <w:tcPr>
            <w:tcW w:w="0" w:type="auto"/>
            <w:vMerge/>
            <w:tcBorders>
              <w:top w:val="single" w:sz="4" w:space="0" w:color="auto"/>
              <w:left w:val="nil"/>
              <w:bottom w:val="single" w:sz="4" w:space="0" w:color="auto"/>
              <w:right w:val="nil"/>
            </w:tcBorders>
            <w:shd w:val="clear" w:color="auto" w:fill="F2F2F2" w:themeFill="background1" w:themeFillShade="F2"/>
            <w:vAlign w:val="center"/>
            <w:hideMark/>
          </w:tcPr>
          <w:p w14:paraId="10033737" w14:textId="77777777" w:rsidR="004029DC" w:rsidRPr="00C453BE" w:rsidRDefault="004029DC" w:rsidP="00322BBA">
            <w:pPr>
              <w:rPr>
                <w:rFonts w:ascii="Calibri" w:eastAsia="Times New Roman" w:hAnsi="Calibri" w:cs="Calibri"/>
                <w:color w:val="000000"/>
                <w:sz w:val="18"/>
                <w:szCs w:val="18"/>
                <w:lang w:eastAsia="en-AU"/>
              </w:rPr>
            </w:pPr>
          </w:p>
        </w:tc>
        <w:tc>
          <w:tcPr>
            <w:tcW w:w="0" w:type="auto"/>
            <w:vMerge/>
            <w:tcBorders>
              <w:top w:val="single" w:sz="4" w:space="0" w:color="auto"/>
              <w:left w:val="nil"/>
              <w:bottom w:val="single" w:sz="4" w:space="0" w:color="000000"/>
              <w:right w:val="nil"/>
            </w:tcBorders>
            <w:shd w:val="clear" w:color="auto" w:fill="F2F2F2" w:themeFill="background1" w:themeFillShade="F2"/>
            <w:vAlign w:val="center"/>
            <w:hideMark/>
          </w:tcPr>
          <w:p w14:paraId="666A022F" w14:textId="77777777" w:rsidR="004029DC" w:rsidRPr="00C453BE" w:rsidRDefault="004029DC" w:rsidP="00322BBA">
            <w:pPr>
              <w:rPr>
                <w:rFonts w:ascii="Calibri" w:eastAsia="Times New Roman" w:hAnsi="Calibri" w:cs="Calibri"/>
                <w:color w:val="000000"/>
                <w:sz w:val="18"/>
                <w:szCs w:val="18"/>
                <w:lang w:eastAsia="en-AU"/>
              </w:rPr>
            </w:pPr>
          </w:p>
        </w:tc>
        <w:tc>
          <w:tcPr>
            <w:tcW w:w="6490" w:type="dxa"/>
            <w:gridSpan w:val="2"/>
            <w:tcBorders>
              <w:top w:val="single" w:sz="4" w:space="0" w:color="auto"/>
              <w:left w:val="nil"/>
              <w:bottom w:val="single" w:sz="4" w:space="0" w:color="auto"/>
              <w:right w:val="nil"/>
            </w:tcBorders>
            <w:shd w:val="clear" w:color="auto" w:fill="F2F2F2" w:themeFill="background1" w:themeFillShade="F2"/>
            <w:noWrap/>
            <w:hideMark/>
          </w:tcPr>
          <w:p w14:paraId="0BE2B0AD" w14:textId="77777777" w:rsidR="004029DC" w:rsidRPr="00C453BE" w:rsidRDefault="004029DC" w:rsidP="00D26417">
            <w:pPr>
              <w:rPr>
                <w:rFonts w:ascii="Calibri" w:eastAsia="Times New Roman" w:hAnsi="Calibri" w:cs="Calibri"/>
                <w:color w:val="000000"/>
                <w:sz w:val="18"/>
                <w:szCs w:val="18"/>
                <w:lang w:eastAsia="en-AU"/>
              </w:rPr>
            </w:pPr>
            <w:r w:rsidRPr="00C453BE">
              <w:rPr>
                <w:rFonts w:ascii="Calibri" w:eastAsia="Times New Roman" w:hAnsi="Calibri" w:cs="Calibri"/>
                <w:color w:val="000000"/>
                <w:sz w:val="18"/>
                <w:szCs w:val="18"/>
                <w:lang w:eastAsia="en-AU"/>
              </w:rPr>
              <w:t>Brighton Historical Society</w:t>
            </w:r>
          </w:p>
        </w:tc>
        <w:tc>
          <w:tcPr>
            <w:tcW w:w="2759" w:type="dxa"/>
            <w:tcBorders>
              <w:top w:val="nil"/>
              <w:left w:val="nil"/>
              <w:bottom w:val="single" w:sz="4" w:space="0" w:color="auto"/>
              <w:right w:val="nil"/>
            </w:tcBorders>
            <w:shd w:val="clear" w:color="auto" w:fill="F2F2F2" w:themeFill="background1" w:themeFillShade="F2"/>
            <w:noWrap/>
            <w:hideMark/>
          </w:tcPr>
          <w:p w14:paraId="12A08A08" w14:textId="77777777" w:rsidR="004029DC" w:rsidRPr="00C453BE" w:rsidRDefault="004029DC" w:rsidP="00D26417">
            <w:pPr>
              <w:rPr>
                <w:rFonts w:ascii="Calibri" w:eastAsia="Times New Roman" w:hAnsi="Calibri" w:cs="Calibri"/>
                <w:color w:val="000000"/>
                <w:sz w:val="18"/>
                <w:szCs w:val="18"/>
                <w:lang w:eastAsia="en-AU"/>
              </w:rPr>
            </w:pPr>
            <w:r w:rsidRPr="00C453BE">
              <w:rPr>
                <w:rFonts w:ascii="Calibri" w:eastAsia="Times New Roman" w:hAnsi="Calibri" w:cs="Calibri"/>
                <w:color w:val="000000"/>
                <w:sz w:val="18"/>
                <w:szCs w:val="18"/>
                <w:lang w:eastAsia="en-AU"/>
              </w:rPr>
              <w:t> </w:t>
            </w:r>
          </w:p>
        </w:tc>
      </w:tr>
      <w:tr w:rsidR="00EE399E" w:rsidRPr="00C453BE" w14:paraId="5A2E097A" w14:textId="77777777" w:rsidTr="00322BBA">
        <w:trPr>
          <w:trHeight w:val="157"/>
        </w:trPr>
        <w:tc>
          <w:tcPr>
            <w:tcW w:w="0" w:type="auto"/>
            <w:vMerge/>
            <w:tcBorders>
              <w:top w:val="nil"/>
              <w:left w:val="nil"/>
              <w:bottom w:val="single" w:sz="4" w:space="0" w:color="000000"/>
              <w:right w:val="nil"/>
            </w:tcBorders>
            <w:shd w:val="clear" w:color="auto" w:fill="F2F2F2" w:themeFill="background1" w:themeFillShade="F2"/>
            <w:vAlign w:val="center"/>
            <w:hideMark/>
          </w:tcPr>
          <w:p w14:paraId="1E45663A" w14:textId="77777777" w:rsidR="004029DC" w:rsidRPr="00C453BE" w:rsidRDefault="004029DC" w:rsidP="00D26417">
            <w:pPr>
              <w:rPr>
                <w:rFonts w:ascii="Calibri" w:eastAsia="Times New Roman" w:hAnsi="Calibri" w:cs="Calibri"/>
                <w:b/>
                <w:bCs/>
                <w:color w:val="000000"/>
                <w:sz w:val="18"/>
                <w:szCs w:val="18"/>
                <w:lang w:eastAsia="en-AU"/>
              </w:rPr>
            </w:pPr>
          </w:p>
        </w:tc>
        <w:tc>
          <w:tcPr>
            <w:tcW w:w="0" w:type="auto"/>
            <w:vMerge/>
            <w:tcBorders>
              <w:top w:val="single" w:sz="4" w:space="0" w:color="auto"/>
              <w:left w:val="nil"/>
              <w:bottom w:val="single" w:sz="4" w:space="0" w:color="auto"/>
              <w:right w:val="nil"/>
            </w:tcBorders>
            <w:shd w:val="clear" w:color="auto" w:fill="F2F2F2" w:themeFill="background1" w:themeFillShade="F2"/>
            <w:vAlign w:val="center"/>
            <w:hideMark/>
          </w:tcPr>
          <w:p w14:paraId="676F9430" w14:textId="77777777" w:rsidR="004029DC" w:rsidRPr="00C453BE" w:rsidRDefault="004029DC" w:rsidP="00322BBA">
            <w:pPr>
              <w:rPr>
                <w:rFonts w:ascii="Calibri" w:eastAsia="Times New Roman" w:hAnsi="Calibri" w:cs="Calibri"/>
                <w:color w:val="000000"/>
                <w:sz w:val="18"/>
                <w:szCs w:val="18"/>
                <w:lang w:eastAsia="en-AU"/>
              </w:rPr>
            </w:pPr>
          </w:p>
        </w:tc>
        <w:tc>
          <w:tcPr>
            <w:tcW w:w="0" w:type="auto"/>
            <w:vMerge/>
            <w:tcBorders>
              <w:top w:val="single" w:sz="4" w:space="0" w:color="auto"/>
              <w:left w:val="nil"/>
              <w:bottom w:val="single" w:sz="4" w:space="0" w:color="000000"/>
              <w:right w:val="nil"/>
            </w:tcBorders>
            <w:shd w:val="clear" w:color="auto" w:fill="F2F2F2" w:themeFill="background1" w:themeFillShade="F2"/>
            <w:vAlign w:val="center"/>
            <w:hideMark/>
          </w:tcPr>
          <w:p w14:paraId="3E94DC77" w14:textId="77777777" w:rsidR="004029DC" w:rsidRPr="00C453BE" w:rsidRDefault="004029DC" w:rsidP="00322BBA">
            <w:pPr>
              <w:rPr>
                <w:rFonts w:ascii="Calibri" w:eastAsia="Times New Roman" w:hAnsi="Calibri" w:cs="Calibri"/>
                <w:color w:val="000000"/>
                <w:sz w:val="18"/>
                <w:szCs w:val="18"/>
                <w:lang w:eastAsia="en-AU"/>
              </w:rPr>
            </w:pPr>
          </w:p>
        </w:tc>
        <w:tc>
          <w:tcPr>
            <w:tcW w:w="3938" w:type="dxa"/>
            <w:tcBorders>
              <w:top w:val="nil"/>
              <w:left w:val="nil"/>
              <w:bottom w:val="single" w:sz="4" w:space="0" w:color="auto"/>
              <w:right w:val="nil"/>
            </w:tcBorders>
            <w:shd w:val="clear" w:color="auto" w:fill="F2F2F2" w:themeFill="background1" w:themeFillShade="F2"/>
            <w:noWrap/>
            <w:vAlign w:val="center"/>
            <w:hideMark/>
          </w:tcPr>
          <w:p w14:paraId="6FDA91B3" w14:textId="77777777" w:rsidR="004029DC" w:rsidRPr="00C453BE" w:rsidRDefault="004029DC" w:rsidP="00322BBA">
            <w:pPr>
              <w:rPr>
                <w:rFonts w:ascii="Calibri" w:eastAsia="Times New Roman" w:hAnsi="Calibri" w:cs="Calibri"/>
                <w:color w:val="000000"/>
                <w:sz w:val="18"/>
                <w:szCs w:val="18"/>
                <w:lang w:eastAsia="en-AU"/>
              </w:rPr>
            </w:pPr>
            <w:r w:rsidRPr="00C453BE">
              <w:rPr>
                <w:rFonts w:ascii="Calibri" w:eastAsia="Times New Roman" w:hAnsi="Calibri" w:cs="Calibri"/>
                <w:color w:val="000000"/>
                <w:sz w:val="18"/>
                <w:szCs w:val="18"/>
                <w:lang w:eastAsia="en-AU"/>
              </w:rPr>
              <w:t>Brighton Art Society</w:t>
            </w:r>
          </w:p>
        </w:tc>
        <w:tc>
          <w:tcPr>
            <w:tcW w:w="2552" w:type="dxa"/>
            <w:tcBorders>
              <w:top w:val="nil"/>
              <w:left w:val="nil"/>
              <w:bottom w:val="single" w:sz="4" w:space="0" w:color="auto"/>
              <w:right w:val="nil"/>
            </w:tcBorders>
            <w:shd w:val="clear" w:color="auto" w:fill="F2F2F2" w:themeFill="background1" w:themeFillShade="F2"/>
            <w:hideMark/>
          </w:tcPr>
          <w:p w14:paraId="2F148361" w14:textId="77777777" w:rsidR="004029DC" w:rsidRPr="00C453BE" w:rsidRDefault="004029DC" w:rsidP="00D26417">
            <w:pPr>
              <w:rPr>
                <w:rFonts w:ascii="Calibri" w:eastAsia="Times New Roman" w:hAnsi="Calibri" w:cs="Calibri"/>
                <w:color w:val="000000"/>
                <w:sz w:val="18"/>
                <w:szCs w:val="18"/>
                <w:lang w:eastAsia="en-AU"/>
              </w:rPr>
            </w:pPr>
            <w:r w:rsidRPr="00C453BE">
              <w:rPr>
                <w:rFonts w:ascii="Calibri" w:eastAsia="Times New Roman" w:hAnsi="Calibri" w:cs="Calibri"/>
                <w:color w:val="000000"/>
                <w:sz w:val="18"/>
                <w:szCs w:val="18"/>
                <w:lang w:eastAsia="en-AU"/>
              </w:rPr>
              <w:t xml:space="preserve">Studios on first floor/ workshop spaces </w:t>
            </w:r>
          </w:p>
        </w:tc>
        <w:tc>
          <w:tcPr>
            <w:tcW w:w="2759" w:type="dxa"/>
            <w:tcBorders>
              <w:top w:val="nil"/>
              <w:left w:val="nil"/>
              <w:bottom w:val="single" w:sz="4" w:space="0" w:color="auto"/>
              <w:right w:val="nil"/>
            </w:tcBorders>
            <w:shd w:val="clear" w:color="auto" w:fill="F2F2F2" w:themeFill="background1" w:themeFillShade="F2"/>
            <w:noWrap/>
            <w:hideMark/>
          </w:tcPr>
          <w:p w14:paraId="4100E3C0" w14:textId="77777777" w:rsidR="004029DC" w:rsidRPr="00C453BE" w:rsidRDefault="004029DC" w:rsidP="00D26417">
            <w:pPr>
              <w:rPr>
                <w:rFonts w:ascii="Calibri" w:eastAsia="Times New Roman" w:hAnsi="Calibri" w:cs="Calibri"/>
                <w:color w:val="000000"/>
                <w:sz w:val="18"/>
                <w:szCs w:val="18"/>
                <w:lang w:eastAsia="en-AU"/>
              </w:rPr>
            </w:pPr>
            <w:r w:rsidRPr="00C453BE">
              <w:rPr>
                <w:rFonts w:ascii="Calibri" w:eastAsia="Times New Roman" w:hAnsi="Calibri" w:cs="Calibri"/>
                <w:color w:val="000000"/>
                <w:sz w:val="18"/>
                <w:szCs w:val="18"/>
                <w:lang w:eastAsia="en-AU"/>
              </w:rPr>
              <w:t> </w:t>
            </w:r>
          </w:p>
        </w:tc>
      </w:tr>
      <w:tr w:rsidR="00EE399E" w:rsidRPr="00C453BE" w14:paraId="59F191F6" w14:textId="77777777" w:rsidTr="00322BBA">
        <w:trPr>
          <w:trHeight w:val="20"/>
        </w:trPr>
        <w:tc>
          <w:tcPr>
            <w:tcW w:w="0" w:type="auto"/>
            <w:vMerge/>
            <w:tcBorders>
              <w:top w:val="nil"/>
              <w:left w:val="nil"/>
              <w:bottom w:val="single" w:sz="4" w:space="0" w:color="000000"/>
              <w:right w:val="nil"/>
            </w:tcBorders>
            <w:shd w:val="clear" w:color="auto" w:fill="F2F2F2" w:themeFill="background1" w:themeFillShade="F2"/>
            <w:vAlign w:val="center"/>
            <w:hideMark/>
          </w:tcPr>
          <w:p w14:paraId="332E6729" w14:textId="77777777" w:rsidR="004029DC" w:rsidRPr="00C453BE" w:rsidRDefault="004029DC" w:rsidP="00D26417">
            <w:pPr>
              <w:rPr>
                <w:rFonts w:ascii="Calibri" w:eastAsia="Times New Roman" w:hAnsi="Calibri" w:cs="Calibri"/>
                <w:b/>
                <w:bCs/>
                <w:color w:val="000000"/>
                <w:sz w:val="18"/>
                <w:szCs w:val="18"/>
                <w:lang w:eastAsia="en-AU"/>
              </w:rPr>
            </w:pPr>
          </w:p>
        </w:tc>
        <w:tc>
          <w:tcPr>
            <w:tcW w:w="0" w:type="auto"/>
            <w:vMerge/>
            <w:tcBorders>
              <w:top w:val="single" w:sz="4" w:space="0" w:color="auto"/>
              <w:left w:val="nil"/>
              <w:bottom w:val="single" w:sz="4" w:space="0" w:color="auto"/>
              <w:right w:val="nil"/>
            </w:tcBorders>
            <w:shd w:val="clear" w:color="auto" w:fill="F2F2F2" w:themeFill="background1" w:themeFillShade="F2"/>
            <w:vAlign w:val="center"/>
            <w:hideMark/>
          </w:tcPr>
          <w:p w14:paraId="16386192" w14:textId="77777777" w:rsidR="004029DC" w:rsidRPr="00C453BE" w:rsidRDefault="004029DC" w:rsidP="00322BBA">
            <w:pPr>
              <w:rPr>
                <w:rFonts w:ascii="Calibri" w:eastAsia="Times New Roman" w:hAnsi="Calibri" w:cs="Calibri"/>
                <w:color w:val="000000"/>
                <w:sz w:val="18"/>
                <w:szCs w:val="18"/>
                <w:lang w:eastAsia="en-AU"/>
              </w:rPr>
            </w:pPr>
          </w:p>
        </w:tc>
        <w:tc>
          <w:tcPr>
            <w:tcW w:w="0" w:type="auto"/>
            <w:vMerge/>
            <w:tcBorders>
              <w:top w:val="single" w:sz="4" w:space="0" w:color="auto"/>
              <w:left w:val="nil"/>
              <w:bottom w:val="single" w:sz="4" w:space="0" w:color="000000"/>
              <w:right w:val="nil"/>
            </w:tcBorders>
            <w:shd w:val="clear" w:color="auto" w:fill="F2F2F2" w:themeFill="background1" w:themeFillShade="F2"/>
            <w:vAlign w:val="center"/>
            <w:hideMark/>
          </w:tcPr>
          <w:p w14:paraId="0C03D112" w14:textId="77777777" w:rsidR="004029DC" w:rsidRPr="00C453BE" w:rsidRDefault="004029DC" w:rsidP="00322BBA">
            <w:pPr>
              <w:rPr>
                <w:rFonts w:ascii="Calibri" w:eastAsia="Times New Roman" w:hAnsi="Calibri" w:cs="Calibri"/>
                <w:color w:val="000000"/>
                <w:sz w:val="18"/>
                <w:szCs w:val="18"/>
                <w:lang w:eastAsia="en-AU"/>
              </w:rPr>
            </w:pPr>
          </w:p>
        </w:tc>
        <w:tc>
          <w:tcPr>
            <w:tcW w:w="6490" w:type="dxa"/>
            <w:gridSpan w:val="2"/>
            <w:tcBorders>
              <w:top w:val="single" w:sz="4" w:space="0" w:color="auto"/>
              <w:left w:val="nil"/>
              <w:bottom w:val="single" w:sz="4" w:space="0" w:color="auto"/>
              <w:right w:val="nil"/>
            </w:tcBorders>
            <w:shd w:val="clear" w:color="auto" w:fill="F2F2F2" w:themeFill="background1" w:themeFillShade="F2"/>
            <w:noWrap/>
            <w:hideMark/>
          </w:tcPr>
          <w:p w14:paraId="09784768" w14:textId="77777777" w:rsidR="004029DC" w:rsidRPr="00C453BE" w:rsidRDefault="004029DC" w:rsidP="00D26417">
            <w:pPr>
              <w:rPr>
                <w:rFonts w:ascii="Calibri" w:eastAsia="Times New Roman" w:hAnsi="Calibri" w:cs="Calibri"/>
                <w:color w:val="000000"/>
                <w:sz w:val="18"/>
                <w:szCs w:val="18"/>
                <w:lang w:eastAsia="en-AU"/>
              </w:rPr>
            </w:pPr>
            <w:r w:rsidRPr="00C453BE">
              <w:rPr>
                <w:rFonts w:ascii="Calibri" w:eastAsia="Times New Roman" w:hAnsi="Calibri" w:cs="Calibri"/>
                <w:color w:val="000000"/>
                <w:sz w:val="18"/>
                <w:szCs w:val="18"/>
                <w:lang w:eastAsia="en-AU"/>
              </w:rPr>
              <w:t>Brighton Theatre Company</w:t>
            </w:r>
          </w:p>
        </w:tc>
        <w:tc>
          <w:tcPr>
            <w:tcW w:w="2759" w:type="dxa"/>
            <w:tcBorders>
              <w:top w:val="nil"/>
              <w:left w:val="nil"/>
              <w:bottom w:val="single" w:sz="4" w:space="0" w:color="auto"/>
              <w:right w:val="nil"/>
            </w:tcBorders>
            <w:shd w:val="clear" w:color="auto" w:fill="F2F2F2" w:themeFill="background1" w:themeFillShade="F2"/>
            <w:noWrap/>
            <w:hideMark/>
          </w:tcPr>
          <w:p w14:paraId="6658062B" w14:textId="77777777" w:rsidR="004029DC" w:rsidRPr="00C453BE" w:rsidRDefault="004029DC" w:rsidP="00D26417">
            <w:pPr>
              <w:rPr>
                <w:rFonts w:ascii="Calibri" w:eastAsia="Times New Roman" w:hAnsi="Calibri" w:cs="Calibri"/>
                <w:color w:val="000000"/>
                <w:sz w:val="18"/>
                <w:szCs w:val="18"/>
                <w:lang w:eastAsia="en-AU"/>
              </w:rPr>
            </w:pPr>
            <w:r w:rsidRPr="00C453BE">
              <w:rPr>
                <w:rFonts w:ascii="Calibri" w:eastAsia="Times New Roman" w:hAnsi="Calibri" w:cs="Calibri"/>
                <w:color w:val="000000"/>
                <w:sz w:val="18"/>
                <w:szCs w:val="18"/>
                <w:lang w:eastAsia="en-AU"/>
              </w:rPr>
              <w:t> </w:t>
            </w:r>
          </w:p>
        </w:tc>
      </w:tr>
      <w:tr w:rsidR="00EE399E" w:rsidRPr="00C453BE" w14:paraId="41406FF1" w14:textId="77777777" w:rsidTr="00322BBA">
        <w:trPr>
          <w:trHeight w:val="20"/>
        </w:trPr>
        <w:tc>
          <w:tcPr>
            <w:tcW w:w="0" w:type="auto"/>
            <w:tcBorders>
              <w:top w:val="nil"/>
              <w:left w:val="nil"/>
              <w:bottom w:val="single" w:sz="4" w:space="0" w:color="auto"/>
              <w:right w:val="nil"/>
            </w:tcBorders>
            <w:shd w:val="clear" w:color="auto" w:fill="auto"/>
            <w:noWrap/>
            <w:vAlign w:val="center"/>
            <w:hideMark/>
          </w:tcPr>
          <w:p w14:paraId="23796B40" w14:textId="77777777" w:rsidR="004029DC" w:rsidRPr="00C453BE" w:rsidRDefault="004029DC" w:rsidP="00D26417">
            <w:pPr>
              <w:rPr>
                <w:rFonts w:ascii="Calibri" w:eastAsia="Times New Roman" w:hAnsi="Calibri" w:cs="Calibri"/>
                <w:b/>
                <w:bCs/>
                <w:color w:val="000000"/>
                <w:sz w:val="18"/>
                <w:szCs w:val="18"/>
                <w:lang w:eastAsia="en-AU"/>
              </w:rPr>
            </w:pPr>
            <w:r w:rsidRPr="00C453BE">
              <w:rPr>
                <w:rFonts w:ascii="Calibri" w:eastAsia="Times New Roman" w:hAnsi="Calibri" w:cs="Calibri"/>
                <w:b/>
                <w:bCs/>
                <w:color w:val="000000"/>
                <w:sz w:val="18"/>
                <w:szCs w:val="18"/>
                <w:lang w:eastAsia="en-AU"/>
              </w:rPr>
              <w:t xml:space="preserve">Brighton Library </w:t>
            </w:r>
          </w:p>
        </w:tc>
        <w:tc>
          <w:tcPr>
            <w:tcW w:w="0" w:type="auto"/>
            <w:tcBorders>
              <w:top w:val="nil"/>
              <w:left w:val="nil"/>
              <w:bottom w:val="single" w:sz="4" w:space="0" w:color="auto"/>
              <w:right w:val="nil"/>
            </w:tcBorders>
            <w:shd w:val="clear" w:color="auto" w:fill="auto"/>
            <w:vAlign w:val="center"/>
            <w:hideMark/>
          </w:tcPr>
          <w:p w14:paraId="04144AC6" w14:textId="77777777" w:rsidR="004029DC" w:rsidRPr="00C453BE" w:rsidRDefault="004029DC" w:rsidP="00322BBA">
            <w:pPr>
              <w:rPr>
                <w:rFonts w:ascii="Calibri" w:eastAsia="Times New Roman" w:hAnsi="Calibri" w:cs="Calibri"/>
                <w:color w:val="000000"/>
                <w:sz w:val="18"/>
                <w:szCs w:val="18"/>
                <w:lang w:eastAsia="en-AU"/>
              </w:rPr>
            </w:pPr>
            <w:r w:rsidRPr="00C453BE">
              <w:rPr>
                <w:rFonts w:ascii="Calibri" w:eastAsia="Times New Roman" w:hAnsi="Calibri" w:cs="Calibri"/>
                <w:color w:val="000000"/>
                <w:sz w:val="18"/>
                <w:szCs w:val="18"/>
                <w:lang w:eastAsia="en-AU"/>
              </w:rPr>
              <w:t xml:space="preserve">14 Wilson Street Brighton </w:t>
            </w:r>
          </w:p>
        </w:tc>
        <w:tc>
          <w:tcPr>
            <w:tcW w:w="0" w:type="auto"/>
            <w:tcBorders>
              <w:top w:val="nil"/>
              <w:left w:val="nil"/>
              <w:bottom w:val="single" w:sz="4" w:space="0" w:color="auto"/>
              <w:right w:val="nil"/>
            </w:tcBorders>
            <w:shd w:val="clear" w:color="auto" w:fill="auto"/>
            <w:vAlign w:val="center"/>
            <w:hideMark/>
          </w:tcPr>
          <w:p w14:paraId="19853D36" w14:textId="77777777" w:rsidR="004029DC" w:rsidRPr="00C453BE" w:rsidRDefault="004029DC" w:rsidP="00322BBA">
            <w:pP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Y</w:t>
            </w:r>
            <w:r w:rsidRPr="00C453BE">
              <w:rPr>
                <w:rFonts w:ascii="Calibri" w:eastAsia="Times New Roman" w:hAnsi="Calibri" w:cs="Calibri"/>
                <w:color w:val="000000"/>
                <w:sz w:val="18"/>
                <w:szCs w:val="18"/>
                <w:lang w:eastAsia="en-AU"/>
              </w:rPr>
              <w:t>es</w:t>
            </w:r>
          </w:p>
        </w:tc>
        <w:tc>
          <w:tcPr>
            <w:tcW w:w="3938" w:type="dxa"/>
            <w:tcBorders>
              <w:top w:val="nil"/>
              <w:left w:val="nil"/>
              <w:bottom w:val="single" w:sz="4" w:space="0" w:color="auto"/>
              <w:right w:val="nil"/>
            </w:tcBorders>
            <w:shd w:val="clear" w:color="auto" w:fill="auto"/>
            <w:hideMark/>
          </w:tcPr>
          <w:p w14:paraId="278A0BB2" w14:textId="77777777" w:rsidR="004029DC" w:rsidRPr="00C453BE" w:rsidRDefault="004029DC" w:rsidP="00D26417">
            <w:pPr>
              <w:rPr>
                <w:rFonts w:ascii="Calibri" w:eastAsia="Times New Roman" w:hAnsi="Calibri" w:cs="Calibri"/>
                <w:color w:val="000000"/>
                <w:sz w:val="18"/>
                <w:szCs w:val="18"/>
                <w:lang w:eastAsia="en-AU"/>
              </w:rPr>
            </w:pPr>
            <w:r w:rsidRPr="00C453BE">
              <w:rPr>
                <w:rFonts w:ascii="Calibri" w:eastAsia="Times New Roman" w:hAnsi="Calibri" w:cs="Calibri"/>
                <w:color w:val="000000"/>
                <w:sz w:val="18"/>
                <w:szCs w:val="18"/>
                <w:lang w:eastAsia="en-AU"/>
              </w:rPr>
              <w:t>Public access PCs</w:t>
            </w:r>
            <w:r w:rsidRPr="00C453BE">
              <w:rPr>
                <w:rFonts w:ascii="Calibri" w:eastAsia="Times New Roman" w:hAnsi="Calibri" w:cs="Calibri"/>
                <w:color w:val="000000"/>
                <w:sz w:val="18"/>
                <w:szCs w:val="18"/>
                <w:lang w:eastAsia="en-AU"/>
              </w:rPr>
              <w:br/>
              <w:t>Wireless Hotspots</w:t>
            </w:r>
            <w:r w:rsidRPr="00C453BE">
              <w:rPr>
                <w:rFonts w:ascii="Calibri" w:eastAsia="Times New Roman" w:hAnsi="Calibri" w:cs="Calibri"/>
                <w:color w:val="000000"/>
                <w:sz w:val="18"/>
                <w:szCs w:val="18"/>
                <w:lang w:eastAsia="en-AU"/>
              </w:rPr>
              <w:br/>
              <w:t>Photocopying, printing and scanning</w:t>
            </w:r>
            <w:r w:rsidRPr="00C453BE">
              <w:rPr>
                <w:rFonts w:ascii="Calibri" w:eastAsia="Times New Roman" w:hAnsi="Calibri" w:cs="Calibri"/>
                <w:color w:val="000000"/>
                <w:sz w:val="18"/>
                <w:szCs w:val="18"/>
                <w:lang w:eastAsia="en-AU"/>
              </w:rPr>
              <w:br/>
              <w:t>Greek, Chinese, German, French, Japanese, Italian Language Collections</w:t>
            </w:r>
            <w:r w:rsidRPr="00C453BE">
              <w:rPr>
                <w:rFonts w:ascii="Calibri" w:eastAsia="Times New Roman" w:hAnsi="Calibri" w:cs="Calibri"/>
                <w:color w:val="000000"/>
                <w:sz w:val="18"/>
                <w:szCs w:val="18"/>
                <w:lang w:eastAsia="en-AU"/>
              </w:rPr>
              <w:br/>
              <w:t>Local Area collections Computer Training Program, Pre-School Story Time, Genealogical Group at Brighton Library, Baby Rhyme Time</w:t>
            </w:r>
            <w:r w:rsidRPr="00C453BE">
              <w:rPr>
                <w:rFonts w:ascii="Calibri" w:eastAsia="Times New Roman" w:hAnsi="Calibri" w:cs="Calibri"/>
                <w:color w:val="000000"/>
                <w:sz w:val="18"/>
                <w:szCs w:val="18"/>
                <w:lang w:eastAsia="en-AU"/>
              </w:rPr>
              <w:br/>
              <w:t>Book club</w:t>
            </w:r>
          </w:p>
        </w:tc>
        <w:tc>
          <w:tcPr>
            <w:tcW w:w="2552" w:type="dxa"/>
            <w:tcBorders>
              <w:top w:val="nil"/>
              <w:left w:val="nil"/>
              <w:bottom w:val="single" w:sz="4" w:space="0" w:color="auto"/>
              <w:right w:val="nil"/>
            </w:tcBorders>
            <w:shd w:val="clear" w:color="auto" w:fill="auto"/>
            <w:vAlign w:val="center"/>
            <w:hideMark/>
          </w:tcPr>
          <w:p w14:paraId="75EF85A6" w14:textId="77777777" w:rsidR="004029DC" w:rsidRPr="00C453BE" w:rsidRDefault="004029DC" w:rsidP="00322BBA">
            <w:pPr>
              <w:rPr>
                <w:rFonts w:ascii="Calibri" w:eastAsia="Times New Roman" w:hAnsi="Calibri" w:cs="Calibri"/>
                <w:color w:val="000000"/>
                <w:sz w:val="18"/>
                <w:szCs w:val="18"/>
                <w:lang w:eastAsia="en-AU"/>
              </w:rPr>
            </w:pPr>
            <w:r w:rsidRPr="00C453BE">
              <w:rPr>
                <w:rFonts w:ascii="Calibri" w:eastAsia="Times New Roman" w:hAnsi="Calibri" w:cs="Calibri"/>
                <w:color w:val="000000"/>
                <w:sz w:val="18"/>
                <w:szCs w:val="18"/>
                <w:lang w:eastAsia="en-AU"/>
              </w:rPr>
              <w:t xml:space="preserve">1 small meeting room at the rear of the library; Art </w:t>
            </w:r>
            <w:proofErr w:type="gramStart"/>
            <w:r w:rsidRPr="00C453BE">
              <w:rPr>
                <w:rFonts w:ascii="Calibri" w:eastAsia="Times New Roman" w:hAnsi="Calibri" w:cs="Calibri"/>
                <w:color w:val="000000"/>
                <w:sz w:val="18"/>
                <w:szCs w:val="18"/>
                <w:lang w:eastAsia="en-AU"/>
              </w:rPr>
              <w:t>Space  Exhibition</w:t>
            </w:r>
            <w:proofErr w:type="gramEnd"/>
            <w:r w:rsidRPr="00C453BE">
              <w:rPr>
                <w:rFonts w:ascii="Calibri" w:eastAsia="Times New Roman" w:hAnsi="Calibri" w:cs="Calibri"/>
                <w:color w:val="000000"/>
                <w:sz w:val="18"/>
                <w:szCs w:val="18"/>
                <w:lang w:eastAsia="en-AU"/>
              </w:rPr>
              <w:t xml:space="preserve"> space around windows of the Round; Two study spaces with several large tables; Multiple study areas/ Active Spaces or Quite Areas</w:t>
            </w:r>
          </w:p>
        </w:tc>
        <w:tc>
          <w:tcPr>
            <w:tcW w:w="2759" w:type="dxa"/>
            <w:tcBorders>
              <w:top w:val="nil"/>
              <w:left w:val="nil"/>
              <w:bottom w:val="single" w:sz="4" w:space="0" w:color="auto"/>
              <w:right w:val="nil"/>
            </w:tcBorders>
            <w:shd w:val="clear" w:color="auto" w:fill="auto"/>
            <w:vAlign w:val="center"/>
            <w:hideMark/>
          </w:tcPr>
          <w:p w14:paraId="00E73748" w14:textId="77777777" w:rsidR="004029DC" w:rsidRPr="00C453BE" w:rsidRDefault="004029DC" w:rsidP="00322BBA">
            <w:pPr>
              <w:rPr>
                <w:rFonts w:ascii="Calibri" w:eastAsia="Times New Roman" w:hAnsi="Calibri" w:cs="Calibri"/>
                <w:color w:val="000000"/>
                <w:sz w:val="18"/>
                <w:szCs w:val="18"/>
                <w:lang w:eastAsia="en-AU"/>
              </w:rPr>
            </w:pPr>
            <w:r w:rsidRPr="00C453BE">
              <w:rPr>
                <w:rFonts w:ascii="Calibri" w:eastAsia="Times New Roman" w:hAnsi="Calibri" w:cs="Calibri"/>
                <w:color w:val="000000"/>
                <w:sz w:val="18"/>
                <w:szCs w:val="18"/>
                <w:lang w:eastAsia="en-AU"/>
              </w:rPr>
              <w:t>Read</w:t>
            </w:r>
            <w:r w:rsidRPr="00C453BE">
              <w:rPr>
                <w:rFonts w:ascii="Calibri" w:eastAsia="Times New Roman" w:hAnsi="Calibri" w:cs="Calibri"/>
                <w:color w:val="000000"/>
                <w:sz w:val="18"/>
                <w:szCs w:val="18"/>
                <w:lang w:eastAsia="en-AU"/>
              </w:rPr>
              <w:br/>
              <w:t>Meet</w:t>
            </w:r>
            <w:r w:rsidRPr="00C453BE">
              <w:rPr>
                <w:rFonts w:ascii="Calibri" w:eastAsia="Times New Roman" w:hAnsi="Calibri" w:cs="Calibri"/>
                <w:color w:val="000000"/>
                <w:sz w:val="18"/>
                <w:szCs w:val="18"/>
                <w:lang w:eastAsia="en-AU"/>
              </w:rPr>
              <w:br/>
              <w:t>Study</w:t>
            </w:r>
            <w:r w:rsidRPr="00C453BE">
              <w:rPr>
                <w:rFonts w:ascii="Calibri" w:eastAsia="Times New Roman" w:hAnsi="Calibri" w:cs="Calibri"/>
                <w:color w:val="000000"/>
                <w:sz w:val="18"/>
                <w:szCs w:val="18"/>
                <w:lang w:eastAsia="en-AU"/>
              </w:rPr>
              <w:br/>
              <w:t>Relax</w:t>
            </w:r>
            <w:r w:rsidRPr="00C453BE">
              <w:rPr>
                <w:rFonts w:ascii="Calibri" w:eastAsia="Times New Roman" w:hAnsi="Calibri" w:cs="Calibri"/>
                <w:color w:val="000000"/>
                <w:sz w:val="18"/>
                <w:szCs w:val="18"/>
                <w:lang w:eastAsia="en-AU"/>
              </w:rPr>
              <w:br/>
              <w:t xml:space="preserve">Access </w:t>
            </w:r>
            <w:proofErr w:type="gramStart"/>
            <w:r w:rsidRPr="00C453BE">
              <w:rPr>
                <w:rFonts w:ascii="Calibri" w:eastAsia="Times New Roman" w:hAnsi="Calibri" w:cs="Calibri"/>
                <w:color w:val="000000"/>
                <w:sz w:val="18"/>
                <w:szCs w:val="18"/>
                <w:lang w:eastAsia="en-AU"/>
              </w:rPr>
              <w:t>information  Spaces</w:t>
            </w:r>
            <w:proofErr w:type="gramEnd"/>
            <w:r w:rsidRPr="00C453BE">
              <w:rPr>
                <w:rFonts w:ascii="Calibri" w:eastAsia="Times New Roman" w:hAnsi="Calibri" w:cs="Calibri"/>
                <w:color w:val="000000"/>
                <w:sz w:val="18"/>
                <w:szCs w:val="18"/>
                <w:lang w:eastAsia="en-AU"/>
              </w:rPr>
              <w:t xml:space="preserve"> under development: 1. Gaming spaces </w:t>
            </w:r>
            <w:r w:rsidRPr="00C453BE">
              <w:rPr>
                <w:rFonts w:ascii="Calibri" w:eastAsia="Times New Roman" w:hAnsi="Calibri" w:cs="Calibri"/>
                <w:color w:val="000000"/>
                <w:sz w:val="18"/>
                <w:szCs w:val="18"/>
                <w:lang w:eastAsia="en-AU"/>
              </w:rPr>
              <w:br/>
              <w:t>2. Create Play Learn ‘Maker Space’</w:t>
            </w:r>
          </w:p>
        </w:tc>
      </w:tr>
      <w:tr w:rsidR="00EE399E" w:rsidRPr="00C453BE" w14:paraId="1E77B24D" w14:textId="77777777" w:rsidTr="00322BBA">
        <w:trPr>
          <w:trHeight w:val="20"/>
        </w:trPr>
        <w:tc>
          <w:tcPr>
            <w:tcW w:w="0" w:type="auto"/>
            <w:tcBorders>
              <w:top w:val="nil"/>
              <w:left w:val="nil"/>
              <w:bottom w:val="single" w:sz="4" w:space="0" w:color="auto"/>
              <w:right w:val="nil"/>
            </w:tcBorders>
            <w:shd w:val="clear" w:color="auto" w:fill="F2F2F2" w:themeFill="background1" w:themeFillShade="F2"/>
            <w:noWrap/>
            <w:vAlign w:val="center"/>
            <w:hideMark/>
          </w:tcPr>
          <w:p w14:paraId="60133F86" w14:textId="77777777" w:rsidR="004029DC" w:rsidRPr="00C453BE" w:rsidRDefault="004029DC" w:rsidP="00D26417">
            <w:pPr>
              <w:rPr>
                <w:rFonts w:ascii="Calibri" w:eastAsia="Times New Roman" w:hAnsi="Calibri" w:cs="Calibri"/>
                <w:b/>
                <w:bCs/>
                <w:color w:val="000000"/>
                <w:sz w:val="18"/>
                <w:szCs w:val="18"/>
                <w:lang w:eastAsia="en-AU"/>
              </w:rPr>
            </w:pPr>
            <w:r w:rsidRPr="00C453BE">
              <w:rPr>
                <w:rFonts w:ascii="Calibri" w:eastAsia="Times New Roman" w:hAnsi="Calibri" w:cs="Calibri"/>
                <w:b/>
                <w:bCs/>
                <w:color w:val="000000"/>
                <w:sz w:val="18"/>
                <w:szCs w:val="18"/>
                <w:lang w:eastAsia="en-AU"/>
              </w:rPr>
              <w:t xml:space="preserve">Brighton Court House </w:t>
            </w:r>
          </w:p>
        </w:tc>
        <w:tc>
          <w:tcPr>
            <w:tcW w:w="0" w:type="auto"/>
            <w:tcBorders>
              <w:top w:val="nil"/>
              <w:left w:val="nil"/>
              <w:bottom w:val="single" w:sz="4" w:space="0" w:color="auto"/>
              <w:right w:val="nil"/>
            </w:tcBorders>
            <w:shd w:val="clear" w:color="auto" w:fill="F2F2F2" w:themeFill="background1" w:themeFillShade="F2"/>
            <w:vAlign w:val="center"/>
            <w:hideMark/>
          </w:tcPr>
          <w:p w14:paraId="5D78EE37" w14:textId="77777777" w:rsidR="004029DC" w:rsidRPr="00C453BE" w:rsidRDefault="004029DC" w:rsidP="00322BBA">
            <w:pPr>
              <w:rPr>
                <w:rFonts w:ascii="Calibri" w:eastAsia="Times New Roman" w:hAnsi="Calibri" w:cs="Calibri"/>
                <w:color w:val="000000"/>
                <w:sz w:val="18"/>
                <w:szCs w:val="18"/>
                <w:lang w:eastAsia="en-AU"/>
              </w:rPr>
            </w:pPr>
            <w:r w:rsidRPr="00C453BE">
              <w:rPr>
                <w:rFonts w:ascii="Calibri" w:eastAsia="Times New Roman" w:hAnsi="Calibri" w:cs="Calibri"/>
                <w:color w:val="000000"/>
                <w:sz w:val="18"/>
                <w:szCs w:val="18"/>
                <w:lang w:eastAsia="en-AU"/>
              </w:rPr>
              <w:t xml:space="preserve">63 Carpenter Street Brighton </w:t>
            </w:r>
          </w:p>
        </w:tc>
        <w:tc>
          <w:tcPr>
            <w:tcW w:w="0" w:type="auto"/>
            <w:tcBorders>
              <w:top w:val="nil"/>
              <w:left w:val="nil"/>
              <w:bottom w:val="single" w:sz="4" w:space="0" w:color="auto"/>
              <w:right w:val="nil"/>
            </w:tcBorders>
            <w:shd w:val="clear" w:color="auto" w:fill="F2F2F2" w:themeFill="background1" w:themeFillShade="F2"/>
            <w:vAlign w:val="center"/>
            <w:hideMark/>
          </w:tcPr>
          <w:p w14:paraId="03579B76" w14:textId="3E12C4A9" w:rsidR="004029DC" w:rsidRPr="00C453BE" w:rsidRDefault="00B44313" w:rsidP="00322BBA">
            <w:pP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No</w:t>
            </w:r>
          </w:p>
        </w:tc>
        <w:tc>
          <w:tcPr>
            <w:tcW w:w="3938" w:type="dxa"/>
            <w:tcBorders>
              <w:top w:val="nil"/>
              <w:left w:val="nil"/>
              <w:bottom w:val="single" w:sz="4" w:space="0" w:color="auto"/>
              <w:right w:val="nil"/>
            </w:tcBorders>
            <w:shd w:val="clear" w:color="auto" w:fill="F2F2F2" w:themeFill="background1" w:themeFillShade="F2"/>
            <w:hideMark/>
          </w:tcPr>
          <w:p w14:paraId="7886A8F1" w14:textId="280046A8" w:rsidR="00B44313" w:rsidRPr="00B44313" w:rsidRDefault="004029DC" w:rsidP="00B44313">
            <w:pPr>
              <w:rPr>
                <w:rFonts w:cstheme="minorHAnsi"/>
                <w:sz w:val="20"/>
                <w:szCs w:val="20"/>
                <w:lang w:eastAsia="en-AU"/>
              </w:rPr>
            </w:pPr>
            <w:r w:rsidRPr="00B44313">
              <w:rPr>
                <w:rFonts w:cstheme="minorHAnsi"/>
                <w:sz w:val="20"/>
                <w:szCs w:val="20"/>
                <w:lang w:eastAsia="en-AU"/>
              </w:rPr>
              <w:t>Youth Centre</w:t>
            </w:r>
          </w:p>
          <w:p w14:paraId="2BF284E0" w14:textId="77777777" w:rsidR="004029DC" w:rsidRPr="00B44313" w:rsidRDefault="004029DC" w:rsidP="00B44313">
            <w:pPr>
              <w:rPr>
                <w:rFonts w:cstheme="minorHAnsi"/>
                <w:sz w:val="20"/>
                <w:szCs w:val="20"/>
                <w:lang w:eastAsia="en-AU"/>
              </w:rPr>
            </w:pPr>
            <w:r w:rsidRPr="00B44313">
              <w:rPr>
                <w:rFonts w:cstheme="minorHAnsi"/>
                <w:sz w:val="20"/>
                <w:szCs w:val="20"/>
                <w:lang w:eastAsia="en-AU"/>
              </w:rPr>
              <w:t>Brighton U3A</w:t>
            </w:r>
          </w:p>
          <w:p w14:paraId="11E0407F" w14:textId="1AF24CFA" w:rsidR="00B44313" w:rsidRPr="00B44313" w:rsidRDefault="00B44313" w:rsidP="00B44313">
            <w:pPr>
              <w:rPr>
                <w:rFonts w:cstheme="minorHAnsi"/>
                <w:sz w:val="20"/>
                <w:szCs w:val="20"/>
                <w:lang w:eastAsia="en-AU"/>
              </w:rPr>
            </w:pPr>
            <w:r w:rsidRPr="00B44313">
              <w:rPr>
                <w:rFonts w:cstheme="minorHAnsi"/>
                <w:sz w:val="20"/>
                <w:szCs w:val="20"/>
                <w:lang w:eastAsia="en-AU"/>
              </w:rPr>
              <w:t>100+ educational, recreation and social programs. These include languages, history and art, music, sports and many more</w:t>
            </w:r>
          </w:p>
          <w:p w14:paraId="52F3AB6C" w14:textId="560C2BA0" w:rsidR="00B44313" w:rsidRPr="00B44313" w:rsidRDefault="00B44313" w:rsidP="00B44313">
            <w:pPr>
              <w:rPr>
                <w:rFonts w:cstheme="minorHAnsi"/>
                <w:sz w:val="20"/>
                <w:szCs w:val="20"/>
                <w:lang w:eastAsia="en-AU"/>
              </w:rPr>
            </w:pPr>
          </w:p>
        </w:tc>
        <w:tc>
          <w:tcPr>
            <w:tcW w:w="2552" w:type="dxa"/>
            <w:tcBorders>
              <w:top w:val="nil"/>
              <w:left w:val="nil"/>
              <w:bottom w:val="single" w:sz="4" w:space="0" w:color="auto"/>
              <w:right w:val="nil"/>
            </w:tcBorders>
            <w:shd w:val="clear" w:color="auto" w:fill="F2F2F2" w:themeFill="background1" w:themeFillShade="F2"/>
            <w:noWrap/>
            <w:hideMark/>
          </w:tcPr>
          <w:p w14:paraId="690438DB" w14:textId="5C7FD1FC" w:rsidR="004029DC" w:rsidRPr="00B44313" w:rsidRDefault="00B44313" w:rsidP="00B44313">
            <w:pPr>
              <w:rPr>
                <w:rFonts w:cstheme="minorHAnsi"/>
                <w:sz w:val="20"/>
                <w:szCs w:val="20"/>
                <w:lang w:eastAsia="en-AU"/>
              </w:rPr>
            </w:pPr>
            <w:r w:rsidRPr="00B44313">
              <w:rPr>
                <w:rFonts w:cstheme="minorHAnsi"/>
                <w:sz w:val="20"/>
                <w:szCs w:val="20"/>
                <w:lang w:eastAsia="en-AU"/>
              </w:rPr>
              <w:t>BU3A caters for retired or semi-retired adults who want to continue learning in an informal environment. Enrolments for 2017 are already close to 1,000</w:t>
            </w:r>
          </w:p>
        </w:tc>
        <w:tc>
          <w:tcPr>
            <w:tcW w:w="2759" w:type="dxa"/>
            <w:tcBorders>
              <w:top w:val="nil"/>
              <w:left w:val="nil"/>
              <w:bottom w:val="single" w:sz="4" w:space="0" w:color="auto"/>
              <w:right w:val="nil"/>
            </w:tcBorders>
            <w:shd w:val="clear" w:color="auto" w:fill="F2F2F2" w:themeFill="background1" w:themeFillShade="F2"/>
            <w:hideMark/>
          </w:tcPr>
          <w:p w14:paraId="6206159A" w14:textId="726884F3" w:rsidR="004029DC" w:rsidRPr="00C453BE" w:rsidRDefault="004029DC" w:rsidP="00B44313">
            <w:pPr>
              <w:shd w:val="clear" w:color="auto" w:fill="EDF1F3"/>
              <w:spacing w:after="276"/>
              <w:rPr>
                <w:rFonts w:ascii="Calibri" w:eastAsia="Times New Roman" w:hAnsi="Calibri" w:cs="Calibri"/>
                <w:color w:val="000000"/>
                <w:sz w:val="18"/>
                <w:szCs w:val="18"/>
                <w:lang w:eastAsia="en-AU"/>
              </w:rPr>
            </w:pPr>
          </w:p>
        </w:tc>
      </w:tr>
      <w:tr w:rsidR="00EE399E" w:rsidRPr="00C453BE" w14:paraId="55F8CFC2" w14:textId="77777777" w:rsidTr="00322BBA">
        <w:trPr>
          <w:trHeight w:val="20"/>
        </w:trPr>
        <w:tc>
          <w:tcPr>
            <w:tcW w:w="0" w:type="auto"/>
            <w:tcBorders>
              <w:top w:val="nil"/>
              <w:left w:val="nil"/>
              <w:bottom w:val="single" w:sz="4" w:space="0" w:color="auto"/>
              <w:right w:val="nil"/>
            </w:tcBorders>
            <w:shd w:val="clear" w:color="auto" w:fill="auto"/>
            <w:noWrap/>
            <w:vAlign w:val="center"/>
            <w:hideMark/>
          </w:tcPr>
          <w:p w14:paraId="71000963" w14:textId="77777777" w:rsidR="004029DC" w:rsidRPr="00C453BE" w:rsidRDefault="004029DC" w:rsidP="00D26417">
            <w:pPr>
              <w:rPr>
                <w:rFonts w:ascii="Calibri" w:eastAsia="Times New Roman" w:hAnsi="Calibri" w:cs="Calibri"/>
                <w:b/>
                <w:bCs/>
                <w:color w:val="000000"/>
                <w:sz w:val="18"/>
                <w:szCs w:val="18"/>
                <w:lang w:eastAsia="en-AU"/>
              </w:rPr>
            </w:pPr>
            <w:r w:rsidRPr="00C453BE">
              <w:rPr>
                <w:rFonts w:ascii="Calibri" w:eastAsia="Times New Roman" w:hAnsi="Calibri" w:cs="Calibri"/>
                <w:b/>
                <w:bCs/>
                <w:color w:val="000000"/>
                <w:sz w:val="18"/>
                <w:szCs w:val="18"/>
                <w:lang w:eastAsia="en-AU"/>
              </w:rPr>
              <w:t xml:space="preserve">Brighton Recreation Centre </w:t>
            </w:r>
          </w:p>
        </w:tc>
        <w:tc>
          <w:tcPr>
            <w:tcW w:w="0" w:type="auto"/>
            <w:tcBorders>
              <w:top w:val="nil"/>
              <w:left w:val="nil"/>
              <w:bottom w:val="single" w:sz="4" w:space="0" w:color="auto"/>
              <w:right w:val="nil"/>
            </w:tcBorders>
            <w:shd w:val="clear" w:color="auto" w:fill="auto"/>
            <w:vAlign w:val="center"/>
            <w:hideMark/>
          </w:tcPr>
          <w:p w14:paraId="29751DDE" w14:textId="77777777" w:rsidR="004029DC" w:rsidRPr="00C453BE" w:rsidRDefault="004029DC" w:rsidP="00322BBA">
            <w:pPr>
              <w:rPr>
                <w:rFonts w:ascii="Calibri" w:eastAsia="Times New Roman" w:hAnsi="Calibri" w:cs="Calibri"/>
                <w:color w:val="000000"/>
                <w:sz w:val="18"/>
                <w:szCs w:val="18"/>
                <w:lang w:eastAsia="en-AU"/>
              </w:rPr>
            </w:pPr>
            <w:r w:rsidRPr="00C453BE">
              <w:rPr>
                <w:rFonts w:ascii="Calibri" w:eastAsia="Times New Roman" w:hAnsi="Calibri" w:cs="Calibri"/>
                <w:color w:val="000000"/>
                <w:sz w:val="18"/>
                <w:szCs w:val="18"/>
                <w:lang w:eastAsia="en-AU"/>
              </w:rPr>
              <w:t>93 Outer Crescent Brighton</w:t>
            </w:r>
          </w:p>
        </w:tc>
        <w:tc>
          <w:tcPr>
            <w:tcW w:w="0" w:type="auto"/>
            <w:tcBorders>
              <w:top w:val="nil"/>
              <w:left w:val="nil"/>
              <w:bottom w:val="single" w:sz="4" w:space="0" w:color="auto"/>
              <w:right w:val="nil"/>
            </w:tcBorders>
            <w:shd w:val="clear" w:color="auto" w:fill="auto"/>
            <w:vAlign w:val="center"/>
            <w:hideMark/>
          </w:tcPr>
          <w:p w14:paraId="0D078DB7" w14:textId="77777777" w:rsidR="004029DC" w:rsidRPr="00C453BE" w:rsidRDefault="004029DC" w:rsidP="00322BBA">
            <w:pPr>
              <w:rPr>
                <w:rFonts w:ascii="Calibri" w:eastAsia="Times New Roman" w:hAnsi="Calibri" w:cs="Calibri"/>
                <w:color w:val="000000"/>
                <w:sz w:val="18"/>
                <w:szCs w:val="18"/>
                <w:lang w:eastAsia="en-AU"/>
              </w:rPr>
            </w:pPr>
            <w:r w:rsidRPr="00C453BE">
              <w:rPr>
                <w:rFonts w:ascii="Calibri" w:eastAsia="Times New Roman" w:hAnsi="Calibri" w:cs="Calibri"/>
                <w:color w:val="000000"/>
                <w:sz w:val="18"/>
                <w:szCs w:val="18"/>
                <w:lang w:eastAsia="en-AU"/>
              </w:rPr>
              <w:t>Yes</w:t>
            </w:r>
          </w:p>
        </w:tc>
        <w:tc>
          <w:tcPr>
            <w:tcW w:w="3938" w:type="dxa"/>
            <w:tcBorders>
              <w:top w:val="nil"/>
              <w:left w:val="nil"/>
              <w:bottom w:val="single" w:sz="4" w:space="0" w:color="auto"/>
              <w:right w:val="nil"/>
            </w:tcBorders>
            <w:shd w:val="clear" w:color="auto" w:fill="auto"/>
            <w:hideMark/>
          </w:tcPr>
          <w:p w14:paraId="75D46491" w14:textId="3D44F011" w:rsidR="004029DC" w:rsidRPr="00C453BE" w:rsidRDefault="004029DC" w:rsidP="00D26417">
            <w:pPr>
              <w:rPr>
                <w:rFonts w:ascii="Calibri" w:eastAsia="Times New Roman" w:hAnsi="Calibri" w:cs="Calibri"/>
                <w:color w:val="000000"/>
                <w:sz w:val="18"/>
                <w:szCs w:val="18"/>
                <w:lang w:eastAsia="en-AU"/>
              </w:rPr>
            </w:pPr>
            <w:r w:rsidRPr="00C453BE">
              <w:rPr>
                <w:rFonts w:ascii="Calibri" w:eastAsia="Times New Roman" w:hAnsi="Calibri" w:cs="Calibri"/>
                <w:color w:val="000000"/>
                <w:sz w:val="18"/>
                <w:szCs w:val="18"/>
                <w:lang w:eastAsia="en-AU"/>
              </w:rPr>
              <w:t>Provide flexible and adaptable spaces to meet the changing needs of the Brighton community. Encourage people of all ages and abilities to access and use the centre.</w:t>
            </w:r>
            <w:r w:rsidRPr="00C453BE">
              <w:rPr>
                <w:rFonts w:ascii="Calibri" w:eastAsia="Times New Roman" w:hAnsi="Calibri" w:cs="Calibri"/>
                <w:color w:val="000000"/>
                <w:sz w:val="18"/>
                <w:szCs w:val="18"/>
                <w:lang w:eastAsia="en-AU"/>
              </w:rPr>
              <w:br/>
              <w:t>Support gymnastics as a core function of the Brighton Recreational Centre Encourage indoor and outdoor passive activities and connections to the adjacent parkland.</w:t>
            </w:r>
            <w:r w:rsidRPr="00C453BE">
              <w:rPr>
                <w:rFonts w:ascii="Calibri" w:eastAsia="Times New Roman" w:hAnsi="Calibri" w:cs="Calibri"/>
                <w:color w:val="000000"/>
                <w:sz w:val="18"/>
                <w:szCs w:val="18"/>
                <w:lang w:eastAsia="en-AU"/>
              </w:rPr>
              <w:br/>
              <w:t>Centre provides a range of physically active, creative, learning and social activities and programs.</w:t>
            </w:r>
          </w:p>
        </w:tc>
        <w:tc>
          <w:tcPr>
            <w:tcW w:w="2552" w:type="dxa"/>
            <w:tcBorders>
              <w:top w:val="nil"/>
              <w:left w:val="nil"/>
              <w:bottom w:val="single" w:sz="4" w:space="0" w:color="auto"/>
              <w:right w:val="nil"/>
            </w:tcBorders>
            <w:shd w:val="clear" w:color="auto" w:fill="auto"/>
            <w:hideMark/>
          </w:tcPr>
          <w:p w14:paraId="70230CA1" w14:textId="13C17774" w:rsidR="004029DC" w:rsidRPr="00C453BE" w:rsidRDefault="004029DC" w:rsidP="00D26417">
            <w:pPr>
              <w:rPr>
                <w:rFonts w:ascii="Calibri" w:eastAsia="Times New Roman" w:hAnsi="Calibri" w:cs="Calibri"/>
                <w:color w:val="000000"/>
                <w:sz w:val="18"/>
                <w:szCs w:val="18"/>
                <w:lang w:eastAsia="en-AU"/>
              </w:rPr>
            </w:pPr>
            <w:r w:rsidRPr="00C453BE">
              <w:rPr>
                <w:rFonts w:ascii="Calibri" w:eastAsia="Times New Roman" w:hAnsi="Calibri" w:cs="Calibri"/>
                <w:color w:val="000000"/>
                <w:sz w:val="18"/>
                <w:szCs w:val="18"/>
                <w:lang w:eastAsia="en-AU"/>
              </w:rPr>
              <w:t>Community access to Two x 90-100-person rooms</w:t>
            </w:r>
            <w:r w:rsidRPr="00C453BE">
              <w:rPr>
                <w:rFonts w:ascii="Calibri" w:eastAsia="Times New Roman" w:hAnsi="Calibri" w:cs="Calibri"/>
                <w:color w:val="000000"/>
                <w:sz w:val="18"/>
                <w:szCs w:val="18"/>
                <w:lang w:eastAsia="en-AU"/>
              </w:rPr>
              <w:br/>
              <w:t xml:space="preserve">which could be connected to </w:t>
            </w:r>
            <w:r w:rsidRPr="00C453BE">
              <w:rPr>
                <w:rFonts w:ascii="Calibri" w:eastAsia="Times New Roman" w:hAnsi="Calibri" w:cs="Calibri"/>
                <w:color w:val="000000"/>
                <w:sz w:val="18"/>
                <w:szCs w:val="18"/>
                <w:lang w:eastAsia="en-AU"/>
              </w:rPr>
              <w:br/>
              <w:t xml:space="preserve">create a flexible 200 person </w:t>
            </w:r>
            <w:r w:rsidRPr="00C453BE">
              <w:rPr>
                <w:rFonts w:ascii="Calibri" w:eastAsia="Times New Roman" w:hAnsi="Calibri" w:cs="Calibri"/>
                <w:color w:val="000000"/>
                <w:sz w:val="18"/>
                <w:szCs w:val="18"/>
                <w:lang w:eastAsia="en-AU"/>
              </w:rPr>
              <w:br/>
              <w:t>space.</w:t>
            </w:r>
            <w:r w:rsidRPr="00C453BE">
              <w:rPr>
                <w:rFonts w:ascii="Calibri" w:eastAsia="Times New Roman" w:hAnsi="Calibri" w:cs="Calibri"/>
                <w:color w:val="000000"/>
                <w:sz w:val="18"/>
                <w:szCs w:val="18"/>
                <w:lang w:eastAsia="en-AU"/>
              </w:rPr>
              <w:br/>
              <w:t xml:space="preserve">Access to kitchen important; four medium sized multi-purpose rooms with space for 20-40 </w:t>
            </w:r>
            <w:r w:rsidRPr="00C453BE">
              <w:rPr>
                <w:rFonts w:ascii="Calibri" w:eastAsia="Times New Roman" w:hAnsi="Calibri" w:cs="Calibri"/>
                <w:color w:val="000000"/>
                <w:sz w:val="18"/>
                <w:szCs w:val="18"/>
                <w:lang w:eastAsia="en-AU"/>
              </w:rPr>
              <w:br/>
              <w:t>people</w:t>
            </w:r>
          </w:p>
        </w:tc>
        <w:tc>
          <w:tcPr>
            <w:tcW w:w="2759" w:type="dxa"/>
            <w:tcBorders>
              <w:top w:val="nil"/>
              <w:left w:val="nil"/>
              <w:bottom w:val="single" w:sz="4" w:space="0" w:color="auto"/>
              <w:right w:val="nil"/>
            </w:tcBorders>
            <w:shd w:val="clear" w:color="auto" w:fill="auto"/>
            <w:hideMark/>
          </w:tcPr>
          <w:p w14:paraId="0BA8635E" w14:textId="3C274BE6" w:rsidR="004029DC" w:rsidRPr="00C453BE" w:rsidRDefault="00322BBA" w:rsidP="00D26417">
            <w:pP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M</w:t>
            </w:r>
            <w:r w:rsidR="004029DC" w:rsidRPr="00C453BE">
              <w:rPr>
                <w:rFonts w:ascii="Calibri" w:eastAsia="Times New Roman" w:hAnsi="Calibri" w:cs="Calibri"/>
                <w:color w:val="000000"/>
                <w:sz w:val="18"/>
                <w:szCs w:val="18"/>
                <w:lang w:eastAsia="en-AU"/>
              </w:rPr>
              <w:t xml:space="preserve">ulti purpose-built pottery space is required to support the existing </w:t>
            </w:r>
            <w:r w:rsidR="004029DC" w:rsidRPr="00C453BE">
              <w:rPr>
                <w:rFonts w:ascii="Calibri" w:eastAsia="Times New Roman" w:hAnsi="Calibri" w:cs="Calibri"/>
                <w:color w:val="000000"/>
                <w:sz w:val="18"/>
                <w:szCs w:val="18"/>
                <w:lang w:eastAsia="en-AU"/>
              </w:rPr>
              <w:br/>
              <w:t xml:space="preserve">well utilised pottery program; dedicated Youth Space; informal play spaces </w:t>
            </w:r>
            <w:r w:rsidR="004029DC" w:rsidRPr="00C453BE">
              <w:rPr>
                <w:rFonts w:ascii="Calibri" w:eastAsia="Times New Roman" w:hAnsi="Calibri" w:cs="Calibri"/>
                <w:color w:val="000000"/>
                <w:sz w:val="18"/>
                <w:szCs w:val="18"/>
                <w:lang w:eastAsia="en-AU"/>
              </w:rPr>
              <w:br/>
              <w:t>adjacent to the Centre (</w:t>
            </w:r>
            <w:proofErr w:type="gramStart"/>
            <w:r w:rsidR="004029DC" w:rsidRPr="00C453BE">
              <w:rPr>
                <w:rFonts w:ascii="Calibri" w:eastAsia="Times New Roman" w:hAnsi="Calibri" w:cs="Calibri"/>
                <w:color w:val="000000"/>
                <w:sz w:val="18"/>
                <w:szCs w:val="18"/>
                <w:lang w:eastAsia="en-AU"/>
              </w:rPr>
              <w:t>e.g.</w:t>
            </w:r>
            <w:proofErr w:type="gramEnd"/>
            <w:r w:rsidR="004029DC" w:rsidRPr="00C453BE">
              <w:rPr>
                <w:rFonts w:ascii="Calibri" w:eastAsia="Times New Roman" w:hAnsi="Calibri" w:cs="Calibri"/>
                <w:color w:val="000000"/>
                <w:sz w:val="18"/>
                <w:szCs w:val="18"/>
                <w:lang w:eastAsia="en-AU"/>
              </w:rPr>
              <w:t xml:space="preserve"> half-court basketball, ball practice </w:t>
            </w:r>
            <w:r w:rsidR="004029DC" w:rsidRPr="00C453BE">
              <w:rPr>
                <w:rFonts w:ascii="Calibri" w:eastAsia="Times New Roman" w:hAnsi="Calibri" w:cs="Calibri"/>
                <w:color w:val="000000"/>
                <w:sz w:val="18"/>
                <w:szCs w:val="18"/>
                <w:lang w:eastAsia="en-AU"/>
              </w:rPr>
              <w:br/>
              <w:t xml:space="preserve">wall) to encourage unstructured play. </w:t>
            </w:r>
          </w:p>
        </w:tc>
      </w:tr>
      <w:tr w:rsidR="00EE399E" w:rsidRPr="00C453BE" w14:paraId="6E1F6077" w14:textId="77777777" w:rsidTr="00B44313">
        <w:trPr>
          <w:trHeight w:val="20"/>
        </w:trPr>
        <w:tc>
          <w:tcPr>
            <w:tcW w:w="0" w:type="auto"/>
            <w:tcBorders>
              <w:top w:val="nil"/>
              <w:left w:val="nil"/>
              <w:bottom w:val="single" w:sz="4" w:space="0" w:color="auto"/>
              <w:right w:val="nil"/>
            </w:tcBorders>
            <w:shd w:val="clear" w:color="auto" w:fill="F2F2F2" w:themeFill="background1" w:themeFillShade="F2"/>
            <w:noWrap/>
            <w:vAlign w:val="center"/>
          </w:tcPr>
          <w:p w14:paraId="1361BC48" w14:textId="03781E4B" w:rsidR="00B44313" w:rsidRDefault="00B44313" w:rsidP="00B44313">
            <w:pPr>
              <w:rPr>
                <w:rFonts w:ascii="Calibri" w:eastAsia="Times New Roman" w:hAnsi="Calibri" w:cs="Calibri"/>
                <w:b/>
                <w:bCs/>
                <w:color w:val="000000"/>
                <w:sz w:val="18"/>
                <w:szCs w:val="18"/>
                <w:lang w:eastAsia="en-AU"/>
              </w:rPr>
            </w:pPr>
            <w:r>
              <w:rPr>
                <w:rFonts w:ascii="Calibri" w:hAnsi="Calibri" w:cs="Calibri"/>
                <w:b/>
                <w:bCs/>
                <w:color w:val="000000"/>
                <w:sz w:val="20"/>
                <w:szCs w:val="20"/>
              </w:rPr>
              <w:lastRenderedPageBreak/>
              <w:t xml:space="preserve">Brighton Senior Citizens Centre </w:t>
            </w:r>
          </w:p>
        </w:tc>
        <w:tc>
          <w:tcPr>
            <w:tcW w:w="0" w:type="auto"/>
            <w:tcBorders>
              <w:top w:val="nil"/>
              <w:left w:val="nil"/>
              <w:bottom w:val="single" w:sz="4" w:space="0" w:color="auto"/>
              <w:right w:val="nil"/>
            </w:tcBorders>
            <w:shd w:val="clear" w:color="auto" w:fill="F2F2F2" w:themeFill="background1" w:themeFillShade="F2"/>
            <w:vAlign w:val="center"/>
          </w:tcPr>
          <w:p w14:paraId="6560D02C" w14:textId="77777777" w:rsidR="00EE399E" w:rsidRDefault="00EE399E" w:rsidP="00B44313">
            <w:pPr>
              <w:jc w:val="center"/>
              <w:rPr>
                <w:rFonts w:ascii="Calibri" w:hAnsi="Calibri" w:cs="Calibri"/>
                <w:color w:val="000000"/>
                <w:sz w:val="20"/>
                <w:szCs w:val="20"/>
              </w:rPr>
            </w:pPr>
            <w:r>
              <w:rPr>
                <w:rFonts w:ascii="Calibri" w:hAnsi="Calibri" w:cs="Calibri"/>
                <w:color w:val="000000"/>
                <w:sz w:val="20"/>
                <w:szCs w:val="20"/>
              </w:rPr>
              <w:t xml:space="preserve">23 </w:t>
            </w:r>
            <w:proofErr w:type="spellStart"/>
            <w:r>
              <w:rPr>
                <w:rFonts w:ascii="Calibri" w:hAnsi="Calibri" w:cs="Calibri"/>
                <w:color w:val="000000"/>
                <w:sz w:val="20"/>
                <w:szCs w:val="20"/>
              </w:rPr>
              <w:t>Durrant</w:t>
            </w:r>
            <w:proofErr w:type="spellEnd"/>
            <w:r>
              <w:rPr>
                <w:rFonts w:ascii="Calibri" w:hAnsi="Calibri" w:cs="Calibri"/>
                <w:color w:val="000000"/>
                <w:sz w:val="20"/>
                <w:szCs w:val="20"/>
              </w:rPr>
              <w:t xml:space="preserve"> St</w:t>
            </w:r>
          </w:p>
          <w:p w14:paraId="2780D074" w14:textId="209A955D" w:rsidR="00B44313" w:rsidRDefault="00B44313" w:rsidP="00B44313">
            <w:pPr>
              <w:jc w:val="center"/>
              <w:rPr>
                <w:rFonts w:ascii="Calibri" w:hAnsi="Calibri" w:cs="Calibri"/>
                <w:color w:val="000000"/>
                <w:sz w:val="20"/>
                <w:szCs w:val="20"/>
              </w:rPr>
            </w:pPr>
            <w:r>
              <w:rPr>
                <w:rFonts w:ascii="Calibri" w:hAnsi="Calibri" w:cs="Calibri"/>
                <w:color w:val="000000"/>
                <w:sz w:val="20"/>
                <w:szCs w:val="20"/>
              </w:rPr>
              <w:t>Brighton</w:t>
            </w:r>
          </w:p>
        </w:tc>
        <w:tc>
          <w:tcPr>
            <w:tcW w:w="0" w:type="auto"/>
            <w:tcBorders>
              <w:top w:val="nil"/>
              <w:left w:val="nil"/>
              <w:bottom w:val="single" w:sz="4" w:space="0" w:color="auto"/>
              <w:right w:val="nil"/>
            </w:tcBorders>
            <w:shd w:val="clear" w:color="auto" w:fill="F2F2F2" w:themeFill="background1" w:themeFillShade="F2"/>
            <w:vAlign w:val="center"/>
          </w:tcPr>
          <w:p w14:paraId="13C9B1C2" w14:textId="4A3825A5" w:rsidR="00B44313" w:rsidRDefault="00B44313" w:rsidP="00B44313">
            <w:pPr>
              <w:rPr>
                <w:rFonts w:ascii="Calibri" w:hAnsi="Calibri" w:cs="Calibri"/>
                <w:color w:val="000000"/>
                <w:sz w:val="20"/>
                <w:szCs w:val="20"/>
              </w:rPr>
            </w:pPr>
            <w:r>
              <w:rPr>
                <w:rFonts w:ascii="Calibri" w:hAnsi="Calibri" w:cs="Calibri"/>
                <w:color w:val="000000"/>
                <w:sz w:val="20"/>
                <w:szCs w:val="20"/>
              </w:rPr>
              <w:t>Yes</w:t>
            </w:r>
          </w:p>
        </w:tc>
        <w:tc>
          <w:tcPr>
            <w:tcW w:w="3938" w:type="dxa"/>
            <w:tcBorders>
              <w:top w:val="nil"/>
              <w:left w:val="nil"/>
              <w:bottom w:val="single" w:sz="4" w:space="0" w:color="auto"/>
              <w:right w:val="nil"/>
            </w:tcBorders>
            <w:shd w:val="clear" w:color="auto" w:fill="F2F2F2" w:themeFill="background1" w:themeFillShade="F2"/>
            <w:noWrap/>
            <w:vAlign w:val="bottom"/>
          </w:tcPr>
          <w:p w14:paraId="3BB51B1F" w14:textId="67091064" w:rsidR="00B44313" w:rsidRDefault="00B44313" w:rsidP="00B44313">
            <w:pPr>
              <w:rPr>
                <w:rFonts w:ascii="Calibri" w:hAnsi="Calibri" w:cs="Calibri"/>
                <w:color w:val="000000"/>
                <w:sz w:val="20"/>
                <w:szCs w:val="20"/>
              </w:rPr>
            </w:pPr>
            <w:r>
              <w:rPr>
                <w:rFonts w:ascii="Calibri" w:hAnsi="Calibri" w:cs="Calibri"/>
                <w:color w:val="000000"/>
                <w:sz w:val="20"/>
                <w:szCs w:val="20"/>
              </w:rPr>
              <w:t>a place to get involved, stay active, make friends and have fun.</w:t>
            </w:r>
            <w:r>
              <w:rPr>
                <w:rFonts w:ascii="Calibri" w:hAnsi="Calibri" w:cs="Calibri"/>
                <w:color w:val="000000"/>
                <w:sz w:val="20"/>
                <w:szCs w:val="20"/>
              </w:rPr>
              <w:br/>
              <w:t xml:space="preserve">There are many activities and special events happening every day at the Brighton Senior </w:t>
            </w:r>
            <w:proofErr w:type="spellStart"/>
            <w:r>
              <w:rPr>
                <w:rFonts w:ascii="Calibri" w:hAnsi="Calibri" w:cs="Calibri"/>
                <w:color w:val="000000"/>
                <w:sz w:val="20"/>
                <w:szCs w:val="20"/>
              </w:rPr>
              <w:t>Center</w:t>
            </w:r>
            <w:proofErr w:type="spellEnd"/>
            <w:r>
              <w:rPr>
                <w:rFonts w:ascii="Calibri" w:hAnsi="Calibri" w:cs="Calibri"/>
                <w:color w:val="000000"/>
                <w:sz w:val="20"/>
                <w:szCs w:val="20"/>
              </w:rPr>
              <w:t xml:space="preserve">. </w:t>
            </w:r>
          </w:p>
        </w:tc>
        <w:tc>
          <w:tcPr>
            <w:tcW w:w="2552" w:type="dxa"/>
            <w:tcBorders>
              <w:top w:val="nil"/>
              <w:left w:val="nil"/>
              <w:bottom w:val="single" w:sz="4" w:space="0" w:color="auto"/>
              <w:right w:val="nil"/>
            </w:tcBorders>
            <w:shd w:val="clear" w:color="auto" w:fill="F2F2F2" w:themeFill="background1" w:themeFillShade="F2"/>
            <w:noWrap/>
            <w:vAlign w:val="bottom"/>
          </w:tcPr>
          <w:p w14:paraId="2DDE3E38" w14:textId="61C6CA48" w:rsidR="00B44313" w:rsidRDefault="00B44313" w:rsidP="00B44313">
            <w:pPr>
              <w:rPr>
                <w:rFonts w:ascii="Calibri" w:hAnsi="Calibri" w:cs="Calibri"/>
                <w:color w:val="000000"/>
                <w:sz w:val="20"/>
                <w:szCs w:val="20"/>
              </w:rPr>
            </w:pPr>
            <w:r>
              <w:rPr>
                <w:rFonts w:ascii="Calibri" w:hAnsi="Calibri" w:cs="Calibri"/>
                <w:color w:val="000000"/>
                <w:sz w:val="20"/>
                <w:szCs w:val="20"/>
              </w:rPr>
              <w:t>We offer a safe and open environment that encourages independence by engaging, enriching, and empowering individuals.</w:t>
            </w:r>
          </w:p>
        </w:tc>
        <w:tc>
          <w:tcPr>
            <w:tcW w:w="2759" w:type="dxa"/>
            <w:tcBorders>
              <w:top w:val="nil"/>
              <w:left w:val="nil"/>
              <w:bottom w:val="single" w:sz="4" w:space="0" w:color="auto"/>
              <w:right w:val="nil"/>
            </w:tcBorders>
            <w:shd w:val="clear" w:color="auto" w:fill="F2F2F2" w:themeFill="background1" w:themeFillShade="F2"/>
            <w:noWrap/>
          </w:tcPr>
          <w:p w14:paraId="4205A889" w14:textId="77777777" w:rsidR="00B44313" w:rsidRPr="00C453BE" w:rsidRDefault="00B44313" w:rsidP="00B44313">
            <w:pPr>
              <w:rPr>
                <w:rFonts w:ascii="Calibri" w:eastAsia="Times New Roman" w:hAnsi="Calibri" w:cs="Calibri"/>
                <w:color w:val="000000"/>
                <w:sz w:val="18"/>
                <w:szCs w:val="18"/>
                <w:lang w:eastAsia="en-AU"/>
              </w:rPr>
            </w:pPr>
          </w:p>
        </w:tc>
      </w:tr>
      <w:tr w:rsidR="00EE399E" w:rsidRPr="00C453BE" w14:paraId="5527CCFF" w14:textId="77777777" w:rsidTr="00B44313">
        <w:trPr>
          <w:trHeight w:val="20"/>
        </w:trPr>
        <w:tc>
          <w:tcPr>
            <w:tcW w:w="0" w:type="auto"/>
            <w:tcBorders>
              <w:top w:val="nil"/>
              <w:left w:val="nil"/>
              <w:bottom w:val="single" w:sz="4" w:space="0" w:color="auto"/>
              <w:right w:val="nil"/>
            </w:tcBorders>
            <w:shd w:val="clear" w:color="auto" w:fill="FFFFFF" w:themeFill="background1"/>
            <w:noWrap/>
            <w:vAlign w:val="center"/>
            <w:hideMark/>
          </w:tcPr>
          <w:p w14:paraId="454731AC" w14:textId="52B30E07" w:rsidR="00B44313" w:rsidRPr="00C453BE" w:rsidRDefault="00B44313" w:rsidP="00B44313">
            <w:pPr>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 xml:space="preserve">Brighton Men’s Shed </w:t>
            </w:r>
          </w:p>
        </w:tc>
        <w:tc>
          <w:tcPr>
            <w:tcW w:w="0" w:type="auto"/>
            <w:tcBorders>
              <w:top w:val="nil"/>
              <w:left w:val="nil"/>
              <w:bottom w:val="single" w:sz="4" w:space="0" w:color="auto"/>
              <w:right w:val="nil"/>
            </w:tcBorders>
            <w:shd w:val="clear" w:color="auto" w:fill="FFFFFF" w:themeFill="background1"/>
            <w:vAlign w:val="center"/>
            <w:hideMark/>
          </w:tcPr>
          <w:p w14:paraId="57497869" w14:textId="64CB0128" w:rsidR="00B44313" w:rsidRPr="00C453BE" w:rsidRDefault="00B44313" w:rsidP="00B44313">
            <w:pPr>
              <w:rPr>
                <w:rFonts w:ascii="Calibri" w:eastAsia="Times New Roman" w:hAnsi="Calibri" w:cs="Calibri"/>
                <w:color w:val="000000"/>
                <w:sz w:val="18"/>
                <w:szCs w:val="18"/>
                <w:lang w:eastAsia="en-AU"/>
              </w:rPr>
            </w:pPr>
            <w:r>
              <w:rPr>
                <w:rFonts w:ascii="Calibri" w:hAnsi="Calibri" w:cs="Calibri"/>
                <w:color w:val="000000"/>
                <w:sz w:val="20"/>
                <w:szCs w:val="20"/>
              </w:rPr>
              <w:t xml:space="preserve">Dendy Street Brighton </w:t>
            </w:r>
          </w:p>
        </w:tc>
        <w:tc>
          <w:tcPr>
            <w:tcW w:w="0" w:type="auto"/>
            <w:tcBorders>
              <w:top w:val="nil"/>
              <w:left w:val="nil"/>
              <w:bottom w:val="single" w:sz="4" w:space="0" w:color="auto"/>
              <w:right w:val="nil"/>
            </w:tcBorders>
            <w:shd w:val="clear" w:color="auto" w:fill="FFFFFF" w:themeFill="background1"/>
            <w:vAlign w:val="center"/>
            <w:hideMark/>
          </w:tcPr>
          <w:p w14:paraId="389D47AF" w14:textId="01A83238" w:rsidR="00B44313" w:rsidRPr="00C453BE" w:rsidRDefault="00B44313" w:rsidP="00B44313">
            <w:pPr>
              <w:rPr>
                <w:rFonts w:ascii="Calibri" w:eastAsia="Times New Roman" w:hAnsi="Calibri" w:cs="Calibri"/>
                <w:color w:val="000000"/>
                <w:sz w:val="18"/>
                <w:szCs w:val="18"/>
                <w:lang w:eastAsia="en-AU"/>
              </w:rPr>
            </w:pPr>
            <w:r>
              <w:rPr>
                <w:rFonts w:ascii="Calibri" w:hAnsi="Calibri" w:cs="Calibri"/>
                <w:color w:val="000000"/>
                <w:sz w:val="20"/>
                <w:szCs w:val="20"/>
              </w:rPr>
              <w:t>Yes</w:t>
            </w:r>
          </w:p>
        </w:tc>
        <w:tc>
          <w:tcPr>
            <w:tcW w:w="3938" w:type="dxa"/>
            <w:tcBorders>
              <w:top w:val="nil"/>
              <w:left w:val="nil"/>
              <w:bottom w:val="single" w:sz="4" w:space="0" w:color="auto"/>
              <w:right w:val="nil"/>
            </w:tcBorders>
            <w:shd w:val="clear" w:color="auto" w:fill="FFFFFF" w:themeFill="background1"/>
            <w:noWrap/>
            <w:vAlign w:val="center"/>
            <w:hideMark/>
          </w:tcPr>
          <w:p w14:paraId="04D3E1DD" w14:textId="6E617A0B" w:rsidR="00B44313" w:rsidRPr="00C453BE" w:rsidRDefault="00B44313" w:rsidP="00B44313">
            <w:pPr>
              <w:rPr>
                <w:rFonts w:ascii="Calibri" w:eastAsia="Times New Roman" w:hAnsi="Calibri" w:cs="Calibri"/>
                <w:color w:val="000000"/>
                <w:sz w:val="18"/>
                <w:szCs w:val="18"/>
                <w:lang w:eastAsia="en-AU"/>
              </w:rPr>
            </w:pPr>
            <w:r>
              <w:rPr>
                <w:rFonts w:ascii="Calibri" w:hAnsi="Calibri" w:cs="Calibri"/>
                <w:color w:val="000000"/>
                <w:sz w:val="20"/>
                <w:szCs w:val="20"/>
              </w:rPr>
              <w:t xml:space="preserve"> The Shed has established a modern workshop facility equipped with modern equipment. There is a strong culture of camaraderie and mutual support amongst Members, and, ‘drop in’ visitors who want to see more, are welcome.</w:t>
            </w:r>
          </w:p>
        </w:tc>
        <w:tc>
          <w:tcPr>
            <w:tcW w:w="2552" w:type="dxa"/>
            <w:tcBorders>
              <w:top w:val="nil"/>
              <w:left w:val="nil"/>
              <w:bottom w:val="single" w:sz="4" w:space="0" w:color="auto"/>
              <w:right w:val="nil"/>
            </w:tcBorders>
            <w:shd w:val="clear" w:color="auto" w:fill="FFFFFF" w:themeFill="background1"/>
            <w:noWrap/>
            <w:vAlign w:val="center"/>
            <w:hideMark/>
          </w:tcPr>
          <w:p w14:paraId="4F8C943B" w14:textId="1D1CE92F" w:rsidR="00B44313" w:rsidRPr="00C453BE" w:rsidRDefault="00B44313" w:rsidP="00B44313">
            <w:pPr>
              <w:rPr>
                <w:rFonts w:ascii="Calibri" w:eastAsia="Times New Roman" w:hAnsi="Calibri" w:cs="Calibri"/>
                <w:color w:val="000000"/>
                <w:sz w:val="18"/>
                <w:szCs w:val="18"/>
                <w:lang w:eastAsia="en-AU"/>
              </w:rPr>
            </w:pPr>
            <w:r>
              <w:rPr>
                <w:rFonts w:ascii="Calibri" w:hAnsi="Calibri" w:cs="Calibri"/>
                <w:color w:val="000000"/>
                <w:sz w:val="20"/>
                <w:szCs w:val="20"/>
              </w:rPr>
              <w:t xml:space="preserve">Fully equipped workshop with a focus on woodworking and metal working; metal working area equipped with a metal working lathe and welding, cutting and other equipment; well-equipped kitchen; Shed Club Room </w:t>
            </w:r>
          </w:p>
        </w:tc>
        <w:tc>
          <w:tcPr>
            <w:tcW w:w="2759" w:type="dxa"/>
            <w:tcBorders>
              <w:top w:val="nil"/>
              <w:left w:val="nil"/>
              <w:bottom w:val="single" w:sz="4" w:space="0" w:color="auto"/>
              <w:right w:val="nil"/>
            </w:tcBorders>
            <w:shd w:val="clear" w:color="auto" w:fill="FFFFFF" w:themeFill="background1"/>
            <w:noWrap/>
            <w:hideMark/>
          </w:tcPr>
          <w:p w14:paraId="5F1F7712" w14:textId="77777777" w:rsidR="00B44313" w:rsidRPr="00C453BE" w:rsidRDefault="00B44313" w:rsidP="00B44313">
            <w:pPr>
              <w:rPr>
                <w:rFonts w:ascii="Calibri" w:eastAsia="Times New Roman" w:hAnsi="Calibri" w:cs="Calibri"/>
                <w:color w:val="000000"/>
                <w:sz w:val="18"/>
                <w:szCs w:val="18"/>
                <w:lang w:eastAsia="en-AU"/>
              </w:rPr>
            </w:pPr>
            <w:r w:rsidRPr="00C453BE">
              <w:rPr>
                <w:rFonts w:ascii="Calibri" w:eastAsia="Times New Roman" w:hAnsi="Calibri" w:cs="Calibri"/>
                <w:color w:val="000000"/>
                <w:sz w:val="18"/>
                <w:szCs w:val="18"/>
                <w:lang w:eastAsia="en-AU"/>
              </w:rPr>
              <w:t> </w:t>
            </w:r>
          </w:p>
        </w:tc>
      </w:tr>
    </w:tbl>
    <w:p w14:paraId="72F03C35" w14:textId="77777777" w:rsidR="004029DC" w:rsidRDefault="004029DC" w:rsidP="004029DC">
      <w:r w:rsidRPr="00996B8C">
        <w:rPr>
          <w:i/>
          <w:iCs/>
          <w:sz w:val="20"/>
          <w:szCs w:val="20"/>
        </w:rPr>
        <w:t>Source</w:t>
      </w:r>
      <w:r w:rsidRPr="00996B8C">
        <w:rPr>
          <w:sz w:val="20"/>
          <w:szCs w:val="20"/>
        </w:rPr>
        <w:t xml:space="preserve">: Bayside City Council 2021 adapted by K2 </w:t>
      </w:r>
      <w:r>
        <w:rPr>
          <w:sz w:val="20"/>
          <w:szCs w:val="20"/>
        </w:rPr>
        <w:t>P</w:t>
      </w:r>
      <w:r w:rsidRPr="00996B8C">
        <w:rPr>
          <w:sz w:val="20"/>
          <w:szCs w:val="20"/>
        </w:rPr>
        <w:t>lanning</w:t>
      </w:r>
      <w:r>
        <w:rPr>
          <w:sz w:val="20"/>
          <w:szCs w:val="20"/>
        </w:rPr>
        <w:t xml:space="preserve"> September 2021</w:t>
      </w:r>
    </w:p>
    <w:p w14:paraId="0542BAD6" w14:textId="77777777" w:rsidR="004029DC" w:rsidRDefault="004029DC" w:rsidP="004029DC"/>
    <w:p w14:paraId="7BB94321" w14:textId="0CB47F07" w:rsidR="004029DC" w:rsidRPr="00D17BCE" w:rsidRDefault="00D17BCE" w:rsidP="00F438DF">
      <w:pPr>
        <w:spacing w:after="240"/>
        <w:rPr>
          <w:sz w:val="22"/>
          <w:szCs w:val="22"/>
        </w:rPr>
      </w:pPr>
      <w:r>
        <w:rPr>
          <w:sz w:val="22"/>
          <w:szCs w:val="22"/>
        </w:rPr>
        <w:t xml:space="preserve">A range of </w:t>
      </w:r>
      <w:r w:rsidR="00E672B0">
        <w:rPr>
          <w:sz w:val="22"/>
          <w:szCs w:val="22"/>
        </w:rPr>
        <w:t>other</w:t>
      </w:r>
      <w:r w:rsidRPr="00D17BCE">
        <w:rPr>
          <w:sz w:val="22"/>
          <w:szCs w:val="22"/>
        </w:rPr>
        <w:t xml:space="preserve"> social infrastructure </w:t>
      </w:r>
      <w:r>
        <w:rPr>
          <w:sz w:val="22"/>
          <w:szCs w:val="22"/>
        </w:rPr>
        <w:t xml:space="preserve">is also </w:t>
      </w:r>
      <w:r w:rsidR="00F438DF" w:rsidRPr="00D17BCE">
        <w:rPr>
          <w:sz w:val="22"/>
          <w:szCs w:val="22"/>
        </w:rPr>
        <w:t xml:space="preserve">available </w:t>
      </w:r>
      <w:r w:rsidR="00F438DF">
        <w:rPr>
          <w:sz w:val="22"/>
          <w:szCs w:val="22"/>
        </w:rPr>
        <w:t>in</w:t>
      </w:r>
      <w:r w:rsidRPr="00D17BCE">
        <w:rPr>
          <w:sz w:val="22"/>
          <w:szCs w:val="22"/>
        </w:rPr>
        <w:t xml:space="preserve"> Brighton and Brighton </w:t>
      </w:r>
      <w:r w:rsidR="00F438DF">
        <w:rPr>
          <w:sz w:val="22"/>
          <w:szCs w:val="22"/>
        </w:rPr>
        <w:t>E</w:t>
      </w:r>
      <w:r w:rsidRPr="00D17BCE">
        <w:rPr>
          <w:sz w:val="22"/>
          <w:szCs w:val="22"/>
        </w:rPr>
        <w:t xml:space="preserve">ast </w:t>
      </w:r>
      <w:r w:rsidR="00F438DF">
        <w:rPr>
          <w:sz w:val="22"/>
          <w:szCs w:val="22"/>
        </w:rPr>
        <w:t>(</w:t>
      </w:r>
      <w:r w:rsidR="00F438DF" w:rsidRPr="00F438DF">
        <w:rPr>
          <w:sz w:val="22"/>
          <w:szCs w:val="22"/>
        </w:rPr>
        <w:fldChar w:fldCharType="begin"/>
      </w:r>
      <w:r w:rsidR="00F438DF" w:rsidRPr="00F438DF">
        <w:rPr>
          <w:sz w:val="22"/>
          <w:szCs w:val="22"/>
        </w:rPr>
        <w:instrText xml:space="preserve"> REF _Ref83819772 \h  \* MERGEFORMAT </w:instrText>
      </w:r>
      <w:r w:rsidR="00F438DF" w:rsidRPr="00F438DF">
        <w:rPr>
          <w:sz w:val="22"/>
          <w:szCs w:val="22"/>
        </w:rPr>
      </w:r>
      <w:r w:rsidR="00F438DF" w:rsidRPr="00F438DF">
        <w:rPr>
          <w:sz w:val="22"/>
          <w:szCs w:val="22"/>
        </w:rPr>
        <w:fldChar w:fldCharType="separate"/>
      </w:r>
      <w:r w:rsidR="00873116" w:rsidRPr="00873116">
        <w:rPr>
          <w:sz w:val="22"/>
          <w:szCs w:val="22"/>
        </w:rPr>
        <w:t xml:space="preserve">Table </w:t>
      </w:r>
      <w:r w:rsidR="00873116" w:rsidRPr="00873116">
        <w:rPr>
          <w:noProof/>
          <w:sz w:val="22"/>
          <w:szCs w:val="22"/>
        </w:rPr>
        <w:t>9</w:t>
      </w:r>
      <w:r w:rsidR="00F438DF" w:rsidRPr="00F438DF">
        <w:rPr>
          <w:sz w:val="22"/>
          <w:szCs w:val="22"/>
        </w:rPr>
        <w:fldChar w:fldCharType="end"/>
      </w:r>
      <w:r w:rsidR="00F438DF" w:rsidRPr="00F438DF">
        <w:rPr>
          <w:sz w:val="22"/>
          <w:szCs w:val="22"/>
        </w:rPr>
        <w:t>)</w:t>
      </w:r>
      <w:r w:rsidR="00A34F53">
        <w:rPr>
          <w:sz w:val="22"/>
          <w:szCs w:val="22"/>
        </w:rPr>
        <w:t xml:space="preserve">. </w:t>
      </w:r>
    </w:p>
    <w:p w14:paraId="0D51563B" w14:textId="669771DB" w:rsidR="00D17BCE" w:rsidRPr="00201FBC" w:rsidRDefault="00D17BCE" w:rsidP="00A34F53">
      <w:pPr>
        <w:pStyle w:val="Caption"/>
        <w:keepNext/>
        <w:rPr>
          <w:b/>
          <w:bCs/>
          <w:color w:val="auto"/>
        </w:rPr>
      </w:pPr>
      <w:bookmarkStart w:id="66" w:name="_Ref83819772"/>
      <w:bookmarkStart w:id="67" w:name="_Toc84326611"/>
      <w:r w:rsidRPr="00201FBC">
        <w:rPr>
          <w:b/>
          <w:bCs/>
          <w:color w:val="auto"/>
        </w:rPr>
        <w:t xml:space="preserve">Table </w:t>
      </w:r>
      <w:r w:rsidRPr="00201FBC">
        <w:rPr>
          <w:b/>
          <w:bCs/>
          <w:color w:val="auto"/>
        </w:rPr>
        <w:fldChar w:fldCharType="begin"/>
      </w:r>
      <w:r w:rsidRPr="00201FBC">
        <w:rPr>
          <w:b/>
          <w:bCs/>
          <w:color w:val="auto"/>
        </w:rPr>
        <w:instrText xml:space="preserve"> SEQ Table \* ARABIC </w:instrText>
      </w:r>
      <w:r w:rsidRPr="00201FBC">
        <w:rPr>
          <w:b/>
          <w:bCs/>
          <w:color w:val="auto"/>
        </w:rPr>
        <w:fldChar w:fldCharType="separate"/>
      </w:r>
      <w:r w:rsidR="00873116">
        <w:rPr>
          <w:b/>
          <w:bCs/>
          <w:noProof/>
          <w:color w:val="auto"/>
        </w:rPr>
        <w:t>9</w:t>
      </w:r>
      <w:r w:rsidRPr="00201FBC">
        <w:rPr>
          <w:b/>
          <w:bCs/>
          <w:color w:val="auto"/>
        </w:rPr>
        <w:fldChar w:fldCharType="end"/>
      </w:r>
      <w:bookmarkEnd w:id="66"/>
      <w:r w:rsidRPr="00201FBC">
        <w:rPr>
          <w:b/>
          <w:bCs/>
          <w:color w:val="auto"/>
        </w:rPr>
        <w:t xml:space="preserve">: </w:t>
      </w:r>
      <w:r w:rsidR="00E672B0">
        <w:rPr>
          <w:b/>
          <w:bCs/>
          <w:color w:val="auto"/>
        </w:rPr>
        <w:t xml:space="preserve">Other </w:t>
      </w:r>
      <w:r w:rsidR="00F438DF">
        <w:rPr>
          <w:b/>
          <w:bCs/>
          <w:color w:val="auto"/>
        </w:rPr>
        <w:t>Non-Council</w:t>
      </w:r>
      <w:r w:rsidRPr="00201FBC">
        <w:rPr>
          <w:b/>
          <w:bCs/>
          <w:color w:val="auto"/>
        </w:rPr>
        <w:t xml:space="preserve"> </w:t>
      </w:r>
      <w:r w:rsidR="00DD28F6">
        <w:rPr>
          <w:b/>
          <w:bCs/>
          <w:color w:val="auto"/>
        </w:rPr>
        <w:t>and</w:t>
      </w:r>
      <w:r w:rsidR="00D26417">
        <w:rPr>
          <w:b/>
          <w:bCs/>
          <w:color w:val="auto"/>
        </w:rPr>
        <w:t xml:space="preserve"> Council </w:t>
      </w:r>
      <w:r w:rsidRPr="00201FBC">
        <w:rPr>
          <w:b/>
          <w:bCs/>
          <w:color w:val="auto"/>
        </w:rPr>
        <w:t>Social Infrastructure</w:t>
      </w:r>
      <w:bookmarkEnd w:id="67"/>
      <w:r w:rsidRPr="00201FBC">
        <w:rPr>
          <w:b/>
          <w:bCs/>
          <w:color w:val="auto"/>
        </w:rPr>
        <w:t xml:space="preserve"> </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3960"/>
      </w:tblGrid>
      <w:tr w:rsidR="00D17BCE" w:rsidRPr="002073C5" w14:paraId="521E0A31" w14:textId="77777777" w:rsidTr="00D26417">
        <w:trPr>
          <w:trHeight w:val="567"/>
          <w:tblHeader/>
        </w:trPr>
        <w:tc>
          <w:tcPr>
            <w:tcW w:w="5000" w:type="pct"/>
            <w:shd w:val="clear" w:color="auto" w:fill="000000" w:themeFill="text1"/>
            <w:vAlign w:val="center"/>
          </w:tcPr>
          <w:p w14:paraId="0465D80C" w14:textId="77777777" w:rsidR="00D17BCE" w:rsidRPr="002073C5" w:rsidRDefault="00D17BCE" w:rsidP="00D26417">
            <w:pPr>
              <w:spacing w:line="276" w:lineRule="auto"/>
              <w:jc w:val="center"/>
              <w:rPr>
                <w:b/>
                <w:bCs/>
                <w:color w:val="FFFFFF" w:themeColor="background1"/>
                <w:sz w:val="20"/>
                <w:szCs w:val="20"/>
              </w:rPr>
            </w:pPr>
            <w:r w:rsidRPr="002073C5">
              <w:rPr>
                <w:b/>
                <w:bCs/>
                <w:color w:val="FFFFFF" w:themeColor="background1"/>
                <w:sz w:val="20"/>
                <w:szCs w:val="20"/>
              </w:rPr>
              <w:t xml:space="preserve">Capacity </w:t>
            </w:r>
          </w:p>
        </w:tc>
      </w:tr>
      <w:tr w:rsidR="00D17BCE" w:rsidRPr="002073C5" w14:paraId="4053DE38" w14:textId="77777777" w:rsidTr="00D26417">
        <w:trPr>
          <w:trHeight w:val="567"/>
        </w:trPr>
        <w:tc>
          <w:tcPr>
            <w:tcW w:w="5000" w:type="pct"/>
          </w:tcPr>
          <w:p w14:paraId="6579DEBA" w14:textId="52A1F8F4" w:rsidR="00D17BCE" w:rsidRPr="006F77FC" w:rsidRDefault="00D17BCE" w:rsidP="00B334D8">
            <w:pPr>
              <w:pStyle w:val="Footer"/>
              <w:numPr>
                <w:ilvl w:val="0"/>
                <w:numId w:val="71"/>
              </w:numPr>
              <w:spacing w:line="276" w:lineRule="auto"/>
              <w:ind w:left="459" w:hanging="426"/>
              <w:rPr>
                <w:sz w:val="20"/>
                <w:szCs w:val="20"/>
              </w:rPr>
            </w:pPr>
            <w:r w:rsidRPr="006F77FC">
              <w:rPr>
                <w:sz w:val="20"/>
                <w:szCs w:val="20"/>
              </w:rPr>
              <w:t xml:space="preserve">Higginbotham Hall in Bay Street Council will continue to be a ballet studio probably not suitable for community use </w:t>
            </w:r>
          </w:p>
          <w:p w14:paraId="0F62791D" w14:textId="77777777" w:rsidR="00D17BCE" w:rsidRPr="006F77FC" w:rsidRDefault="00D17BCE" w:rsidP="00B334D8">
            <w:pPr>
              <w:pStyle w:val="Footer"/>
              <w:numPr>
                <w:ilvl w:val="0"/>
                <w:numId w:val="71"/>
              </w:numPr>
              <w:spacing w:line="276" w:lineRule="auto"/>
              <w:ind w:left="459" w:hanging="426"/>
              <w:rPr>
                <w:sz w:val="20"/>
                <w:szCs w:val="20"/>
              </w:rPr>
            </w:pPr>
            <w:r>
              <w:rPr>
                <w:sz w:val="20"/>
                <w:szCs w:val="20"/>
              </w:rPr>
              <w:t xml:space="preserve">A </w:t>
            </w:r>
            <w:r w:rsidRPr="006F77FC">
              <w:rPr>
                <w:sz w:val="20"/>
                <w:szCs w:val="20"/>
              </w:rPr>
              <w:t>Toy Library</w:t>
            </w:r>
            <w:r>
              <w:rPr>
                <w:sz w:val="20"/>
                <w:szCs w:val="20"/>
              </w:rPr>
              <w:t xml:space="preserve"> is located</w:t>
            </w:r>
            <w:r w:rsidRPr="006F77FC">
              <w:rPr>
                <w:sz w:val="20"/>
                <w:szCs w:val="20"/>
              </w:rPr>
              <w:t xml:space="preserve"> in Bindy Park former Brighton Library branch </w:t>
            </w:r>
          </w:p>
          <w:p w14:paraId="4FCD0475" w14:textId="77777777" w:rsidR="00D17BCE" w:rsidRPr="006F77FC" w:rsidRDefault="00D17BCE" w:rsidP="00B334D8">
            <w:pPr>
              <w:pStyle w:val="Footer"/>
              <w:numPr>
                <w:ilvl w:val="0"/>
                <w:numId w:val="71"/>
              </w:numPr>
              <w:spacing w:line="276" w:lineRule="auto"/>
              <w:ind w:left="459" w:hanging="426"/>
              <w:jc w:val="both"/>
              <w:rPr>
                <w:rFonts w:eastAsia="Times New Roman" w:cstheme="minorHAnsi"/>
                <w:sz w:val="20"/>
                <w:szCs w:val="20"/>
                <w:lang w:eastAsia="en-AU"/>
              </w:rPr>
            </w:pPr>
            <w:r w:rsidRPr="006F77FC">
              <w:rPr>
                <w:rFonts w:eastAsia="Times New Roman" w:cstheme="minorHAnsi"/>
                <w:sz w:val="20"/>
                <w:szCs w:val="20"/>
                <w:lang w:eastAsia="en-AU"/>
              </w:rPr>
              <w:t>Brighton East Men’s Shed on Dendy Street</w:t>
            </w:r>
          </w:p>
          <w:p w14:paraId="0730DBD1" w14:textId="77777777" w:rsidR="00D17BCE" w:rsidRPr="006F77FC" w:rsidRDefault="00D17BCE" w:rsidP="00B334D8">
            <w:pPr>
              <w:pStyle w:val="Footer"/>
              <w:numPr>
                <w:ilvl w:val="0"/>
                <w:numId w:val="71"/>
              </w:numPr>
              <w:spacing w:line="276" w:lineRule="auto"/>
              <w:ind w:left="459" w:hanging="426"/>
              <w:jc w:val="both"/>
              <w:rPr>
                <w:rFonts w:eastAsia="Times New Roman" w:cstheme="minorHAnsi"/>
                <w:sz w:val="20"/>
                <w:szCs w:val="20"/>
                <w:lang w:eastAsia="en-AU"/>
              </w:rPr>
            </w:pPr>
            <w:r w:rsidRPr="006F77FC">
              <w:rPr>
                <w:rFonts w:eastAsia="Times New Roman" w:cstheme="minorHAnsi"/>
                <w:sz w:val="20"/>
                <w:szCs w:val="20"/>
                <w:lang w:eastAsia="en-AU"/>
              </w:rPr>
              <w:t>Brighton Sea Scouts is located between Billilla and Town Hall, on Wilson street</w:t>
            </w:r>
          </w:p>
          <w:p w14:paraId="786D9632" w14:textId="77777777" w:rsidR="00D17BCE" w:rsidRPr="006F77FC" w:rsidRDefault="00D17BCE" w:rsidP="00B334D8">
            <w:pPr>
              <w:pStyle w:val="Footer"/>
              <w:numPr>
                <w:ilvl w:val="0"/>
                <w:numId w:val="71"/>
              </w:numPr>
              <w:spacing w:line="276" w:lineRule="auto"/>
              <w:ind w:left="459" w:hanging="426"/>
              <w:jc w:val="both"/>
              <w:rPr>
                <w:rFonts w:eastAsia="Times New Roman" w:cstheme="minorHAnsi"/>
                <w:sz w:val="20"/>
                <w:szCs w:val="20"/>
                <w:lang w:eastAsia="en-AU"/>
              </w:rPr>
            </w:pPr>
            <w:proofErr w:type="spellStart"/>
            <w:r w:rsidRPr="006F77FC">
              <w:rPr>
                <w:rFonts w:eastAsia="Times New Roman" w:cstheme="minorHAnsi"/>
                <w:sz w:val="20"/>
                <w:szCs w:val="20"/>
                <w:lang w:eastAsia="en-AU"/>
              </w:rPr>
              <w:t>Hurlingham</w:t>
            </w:r>
            <w:proofErr w:type="spellEnd"/>
            <w:r w:rsidRPr="006F77FC">
              <w:rPr>
                <w:rFonts w:eastAsia="Times New Roman" w:cstheme="minorHAnsi"/>
                <w:sz w:val="20"/>
                <w:szCs w:val="20"/>
                <w:lang w:eastAsia="en-AU"/>
              </w:rPr>
              <w:t xml:space="preserve"> Park Pavilion in Brighton East has had (non-sporting) groups use the space on weekday / non-sport times, but this is across the highway</w:t>
            </w:r>
            <w:r>
              <w:rPr>
                <w:rFonts w:eastAsia="Times New Roman" w:cstheme="minorHAnsi"/>
                <w:sz w:val="20"/>
                <w:szCs w:val="20"/>
                <w:lang w:eastAsia="en-AU"/>
              </w:rPr>
              <w:t xml:space="preserve"> from Billilla</w:t>
            </w:r>
          </w:p>
          <w:p w14:paraId="1F2801FD" w14:textId="77777777" w:rsidR="00D17BCE" w:rsidRPr="006F77FC" w:rsidRDefault="00D17BCE" w:rsidP="00B334D8">
            <w:pPr>
              <w:pStyle w:val="Footer"/>
              <w:numPr>
                <w:ilvl w:val="0"/>
                <w:numId w:val="71"/>
              </w:numPr>
              <w:spacing w:line="276" w:lineRule="auto"/>
              <w:ind w:left="459" w:hanging="426"/>
              <w:jc w:val="both"/>
              <w:rPr>
                <w:rFonts w:eastAsia="Times New Roman" w:cstheme="minorHAnsi"/>
                <w:sz w:val="20"/>
                <w:szCs w:val="20"/>
                <w:lang w:eastAsia="en-AU"/>
              </w:rPr>
            </w:pPr>
            <w:r w:rsidRPr="006F77FC">
              <w:rPr>
                <w:rFonts w:eastAsia="Times New Roman" w:cstheme="minorHAnsi"/>
                <w:sz w:val="20"/>
                <w:szCs w:val="20"/>
                <w:lang w:eastAsia="en-AU"/>
              </w:rPr>
              <w:t>Bayley House provide</w:t>
            </w:r>
            <w:r>
              <w:rPr>
                <w:rFonts w:eastAsia="Times New Roman" w:cstheme="minorHAnsi"/>
                <w:sz w:val="20"/>
                <w:szCs w:val="20"/>
                <w:lang w:eastAsia="en-AU"/>
              </w:rPr>
              <w:t>s</w:t>
            </w:r>
            <w:r w:rsidRPr="006F77FC">
              <w:rPr>
                <w:rFonts w:eastAsia="Times New Roman" w:cstheme="minorHAnsi"/>
                <w:sz w:val="20"/>
                <w:szCs w:val="20"/>
                <w:lang w:eastAsia="en-AU"/>
              </w:rPr>
              <w:t xml:space="preserve"> exceptional services that actively support people living with a disability to realise and reach their goals and dreams.</w:t>
            </w:r>
          </w:p>
          <w:p w14:paraId="5CE10A45" w14:textId="77777777" w:rsidR="00D17BCE" w:rsidRPr="00D17BCE" w:rsidRDefault="00D17BCE" w:rsidP="00B334D8">
            <w:pPr>
              <w:pStyle w:val="Footer"/>
              <w:numPr>
                <w:ilvl w:val="0"/>
                <w:numId w:val="71"/>
              </w:numPr>
              <w:spacing w:line="276" w:lineRule="auto"/>
              <w:ind w:left="459" w:hanging="426"/>
              <w:jc w:val="both"/>
              <w:rPr>
                <w:sz w:val="20"/>
                <w:szCs w:val="20"/>
              </w:rPr>
            </w:pPr>
            <w:r w:rsidRPr="006F77FC">
              <w:rPr>
                <w:sz w:val="20"/>
                <w:szCs w:val="20"/>
              </w:rPr>
              <w:t xml:space="preserve">Life Activities </w:t>
            </w:r>
            <w:r>
              <w:rPr>
                <w:sz w:val="20"/>
                <w:szCs w:val="20"/>
              </w:rPr>
              <w:t>G</w:t>
            </w:r>
            <w:r w:rsidRPr="006F77FC">
              <w:rPr>
                <w:sz w:val="20"/>
                <w:szCs w:val="20"/>
              </w:rPr>
              <w:t xml:space="preserve">roup provides activities for older people </w:t>
            </w:r>
            <w:r>
              <w:rPr>
                <w:sz w:val="20"/>
                <w:szCs w:val="20"/>
              </w:rPr>
              <w:t xml:space="preserve">and is </w:t>
            </w:r>
            <w:r w:rsidRPr="006F77FC">
              <w:rPr>
                <w:sz w:val="20"/>
                <w:szCs w:val="20"/>
              </w:rPr>
              <w:t xml:space="preserve">struggling to find space– </w:t>
            </w:r>
            <w:r>
              <w:rPr>
                <w:sz w:val="20"/>
                <w:szCs w:val="20"/>
              </w:rPr>
              <w:t>C</w:t>
            </w:r>
            <w:r w:rsidRPr="006F77FC">
              <w:rPr>
                <w:sz w:val="20"/>
                <w:szCs w:val="20"/>
              </w:rPr>
              <w:t xml:space="preserve">ouncil is refurbishing </w:t>
            </w:r>
            <w:r>
              <w:rPr>
                <w:sz w:val="20"/>
                <w:szCs w:val="20"/>
              </w:rPr>
              <w:t>the M</w:t>
            </w:r>
            <w:r w:rsidRPr="006F77FC">
              <w:rPr>
                <w:sz w:val="20"/>
                <w:szCs w:val="20"/>
              </w:rPr>
              <w:t xml:space="preserve">asonic </w:t>
            </w:r>
            <w:r>
              <w:rPr>
                <w:sz w:val="20"/>
                <w:szCs w:val="20"/>
              </w:rPr>
              <w:t>H</w:t>
            </w:r>
            <w:r w:rsidRPr="006F77FC">
              <w:rPr>
                <w:sz w:val="20"/>
                <w:szCs w:val="20"/>
              </w:rPr>
              <w:t xml:space="preserve">all in Sandringham to accommodate </w:t>
            </w:r>
            <w:r>
              <w:rPr>
                <w:sz w:val="20"/>
                <w:szCs w:val="20"/>
              </w:rPr>
              <w:t>this group</w:t>
            </w:r>
            <w:r w:rsidRPr="006F77FC">
              <w:rPr>
                <w:sz w:val="20"/>
                <w:szCs w:val="20"/>
              </w:rPr>
              <w:t xml:space="preserve"> –– over 300 people and growing</w:t>
            </w:r>
            <w:r>
              <w:rPr>
                <w:rFonts w:eastAsia="Times New Roman" w:cstheme="minorHAnsi"/>
                <w:sz w:val="20"/>
                <w:szCs w:val="20"/>
                <w:lang w:eastAsia="en-AU"/>
              </w:rPr>
              <w:t>. The activities of this group</w:t>
            </w:r>
            <w:r w:rsidRPr="006F77FC">
              <w:rPr>
                <w:sz w:val="20"/>
                <w:szCs w:val="20"/>
              </w:rPr>
              <w:t xml:space="preserve"> could be complemented by indoor </w:t>
            </w:r>
            <w:r>
              <w:rPr>
                <w:sz w:val="20"/>
                <w:szCs w:val="20"/>
              </w:rPr>
              <w:t>/</w:t>
            </w:r>
            <w:r w:rsidRPr="006F77FC">
              <w:rPr>
                <w:sz w:val="20"/>
                <w:szCs w:val="20"/>
              </w:rPr>
              <w:t xml:space="preserve">outdoor </w:t>
            </w:r>
            <w:r>
              <w:rPr>
                <w:sz w:val="20"/>
                <w:szCs w:val="20"/>
              </w:rPr>
              <w:t xml:space="preserve">activities at </w:t>
            </w:r>
            <w:r w:rsidRPr="006F77FC">
              <w:rPr>
                <w:sz w:val="20"/>
                <w:szCs w:val="20"/>
              </w:rPr>
              <w:t xml:space="preserve">Billilla </w:t>
            </w:r>
            <w:proofErr w:type="spellStart"/>
            <w:r>
              <w:rPr>
                <w:sz w:val="20"/>
                <w:szCs w:val="20"/>
              </w:rPr>
              <w:t>eg.</w:t>
            </w:r>
            <w:proofErr w:type="spellEnd"/>
            <w:r>
              <w:rPr>
                <w:sz w:val="20"/>
                <w:szCs w:val="20"/>
              </w:rPr>
              <w:t xml:space="preserve"> </w:t>
            </w:r>
            <w:r w:rsidRPr="006F77FC">
              <w:rPr>
                <w:sz w:val="20"/>
                <w:szCs w:val="20"/>
              </w:rPr>
              <w:t>table tennis</w:t>
            </w:r>
            <w:r>
              <w:rPr>
                <w:sz w:val="20"/>
                <w:szCs w:val="20"/>
              </w:rPr>
              <w:t>,</w:t>
            </w:r>
            <w:r w:rsidRPr="006F77FC">
              <w:rPr>
                <w:sz w:val="20"/>
                <w:szCs w:val="20"/>
              </w:rPr>
              <w:t xml:space="preserve"> bridge</w:t>
            </w:r>
            <w:r>
              <w:rPr>
                <w:sz w:val="20"/>
                <w:szCs w:val="20"/>
              </w:rPr>
              <w:t>,</w:t>
            </w:r>
            <w:r w:rsidRPr="006F77FC">
              <w:rPr>
                <w:sz w:val="20"/>
                <w:szCs w:val="20"/>
              </w:rPr>
              <w:t xml:space="preserve"> card days</w:t>
            </w:r>
            <w:r>
              <w:rPr>
                <w:sz w:val="20"/>
                <w:szCs w:val="20"/>
              </w:rPr>
              <w:t xml:space="preserve"> for people aged</w:t>
            </w:r>
            <w:r w:rsidRPr="006F77FC">
              <w:rPr>
                <w:sz w:val="20"/>
                <w:szCs w:val="20"/>
              </w:rPr>
              <w:t xml:space="preserve"> 65 and up </w:t>
            </w:r>
          </w:p>
        </w:tc>
      </w:tr>
    </w:tbl>
    <w:p w14:paraId="6C80EC6C" w14:textId="77777777" w:rsidR="00D17BCE" w:rsidRPr="00293E22" w:rsidRDefault="00D17BCE" w:rsidP="00D17BCE">
      <w:pPr>
        <w:spacing w:after="100" w:afterAutospacing="1" w:line="276" w:lineRule="auto"/>
        <w:jc w:val="both"/>
        <w:rPr>
          <w:rFonts w:eastAsia="Times New Roman" w:cstheme="minorHAnsi"/>
          <w:sz w:val="20"/>
          <w:szCs w:val="20"/>
          <w:lang w:eastAsia="en-AU"/>
        </w:rPr>
      </w:pPr>
      <w:r w:rsidRPr="00293E22">
        <w:rPr>
          <w:rFonts w:eastAsia="Times New Roman" w:cstheme="minorHAnsi"/>
          <w:i/>
          <w:iCs/>
          <w:sz w:val="20"/>
          <w:szCs w:val="20"/>
          <w:lang w:eastAsia="en-AU"/>
        </w:rPr>
        <w:t>Source</w:t>
      </w:r>
      <w:r w:rsidRPr="00293E22">
        <w:rPr>
          <w:rFonts w:eastAsia="Times New Roman" w:cstheme="minorHAnsi"/>
          <w:sz w:val="20"/>
          <w:szCs w:val="20"/>
          <w:lang w:eastAsia="en-AU"/>
        </w:rPr>
        <w:t xml:space="preserve">: </w:t>
      </w:r>
      <w:r>
        <w:rPr>
          <w:rFonts w:eastAsia="Times New Roman" w:cstheme="minorHAnsi"/>
          <w:sz w:val="20"/>
          <w:szCs w:val="20"/>
          <w:lang w:eastAsia="en-AU"/>
        </w:rPr>
        <w:t>Project Consultations</w:t>
      </w:r>
      <w:r w:rsidRPr="00293E22">
        <w:rPr>
          <w:rFonts w:eastAsia="Times New Roman" w:cstheme="minorHAnsi"/>
          <w:sz w:val="20"/>
          <w:szCs w:val="20"/>
          <w:lang w:eastAsia="en-AU"/>
        </w:rPr>
        <w:t xml:space="preserve"> September 2021 </w:t>
      </w:r>
    </w:p>
    <w:p w14:paraId="6C0667B3" w14:textId="7404EB06" w:rsidR="00D17BCE" w:rsidRDefault="00D17BCE" w:rsidP="004029DC">
      <w:pPr>
        <w:sectPr w:rsidR="00D17BCE" w:rsidSect="00E675A9">
          <w:pgSz w:w="16840" w:h="11900" w:orient="landscape"/>
          <w:pgMar w:top="1440" w:right="1440" w:bottom="1440" w:left="1440" w:header="709" w:footer="709" w:gutter="0"/>
          <w:cols w:space="708"/>
          <w:titlePg/>
          <w:docGrid w:linePitch="360"/>
        </w:sectPr>
      </w:pPr>
    </w:p>
    <w:p w14:paraId="02C014BB" w14:textId="77777777" w:rsidR="00201FBC" w:rsidRDefault="00201FBC" w:rsidP="00705884">
      <w:pPr>
        <w:spacing w:line="276" w:lineRule="auto"/>
        <w:jc w:val="both"/>
        <w:rPr>
          <w:sz w:val="22"/>
          <w:szCs w:val="22"/>
        </w:rPr>
      </w:pPr>
    </w:p>
    <w:p w14:paraId="0737452C" w14:textId="74D97699" w:rsidR="00705884" w:rsidRDefault="00705884" w:rsidP="00705884">
      <w:pPr>
        <w:spacing w:line="276" w:lineRule="auto"/>
        <w:jc w:val="both"/>
        <w:rPr>
          <w:sz w:val="22"/>
          <w:szCs w:val="22"/>
        </w:rPr>
      </w:pPr>
      <w:r w:rsidRPr="00705884">
        <w:rPr>
          <w:sz w:val="22"/>
          <w:szCs w:val="22"/>
        </w:rPr>
        <w:t xml:space="preserve">Other social infrastructure provided by the Bayside City Council across Brighton and Brighton </w:t>
      </w:r>
      <w:r>
        <w:rPr>
          <w:sz w:val="22"/>
          <w:szCs w:val="22"/>
        </w:rPr>
        <w:t>E</w:t>
      </w:r>
      <w:r w:rsidRPr="00705884">
        <w:rPr>
          <w:sz w:val="22"/>
          <w:szCs w:val="22"/>
        </w:rPr>
        <w:t>ast comprise</w:t>
      </w:r>
      <w:r w:rsidR="00201FBC">
        <w:rPr>
          <w:sz w:val="22"/>
          <w:szCs w:val="22"/>
        </w:rPr>
        <w:t>s</w:t>
      </w:r>
      <w:r w:rsidRPr="00705884">
        <w:rPr>
          <w:sz w:val="22"/>
          <w:szCs w:val="22"/>
        </w:rPr>
        <w:t>:</w:t>
      </w:r>
    </w:p>
    <w:p w14:paraId="41319C6B" w14:textId="274A9036" w:rsidR="00705884" w:rsidRDefault="00705884" w:rsidP="00705884">
      <w:pPr>
        <w:spacing w:line="276" w:lineRule="auto"/>
        <w:jc w:val="both"/>
        <w:rPr>
          <w:sz w:val="22"/>
          <w:szCs w:val="22"/>
        </w:rPr>
      </w:pPr>
    </w:p>
    <w:p w14:paraId="728B2B33" w14:textId="691C2C58" w:rsidR="00705884" w:rsidRPr="00705884" w:rsidRDefault="00705884" w:rsidP="00B334D8">
      <w:pPr>
        <w:pStyle w:val="ListParagraph"/>
        <w:numPr>
          <w:ilvl w:val="0"/>
          <w:numId w:val="55"/>
        </w:numPr>
        <w:spacing w:line="276" w:lineRule="auto"/>
        <w:jc w:val="both"/>
        <w:rPr>
          <w:sz w:val="22"/>
          <w:szCs w:val="22"/>
        </w:rPr>
      </w:pPr>
      <w:r w:rsidRPr="00705884">
        <w:rPr>
          <w:sz w:val="22"/>
          <w:szCs w:val="22"/>
        </w:rPr>
        <w:t>Road landscape features</w:t>
      </w:r>
    </w:p>
    <w:p w14:paraId="78DE2114" w14:textId="49167869" w:rsidR="00705884" w:rsidRPr="00705884" w:rsidRDefault="00705884" w:rsidP="00B334D8">
      <w:pPr>
        <w:pStyle w:val="ListParagraph"/>
        <w:numPr>
          <w:ilvl w:val="0"/>
          <w:numId w:val="55"/>
        </w:numPr>
        <w:spacing w:line="276" w:lineRule="auto"/>
        <w:jc w:val="both"/>
        <w:rPr>
          <w:sz w:val="22"/>
          <w:szCs w:val="22"/>
        </w:rPr>
      </w:pPr>
      <w:r w:rsidRPr="00705884">
        <w:rPr>
          <w:sz w:val="22"/>
          <w:szCs w:val="22"/>
        </w:rPr>
        <w:t xml:space="preserve">Car parks </w:t>
      </w:r>
    </w:p>
    <w:p w14:paraId="7E1626C9" w14:textId="54AE274A" w:rsidR="00705884" w:rsidRPr="00705884" w:rsidRDefault="00705884" w:rsidP="00B334D8">
      <w:pPr>
        <w:pStyle w:val="ListParagraph"/>
        <w:numPr>
          <w:ilvl w:val="0"/>
          <w:numId w:val="55"/>
        </w:numPr>
        <w:spacing w:line="276" w:lineRule="auto"/>
        <w:jc w:val="both"/>
        <w:rPr>
          <w:sz w:val="22"/>
          <w:szCs w:val="22"/>
        </w:rPr>
      </w:pPr>
      <w:r w:rsidRPr="00705884">
        <w:rPr>
          <w:sz w:val="22"/>
          <w:szCs w:val="22"/>
        </w:rPr>
        <w:t>Playgrounds</w:t>
      </w:r>
    </w:p>
    <w:p w14:paraId="74C0EF26" w14:textId="221A118E" w:rsidR="00705884" w:rsidRPr="00705884" w:rsidRDefault="00705884" w:rsidP="00B334D8">
      <w:pPr>
        <w:pStyle w:val="ListParagraph"/>
        <w:numPr>
          <w:ilvl w:val="0"/>
          <w:numId w:val="55"/>
        </w:numPr>
        <w:spacing w:line="276" w:lineRule="auto"/>
        <w:jc w:val="both"/>
        <w:rPr>
          <w:sz w:val="22"/>
          <w:szCs w:val="22"/>
        </w:rPr>
      </w:pPr>
      <w:r w:rsidRPr="00705884">
        <w:rPr>
          <w:sz w:val="22"/>
          <w:szCs w:val="22"/>
        </w:rPr>
        <w:t>Public toilets</w:t>
      </w:r>
    </w:p>
    <w:p w14:paraId="36009E32" w14:textId="279BE105" w:rsidR="00705884" w:rsidRPr="00705884" w:rsidRDefault="00705884" w:rsidP="00B334D8">
      <w:pPr>
        <w:pStyle w:val="ListParagraph"/>
        <w:numPr>
          <w:ilvl w:val="0"/>
          <w:numId w:val="55"/>
        </w:numPr>
        <w:spacing w:line="276" w:lineRule="auto"/>
        <w:jc w:val="both"/>
        <w:rPr>
          <w:sz w:val="22"/>
          <w:szCs w:val="22"/>
        </w:rPr>
      </w:pPr>
      <w:r w:rsidRPr="00705884">
        <w:rPr>
          <w:sz w:val="22"/>
          <w:szCs w:val="22"/>
        </w:rPr>
        <w:t>Pavilions</w:t>
      </w:r>
    </w:p>
    <w:p w14:paraId="2214376A" w14:textId="382629CF" w:rsidR="00705884" w:rsidRPr="00705884" w:rsidRDefault="00705884" w:rsidP="00B334D8">
      <w:pPr>
        <w:pStyle w:val="ListParagraph"/>
        <w:numPr>
          <w:ilvl w:val="0"/>
          <w:numId w:val="55"/>
        </w:numPr>
        <w:spacing w:line="276" w:lineRule="auto"/>
        <w:jc w:val="both"/>
        <w:rPr>
          <w:sz w:val="22"/>
          <w:szCs w:val="22"/>
        </w:rPr>
      </w:pPr>
      <w:r w:rsidRPr="00705884">
        <w:rPr>
          <w:sz w:val="22"/>
          <w:szCs w:val="22"/>
        </w:rPr>
        <w:t>Reserves</w:t>
      </w:r>
    </w:p>
    <w:p w14:paraId="18A1EC89" w14:textId="0CBC290C" w:rsidR="00705884" w:rsidRPr="00705884" w:rsidRDefault="00705884" w:rsidP="00B334D8">
      <w:pPr>
        <w:pStyle w:val="ListParagraph"/>
        <w:numPr>
          <w:ilvl w:val="0"/>
          <w:numId w:val="55"/>
        </w:numPr>
        <w:spacing w:line="276" w:lineRule="auto"/>
        <w:jc w:val="both"/>
        <w:rPr>
          <w:sz w:val="22"/>
          <w:szCs w:val="22"/>
        </w:rPr>
      </w:pPr>
      <w:r w:rsidRPr="00705884">
        <w:rPr>
          <w:sz w:val="22"/>
          <w:szCs w:val="22"/>
        </w:rPr>
        <w:t>Sheds</w:t>
      </w:r>
    </w:p>
    <w:p w14:paraId="297F6FED" w14:textId="0DF6EB50" w:rsidR="00705884" w:rsidRPr="00705884" w:rsidRDefault="00705884" w:rsidP="00B334D8">
      <w:pPr>
        <w:pStyle w:val="ListParagraph"/>
        <w:numPr>
          <w:ilvl w:val="0"/>
          <w:numId w:val="55"/>
        </w:numPr>
        <w:spacing w:line="276" w:lineRule="auto"/>
        <w:jc w:val="both"/>
        <w:rPr>
          <w:sz w:val="22"/>
          <w:szCs w:val="22"/>
        </w:rPr>
      </w:pPr>
      <w:r w:rsidRPr="00705884">
        <w:rPr>
          <w:sz w:val="22"/>
          <w:szCs w:val="22"/>
        </w:rPr>
        <w:t>Grounds</w:t>
      </w:r>
    </w:p>
    <w:p w14:paraId="3F4E86EC" w14:textId="77777777" w:rsidR="00705884" w:rsidRDefault="00705884" w:rsidP="00086A56"/>
    <w:p w14:paraId="4E2178D4" w14:textId="073AD396" w:rsidR="004029DC" w:rsidRPr="00705884" w:rsidRDefault="004029DC" w:rsidP="00E2176E">
      <w:pPr>
        <w:keepNext/>
        <w:spacing w:after="240"/>
        <w:rPr>
          <w:sz w:val="20"/>
          <w:szCs w:val="20"/>
        </w:rPr>
      </w:pPr>
      <w:bookmarkStart w:id="68" w:name="_Toc84326612"/>
      <w:r w:rsidRPr="00705884">
        <w:rPr>
          <w:b/>
          <w:bCs/>
          <w:sz w:val="20"/>
          <w:szCs w:val="20"/>
        </w:rPr>
        <w:t xml:space="preserve">Table </w:t>
      </w:r>
      <w:r w:rsidRPr="00705884">
        <w:rPr>
          <w:b/>
          <w:bCs/>
          <w:sz w:val="20"/>
          <w:szCs w:val="20"/>
        </w:rPr>
        <w:fldChar w:fldCharType="begin"/>
      </w:r>
      <w:r w:rsidRPr="00705884">
        <w:rPr>
          <w:b/>
          <w:bCs/>
          <w:sz w:val="20"/>
          <w:szCs w:val="20"/>
        </w:rPr>
        <w:instrText xml:space="preserve"> SEQ Table \* ARABIC </w:instrText>
      </w:r>
      <w:r w:rsidRPr="00705884">
        <w:rPr>
          <w:b/>
          <w:bCs/>
          <w:sz w:val="20"/>
          <w:szCs w:val="20"/>
        </w:rPr>
        <w:fldChar w:fldCharType="separate"/>
      </w:r>
      <w:r w:rsidR="00873116">
        <w:rPr>
          <w:b/>
          <w:bCs/>
          <w:noProof/>
          <w:sz w:val="20"/>
          <w:szCs w:val="20"/>
        </w:rPr>
        <w:t>10</w:t>
      </w:r>
      <w:r w:rsidRPr="00705884">
        <w:rPr>
          <w:b/>
          <w:bCs/>
          <w:sz w:val="20"/>
          <w:szCs w:val="20"/>
        </w:rPr>
        <w:fldChar w:fldCharType="end"/>
      </w:r>
      <w:r w:rsidRPr="00705884">
        <w:rPr>
          <w:b/>
          <w:bCs/>
          <w:sz w:val="20"/>
          <w:szCs w:val="20"/>
        </w:rPr>
        <w:t>: Brighton and Brighton East –</w:t>
      </w:r>
      <w:r w:rsidR="00705884">
        <w:rPr>
          <w:b/>
          <w:bCs/>
          <w:sz w:val="20"/>
          <w:szCs w:val="20"/>
        </w:rPr>
        <w:t xml:space="preserve"> </w:t>
      </w:r>
      <w:r w:rsidRPr="00705884">
        <w:rPr>
          <w:b/>
          <w:bCs/>
          <w:sz w:val="20"/>
          <w:szCs w:val="20"/>
        </w:rPr>
        <w:t>Council Owned Infrastructure</w:t>
      </w:r>
      <w:bookmarkEnd w:id="68"/>
      <w:r w:rsidRPr="00705884">
        <w:rPr>
          <w:b/>
          <w:bCs/>
          <w:sz w:val="20"/>
          <w:szCs w:val="20"/>
        </w:rPr>
        <w:t xml:space="preserve"> </w:t>
      </w:r>
    </w:p>
    <w:tbl>
      <w:tblPr>
        <w:tblW w:w="7160"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2500"/>
        <w:gridCol w:w="1040"/>
        <w:gridCol w:w="1420"/>
        <w:gridCol w:w="800"/>
        <w:gridCol w:w="1400"/>
      </w:tblGrid>
      <w:tr w:rsidR="004029DC" w:rsidRPr="00705884" w14:paraId="25BC189D" w14:textId="77777777" w:rsidTr="00D26417">
        <w:trPr>
          <w:trHeight w:val="300"/>
        </w:trPr>
        <w:tc>
          <w:tcPr>
            <w:tcW w:w="2500" w:type="dxa"/>
            <w:shd w:val="clear" w:color="000000" w:fill="000000"/>
            <w:noWrap/>
            <w:vAlign w:val="center"/>
            <w:hideMark/>
          </w:tcPr>
          <w:p w14:paraId="752541A4" w14:textId="77777777" w:rsidR="004029DC" w:rsidRPr="00705884" w:rsidRDefault="004029DC" w:rsidP="00D26417">
            <w:pPr>
              <w:rPr>
                <w:rFonts w:eastAsia="Times New Roman" w:cstheme="minorHAnsi"/>
                <w:b/>
                <w:bCs/>
                <w:color w:val="FFFFFF"/>
                <w:sz w:val="18"/>
                <w:szCs w:val="18"/>
                <w:lang w:eastAsia="en-AU"/>
              </w:rPr>
            </w:pPr>
            <w:r w:rsidRPr="00705884">
              <w:rPr>
                <w:rFonts w:eastAsia="Times New Roman" w:cstheme="minorHAnsi"/>
                <w:b/>
                <w:bCs/>
                <w:color w:val="FFFFFF"/>
                <w:sz w:val="18"/>
                <w:szCs w:val="18"/>
                <w:lang w:eastAsia="en-AU"/>
              </w:rPr>
              <w:t>Infrastructure Type</w:t>
            </w:r>
          </w:p>
        </w:tc>
        <w:tc>
          <w:tcPr>
            <w:tcW w:w="1040" w:type="dxa"/>
            <w:vMerge w:val="restart"/>
            <w:shd w:val="clear" w:color="000000" w:fill="000000"/>
            <w:noWrap/>
            <w:vAlign w:val="center"/>
            <w:hideMark/>
          </w:tcPr>
          <w:p w14:paraId="31542E9C" w14:textId="77777777" w:rsidR="004029DC" w:rsidRPr="00705884" w:rsidRDefault="004029DC" w:rsidP="00D26417">
            <w:pPr>
              <w:jc w:val="center"/>
              <w:rPr>
                <w:rFonts w:eastAsia="Times New Roman" w:cstheme="minorHAnsi"/>
                <w:b/>
                <w:bCs/>
                <w:color w:val="FFFFFF"/>
                <w:sz w:val="18"/>
                <w:szCs w:val="18"/>
                <w:lang w:eastAsia="en-AU"/>
              </w:rPr>
            </w:pPr>
            <w:r w:rsidRPr="00705884">
              <w:rPr>
                <w:rFonts w:eastAsia="Times New Roman" w:cstheme="minorHAnsi"/>
                <w:b/>
                <w:bCs/>
                <w:color w:val="FFFFFF"/>
                <w:sz w:val="18"/>
                <w:szCs w:val="18"/>
                <w:lang w:eastAsia="en-AU"/>
              </w:rPr>
              <w:t>Brighton</w:t>
            </w:r>
          </w:p>
          <w:p w14:paraId="058CDE3B" w14:textId="77777777" w:rsidR="004029DC" w:rsidRPr="00705884" w:rsidRDefault="004029DC" w:rsidP="00D26417">
            <w:pPr>
              <w:jc w:val="center"/>
              <w:rPr>
                <w:rFonts w:eastAsia="Times New Roman" w:cstheme="minorHAnsi"/>
                <w:b/>
                <w:bCs/>
                <w:color w:val="FFFFFF"/>
                <w:sz w:val="18"/>
                <w:szCs w:val="18"/>
                <w:lang w:eastAsia="en-AU"/>
              </w:rPr>
            </w:pPr>
            <w:r w:rsidRPr="00705884">
              <w:rPr>
                <w:rFonts w:eastAsia="Times New Roman" w:cstheme="minorHAnsi"/>
                <w:b/>
                <w:bCs/>
                <w:color w:val="FFFFFF"/>
                <w:sz w:val="18"/>
                <w:szCs w:val="18"/>
                <w:lang w:eastAsia="en-AU"/>
              </w:rPr>
              <w:t> </w:t>
            </w:r>
          </w:p>
        </w:tc>
        <w:tc>
          <w:tcPr>
            <w:tcW w:w="1420" w:type="dxa"/>
            <w:vMerge w:val="restart"/>
            <w:shd w:val="clear" w:color="000000" w:fill="000000"/>
            <w:noWrap/>
            <w:vAlign w:val="center"/>
            <w:hideMark/>
          </w:tcPr>
          <w:p w14:paraId="083642D2" w14:textId="77777777" w:rsidR="004029DC" w:rsidRPr="00705884" w:rsidRDefault="004029DC" w:rsidP="00D26417">
            <w:pPr>
              <w:jc w:val="center"/>
              <w:rPr>
                <w:rFonts w:eastAsia="Times New Roman" w:cstheme="minorHAnsi"/>
                <w:b/>
                <w:bCs/>
                <w:color w:val="FFFFFF"/>
                <w:sz w:val="18"/>
                <w:szCs w:val="18"/>
                <w:lang w:eastAsia="en-AU"/>
              </w:rPr>
            </w:pPr>
            <w:r w:rsidRPr="00705884">
              <w:rPr>
                <w:rFonts w:eastAsia="Times New Roman" w:cstheme="minorHAnsi"/>
                <w:b/>
                <w:bCs/>
                <w:color w:val="FFFFFF"/>
                <w:sz w:val="18"/>
                <w:szCs w:val="18"/>
                <w:lang w:eastAsia="en-AU"/>
              </w:rPr>
              <w:t>Brighton East</w:t>
            </w:r>
          </w:p>
          <w:p w14:paraId="24AE2D69" w14:textId="77777777" w:rsidR="004029DC" w:rsidRPr="00705884" w:rsidRDefault="004029DC" w:rsidP="00D26417">
            <w:pPr>
              <w:jc w:val="center"/>
              <w:rPr>
                <w:rFonts w:eastAsia="Times New Roman" w:cstheme="minorHAnsi"/>
                <w:b/>
                <w:bCs/>
                <w:color w:val="FFFFFF"/>
                <w:sz w:val="18"/>
                <w:szCs w:val="18"/>
                <w:lang w:eastAsia="en-AU"/>
              </w:rPr>
            </w:pPr>
            <w:r w:rsidRPr="00705884">
              <w:rPr>
                <w:rFonts w:eastAsia="Times New Roman" w:cstheme="minorHAnsi"/>
                <w:b/>
                <w:bCs/>
                <w:color w:val="FFFFFF"/>
                <w:sz w:val="18"/>
                <w:szCs w:val="18"/>
                <w:lang w:eastAsia="en-AU"/>
              </w:rPr>
              <w:t> </w:t>
            </w:r>
          </w:p>
        </w:tc>
        <w:tc>
          <w:tcPr>
            <w:tcW w:w="2200" w:type="dxa"/>
            <w:gridSpan w:val="2"/>
            <w:shd w:val="clear" w:color="000000" w:fill="000000"/>
            <w:noWrap/>
            <w:vAlign w:val="center"/>
          </w:tcPr>
          <w:p w14:paraId="4910D4AF" w14:textId="77777777" w:rsidR="004029DC" w:rsidRPr="00705884" w:rsidRDefault="004029DC" w:rsidP="00D26417">
            <w:pPr>
              <w:jc w:val="center"/>
              <w:rPr>
                <w:rFonts w:eastAsia="Times New Roman" w:cstheme="minorHAnsi"/>
                <w:b/>
                <w:bCs/>
                <w:color w:val="FFFFFF"/>
                <w:sz w:val="18"/>
                <w:szCs w:val="18"/>
                <w:lang w:eastAsia="en-AU"/>
              </w:rPr>
            </w:pPr>
            <w:r w:rsidRPr="00705884">
              <w:rPr>
                <w:rFonts w:eastAsia="Times New Roman" w:cstheme="minorHAnsi"/>
                <w:b/>
                <w:bCs/>
                <w:color w:val="FFFFFF"/>
                <w:sz w:val="18"/>
                <w:szCs w:val="18"/>
                <w:lang w:eastAsia="en-AU"/>
              </w:rPr>
              <w:t>Total Area</w:t>
            </w:r>
          </w:p>
        </w:tc>
      </w:tr>
      <w:tr w:rsidR="004029DC" w:rsidRPr="00705884" w14:paraId="019853F1" w14:textId="77777777" w:rsidTr="00D26417">
        <w:trPr>
          <w:trHeight w:val="300"/>
        </w:trPr>
        <w:tc>
          <w:tcPr>
            <w:tcW w:w="2500" w:type="dxa"/>
            <w:shd w:val="clear" w:color="000000" w:fill="000000"/>
            <w:noWrap/>
            <w:vAlign w:val="center"/>
            <w:hideMark/>
          </w:tcPr>
          <w:p w14:paraId="3C090D1C" w14:textId="77777777" w:rsidR="004029DC" w:rsidRPr="00705884" w:rsidRDefault="004029DC" w:rsidP="00D26417">
            <w:pPr>
              <w:jc w:val="center"/>
              <w:rPr>
                <w:rFonts w:eastAsia="Times New Roman" w:cstheme="minorHAnsi"/>
                <w:b/>
                <w:bCs/>
                <w:color w:val="FFFFFF"/>
                <w:sz w:val="18"/>
                <w:szCs w:val="18"/>
                <w:lang w:eastAsia="en-AU"/>
              </w:rPr>
            </w:pPr>
            <w:r w:rsidRPr="00705884">
              <w:rPr>
                <w:rFonts w:eastAsia="Times New Roman" w:cstheme="minorHAnsi"/>
                <w:b/>
                <w:bCs/>
                <w:color w:val="FFFFFF"/>
                <w:sz w:val="18"/>
                <w:szCs w:val="18"/>
                <w:lang w:eastAsia="en-AU"/>
              </w:rPr>
              <w:t> </w:t>
            </w:r>
          </w:p>
        </w:tc>
        <w:tc>
          <w:tcPr>
            <w:tcW w:w="1040" w:type="dxa"/>
            <w:vMerge/>
            <w:shd w:val="clear" w:color="000000" w:fill="000000"/>
            <w:noWrap/>
            <w:vAlign w:val="center"/>
            <w:hideMark/>
          </w:tcPr>
          <w:p w14:paraId="4248CF5A" w14:textId="77777777" w:rsidR="004029DC" w:rsidRPr="00705884" w:rsidRDefault="004029DC" w:rsidP="00D26417">
            <w:pPr>
              <w:jc w:val="center"/>
              <w:rPr>
                <w:rFonts w:eastAsia="Times New Roman" w:cstheme="minorHAnsi"/>
                <w:b/>
                <w:bCs/>
                <w:color w:val="FFFFFF"/>
                <w:sz w:val="18"/>
                <w:szCs w:val="18"/>
                <w:lang w:eastAsia="en-AU"/>
              </w:rPr>
            </w:pPr>
          </w:p>
        </w:tc>
        <w:tc>
          <w:tcPr>
            <w:tcW w:w="1420" w:type="dxa"/>
            <w:vMerge/>
            <w:shd w:val="clear" w:color="000000" w:fill="000000"/>
            <w:noWrap/>
            <w:vAlign w:val="center"/>
            <w:hideMark/>
          </w:tcPr>
          <w:p w14:paraId="7E4783E9" w14:textId="77777777" w:rsidR="004029DC" w:rsidRPr="00705884" w:rsidRDefault="004029DC" w:rsidP="00D26417">
            <w:pPr>
              <w:jc w:val="center"/>
              <w:rPr>
                <w:rFonts w:eastAsia="Times New Roman" w:cstheme="minorHAnsi"/>
                <w:b/>
                <w:bCs/>
                <w:color w:val="FFFFFF"/>
                <w:sz w:val="18"/>
                <w:szCs w:val="18"/>
                <w:lang w:eastAsia="en-AU"/>
              </w:rPr>
            </w:pPr>
          </w:p>
        </w:tc>
        <w:tc>
          <w:tcPr>
            <w:tcW w:w="800" w:type="dxa"/>
            <w:shd w:val="clear" w:color="000000" w:fill="000000"/>
            <w:noWrap/>
            <w:vAlign w:val="center"/>
            <w:hideMark/>
          </w:tcPr>
          <w:p w14:paraId="189C8825" w14:textId="77777777" w:rsidR="004029DC" w:rsidRPr="00705884" w:rsidRDefault="004029DC" w:rsidP="00D26417">
            <w:pPr>
              <w:jc w:val="center"/>
              <w:rPr>
                <w:rFonts w:eastAsia="Times New Roman" w:cstheme="minorHAnsi"/>
                <w:b/>
                <w:bCs/>
                <w:color w:val="FFFFFF"/>
                <w:sz w:val="18"/>
                <w:szCs w:val="18"/>
                <w:lang w:eastAsia="en-AU"/>
              </w:rPr>
            </w:pPr>
            <w:r w:rsidRPr="00705884">
              <w:rPr>
                <w:rFonts w:eastAsia="Times New Roman" w:cstheme="minorHAnsi"/>
                <w:b/>
                <w:bCs/>
                <w:color w:val="FFFFFF"/>
                <w:sz w:val="18"/>
                <w:szCs w:val="18"/>
                <w:lang w:eastAsia="en-AU"/>
              </w:rPr>
              <w:t>No.</w:t>
            </w:r>
          </w:p>
        </w:tc>
        <w:tc>
          <w:tcPr>
            <w:tcW w:w="1400" w:type="dxa"/>
            <w:shd w:val="clear" w:color="000000" w:fill="000000"/>
            <w:noWrap/>
            <w:vAlign w:val="center"/>
            <w:hideMark/>
          </w:tcPr>
          <w:p w14:paraId="481FA8B7" w14:textId="77777777" w:rsidR="004029DC" w:rsidRPr="00705884" w:rsidRDefault="004029DC" w:rsidP="00D26417">
            <w:pPr>
              <w:jc w:val="center"/>
              <w:rPr>
                <w:rFonts w:eastAsia="Times New Roman" w:cstheme="minorHAnsi"/>
                <w:b/>
                <w:bCs/>
                <w:color w:val="FFFFFF"/>
                <w:sz w:val="18"/>
                <w:szCs w:val="18"/>
                <w:lang w:eastAsia="en-AU"/>
              </w:rPr>
            </w:pPr>
            <w:r w:rsidRPr="00705884">
              <w:rPr>
                <w:rFonts w:eastAsia="Times New Roman" w:cstheme="minorHAnsi"/>
                <w:b/>
                <w:bCs/>
                <w:color w:val="FFFFFF"/>
                <w:sz w:val="18"/>
                <w:szCs w:val="18"/>
                <w:lang w:eastAsia="en-AU"/>
              </w:rPr>
              <w:t>%</w:t>
            </w:r>
          </w:p>
        </w:tc>
      </w:tr>
      <w:tr w:rsidR="004029DC" w:rsidRPr="00705884" w14:paraId="239F88DD" w14:textId="77777777" w:rsidTr="00D26417">
        <w:trPr>
          <w:trHeight w:val="300"/>
        </w:trPr>
        <w:tc>
          <w:tcPr>
            <w:tcW w:w="2500" w:type="dxa"/>
            <w:shd w:val="clear" w:color="auto" w:fill="auto"/>
            <w:noWrap/>
            <w:vAlign w:val="bottom"/>
            <w:hideMark/>
          </w:tcPr>
          <w:p w14:paraId="4BD907C3" w14:textId="77777777" w:rsidR="004029DC" w:rsidRPr="00705884" w:rsidRDefault="004029DC"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Child Care Centre</w:t>
            </w:r>
          </w:p>
        </w:tc>
        <w:tc>
          <w:tcPr>
            <w:tcW w:w="1040" w:type="dxa"/>
            <w:shd w:val="clear" w:color="000000" w:fill="F2F2F2"/>
            <w:noWrap/>
            <w:vAlign w:val="bottom"/>
            <w:hideMark/>
          </w:tcPr>
          <w:p w14:paraId="600B9B0E"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1</w:t>
            </w:r>
          </w:p>
        </w:tc>
        <w:tc>
          <w:tcPr>
            <w:tcW w:w="1420" w:type="dxa"/>
            <w:shd w:val="clear" w:color="auto" w:fill="auto"/>
            <w:noWrap/>
            <w:vAlign w:val="bottom"/>
            <w:hideMark/>
          </w:tcPr>
          <w:p w14:paraId="38485DE0"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1</w:t>
            </w:r>
          </w:p>
        </w:tc>
        <w:tc>
          <w:tcPr>
            <w:tcW w:w="800" w:type="dxa"/>
            <w:shd w:val="clear" w:color="000000" w:fill="D9D9D9"/>
            <w:noWrap/>
            <w:vAlign w:val="bottom"/>
            <w:hideMark/>
          </w:tcPr>
          <w:p w14:paraId="4B462288"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2</w:t>
            </w:r>
          </w:p>
        </w:tc>
        <w:tc>
          <w:tcPr>
            <w:tcW w:w="1400" w:type="dxa"/>
            <w:shd w:val="clear" w:color="000000" w:fill="D9D9D9"/>
            <w:noWrap/>
            <w:vAlign w:val="bottom"/>
            <w:hideMark/>
          </w:tcPr>
          <w:p w14:paraId="5CA7922C"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3.7</w:t>
            </w:r>
          </w:p>
        </w:tc>
      </w:tr>
      <w:tr w:rsidR="004029DC" w:rsidRPr="00705884" w14:paraId="5F2DA306" w14:textId="77777777" w:rsidTr="00D26417">
        <w:trPr>
          <w:trHeight w:val="300"/>
        </w:trPr>
        <w:tc>
          <w:tcPr>
            <w:tcW w:w="2500" w:type="dxa"/>
            <w:shd w:val="clear" w:color="auto" w:fill="auto"/>
            <w:noWrap/>
            <w:vAlign w:val="bottom"/>
            <w:hideMark/>
          </w:tcPr>
          <w:p w14:paraId="3A5248D2" w14:textId="77777777" w:rsidR="004029DC" w:rsidRPr="00705884" w:rsidRDefault="004029DC"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Club House</w:t>
            </w:r>
          </w:p>
        </w:tc>
        <w:tc>
          <w:tcPr>
            <w:tcW w:w="1040" w:type="dxa"/>
            <w:shd w:val="clear" w:color="000000" w:fill="F2F2F2"/>
            <w:noWrap/>
            <w:vAlign w:val="bottom"/>
            <w:hideMark/>
          </w:tcPr>
          <w:p w14:paraId="01C08585"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5</w:t>
            </w:r>
          </w:p>
        </w:tc>
        <w:tc>
          <w:tcPr>
            <w:tcW w:w="1420" w:type="dxa"/>
            <w:shd w:val="clear" w:color="auto" w:fill="auto"/>
            <w:noWrap/>
            <w:vAlign w:val="bottom"/>
            <w:hideMark/>
          </w:tcPr>
          <w:p w14:paraId="51CF0200"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7</w:t>
            </w:r>
          </w:p>
        </w:tc>
        <w:tc>
          <w:tcPr>
            <w:tcW w:w="800" w:type="dxa"/>
            <w:shd w:val="clear" w:color="000000" w:fill="D9D9D9"/>
            <w:noWrap/>
            <w:vAlign w:val="bottom"/>
            <w:hideMark/>
          </w:tcPr>
          <w:p w14:paraId="0D8CAD2C"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12</w:t>
            </w:r>
          </w:p>
        </w:tc>
        <w:tc>
          <w:tcPr>
            <w:tcW w:w="1400" w:type="dxa"/>
            <w:shd w:val="clear" w:color="000000" w:fill="D9D9D9"/>
            <w:noWrap/>
            <w:vAlign w:val="bottom"/>
            <w:hideMark/>
          </w:tcPr>
          <w:p w14:paraId="68DC1C11"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22.2</w:t>
            </w:r>
          </w:p>
        </w:tc>
      </w:tr>
      <w:tr w:rsidR="004029DC" w:rsidRPr="00705884" w14:paraId="30D665FF" w14:textId="77777777" w:rsidTr="00D26417">
        <w:trPr>
          <w:trHeight w:val="300"/>
        </w:trPr>
        <w:tc>
          <w:tcPr>
            <w:tcW w:w="2500" w:type="dxa"/>
            <w:shd w:val="clear" w:color="auto" w:fill="auto"/>
            <w:noWrap/>
            <w:vAlign w:val="bottom"/>
            <w:hideMark/>
          </w:tcPr>
          <w:p w14:paraId="74D3F7C4" w14:textId="77777777" w:rsidR="004029DC" w:rsidRPr="00705884" w:rsidRDefault="004029DC"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Community Hall</w:t>
            </w:r>
          </w:p>
        </w:tc>
        <w:tc>
          <w:tcPr>
            <w:tcW w:w="1040" w:type="dxa"/>
            <w:shd w:val="clear" w:color="000000" w:fill="F2F2F2"/>
            <w:noWrap/>
            <w:vAlign w:val="bottom"/>
            <w:hideMark/>
          </w:tcPr>
          <w:p w14:paraId="02D50B33"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1</w:t>
            </w:r>
          </w:p>
        </w:tc>
        <w:tc>
          <w:tcPr>
            <w:tcW w:w="1420" w:type="dxa"/>
            <w:shd w:val="clear" w:color="auto" w:fill="auto"/>
            <w:noWrap/>
            <w:vAlign w:val="bottom"/>
            <w:hideMark/>
          </w:tcPr>
          <w:p w14:paraId="421B53B5" w14:textId="77777777" w:rsidR="004029DC" w:rsidRPr="00705884" w:rsidRDefault="004029DC" w:rsidP="00D26417">
            <w:pPr>
              <w:jc w:val="center"/>
              <w:rPr>
                <w:rFonts w:eastAsia="Times New Roman" w:cstheme="minorHAnsi"/>
                <w:b/>
                <w:bCs/>
                <w:sz w:val="18"/>
                <w:szCs w:val="18"/>
                <w:lang w:eastAsia="en-AU"/>
              </w:rPr>
            </w:pPr>
          </w:p>
        </w:tc>
        <w:tc>
          <w:tcPr>
            <w:tcW w:w="800" w:type="dxa"/>
            <w:shd w:val="clear" w:color="000000" w:fill="D9D9D9"/>
            <w:noWrap/>
            <w:vAlign w:val="bottom"/>
            <w:hideMark/>
          </w:tcPr>
          <w:p w14:paraId="2D6718BB"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1</w:t>
            </w:r>
          </w:p>
        </w:tc>
        <w:tc>
          <w:tcPr>
            <w:tcW w:w="1400" w:type="dxa"/>
            <w:shd w:val="clear" w:color="000000" w:fill="D9D9D9"/>
            <w:noWrap/>
            <w:vAlign w:val="bottom"/>
            <w:hideMark/>
          </w:tcPr>
          <w:p w14:paraId="672C7D79"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1.9</w:t>
            </w:r>
          </w:p>
        </w:tc>
      </w:tr>
      <w:tr w:rsidR="004029DC" w:rsidRPr="00705884" w14:paraId="41F0A2A4" w14:textId="77777777" w:rsidTr="00D26417">
        <w:trPr>
          <w:trHeight w:val="300"/>
        </w:trPr>
        <w:tc>
          <w:tcPr>
            <w:tcW w:w="2500" w:type="dxa"/>
            <w:shd w:val="clear" w:color="auto" w:fill="auto"/>
            <w:noWrap/>
            <w:vAlign w:val="bottom"/>
            <w:hideMark/>
          </w:tcPr>
          <w:p w14:paraId="2C13B5B7" w14:textId="77777777" w:rsidR="004029DC" w:rsidRPr="00705884" w:rsidRDefault="004029DC"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Council Chambers</w:t>
            </w:r>
          </w:p>
        </w:tc>
        <w:tc>
          <w:tcPr>
            <w:tcW w:w="1040" w:type="dxa"/>
            <w:shd w:val="clear" w:color="000000" w:fill="F2F2F2"/>
            <w:noWrap/>
            <w:vAlign w:val="bottom"/>
            <w:hideMark/>
          </w:tcPr>
          <w:p w14:paraId="0B2EEB4D" w14:textId="77777777" w:rsidR="004029DC" w:rsidRPr="00705884" w:rsidRDefault="004029DC" w:rsidP="00D26417">
            <w:pPr>
              <w:jc w:val="center"/>
              <w:rPr>
                <w:rFonts w:eastAsia="Times New Roman" w:cstheme="minorHAnsi"/>
                <w:sz w:val="18"/>
                <w:szCs w:val="18"/>
                <w:lang w:eastAsia="en-AU"/>
              </w:rPr>
            </w:pPr>
            <w:r w:rsidRPr="00705884">
              <w:rPr>
                <w:rFonts w:eastAsia="Times New Roman" w:cstheme="minorHAnsi"/>
                <w:sz w:val="18"/>
                <w:szCs w:val="18"/>
                <w:lang w:eastAsia="en-AU"/>
              </w:rPr>
              <w:t>1</w:t>
            </w:r>
          </w:p>
        </w:tc>
        <w:tc>
          <w:tcPr>
            <w:tcW w:w="1420" w:type="dxa"/>
            <w:shd w:val="clear" w:color="auto" w:fill="auto"/>
            <w:noWrap/>
            <w:vAlign w:val="bottom"/>
            <w:hideMark/>
          </w:tcPr>
          <w:p w14:paraId="220596D5" w14:textId="77777777" w:rsidR="004029DC" w:rsidRPr="00705884" w:rsidRDefault="004029DC" w:rsidP="00D26417">
            <w:pPr>
              <w:jc w:val="center"/>
              <w:rPr>
                <w:rFonts w:eastAsia="Times New Roman" w:cstheme="minorHAnsi"/>
                <w:sz w:val="18"/>
                <w:szCs w:val="18"/>
                <w:lang w:eastAsia="en-AU"/>
              </w:rPr>
            </w:pPr>
          </w:p>
        </w:tc>
        <w:tc>
          <w:tcPr>
            <w:tcW w:w="800" w:type="dxa"/>
            <w:shd w:val="clear" w:color="000000" w:fill="D9D9D9"/>
            <w:noWrap/>
            <w:vAlign w:val="bottom"/>
            <w:hideMark/>
          </w:tcPr>
          <w:p w14:paraId="4B782326"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1</w:t>
            </w:r>
          </w:p>
        </w:tc>
        <w:tc>
          <w:tcPr>
            <w:tcW w:w="1400" w:type="dxa"/>
            <w:shd w:val="clear" w:color="000000" w:fill="D9D9D9"/>
            <w:noWrap/>
            <w:vAlign w:val="bottom"/>
            <w:hideMark/>
          </w:tcPr>
          <w:p w14:paraId="5AE9445E"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1.9</w:t>
            </w:r>
          </w:p>
        </w:tc>
      </w:tr>
      <w:tr w:rsidR="004029DC" w:rsidRPr="00705884" w14:paraId="488C192C" w14:textId="77777777" w:rsidTr="00D26417">
        <w:trPr>
          <w:trHeight w:val="300"/>
        </w:trPr>
        <w:tc>
          <w:tcPr>
            <w:tcW w:w="2500" w:type="dxa"/>
            <w:shd w:val="clear" w:color="auto" w:fill="auto"/>
            <w:noWrap/>
            <w:vAlign w:val="bottom"/>
            <w:hideMark/>
          </w:tcPr>
          <w:p w14:paraId="479C34E9" w14:textId="77777777" w:rsidR="004029DC" w:rsidRPr="00705884" w:rsidRDefault="004029DC"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Heritage Residence</w:t>
            </w:r>
          </w:p>
        </w:tc>
        <w:tc>
          <w:tcPr>
            <w:tcW w:w="1040" w:type="dxa"/>
            <w:shd w:val="clear" w:color="000000" w:fill="F2F2F2"/>
            <w:noWrap/>
            <w:vAlign w:val="bottom"/>
            <w:hideMark/>
          </w:tcPr>
          <w:p w14:paraId="4EA6A57C" w14:textId="77777777" w:rsidR="004029DC" w:rsidRPr="00705884" w:rsidRDefault="004029DC" w:rsidP="00D26417">
            <w:pPr>
              <w:jc w:val="center"/>
              <w:rPr>
                <w:rFonts w:eastAsia="Times New Roman" w:cstheme="minorHAnsi"/>
                <w:sz w:val="18"/>
                <w:szCs w:val="18"/>
                <w:lang w:eastAsia="en-AU"/>
              </w:rPr>
            </w:pPr>
            <w:r w:rsidRPr="00705884">
              <w:rPr>
                <w:rFonts w:eastAsia="Times New Roman" w:cstheme="minorHAnsi"/>
                <w:sz w:val="18"/>
                <w:szCs w:val="18"/>
                <w:lang w:eastAsia="en-AU"/>
              </w:rPr>
              <w:t>2</w:t>
            </w:r>
          </w:p>
        </w:tc>
        <w:tc>
          <w:tcPr>
            <w:tcW w:w="1420" w:type="dxa"/>
            <w:shd w:val="clear" w:color="auto" w:fill="auto"/>
            <w:noWrap/>
            <w:vAlign w:val="bottom"/>
            <w:hideMark/>
          </w:tcPr>
          <w:p w14:paraId="6A2773E4" w14:textId="77777777" w:rsidR="004029DC" w:rsidRPr="00705884" w:rsidRDefault="004029DC" w:rsidP="00D26417">
            <w:pPr>
              <w:jc w:val="center"/>
              <w:rPr>
                <w:rFonts w:eastAsia="Times New Roman" w:cstheme="minorHAnsi"/>
                <w:sz w:val="18"/>
                <w:szCs w:val="18"/>
                <w:lang w:eastAsia="en-AU"/>
              </w:rPr>
            </w:pPr>
          </w:p>
        </w:tc>
        <w:tc>
          <w:tcPr>
            <w:tcW w:w="800" w:type="dxa"/>
            <w:shd w:val="clear" w:color="000000" w:fill="D9D9D9"/>
            <w:noWrap/>
            <w:vAlign w:val="bottom"/>
            <w:hideMark/>
          </w:tcPr>
          <w:p w14:paraId="0695D69C"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2</w:t>
            </w:r>
          </w:p>
        </w:tc>
        <w:tc>
          <w:tcPr>
            <w:tcW w:w="1400" w:type="dxa"/>
            <w:shd w:val="clear" w:color="000000" w:fill="D9D9D9"/>
            <w:noWrap/>
            <w:vAlign w:val="bottom"/>
            <w:hideMark/>
          </w:tcPr>
          <w:p w14:paraId="3D56DDE9"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3.7</w:t>
            </w:r>
          </w:p>
        </w:tc>
      </w:tr>
      <w:tr w:rsidR="004029DC" w:rsidRPr="00705884" w14:paraId="5E863173" w14:textId="77777777" w:rsidTr="00D26417">
        <w:trPr>
          <w:trHeight w:val="300"/>
        </w:trPr>
        <w:tc>
          <w:tcPr>
            <w:tcW w:w="2500" w:type="dxa"/>
            <w:shd w:val="clear" w:color="auto" w:fill="auto"/>
            <w:noWrap/>
            <w:vAlign w:val="bottom"/>
            <w:hideMark/>
          </w:tcPr>
          <w:p w14:paraId="41AE8B8B" w14:textId="77777777" w:rsidR="004029DC" w:rsidRPr="00705884" w:rsidRDefault="004029DC"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Kindergarten</w:t>
            </w:r>
          </w:p>
        </w:tc>
        <w:tc>
          <w:tcPr>
            <w:tcW w:w="1040" w:type="dxa"/>
            <w:shd w:val="clear" w:color="000000" w:fill="F2F2F2"/>
            <w:noWrap/>
            <w:vAlign w:val="bottom"/>
            <w:hideMark/>
          </w:tcPr>
          <w:p w14:paraId="602C362D" w14:textId="77777777" w:rsidR="004029DC" w:rsidRPr="00705884" w:rsidRDefault="004029DC" w:rsidP="00D26417">
            <w:pPr>
              <w:jc w:val="center"/>
              <w:rPr>
                <w:rFonts w:eastAsia="Times New Roman" w:cstheme="minorHAnsi"/>
                <w:sz w:val="18"/>
                <w:szCs w:val="18"/>
                <w:lang w:eastAsia="en-AU"/>
              </w:rPr>
            </w:pPr>
            <w:r w:rsidRPr="00705884">
              <w:rPr>
                <w:rFonts w:eastAsia="Times New Roman" w:cstheme="minorHAnsi"/>
                <w:sz w:val="18"/>
                <w:szCs w:val="18"/>
                <w:lang w:eastAsia="en-AU"/>
              </w:rPr>
              <w:t> </w:t>
            </w:r>
          </w:p>
        </w:tc>
        <w:tc>
          <w:tcPr>
            <w:tcW w:w="1420" w:type="dxa"/>
            <w:shd w:val="clear" w:color="auto" w:fill="auto"/>
            <w:noWrap/>
            <w:vAlign w:val="bottom"/>
            <w:hideMark/>
          </w:tcPr>
          <w:p w14:paraId="1B273EA8" w14:textId="77777777" w:rsidR="004029DC" w:rsidRPr="00705884" w:rsidRDefault="004029DC" w:rsidP="00D26417">
            <w:pPr>
              <w:jc w:val="center"/>
              <w:rPr>
                <w:rFonts w:eastAsia="Times New Roman" w:cstheme="minorHAnsi"/>
                <w:sz w:val="18"/>
                <w:szCs w:val="18"/>
                <w:lang w:eastAsia="en-AU"/>
              </w:rPr>
            </w:pPr>
            <w:r w:rsidRPr="00705884">
              <w:rPr>
                <w:rFonts w:eastAsia="Times New Roman" w:cstheme="minorHAnsi"/>
                <w:sz w:val="18"/>
                <w:szCs w:val="18"/>
                <w:lang w:eastAsia="en-AU"/>
              </w:rPr>
              <w:t>1</w:t>
            </w:r>
          </w:p>
        </w:tc>
        <w:tc>
          <w:tcPr>
            <w:tcW w:w="800" w:type="dxa"/>
            <w:shd w:val="clear" w:color="000000" w:fill="D9D9D9"/>
            <w:noWrap/>
            <w:vAlign w:val="bottom"/>
            <w:hideMark/>
          </w:tcPr>
          <w:p w14:paraId="4B9B727F"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1</w:t>
            </w:r>
          </w:p>
        </w:tc>
        <w:tc>
          <w:tcPr>
            <w:tcW w:w="1400" w:type="dxa"/>
            <w:shd w:val="clear" w:color="000000" w:fill="D9D9D9"/>
            <w:noWrap/>
            <w:vAlign w:val="bottom"/>
            <w:hideMark/>
          </w:tcPr>
          <w:p w14:paraId="25844635"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1.9</w:t>
            </w:r>
          </w:p>
        </w:tc>
      </w:tr>
      <w:tr w:rsidR="004029DC" w:rsidRPr="00705884" w14:paraId="34858BD6" w14:textId="77777777" w:rsidTr="00D26417">
        <w:trPr>
          <w:trHeight w:val="300"/>
        </w:trPr>
        <w:tc>
          <w:tcPr>
            <w:tcW w:w="2500" w:type="dxa"/>
            <w:shd w:val="clear" w:color="auto" w:fill="auto"/>
            <w:noWrap/>
            <w:vAlign w:val="bottom"/>
            <w:hideMark/>
          </w:tcPr>
          <w:p w14:paraId="5D23EC95" w14:textId="77777777" w:rsidR="004029DC" w:rsidRPr="00705884" w:rsidRDefault="004029DC"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Library</w:t>
            </w:r>
          </w:p>
        </w:tc>
        <w:tc>
          <w:tcPr>
            <w:tcW w:w="1040" w:type="dxa"/>
            <w:shd w:val="clear" w:color="000000" w:fill="F2F2F2"/>
            <w:noWrap/>
            <w:vAlign w:val="bottom"/>
            <w:hideMark/>
          </w:tcPr>
          <w:p w14:paraId="4637E7DF"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1</w:t>
            </w:r>
          </w:p>
        </w:tc>
        <w:tc>
          <w:tcPr>
            <w:tcW w:w="1420" w:type="dxa"/>
            <w:shd w:val="clear" w:color="auto" w:fill="auto"/>
            <w:noWrap/>
            <w:vAlign w:val="bottom"/>
            <w:hideMark/>
          </w:tcPr>
          <w:p w14:paraId="69C72462" w14:textId="77777777" w:rsidR="004029DC" w:rsidRPr="00705884" w:rsidRDefault="004029DC" w:rsidP="00D26417">
            <w:pPr>
              <w:jc w:val="center"/>
              <w:rPr>
                <w:rFonts w:eastAsia="Times New Roman" w:cstheme="minorHAnsi"/>
                <w:sz w:val="18"/>
                <w:szCs w:val="18"/>
                <w:lang w:eastAsia="en-AU"/>
              </w:rPr>
            </w:pPr>
            <w:r w:rsidRPr="00705884">
              <w:rPr>
                <w:rFonts w:eastAsia="Times New Roman" w:cstheme="minorHAnsi"/>
                <w:sz w:val="18"/>
                <w:szCs w:val="18"/>
                <w:lang w:eastAsia="en-AU"/>
              </w:rPr>
              <w:t>1</w:t>
            </w:r>
          </w:p>
        </w:tc>
        <w:tc>
          <w:tcPr>
            <w:tcW w:w="800" w:type="dxa"/>
            <w:shd w:val="clear" w:color="000000" w:fill="D9D9D9"/>
            <w:noWrap/>
            <w:vAlign w:val="bottom"/>
            <w:hideMark/>
          </w:tcPr>
          <w:p w14:paraId="17CBC3A8"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2</w:t>
            </w:r>
          </w:p>
        </w:tc>
        <w:tc>
          <w:tcPr>
            <w:tcW w:w="1400" w:type="dxa"/>
            <w:shd w:val="clear" w:color="000000" w:fill="D9D9D9"/>
            <w:noWrap/>
            <w:vAlign w:val="bottom"/>
            <w:hideMark/>
          </w:tcPr>
          <w:p w14:paraId="7F1DC7C3"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3.7</w:t>
            </w:r>
          </w:p>
        </w:tc>
      </w:tr>
      <w:tr w:rsidR="004029DC" w:rsidRPr="00705884" w14:paraId="2D222CE0" w14:textId="77777777" w:rsidTr="00D26417">
        <w:trPr>
          <w:trHeight w:val="300"/>
        </w:trPr>
        <w:tc>
          <w:tcPr>
            <w:tcW w:w="2500" w:type="dxa"/>
            <w:shd w:val="clear" w:color="auto" w:fill="auto"/>
            <w:noWrap/>
            <w:vAlign w:val="bottom"/>
            <w:hideMark/>
          </w:tcPr>
          <w:p w14:paraId="02525E4C" w14:textId="77777777" w:rsidR="004029DC" w:rsidRPr="00705884" w:rsidRDefault="004029DC"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Life Saving Club</w:t>
            </w:r>
          </w:p>
        </w:tc>
        <w:tc>
          <w:tcPr>
            <w:tcW w:w="1040" w:type="dxa"/>
            <w:shd w:val="clear" w:color="000000" w:fill="F2F2F2"/>
            <w:noWrap/>
            <w:vAlign w:val="bottom"/>
            <w:hideMark/>
          </w:tcPr>
          <w:p w14:paraId="2CF83D03" w14:textId="77777777" w:rsidR="004029DC" w:rsidRPr="00705884" w:rsidRDefault="004029DC" w:rsidP="00D26417">
            <w:pPr>
              <w:jc w:val="center"/>
              <w:rPr>
                <w:rFonts w:eastAsia="Times New Roman" w:cstheme="minorHAnsi"/>
                <w:sz w:val="18"/>
                <w:szCs w:val="18"/>
                <w:lang w:eastAsia="en-AU"/>
              </w:rPr>
            </w:pPr>
            <w:r w:rsidRPr="00705884">
              <w:rPr>
                <w:rFonts w:eastAsia="Times New Roman" w:cstheme="minorHAnsi"/>
                <w:sz w:val="18"/>
                <w:szCs w:val="18"/>
                <w:lang w:eastAsia="en-AU"/>
              </w:rPr>
              <w:t>1</w:t>
            </w:r>
          </w:p>
        </w:tc>
        <w:tc>
          <w:tcPr>
            <w:tcW w:w="1420" w:type="dxa"/>
            <w:shd w:val="clear" w:color="auto" w:fill="auto"/>
            <w:noWrap/>
            <w:vAlign w:val="bottom"/>
            <w:hideMark/>
          </w:tcPr>
          <w:p w14:paraId="4A4966CC" w14:textId="77777777" w:rsidR="004029DC" w:rsidRPr="00705884" w:rsidRDefault="004029DC" w:rsidP="00D26417">
            <w:pPr>
              <w:jc w:val="center"/>
              <w:rPr>
                <w:rFonts w:eastAsia="Times New Roman" w:cstheme="minorHAnsi"/>
                <w:sz w:val="18"/>
                <w:szCs w:val="18"/>
                <w:lang w:eastAsia="en-AU"/>
              </w:rPr>
            </w:pPr>
          </w:p>
        </w:tc>
        <w:tc>
          <w:tcPr>
            <w:tcW w:w="800" w:type="dxa"/>
            <w:shd w:val="clear" w:color="000000" w:fill="D9D9D9"/>
            <w:noWrap/>
            <w:vAlign w:val="bottom"/>
            <w:hideMark/>
          </w:tcPr>
          <w:p w14:paraId="7CF96E42"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1</w:t>
            </w:r>
          </w:p>
        </w:tc>
        <w:tc>
          <w:tcPr>
            <w:tcW w:w="1400" w:type="dxa"/>
            <w:shd w:val="clear" w:color="000000" w:fill="D9D9D9"/>
            <w:noWrap/>
            <w:vAlign w:val="bottom"/>
            <w:hideMark/>
          </w:tcPr>
          <w:p w14:paraId="0807C521"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1.9</w:t>
            </w:r>
          </w:p>
        </w:tc>
      </w:tr>
      <w:tr w:rsidR="004029DC" w:rsidRPr="00705884" w14:paraId="75DDF618" w14:textId="77777777" w:rsidTr="00D26417">
        <w:trPr>
          <w:trHeight w:val="300"/>
        </w:trPr>
        <w:tc>
          <w:tcPr>
            <w:tcW w:w="2500" w:type="dxa"/>
            <w:shd w:val="clear" w:color="auto" w:fill="auto"/>
            <w:noWrap/>
            <w:vAlign w:val="bottom"/>
            <w:hideMark/>
          </w:tcPr>
          <w:p w14:paraId="13205576" w14:textId="77777777" w:rsidR="004029DC" w:rsidRPr="00705884" w:rsidRDefault="004029DC"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MCHC</w:t>
            </w:r>
          </w:p>
        </w:tc>
        <w:tc>
          <w:tcPr>
            <w:tcW w:w="1040" w:type="dxa"/>
            <w:shd w:val="clear" w:color="000000" w:fill="F2F2F2"/>
            <w:noWrap/>
            <w:vAlign w:val="bottom"/>
            <w:hideMark/>
          </w:tcPr>
          <w:p w14:paraId="5A7B394D" w14:textId="77777777" w:rsidR="004029DC" w:rsidRPr="00705884" w:rsidRDefault="004029DC" w:rsidP="00D26417">
            <w:pPr>
              <w:jc w:val="center"/>
              <w:rPr>
                <w:rFonts w:eastAsia="Times New Roman" w:cstheme="minorHAnsi"/>
                <w:sz w:val="18"/>
                <w:szCs w:val="18"/>
                <w:lang w:eastAsia="en-AU"/>
              </w:rPr>
            </w:pPr>
            <w:r w:rsidRPr="00705884">
              <w:rPr>
                <w:rFonts w:eastAsia="Times New Roman" w:cstheme="minorHAnsi"/>
                <w:sz w:val="18"/>
                <w:szCs w:val="18"/>
                <w:lang w:eastAsia="en-AU"/>
              </w:rPr>
              <w:t>2</w:t>
            </w:r>
          </w:p>
        </w:tc>
        <w:tc>
          <w:tcPr>
            <w:tcW w:w="1420" w:type="dxa"/>
            <w:shd w:val="clear" w:color="auto" w:fill="auto"/>
            <w:noWrap/>
            <w:vAlign w:val="bottom"/>
            <w:hideMark/>
          </w:tcPr>
          <w:p w14:paraId="445229F8" w14:textId="77777777" w:rsidR="004029DC" w:rsidRPr="00705884" w:rsidRDefault="004029DC" w:rsidP="00D26417">
            <w:pPr>
              <w:jc w:val="center"/>
              <w:rPr>
                <w:rFonts w:eastAsia="Times New Roman" w:cstheme="minorHAnsi"/>
                <w:sz w:val="18"/>
                <w:szCs w:val="18"/>
                <w:lang w:eastAsia="en-AU"/>
              </w:rPr>
            </w:pPr>
            <w:r w:rsidRPr="00705884">
              <w:rPr>
                <w:rFonts w:eastAsia="Times New Roman" w:cstheme="minorHAnsi"/>
                <w:sz w:val="18"/>
                <w:szCs w:val="18"/>
                <w:lang w:eastAsia="en-AU"/>
              </w:rPr>
              <w:t>1</w:t>
            </w:r>
          </w:p>
        </w:tc>
        <w:tc>
          <w:tcPr>
            <w:tcW w:w="800" w:type="dxa"/>
            <w:shd w:val="clear" w:color="000000" w:fill="D9D9D9"/>
            <w:noWrap/>
            <w:vAlign w:val="bottom"/>
            <w:hideMark/>
          </w:tcPr>
          <w:p w14:paraId="1F20F79F"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3</w:t>
            </w:r>
          </w:p>
        </w:tc>
        <w:tc>
          <w:tcPr>
            <w:tcW w:w="1400" w:type="dxa"/>
            <w:shd w:val="clear" w:color="000000" w:fill="D9D9D9"/>
            <w:noWrap/>
            <w:vAlign w:val="bottom"/>
            <w:hideMark/>
          </w:tcPr>
          <w:p w14:paraId="4EC85126"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5.6</w:t>
            </w:r>
          </w:p>
        </w:tc>
      </w:tr>
      <w:tr w:rsidR="004029DC" w:rsidRPr="00705884" w14:paraId="597DDB1B" w14:textId="77777777" w:rsidTr="00D26417">
        <w:trPr>
          <w:trHeight w:val="300"/>
        </w:trPr>
        <w:tc>
          <w:tcPr>
            <w:tcW w:w="2500" w:type="dxa"/>
            <w:shd w:val="clear" w:color="auto" w:fill="auto"/>
            <w:noWrap/>
            <w:vAlign w:val="bottom"/>
            <w:hideMark/>
          </w:tcPr>
          <w:p w14:paraId="5F36E802" w14:textId="77777777" w:rsidR="004029DC" w:rsidRPr="00705884" w:rsidRDefault="004029DC"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Office</w:t>
            </w:r>
          </w:p>
        </w:tc>
        <w:tc>
          <w:tcPr>
            <w:tcW w:w="1040" w:type="dxa"/>
            <w:shd w:val="clear" w:color="000000" w:fill="F2F2F2"/>
            <w:noWrap/>
            <w:vAlign w:val="bottom"/>
            <w:hideMark/>
          </w:tcPr>
          <w:p w14:paraId="586F8724" w14:textId="77777777" w:rsidR="004029DC" w:rsidRPr="00705884" w:rsidRDefault="004029DC" w:rsidP="00D26417">
            <w:pPr>
              <w:jc w:val="center"/>
              <w:rPr>
                <w:rFonts w:eastAsia="Times New Roman" w:cstheme="minorHAnsi"/>
                <w:sz w:val="18"/>
                <w:szCs w:val="18"/>
                <w:lang w:eastAsia="en-AU"/>
              </w:rPr>
            </w:pPr>
            <w:r w:rsidRPr="00705884">
              <w:rPr>
                <w:rFonts w:eastAsia="Times New Roman" w:cstheme="minorHAnsi"/>
                <w:sz w:val="18"/>
                <w:szCs w:val="18"/>
                <w:lang w:eastAsia="en-AU"/>
              </w:rPr>
              <w:t> </w:t>
            </w:r>
          </w:p>
        </w:tc>
        <w:tc>
          <w:tcPr>
            <w:tcW w:w="1420" w:type="dxa"/>
            <w:shd w:val="clear" w:color="auto" w:fill="auto"/>
            <w:noWrap/>
            <w:vAlign w:val="bottom"/>
            <w:hideMark/>
          </w:tcPr>
          <w:p w14:paraId="49A057EE" w14:textId="77777777" w:rsidR="004029DC" w:rsidRPr="00705884" w:rsidRDefault="004029DC" w:rsidP="00D26417">
            <w:pPr>
              <w:jc w:val="center"/>
              <w:rPr>
                <w:rFonts w:eastAsia="Times New Roman" w:cstheme="minorHAnsi"/>
                <w:sz w:val="18"/>
                <w:szCs w:val="18"/>
                <w:lang w:eastAsia="en-AU"/>
              </w:rPr>
            </w:pPr>
            <w:r w:rsidRPr="00705884">
              <w:rPr>
                <w:rFonts w:eastAsia="Times New Roman" w:cstheme="minorHAnsi"/>
                <w:sz w:val="18"/>
                <w:szCs w:val="18"/>
                <w:lang w:eastAsia="en-AU"/>
              </w:rPr>
              <w:t>1</w:t>
            </w:r>
          </w:p>
        </w:tc>
        <w:tc>
          <w:tcPr>
            <w:tcW w:w="800" w:type="dxa"/>
            <w:shd w:val="clear" w:color="000000" w:fill="D9D9D9"/>
            <w:noWrap/>
            <w:vAlign w:val="bottom"/>
            <w:hideMark/>
          </w:tcPr>
          <w:p w14:paraId="275A15DC"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1</w:t>
            </w:r>
          </w:p>
        </w:tc>
        <w:tc>
          <w:tcPr>
            <w:tcW w:w="1400" w:type="dxa"/>
            <w:shd w:val="clear" w:color="000000" w:fill="D9D9D9"/>
            <w:noWrap/>
            <w:vAlign w:val="bottom"/>
            <w:hideMark/>
          </w:tcPr>
          <w:p w14:paraId="46056EF1"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1.9</w:t>
            </w:r>
          </w:p>
        </w:tc>
      </w:tr>
      <w:tr w:rsidR="004029DC" w:rsidRPr="00705884" w14:paraId="6F2D5152" w14:textId="77777777" w:rsidTr="00D26417">
        <w:trPr>
          <w:trHeight w:val="300"/>
        </w:trPr>
        <w:tc>
          <w:tcPr>
            <w:tcW w:w="2500" w:type="dxa"/>
            <w:shd w:val="clear" w:color="auto" w:fill="auto"/>
            <w:noWrap/>
            <w:vAlign w:val="bottom"/>
            <w:hideMark/>
          </w:tcPr>
          <w:p w14:paraId="4C4B868E" w14:textId="77777777" w:rsidR="004029DC" w:rsidRPr="00705884" w:rsidRDefault="004029DC"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Pavilion</w:t>
            </w:r>
          </w:p>
        </w:tc>
        <w:tc>
          <w:tcPr>
            <w:tcW w:w="1040" w:type="dxa"/>
            <w:shd w:val="clear" w:color="000000" w:fill="F2F2F2"/>
            <w:noWrap/>
            <w:vAlign w:val="bottom"/>
            <w:hideMark/>
          </w:tcPr>
          <w:p w14:paraId="0875D712"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8</w:t>
            </w:r>
          </w:p>
        </w:tc>
        <w:tc>
          <w:tcPr>
            <w:tcW w:w="1420" w:type="dxa"/>
            <w:shd w:val="clear" w:color="auto" w:fill="auto"/>
            <w:noWrap/>
            <w:vAlign w:val="bottom"/>
            <w:hideMark/>
          </w:tcPr>
          <w:p w14:paraId="2BC88D14"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6</w:t>
            </w:r>
          </w:p>
        </w:tc>
        <w:tc>
          <w:tcPr>
            <w:tcW w:w="800" w:type="dxa"/>
            <w:shd w:val="clear" w:color="000000" w:fill="D9D9D9"/>
            <w:noWrap/>
            <w:vAlign w:val="bottom"/>
            <w:hideMark/>
          </w:tcPr>
          <w:p w14:paraId="47D9134E"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14</w:t>
            </w:r>
          </w:p>
        </w:tc>
        <w:tc>
          <w:tcPr>
            <w:tcW w:w="1400" w:type="dxa"/>
            <w:shd w:val="clear" w:color="000000" w:fill="D9D9D9"/>
            <w:noWrap/>
            <w:vAlign w:val="bottom"/>
            <w:hideMark/>
          </w:tcPr>
          <w:p w14:paraId="6DC66569"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25.9</w:t>
            </w:r>
          </w:p>
        </w:tc>
      </w:tr>
      <w:tr w:rsidR="004029DC" w:rsidRPr="00705884" w14:paraId="2A0E6672" w14:textId="77777777" w:rsidTr="00D26417">
        <w:trPr>
          <w:trHeight w:val="300"/>
        </w:trPr>
        <w:tc>
          <w:tcPr>
            <w:tcW w:w="2500" w:type="dxa"/>
            <w:shd w:val="clear" w:color="auto" w:fill="auto"/>
            <w:noWrap/>
            <w:vAlign w:val="bottom"/>
            <w:hideMark/>
          </w:tcPr>
          <w:p w14:paraId="3895B173" w14:textId="77777777" w:rsidR="004029DC" w:rsidRPr="00705884" w:rsidRDefault="004029DC"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Residence</w:t>
            </w:r>
          </w:p>
        </w:tc>
        <w:tc>
          <w:tcPr>
            <w:tcW w:w="1040" w:type="dxa"/>
            <w:shd w:val="clear" w:color="000000" w:fill="F2F2F2"/>
            <w:noWrap/>
            <w:vAlign w:val="bottom"/>
            <w:hideMark/>
          </w:tcPr>
          <w:p w14:paraId="61C54997" w14:textId="77777777" w:rsidR="004029DC" w:rsidRPr="00705884" w:rsidRDefault="004029DC" w:rsidP="00D26417">
            <w:pPr>
              <w:jc w:val="center"/>
              <w:rPr>
                <w:rFonts w:eastAsia="Times New Roman" w:cstheme="minorHAnsi"/>
                <w:sz w:val="18"/>
                <w:szCs w:val="18"/>
                <w:lang w:eastAsia="en-AU"/>
              </w:rPr>
            </w:pPr>
            <w:r w:rsidRPr="00705884">
              <w:rPr>
                <w:rFonts w:eastAsia="Times New Roman" w:cstheme="minorHAnsi"/>
                <w:sz w:val="18"/>
                <w:szCs w:val="18"/>
                <w:lang w:eastAsia="en-AU"/>
              </w:rPr>
              <w:t>1</w:t>
            </w:r>
          </w:p>
        </w:tc>
        <w:tc>
          <w:tcPr>
            <w:tcW w:w="1420" w:type="dxa"/>
            <w:shd w:val="clear" w:color="auto" w:fill="auto"/>
            <w:noWrap/>
            <w:vAlign w:val="bottom"/>
            <w:hideMark/>
          </w:tcPr>
          <w:p w14:paraId="68A50443" w14:textId="77777777" w:rsidR="004029DC" w:rsidRPr="00705884" w:rsidRDefault="004029DC" w:rsidP="00D26417">
            <w:pPr>
              <w:jc w:val="center"/>
              <w:rPr>
                <w:rFonts w:eastAsia="Times New Roman" w:cstheme="minorHAnsi"/>
                <w:sz w:val="18"/>
                <w:szCs w:val="18"/>
                <w:lang w:eastAsia="en-AU"/>
              </w:rPr>
            </w:pPr>
          </w:p>
        </w:tc>
        <w:tc>
          <w:tcPr>
            <w:tcW w:w="800" w:type="dxa"/>
            <w:shd w:val="clear" w:color="000000" w:fill="D9D9D9"/>
            <w:noWrap/>
            <w:vAlign w:val="bottom"/>
            <w:hideMark/>
          </w:tcPr>
          <w:p w14:paraId="1DA17973"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1</w:t>
            </w:r>
          </w:p>
        </w:tc>
        <w:tc>
          <w:tcPr>
            <w:tcW w:w="1400" w:type="dxa"/>
            <w:shd w:val="clear" w:color="000000" w:fill="D9D9D9"/>
            <w:noWrap/>
            <w:vAlign w:val="bottom"/>
            <w:hideMark/>
          </w:tcPr>
          <w:p w14:paraId="56BCF4F6"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1.9</w:t>
            </w:r>
          </w:p>
        </w:tc>
      </w:tr>
      <w:tr w:rsidR="004029DC" w:rsidRPr="00705884" w14:paraId="2E097776" w14:textId="77777777" w:rsidTr="00D26417">
        <w:trPr>
          <w:trHeight w:val="300"/>
        </w:trPr>
        <w:tc>
          <w:tcPr>
            <w:tcW w:w="2500" w:type="dxa"/>
            <w:shd w:val="clear" w:color="auto" w:fill="auto"/>
            <w:noWrap/>
            <w:vAlign w:val="bottom"/>
            <w:hideMark/>
          </w:tcPr>
          <w:p w14:paraId="057CFE88" w14:textId="77777777" w:rsidR="004029DC" w:rsidRPr="00705884" w:rsidRDefault="004029DC"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Scout Hall</w:t>
            </w:r>
          </w:p>
        </w:tc>
        <w:tc>
          <w:tcPr>
            <w:tcW w:w="1040" w:type="dxa"/>
            <w:shd w:val="clear" w:color="000000" w:fill="F2F2F2"/>
            <w:noWrap/>
            <w:vAlign w:val="bottom"/>
            <w:hideMark/>
          </w:tcPr>
          <w:p w14:paraId="273D5617"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2</w:t>
            </w:r>
          </w:p>
        </w:tc>
        <w:tc>
          <w:tcPr>
            <w:tcW w:w="1420" w:type="dxa"/>
            <w:shd w:val="clear" w:color="auto" w:fill="auto"/>
            <w:noWrap/>
            <w:vAlign w:val="bottom"/>
            <w:hideMark/>
          </w:tcPr>
          <w:p w14:paraId="771C6A0C" w14:textId="77777777" w:rsidR="004029DC" w:rsidRPr="00705884" w:rsidRDefault="004029DC" w:rsidP="00D26417">
            <w:pPr>
              <w:jc w:val="center"/>
              <w:rPr>
                <w:rFonts w:eastAsia="Times New Roman" w:cstheme="minorHAnsi"/>
                <w:b/>
                <w:bCs/>
                <w:sz w:val="18"/>
                <w:szCs w:val="18"/>
                <w:lang w:eastAsia="en-AU"/>
              </w:rPr>
            </w:pPr>
          </w:p>
        </w:tc>
        <w:tc>
          <w:tcPr>
            <w:tcW w:w="800" w:type="dxa"/>
            <w:shd w:val="clear" w:color="000000" w:fill="D9D9D9"/>
            <w:noWrap/>
            <w:vAlign w:val="bottom"/>
            <w:hideMark/>
          </w:tcPr>
          <w:p w14:paraId="181D4952"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2</w:t>
            </w:r>
          </w:p>
        </w:tc>
        <w:tc>
          <w:tcPr>
            <w:tcW w:w="1400" w:type="dxa"/>
            <w:shd w:val="clear" w:color="000000" w:fill="D9D9D9"/>
            <w:noWrap/>
            <w:vAlign w:val="bottom"/>
            <w:hideMark/>
          </w:tcPr>
          <w:p w14:paraId="3692851D"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3.7</w:t>
            </w:r>
          </w:p>
        </w:tc>
      </w:tr>
      <w:tr w:rsidR="004029DC" w:rsidRPr="00705884" w14:paraId="347B8410" w14:textId="77777777" w:rsidTr="00D26417">
        <w:trPr>
          <w:trHeight w:val="300"/>
        </w:trPr>
        <w:tc>
          <w:tcPr>
            <w:tcW w:w="2500" w:type="dxa"/>
            <w:shd w:val="clear" w:color="auto" w:fill="auto"/>
            <w:noWrap/>
            <w:vAlign w:val="bottom"/>
            <w:hideMark/>
          </w:tcPr>
          <w:p w14:paraId="3C38C01C" w14:textId="77777777" w:rsidR="004029DC" w:rsidRPr="00705884" w:rsidRDefault="004029DC"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Senior Citizen Hall</w:t>
            </w:r>
          </w:p>
        </w:tc>
        <w:tc>
          <w:tcPr>
            <w:tcW w:w="1040" w:type="dxa"/>
            <w:shd w:val="clear" w:color="000000" w:fill="F2F2F2"/>
            <w:noWrap/>
            <w:vAlign w:val="bottom"/>
            <w:hideMark/>
          </w:tcPr>
          <w:p w14:paraId="682ECEA2"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2</w:t>
            </w:r>
          </w:p>
        </w:tc>
        <w:tc>
          <w:tcPr>
            <w:tcW w:w="1420" w:type="dxa"/>
            <w:shd w:val="clear" w:color="auto" w:fill="auto"/>
            <w:noWrap/>
            <w:vAlign w:val="bottom"/>
            <w:hideMark/>
          </w:tcPr>
          <w:p w14:paraId="66B9FC3C" w14:textId="77777777" w:rsidR="004029DC" w:rsidRPr="00705884" w:rsidRDefault="004029DC" w:rsidP="00D26417">
            <w:pPr>
              <w:jc w:val="center"/>
              <w:rPr>
                <w:rFonts w:eastAsia="Times New Roman" w:cstheme="minorHAnsi"/>
                <w:b/>
                <w:bCs/>
                <w:sz w:val="18"/>
                <w:szCs w:val="18"/>
                <w:lang w:eastAsia="en-AU"/>
              </w:rPr>
            </w:pPr>
          </w:p>
        </w:tc>
        <w:tc>
          <w:tcPr>
            <w:tcW w:w="800" w:type="dxa"/>
            <w:shd w:val="clear" w:color="000000" w:fill="D9D9D9"/>
            <w:noWrap/>
            <w:vAlign w:val="bottom"/>
            <w:hideMark/>
          </w:tcPr>
          <w:p w14:paraId="080E6C68"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2</w:t>
            </w:r>
          </w:p>
        </w:tc>
        <w:tc>
          <w:tcPr>
            <w:tcW w:w="1400" w:type="dxa"/>
            <w:shd w:val="clear" w:color="000000" w:fill="D9D9D9"/>
            <w:noWrap/>
            <w:vAlign w:val="bottom"/>
            <w:hideMark/>
          </w:tcPr>
          <w:p w14:paraId="2C6186C2"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3.7</w:t>
            </w:r>
          </w:p>
        </w:tc>
      </w:tr>
      <w:tr w:rsidR="004029DC" w:rsidRPr="00705884" w14:paraId="45817A80" w14:textId="77777777" w:rsidTr="00D26417">
        <w:trPr>
          <w:trHeight w:val="300"/>
        </w:trPr>
        <w:tc>
          <w:tcPr>
            <w:tcW w:w="2500" w:type="dxa"/>
            <w:shd w:val="clear" w:color="auto" w:fill="auto"/>
            <w:noWrap/>
            <w:vAlign w:val="bottom"/>
            <w:hideMark/>
          </w:tcPr>
          <w:p w14:paraId="01862D83" w14:textId="77777777" w:rsidR="004029DC" w:rsidRPr="00705884" w:rsidRDefault="004029DC"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Town Hall/Library</w:t>
            </w:r>
          </w:p>
        </w:tc>
        <w:tc>
          <w:tcPr>
            <w:tcW w:w="1040" w:type="dxa"/>
            <w:shd w:val="clear" w:color="000000" w:fill="F2F2F2"/>
            <w:noWrap/>
            <w:vAlign w:val="bottom"/>
            <w:hideMark/>
          </w:tcPr>
          <w:p w14:paraId="138CA9F3"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1</w:t>
            </w:r>
          </w:p>
        </w:tc>
        <w:tc>
          <w:tcPr>
            <w:tcW w:w="1420" w:type="dxa"/>
            <w:shd w:val="clear" w:color="auto" w:fill="auto"/>
            <w:noWrap/>
            <w:vAlign w:val="bottom"/>
            <w:hideMark/>
          </w:tcPr>
          <w:p w14:paraId="16607AF7" w14:textId="77777777" w:rsidR="004029DC" w:rsidRPr="00705884" w:rsidRDefault="004029DC" w:rsidP="00D26417">
            <w:pPr>
              <w:jc w:val="center"/>
              <w:rPr>
                <w:rFonts w:eastAsia="Times New Roman" w:cstheme="minorHAnsi"/>
                <w:b/>
                <w:bCs/>
                <w:sz w:val="18"/>
                <w:szCs w:val="18"/>
                <w:lang w:eastAsia="en-AU"/>
              </w:rPr>
            </w:pPr>
          </w:p>
        </w:tc>
        <w:tc>
          <w:tcPr>
            <w:tcW w:w="800" w:type="dxa"/>
            <w:shd w:val="clear" w:color="000000" w:fill="D9D9D9"/>
            <w:noWrap/>
            <w:vAlign w:val="bottom"/>
            <w:hideMark/>
          </w:tcPr>
          <w:p w14:paraId="0E5A10BD"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1</w:t>
            </w:r>
          </w:p>
        </w:tc>
        <w:tc>
          <w:tcPr>
            <w:tcW w:w="1400" w:type="dxa"/>
            <w:shd w:val="clear" w:color="000000" w:fill="D9D9D9"/>
            <w:noWrap/>
            <w:vAlign w:val="bottom"/>
            <w:hideMark/>
          </w:tcPr>
          <w:p w14:paraId="3040EAEE"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1.9</w:t>
            </w:r>
          </w:p>
        </w:tc>
      </w:tr>
      <w:tr w:rsidR="004029DC" w:rsidRPr="00705884" w14:paraId="1EA4E920" w14:textId="77777777" w:rsidTr="00D26417">
        <w:trPr>
          <w:trHeight w:val="300"/>
        </w:trPr>
        <w:tc>
          <w:tcPr>
            <w:tcW w:w="2500" w:type="dxa"/>
            <w:shd w:val="clear" w:color="auto" w:fill="auto"/>
            <w:noWrap/>
            <w:vAlign w:val="bottom"/>
            <w:hideMark/>
          </w:tcPr>
          <w:p w14:paraId="13454E04" w14:textId="77777777" w:rsidR="004029DC" w:rsidRPr="00705884" w:rsidRDefault="004029DC"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Workshop</w:t>
            </w:r>
          </w:p>
        </w:tc>
        <w:tc>
          <w:tcPr>
            <w:tcW w:w="1040" w:type="dxa"/>
            <w:shd w:val="clear" w:color="000000" w:fill="F2F2F2"/>
            <w:noWrap/>
            <w:vAlign w:val="bottom"/>
            <w:hideMark/>
          </w:tcPr>
          <w:p w14:paraId="64CEB296"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2</w:t>
            </w:r>
          </w:p>
        </w:tc>
        <w:tc>
          <w:tcPr>
            <w:tcW w:w="1420" w:type="dxa"/>
            <w:shd w:val="clear" w:color="auto" w:fill="auto"/>
            <w:noWrap/>
            <w:vAlign w:val="bottom"/>
            <w:hideMark/>
          </w:tcPr>
          <w:p w14:paraId="68A61B1A"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1</w:t>
            </w:r>
          </w:p>
        </w:tc>
        <w:tc>
          <w:tcPr>
            <w:tcW w:w="800" w:type="dxa"/>
            <w:shd w:val="clear" w:color="000000" w:fill="D9D9D9"/>
            <w:noWrap/>
            <w:vAlign w:val="bottom"/>
            <w:hideMark/>
          </w:tcPr>
          <w:p w14:paraId="476AA2E4"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3</w:t>
            </w:r>
          </w:p>
        </w:tc>
        <w:tc>
          <w:tcPr>
            <w:tcW w:w="1400" w:type="dxa"/>
            <w:shd w:val="clear" w:color="000000" w:fill="D9D9D9"/>
            <w:noWrap/>
            <w:vAlign w:val="bottom"/>
            <w:hideMark/>
          </w:tcPr>
          <w:p w14:paraId="60F7D4A0"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5.6</w:t>
            </w:r>
          </w:p>
        </w:tc>
      </w:tr>
      <w:tr w:rsidR="004029DC" w:rsidRPr="00705884" w14:paraId="3A47B2BD" w14:textId="77777777" w:rsidTr="00D26417">
        <w:trPr>
          <w:trHeight w:val="300"/>
        </w:trPr>
        <w:tc>
          <w:tcPr>
            <w:tcW w:w="2500" w:type="dxa"/>
            <w:shd w:val="clear" w:color="auto" w:fill="auto"/>
            <w:noWrap/>
            <w:vAlign w:val="bottom"/>
            <w:hideMark/>
          </w:tcPr>
          <w:p w14:paraId="379032CA" w14:textId="77777777" w:rsidR="004029DC" w:rsidRPr="00705884" w:rsidRDefault="004029DC"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Yacht Club</w:t>
            </w:r>
          </w:p>
        </w:tc>
        <w:tc>
          <w:tcPr>
            <w:tcW w:w="1040" w:type="dxa"/>
            <w:shd w:val="clear" w:color="000000" w:fill="F2F2F2"/>
            <w:noWrap/>
            <w:vAlign w:val="bottom"/>
            <w:hideMark/>
          </w:tcPr>
          <w:p w14:paraId="31F931C5" w14:textId="77777777" w:rsidR="004029DC" w:rsidRPr="00705884" w:rsidRDefault="004029DC" w:rsidP="00D26417">
            <w:pPr>
              <w:jc w:val="center"/>
              <w:rPr>
                <w:rFonts w:eastAsia="Times New Roman" w:cstheme="minorHAnsi"/>
                <w:sz w:val="18"/>
                <w:szCs w:val="18"/>
                <w:lang w:eastAsia="en-AU"/>
              </w:rPr>
            </w:pPr>
            <w:r w:rsidRPr="00705884">
              <w:rPr>
                <w:rFonts w:eastAsia="Times New Roman" w:cstheme="minorHAnsi"/>
                <w:sz w:val="18"/>
                <w:szCs w:val="18"/>
                <w:lang w:eastAsia="en-AU"/>
              </w:rPr>
              <w:t>3</w:t>
            </w:r>
          </w:p>
        </w:tc>
        <w:tc>
          <w:tcPr>
            <w:tcW w:w="1420" w:type="dxa"/>
            <w:shd w:val="clear" w:color="auto" w:fill="auto"/>
            <w:noWrap/>
            <w:vAlign w:val="bottom"/>
            <w:hideMark/>
          </w:tcPr>
          <w:p w14:paraId="3FF729DC" w14:textId="77777777" w:rsidR="004029DC" w:rsidRPr="00705884" w:rsidRDefault="004029DC" w:rsidP="00D26417">
            <w:pPr>
              <w:jc w:val="center"/>
              <w:rPr>
                <w:rFonts w:eastAsia="Times New Roman" w:cstheme="minorHAnsi"/>
                <w:sz w:val="18"/>
                <w:szCs w:val="18"/>
                <w:lang w:eastAsia="en-AU"/>
              </w:rPr>
            </w:pPr>
          </w:p>
        </w:tc>
        <w:tc>
          <w:tcPr>
            <w:tcW w:w="800" w:type="dxa"/>
            <w:shd w:val="clear" w:color="000000" w:fill="D9D9D9"/>
            <w:noWrap/>
            <w:vAlign w:val="bottom"/>
            <w:hideMark/>
          </w:tcPr>
          <w:p w14:paraId="080DA7DB"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3</w:t>
            </w:r>
          </w:p>
        </w:tc>
        <w:tc>
          <w:tcPr>
            <w:tcW w:w="1400" w:type="dxa"/>
            <w:shd w:val="clear" w:color="000000" w:fill="D9D9D9"/>
            <w:noWrap/>
            <w:vAlign w:val="bottom"/>
            <w:hideMark/>
          </w:tcPr>
          <w:p w14:paraId="0EED2240"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5.6</w:t>
            </w:r>
          </w:p>
        </w:tc>
      </w:tr>
      <w:tr w:rsidR="004029DC" w:rsidRPr="00705884" w14:paraId="47739B4B" w14:textId="77777777" w:rsidTr="00D26417">
        <w:trPr>
          <w:trHeight w:val="300"/>
        </w:trPr>
        <w:tc>
          <w:tcPr>
            <w:tcW w:w="2500" w:type="dxa"/>
            <w:shd w:val="clear" w:color="auto" w:fill="auto"/>
            <w:noWrap/>
            <w:vAlign w:val="bottom"/>
            <w:hideMark/>
          </w:tcPr>
          <w:p w14:paraId="6BA0CD0E" w14:textId="77777777" w:rsidR="004029DC" w:rsidRPr="00705884" w:rsidRDefault="004029DC"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Youth Centre</w:t>
            </w:r>
          </w:p>
        </w:tc>
        <w:tc>
          <w:tcPr>
            <w:tcW w:w="1040" w:type="dxa"/>
            <w:shd w:val="clear" w:color="000000" w:fill="F2F2F2"/>
            <w:noWrap/>
            <w:vAlign w:val="bottom"/>
            <w:hideMark/>
          </w:tcPr>
          <w:p w14:paraId="12E78E78"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2</w:t>
            </w:r>
          </w:p>
        </w:tc>
        <w:tc>
          <w:tcPr>
            <w:tcW w:w="1420" w:type="dxa"/>
            <w:shd w:val="clear" w:color="auto" w:fill="auto"/>
            <w:noWrap/>
            <w:vAlign w:val="bottom"/>
            <w:hideMark/>
          </w:tcPr>
          <w:p w14:paraId="58515926" w14:textId="77777777" w:rsidR="004029DC" w:rsidRPr="00705884" w:rsidRDefault="004029DC" w:rsidP="00D26417">
            <w:pPr>
              <w:jc w:val="center"/>
              <w:rPr>
                <w:rFonts w:eastAsia="Times New Roman" w:cstheme="minorHAnsi"/>
                <w:sz w:val="18"/>
                <w:szCs w:val="18"/>
                <w:lang w:eastAsia="en-AU"/>
              </w:rPr>
            </w:pPr>
          </w:p>
        </w:tc>
        <w:tc>
          <w:tcPr>
            <w:tcW w:w="800" w:type="dxa"/>
            <w:shd w:val="clear" w:color="000000" w:fill="D9D9D9"/>
            <w:noWrap/>
            <w:vAlign w:val="bottom"/>
            <w:hideMark/>
          </w:tcPr>
          <w:p w14:paraId="43D5F28D"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2</w:t>
            </w:r>
          </w:p>
        </w:tc>
        <w:tc>
          <w:tcPr>
            <w:tcW w:w="1400" w:type="dxa"/>
            <w:shd w:val="clear" w:color="000000" w:fill="D9D9D9"/>
            <w:noWrap/>
            <w:vAlign w:val="bottom"/>
            <w:hideMark/>
          </w:tcPr>
          <w:p w14:paraId="01C6ECB5" w14:textId="77777777" w:rsidR="004029DC" w:rsidRPr="00705884" w:rsidRDefault="004029DC"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3.7</w:t>
            </w:r>
          </w:p>
        </w:tc>
      </w:tr>
      <w:tr w:rsidR="004029DC" w:rsidRPr="00705884" w14:paraId="5314F41A" w14:textId="77777777" w:rsidTr="00D26417">
        <w:trPr>
          <w:trHeight w:val="300"/>
        </w:trPr>
        <w:tc>
          <w:tcPr>
            <w:tcW w:w="2500" w:type="dxa"/>
            <w:shd w:val="clear" w:color="000000" w:fill="BFBFBF"/>
            <w:noWrap/>
            <w:vAlign w:val="bottom"/>
            <w:hideMark/>
          </w:tcPr>
          <w:p w14:paraId="39196749" w14:textId="77777777" w:rsidR="004029DC" w:rsidRPr="00705884" w:rsidRDefault="004029DC"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Total</w:t>
            </w:r>
          </w:p>
        </w:tc>
        <w:tc>
          <w:tcPr>
            <w:tcW w:w="1040" w:type="dxa"/>
            <w:shd w:val="clear" w:color="000000" w:fill="BFBFBF"/>
            <w:noWrap/>
            <w:vAlign w:val="bottom"/>
            <w:hideMark/>
          </w:tcPr>
          <w:p w14:paraId="1E9C409A" w14:textId="77777777" w:rsidR="004029DC" w:rsidRPr="00705884" w:rsidRDefault="004029DC"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35</w:t>
            </w:r>
          </w:p>
        </w:tc>
        <w:tc>
          <w:tcPr>
            <w:tcW w:w="1420" w:type="dxa"/>
            <w:shd w:val="clear" w:color="000000" w:fill="BFBFBF"/>
            <w:noWrap/>
            <w:vAlign w:val="bottom"/>
            <w:hideMark/>
          </w:tcPr>
          <w:p w14:paraId="6B6708B1" w14:textId="77777777" w:rsidR="004029DC" w:rsidRPr="00705884" w:rsidRDefault="004029DC"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19</w:t>
            </w:r>
          </w:p>
        </w:tc>
        <w:tc>
          <w:tcPr>
            <w:tcW w:w="800" w:type="dxa"/>
            <w:shd w:val="clear" w:color="000000" w:fill="BFBFBF"/>
            <w:noWrap/>
            <w:vAlign w:val="bottom"/>
            <w:hideMark/>
          </w:tcPr>
          <w:p w14:paraId="6AC569B5" w14:textId="77777777" w:rsidR="004029DC" w:rsidRPr="00705884" w:rsidRDefault="004029DC"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54</w:t>
            </w:r>
          </w:p>
        </w:tc>
        <w:tc>
          <w:tcPr>
            <w:tcW w:w="1400" w:type="dxa"/>
            <w:shd w:val="clear" w:color="000000" w:fill="BFBFBF"/>
            <w:noWrap/>
            <w:vAlign w:val="bottom"/>
            <w:hideMark/>
          </w:tcPr>
          <w:p w14:paraId="327524E3" w14:textId="77777777" w:rsidR="004029DC" w:rsidRPr="00705884" w:rsidRDefault="004029DC"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100.0</w:t>
            </w:r>
          </w:p>
        </w:tc>
      </w:tr>
    </w:tbl>
    <w:p w14:paraId="2F8E1D3B" w14:textId="77777777" w:rsidR="00705884" w:rsidRDefault="00705884" w:rsidP="00201FBC">
      <w:pPr>
        <w:spacing w:before="240"/>
      </w:pPr>
      <w:r w:rsidRPr="00996B8C">
        <w:rPr>
          <w:i/>
          <w:iCs/>
          <w:sz w:val="20"/>
          <w:szCs w:val="20"/>
        </w:rPr>
        <w:t>Source</w:t>
      </w:r>
      <w:r w:rsidRPr="00996B8C">
        <w:rPr>
          <w:sz w:val="20"/>
          <w:szCs w:val="20"/>
        </w:rPr>
        <w:t xml:space="preserve">: Bayside City Council 2021 adapted by K2 </w:t>
      </w:r>
      <w:r>
        <w:rPr>
          <w:sz w:val="20"/>
          <w:szCs w:val="20"/>
        </w:rPr>
        <w:t>P</w:t>
      </w:r>
      <w:r w:rsidRPr="00996B8C">
        <w:rPr>
          <w:sz w:val="20"/>
          <w:szCs w:val="20"/>
        </w:rPr>
        <w:t>lanning</w:t>
      </w:r>
      <w:r>
        <w:rPr>
          <w:sz w:val="20"/>
          <w:szCs w:val="20"/>
        </w:rPr>
        <w:t xml:space="preserve"> September 2021</w:t>
      </w:r>
    </w:p>
    <w:p w14:paraId="65E568E7" w14:textId="48B724B1" w:rsidR="004029DC" w:rsidRPr="00E2176E" w:rsidRDefault="00E2176E" w:rsidP="004029DC">
      <w:pPr>
        <w:rPr>
          <w:sz w:val="20"/>
          <w:szCs w:val="20"/>
        </w:rPr>
      </w:pPr>
      <w:r w:rsidRPr="00E2176E">
        <w:rPr>
          <w:sz w:val="20"/>
          <w:szCs w:val="20"/>
        </w:rPr>
        <w:t xml:space="preserve">Refer to </w:t>
      </w:r>
      <w:r w:rsidRPr="00E2176E">
        <w:rPr>
          <w:sz w:val="20"/>
          <w:szCs w:val="20"/>
        </w:rPr>
        <w:fldChar w:fldCharType="begin"/>
      </w:r>
      <w:r w:rsidRPr="00E2176E">
        <w:rPr>
          <w:sz w:val="20"/>
          <w:szCs w:val="20"/>
        </w:rPr>
        <w:instrText xml:space="preserve"> REF _Ref83206577 \h  \* MERGEFORMAT </w:instrText>
      </w:r>
      <w:r w:rsidRPr="00E2176E">
        <w:rPr>
          <w:sz w:val="20"/>
          <w:szCs w:val="20"/>
        </w:rPr>
      </w:r>
      <w:r w:rsidRPr="00E2176E">
        <w:rPr>
          <w:sz w:val="20"/>
          <w:szCs w:val="20"/>
        </w:rPr>
        <w:fldChar w:fldCharType="separate"/>
      </w:r>
      <w:r w:rsidR="00873116" w:rsidRPr="00873116">
        <w:rPr>
          <w:sz w:val="20"/>
          <w:szCs w:val="20"/>
        </w:rPr>
        <w:t xml:space="preserve">Table </w:t>
      </w:r>
      <w:r w:rsidR="00873116" w:rsidRPr="00873116">
        <w:rPr>
          <w:noProof/>
          <w:sz w:val="20"/>
          <w:szCs w:val="20"/>
        </w:rPr>
        <w:t>38</w:t>
      </w:r>
      <w:r w:rsidRPr="00E2176E">
        <w:rPr>
          <w:sz w:val="20"/>
          <w:szCs w:val="20"/>
        </w:rPr>
        <w:fldChar w:fldCharType="end"/>
      </w:r>
      <w:r w:rsidRPr="00E2176E">
        <w:rPr>
          <w:sz w:val="20"/>
          <w:szCs w:val="20"/>
        </w:rPr>
        <w:t xml:space="preserve">, p. </w:t>
      </w:r>
      <w:r w:rsidRPr="00E2176E">
        <w:rPr>
          <w:sz w:val="20"/>
          <w:szCs w:val="20"/>
        </w:rPr>
        <w:fldChar w:fldCharType="begin"/>
      </w:r>
      <w:r w:rsidRPr="00E2176E">
        <w:rPr>
          <w:sz w:val="20"/>
          <w:szCs w:val="20"/>
        </w:rPr>
        <w:instrText xml:space="preserve"> PAGEREF _Ref83206580 \h </w:instrText>
      </w:r>
      <w:r w:rsidRPr="00E2176E">
        <w:rPr>
          <w:sz w:val="20"/>
          <w:szCs w:val="20"/>
        </w:rPr>
      </w:r>
      <w:r w:rsidRPr="00E2176E">
        <w:rPr>
          <w:sz w:val="20"/>
          <w:szCs w:val="20"/>
        </w:rPr>
        <w:fldChar w:fldCharType="separate"/>
      </w:r>
      <w:r w:rsidR="00873116">
        <w:rPr>
          <w:noProof/>
          <w:sz w:val="20"/>
          <w:szCs w:val="20"/>
        </w:rPr>
        <w:t>66</w:t>
      </w:r>
      <w:r w:rsidRPr="00E2176E">
        <w:rPr>
          <w:sz w:val="20"/>
          <w:szCs w:val="20"/>
        </w:rPr>
        <w:fldChar w:fldCharType="end"/>
      </w:r>
      <w:r w:rsidRPr="00E2176E">
        <w:rPr>
          <w:sz w:val="20"/>
          <w:szCs w:val="20"/>
        </w:rPr>
        <w:t xml:space="preserve"> for more details </w:t>
      </w:r>
    </w:p>
    <w:p w14:paraId="2CF64F7E" w14:textId="77777777" w:rsidR="004029DC" w:rsidRDefault="004029DC" w:rsidP="004029DC">
      <w:pPr>
        <w:pStyle w:val="Footer"/>
        <w:spacing w:after="160" w:line="276" w:lineRule="auto"/>
        <w:jc w:val="both"/>
      </w:pPr>
    </w:p>
    <w:p w14:paraId="5C9D2585" w14:textId="5DAF7839" w:rsidR="00B73E13" w:rsidRPr="00DB2E6B" w:rsidRDefault="00DB2E6B" w:rsidP="00B73E13">
      <w:pPr>
        <w:spacing w:line="276" w:lineRule="auto"/>
        <w:rPr>
          <w:sz w:val="22"/>
          <w:szCs w:val="22"/>
        </w:rPr>
      </w:pPr>
      <w:r w:rsidRPr="00DB2E6B">
        <w:rPr>
          <w:sz w:val="22"/>
          <w:szCs w:val="22"/>
        </w:rPr>
        <w:t>This curr</w:t>
      </w:r>
      <w:r>
        <w:rPr>
          <w:sz w:val="22"/>
          <w:szCs w:val="22"/>
        </w:rPr>
        <w:t>e</w:t>
      </w:r>
      <w:r w:rsidRPr="00DB2E6B">
        <w:rPr>
          <w:sz w:val="22"/>
          <w:szCs w:val="22"/>
        </w:rPr>
        <w:t xml:space="preserve">nt provision of social infrastructure in Brighton and Brighton </w:t>
      </w:r>
      <w:r>
        <w:rPr>
          <w:sz w:val="22"/>
          <w:szCs w:val="22"/>
        </w:rPr>
        <w:t>E</w:t>
      </w:r>
      <w:r w:rsidRPr="00DB2E6B">
        <w:rPr>
          <w:sz w:val="22"/>
          <w:szCs w:val="22"/>
        </w:rPr>
        <w:t>ast forms part of the broader City of Bayside Property holdings across both suburbs (</w:t>
      </w:r>
      <w:r w:rsidRPr="00DB2E6B">
        <w:rPr>
          <w:sz w:val="22"/>
          <w:szCs w:val="22"/>
        </w:rPr>
        <w:fldChar w:fldCharType="begin"/>
      </w:r>
      <w:r w:rsidRPr="00DB2E6B">
        <w:rPr>
          <w:sz w:val="22"/>
          <w:szCs w:val="22"/>
        </w:rPr>
        <w:instrText xml:space="preserve"> REF _Ref83821122 \h  \* MERGEFORMAT </w:instrText>
      </w:r>
      <w:r w:rsidRPr="00DB2E6B">
        <w:rPr>
          <w:sz w:val="22"/>
          <w:szCs w:val="22"/>
        </w:rPr>
      </w:r>
      <w:r w:rsidRPr="00DB2E6B">
        <w:rPr>
          <w:sz w:val="22"/>
          <w:szCs w:val="22"/>
        </w:rPr>
        <w:fldChar w:fldCharType="separate"/>
      </w:r>
      <w:r w:rsidR="00873116" w:rsidRPr="00873116">
        <w:rPr>
          <w:sz w:val="22"/>
          <w:szCs w:val="22"/>
        </w:rPr>
        <w:t xml:space="preserve">Figure </w:t>
      </w:r>
      <w:r w:rsidR="00873116" w:rsidRPr="00873116">
        <w:rPr>
          <w:noProof/>
          <w:sz w:val="22"/>
          <w:szCs w:val="22"/>
        </w:rPr>
        <w:t>10</w:t>
      </w:r>
      <w:r w:rsidRPr="00DB2E6B">
        <w:rPr>
          <w:sz w:val="22"/>
          <w:szCs w:val="22"/>
        </w:rPr>
        <w:fldChar w:fldCharType="end"/>
      </w:r>
      <w:r w:rsidRPr="00DB2E6B">
        <w:rPr>
          <w:sz w:val="22"/>
          <w:szCs w:val="22"/>
        </w:rPr>
        <w:t xml:space="preserve">). </w:t>
      </w:r>
    </w:p>
    <w:p w14:paraId="3A19782F" w14:textId="77777777" w:rsidR="00B73E13" w:rsidRDefault="00B73E13" w:rsidP="00B73E13">
      <w:pPr>
        <w:spacing w:line="276" w:lineRule="auto"/>
      </w:pPr>
    </w:p>
    <w:p w14:paraId="043EA9C8" w14:textId="77777777" w:rsidR="00B73E13" w:rsidRDefault="00B73E13" w:rsidP="00B73E13">
      <w:pPr>
        <w:spacing w:line="276" w:lineRule="auto"/>
      </w:pPr>
    </w:p>
    <w:p w14:paraId="00546BFF" w14:textId="77777777" w:rsidR="004029DC" w:rsidRDefault="004029DC" w:rsidP="004029DC">
      <w:pPr>
        <w:pStyle w:val="Footer"/>
        <w:spacing w:after="160" w:line="276" w:lineRule="auto"/>
        <w:jc w:val="both"/>
      </w:pPr>
    </w:p>
    <w:bookmarkStart w:id="69" w:name="_Hlk83820076"/>
    <w:p w14:paraId="3B2BA6E9" w14:textId="77777777" w:rsidR="00A34F53" w:rsidRDefault="00A34F53">
      <w:pPr>
        <w:rPr>
          <w:b/>
          <w:bCs/>
          <w:sz w:val="22"/>
          <w:szCs w:val="22"/>
        </w:rPr>
      </w:pPr>
      <w:r>
        <w:rPr>
          <w:noProof/>
        </w:rPr>
        <w:lastRenderedPageBreak/>
        <mc:AlternateContent>
          <mc:Choice Requires="wps">
            <w:drawing>
              <wp:anchor distT="0" distB="0" distL="114300" distR="114300" simplePos="0" relativeHeight="251732992" behindDoc="0" locked="0" layoutInCell="1" allowOverlap="1" wp14:anchorId="4160D518" wp14:editId="095BC5AB">
                <wp:simplePos x="0" y="0"/>
                <wp:positionH relativeFrom="margin">
                  <wp:align>left</wp:align>
                </wp:positionH>
                <wp:positionV relativeFrom="paragraph">
                  <wp:posOffset>7830766</wp:posOffset>
                </wp:positionV>
                <wp:extent cx="4247515" cy="175098"/>
                <wp:effectExtent l="0" t="0" r="635" b="0"/>
                <wp:wrapNone/>
                <wp:docPr id="6" name="Text Box 6"/>
                <wp:cNvGraphicFramePr/>
                <a:graphic xmlns:a="http://schemas.openxmlformats.org/drawingml/2006/main">
                  <a:graphicData uri="http://schemas.microsoft.com/office/word/2010/wordprocessingShape">
                    <wps:wsp>
                      <wps:cNvSpPr txBox="1"/>
                      <wps:spPr>
                        <a:xfrm>
                          <a:off x="0" y="0"/>
                          <a:ext cx="4247515" cy="175098"/>
                        </a:xfrm>
                        <a:prstGeom prst="rect">
                          <a:avLst/>
                        </a:prstGeom>
                        <a:solidFill>
                          <a:prstClr val="white"/>
                        </a:solidFill>
                        <a:ln>
                          <a:noFill/>
                        </a:ln>
                      </wps:spPr>
                      <wps:txbx>
                        <w:txbxContent>
                          <w:p w14:paraId="10D9365B" w14:textId="30F5630A" w:rsidR="00D26417" w:rsidRPr="00A34F53" w:rsidRDefault="00D26417" w:rsidP="00A34F53">
                            <w:pPr>
                              <w:pStyle w:val="Caption"/>
                              <w:rPr>
                                <w:b/>
                                <w:bCs/>
                                <w:noProof/>
                                <w:color w:val="auto"/>
                                <w:sz w:val="24"/>
                                <w:szCs w:val="24"/>
                              </w:rPr>
                            </w:pPr>
                            <w:bookmarkStart w:id="70" w:name="_Ref83821122"/>
                            <w:bookmarkStart w:id="71" w:name="_Toc84327259"/>
                            <w:r w:rsidRPr="00A34F53">
                              <w:rPr>
                                <w:b/>
                                <w:bCs/>
                                <w:color w:val="auto"/>
                              </w:rPr>
                              <w:t xml:space="preserve">Figure </w:t>
                            </w:r>
                            <w:r w:rsidRPr="00A34F53">
                              <w:rPr>
                                <w:b/>
                                <w:bCs/>
                                <w:color w:val="auto"/>
                              </w:rPr>
                              <w:fldChar w:fldCharType="begin"/>
                            </w:r>
                            <w:r w:rsidRPr="00A34F53">
                              <w:rPr>
                                <w:b/>
                                <w:bCs/>
                                <w:color w:val="auto"/>
                              </w:rPr>
                              <w:instrText xml:space="preserve"> SEQ Figure \* ARABIC </w:instrText>
                            </w:r>
                            <w:r w:rsidRPr="00A34F53">
                              <w:rPr>
                                <w:b/>
                                <w:bCs/>
                                <w:color w:val="auto"/>
                              </w:rPr>
                              <w:fldChar w:fldCharType="separate"/>
                            </w:r>
                            <w:r w:rsidR="00873116">
                              <w:rPr>
                                <w:b/>
                                <w:bCs/>
                                <w:noProof/>
                                <w:color w:val="auto"/>
                              </w:rPr>
                              <w:t>10</w:t>
                            </w:r>
                            <w:r w:rsidRPr="00A34F53">
                              <w:rPr>
                                <w:b/>
                                <w:bCs/>
                                <w:color w:val="auto"/>
                              </w:rPr>
                              <w:fldChar w:fldCharType="end"/>
                            </w:r>
                            <w:bookmarkEnd w:id="70"/>
                            <w:r w:rsidRPr="00A34F53">
                              <w:rPr>
                                <w:b/>
                                <w:bCs/>
                                <w:color w:val="auto"/>
                              </w:rPr>
                              <w:t>: Brighton and Brighton East</w:t>
                            </w:r>
                            <w:r>
                              <w:rPr>
                                <w:b/>
                                <w:bCs/>
                                <w:color w:val="auto"/>
                              </w:rPr>
                              <w:t xml:space="preserve"> -</w:t>
                            </w:r>
                            <w:r w:rsidRPr="00A34F53">
                              <w:rPr>
                                <w:b/>
                                <w:bCs/>
                                <w:color w:val="auto"/>
                              </w:rPr>
                              <w:t xml:space="preserve"> City of Bayside Property Highlights</w:t>
                            </w:r>
                            <w:bookmarkEnd w:id="71"/>
                            <w:r w:rsidRPr="00A34F53">
                              <w:rPr>
                                <w:b/>
                                <w:bCs/>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4160D518" id="Text Box 6" o:spid="_x0000_s1035" type="#_x0000_t202" style="position:absolute;margin-left:0;margin-top:616.6pt;width:334.45pt;height:13.8pt;z-index:2517329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" stroked="f">
                <v:textbox inset="0,0,0,0">
                  <w:txbxContent>
                    <w:p w14:paraId="10D9365B" w14:textId="30F5630A" w:rsidR="00D26417" w:rsidRPr="00A34F53" w:rsidRDefault="00D26417" w:rsidP="00A34F53">
                      <w:pPr>
                        <w:pStyle w:val="Caption"/>
                        <w:rPr>
                          <w:b/>
                          <w:bCs/>
                          <w:noProof/>
                          <w:color w:val="auto"/>
                          <w:sz w:val="24"/>
                          <w:szCs w:val="24"/>
                        </w:rPr>
                      </w:pPr>
                      <w:bookmarkStart w:id="85" w:name="_Toc84327259"/>
                      <w:bookmarkStart w:id="86" w:name="_Ref83821122"/>
                      <w:r w:rsidRPr="00A34F53">
                        <w:rPr>
                          <w:b/>
                          <w:bCs/>
                          <w:color w:val="auto"/>
                        </w:rPr>
                        <w:t xml:space="preserve">Figure </w:t>
                      </w:r>
                      <w:r w:rsidRPr="00A34F53">
                        <w:rPr>
                          <w:b/>
                          <w:bCs/>
                          <w:color w:val="auto"/>
                        </w:rPr>
                        <w:fldChar w:fldCharType="begin"/>
                      </w:r>
                      <w:r w:rsidRPr="00A34F53">
                        <w:rPr>
                          <w:b/>
                          <w:bCs/>
                          <w:color w:val="auto"/>
                        </w:rPr>
                        <w:instrText xml:space="preserve"> SEQ Figure \* ARABIC </w:instrText>
                      </w:r>
                      <w:r w:rsidRPr="00A34F53">
                        <w:rPr>
                          <w:b/>
                          <w:bCs/>
                          <w:color w:val="auto"/>
                        </w:rPr>
                        <w:fldChar w:fldCharType="separate"/>
                      </w:r>
                      <w:r w:rsidR="00873116">
                        <w:rPr>
                          <w:b/>
                          <w:bCs/>
                          <w:noProof/>
                          <w:color w:val="auto"/>
                        </w:rPr>
                        <w:t>10</w:t>
                      </w:r>
                      <w:r w:rsidRPr="00A34F53">
                        <w:rPr>
                          <w:b/>
                          <w:bCs/>
                          <w:color w:val="auto"/>
                        </w:rPr>
                        <w:fldChar w:fldCharType="end"/>
                      </w:r>
                      <w:bookmarkEnd w:id="86"/>
                      <w:r w:rsidRPr="00A34F53">
                        <w:rPr>
                          <w:b/>
                          <w:bCs/>
                          <w:color w:val="auto"/>
                        </w:rPr>
                        <w:t>: Brighton and Brighton East</w:t>
                      </w:r>
                      <w:r>
                        <w:rPr>
                          <w:b/>
                          <w:bCs/>
                          <w:color w:val="auto"/>
                        </w:rPr>
                        <w:t xml:space="preserve"> -</w:t>
                      </w:r>
                      <w:r w:rsidRPr="00A34F53">
                        <w:rPr>
                          <w:b/>
                          <w:bCs/>
                          <w:color w:val="auto"/>
                        </w:rPr>
                        <w:t xml:space="preserve"> City of Bayside Property Highlights</w:t>
                      </w:r>
                      <w:bookmarkEnd w:id="85"/>
                      <w:r w:rsidRPr="00A34F53">
                        <w:rPr>
                          <w:b/>
                          <w:bCs/>
                          <w:color w:val="auto"/>
                        </w:rPr>
                        <w:t xml:space="preserve"> </w:t>
                      </w:r>
                    </w:p>
                  </w:txbxContent>
                </v:textbox>
                <w10:wrap anchorx="margin"/>
              </v:shape>
            </w:pict>
          </mc:Fallback>
        </mc:AlternateContent>
      </w:r>
      <w:r>
        <w:rPr>
          <w:noProof/>
        </w:rPr>
        <w:drawing>
          <wp:anchor distT="0" distB="0" distL="114300" distR="114300" simplePos="0" relativeHeight="251730944" behindDoc="0" locked="0" layoutInCell="1" allowOverlap="1" wp14:anchorId="564F32EF" wp14:editId="3761DF74">
            <wp:simplePos x="0" y="0"/>
            <wp:positionH relativeFrom="column">
              <wp:posOffset>-1011555</wp:posOffset>
            </wp:positionH>
            <wp:positionV relativeFrom="paragraph">
              <wp:posOffset>1169670</wp:posOffset>
            </wp:positionV>
            <wp:extent cx="7400689" cy="5488161"/>
            <wp:effectExtent l="22860" t="15240" r="13970" b="139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rot="16200000">
                      <a:off x="0" y="0"/>
                      <a:ext cx="7400689" cy="5488161"/>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b/>
          <w:bCs/>
          <w:sz w:val="22"/>
          <w:szCs w:val="22"/>
        </w:rPr>
        <w:t xml:space="preserve"> </w:t>
      </w:r>
    </w:p>
    <w:p w14:paraId="1D369BC5" w14:textId="77777777" w:rsidR="00A34F53" w:rsidRDefault="00A34F53">
      <w:pPr>
        <w:rPr>
          <w:b/>
          <w:bCs/>
          <w:sz w:val="22"/>
          <w:szCs w:val="22"/>
        </w:rPr>
      </w:pPr>
    </w:p>
    <w:p w14:paraId="268838DF" w14:textId="77777777" w:rsidR="00A34F53" w:rsidRDefault="00A34F53">
      <w:pPr>
        <w:rPr>
          <w:b/>
          <w:bCs/>
          <w:sz w:val="22"/>
          <w:szCs w:val="22"/>
        </w:rPr>
      </w:pPr>
    </w:p>
    <w:p w14:paraId="720178A4" w14:textId="77777777" w:rsidR="00A34F53" w:rsidRDefault="00A34F53">
      <w:pPr>
        <w:rPr>
          <w:b/>
          <w:bCs/>
          <w:sz w:val="22"/>
          <w:szCs w:val="22"/>
        </w:rPr>
      </w:pPr>
    </w:p>
    <w:p w14:paraId="2CEC6332" w14:textId="77777777" w:rsidR="00A34F53" w:rsidRDefault="00A34F53">
      <w:pPr>
        <w:rPr>
          <w:b/>
          <w:bCs/>
          <w:sz w:val="22"/>
          <w:szCs w:val="22"/>
        </w:rPr>
      </w:pPr>
    </w:p>
    <w:p w14:paraId="1E45CA22" w14:textId="77777777" w:rsidR="00A34F53" w:rsidRDefault="00A34F53">
      <w:pPr>
        <w:rPr>
          <w:b/>
          <w:bCs/>
          <w:sz w:val="22"/>
          <w:szCs w:val="22"/>
        </w:rPr>
      </w:pPr>
    </w:p>
    <w:p w14:paraId="170EC00B" w14:textId="77777777" w:rsidR="00A34F53" w:rsidRDefault="00A34F53">
      <w:pPr>
        <w:rPr>
          <w:b/>
          <w:bCs/>
          <w:sz w:val="22"/>
          <w:szCs w:val="22"/>
        </w:rPr>
      </w:pPr>
    </w:p>
    <w:p w14:paraId="4ED48925" w14:textId="77777777" w:rsidR="00A34F53" w:rsidRDefault="00A34F53">
      <w:pPr>
        <w:rPr>
          <w:b/>
          <w:bCs/>
          <w:sz w:val="22"/>
          <w:szCs w:val="22"/>
        </w:rPr>
      </w:pPr>
    </w:p>
    <w:p w14:paraId="33300227" w14:textId="77777777" w:rsidR="00A34F53" w:rsidRDefault="00A34F53">
      <w:pPr>
        <w:rPr>
          <w:b/>
          <w:bCs/>
          <w:sz w:val="22"/>
          <w:szCs w:val="22"/>
        </w:rPr>
      </w:pPr>
    </w:p>
    <w:p w14:paraId="576F5A66" w14:textId="77777777" w:rsidR="00A34F53" w:rsidRDefault="00A34F53">
      <w:pPr>
        <w:rPr>
          <w:b/>
          <w:bCs/>
          <w:sz w:val="22"/>
          <w:szCs w:val="22"/>
        </w:rPr>
      </w:pPr>
    </w:p>
    <w:p w14:paraId="2341E7A4" w14:textId="77777777" w:rsidR="00A34F53" w:rsidRDefault="00A34F53">
      <w:pPr>
        <w:rPr>
          <w:b/>
          <w:bCs/>
          <w:sz w:val="22"/>
          <w:szCs w:val="22"/>
        </w:rPr>
      </w:pPr>
    </w:p>
    <w:p w14:paraId="33106ADB" w14:textId="77777777" w:rsidR="00A34F53" w:rsidRDefault="00A34F53">
      <w:pPr>
        <w:rPr>
          <w:b/>
          <w:bCs/>
          <w:sz w:val="22"/>
          <w:szCs w:val="22"/>
        </w:rPr>
      </w:pPr>
    </w:p>
    <w:p w14:paraId="0F48A793" w14:textId="77777777" w:rsidR="00A34F53" w:rsidRDefault="00A34F53">
      <w:pPr>
        <w:rPr>
          <w:b/>
          <w:bCs/>
          <w:sz w:val="22"/>
          <w:szCs w:val="22"/>
        </w:rPr>
      </w:pPr>
    </w:p>
    <w:p w14:paraId="5A1D41A7" w14:textId="77777777" w:rsidR="00A34F53" w:rsidRDefault="00A34F53">
      <w:pPr>
        <w:rPr>
          <w:b/>
          <w:bCs/>
          <w:sz w:val="22"/>
          <w:szCs w:val="22"/>
        </w:rPr>
      </w:pPr>
    </w:p>
    <w:p w14:paraId="70233561" w14:textId="77777777" w:rsidR="00A34F53" w:rsidRDefault="00A34F53">
      <w:pPr>
        <w:rPr>
          <w:b/>
          <w:bCs/>
          <w:sz w:val="22"/>
          <w:szCs w:val="22"/>
        </w:rPr>
      </w:pPr>
    </w:p>
    <w:p w14:paraId="1CB08007" w14:textId="77777777" w:rsidR="00A34F53" w:rsidRDefault="00A34F53">
      <w:pPr>
        <w:rPr>
          <w:b/>
          <w:bCs/>
          <w:sz w:val="22"/>
          <w:szCs w:val="22"/>
        </w:rPr>
      </w:pPr>
    </w:p>
    <w:p w14:paraId="513313DF" w14:textId="77777777" w:rsidR="00A34F53" w:rsidRDefault="00A34F53">
      <w:pPr>
        <w:rPr>
          <w:b/>
          <w:bCs/>
          <w:sz w:val="22"/>
          <w:szCs w:val="22"/>
        </w:rPr>
      </w:pPr>
    </w:p>
    <w:p w14:paraId="7E712221" w14:textId="77777777" w:rsidR="00A34F53" w:rsidRDefault="00A34F53">
      <w:pPr>
        <w:rPr>
          <w:b/>
          <w:bCs/>
          <w:sz w:val="22"/>
          <w:szCs w:val="22"/>
        </w:rPr>
      </w:pPr>
    </w:p>
    <w:p w14:paraId="4336BF35" w14:textId="77777777" w:rsidR="00A34F53" w:rsidRDefault="00A34F53">
      <w:pPr>
        <w:rPr>
          <w:b/>
          <w:bCs/>
          <w:sz w:val="22"/>
          <w:szCs w:val="22"/>
        </w:rPr>
      </w:pPr>
    </w:p>
    <w:p w14:paraId="3BD8A835" w14:textId="77777777" w:rsidR="00A34F53" w:rsidRDefault="00A34F53">
      <w:pPr>
        <w:rPr>
          <w:b/>
          <w:bCs/>
          <w:sz w:val="22"/>
          <w:szCs w:val="22"/>
        </w:rPr>
      </w:pPr>
    </w:p>
    <w:p w14:paraId="505177FC" w14:textId="77777777" w:rsidR="00A34F53" w:rsidRDefault="00A34F53">
      <w:pPr>
        <w:rPr>
          <w:b/>
          <w:bCs/>
          <w:sz w:val="22"/>
          <w:szCs w:val="22"/>
        </w:rPr>
      </w:pPr>
    </w:p>
    <w:p w14:paraId="004D37BC" w14:textId="77777777" w:rsidR="00A34F53" w:rsidRDefault="00A34F53">
      <w:pPr>
        <w:rPr>
          <w:b/>
          <w:bCs/>
          <w:sz w:val="22"/>
          <w:szCs w:val="22"/>
        </w:rPr>
      </w:pPr>
    </w:p>
    <w:p w14:paraId="51CBAA6E" w14:textId="77777777" w:rsidR="00A34F53" w:rsidRDefault="00A34F53">
      <w:pPr>
        <w:rPr>
          <w:b/>
          <w:bCs/>
          <w:sz w:val="22"/>
          <w:szCs w:val="22"/>
        </w:rPr>
      </w:pPr>
    </w:p>
    <w:p w14:paraId="3B3DA0BF" w14:textId="77777777" w:rsidR="00A34F53" w:rsidRDefault="00A34F53">
      <w:pPr>
        <w:rPr>
          <w:b/>
          <w:bCs/>
          <w:sz w:val="22"/>
          <w:szCs w:val="22"/>
        </w:rPr>
      </w:pPr>
    </w:p>
    <w:p w14:paraId="058D8181" w14:textId="77777777" w:rsidR="00A34F53" w:rsidRDefault="00A34F53">
      <w:pPr>
        <w:rPr>
          <w:b/>
          <w:bCs/>
          <w:sz w:val="22"/>
          <w:szCs w:val="22"/>
        </w:rPr>
      </w:pPr>
    </w:p>
    <w:p w14:paraId="47756C9C" w14:textId="77777777" w:rsidR="00A34F53" w:rsidRDefault="00A34F53">
      <w:pPr>
        <w:rPr>
          <w:b/>
          <w:bCs/>
          <w:sz w:val="22"/>
          <w:szCs w:val="22"/>
        </w:rPr>
      </w:pPr>
    </w:p>
    <w:p w14:paraId="36ED5B9C" w14:textId="77777777" w:rsidR="00A34F53" w:rsidRDefault="00A34F53">
      <w:pPr>
        <w:rPr>
          <w:b/>
          <w:bCs/>
          <w:sz w:val="22"/>
          <w:szCs w:val="22"/>
        </w:rPr>
      </w:pPr>
    </w:p>
    <w:p w14:paraId="170F93AE" w14:textId="77777777" w:rsidR="00A34F53" w:rsidRDefault="00A34F53">
      <w:pPr>
        <w:rPr>
          <w:b/>
          <w:bCs/>
          <w:sz w:val="22"/>
          <w:szCs w:val="22"/>
        </w:rPr>
      </w:pPr>
    </w:p>
    <w:p w14:paraId="05C3982D" w14:textId="77777777" w:rsidR="00A34F53" w:rsidRDefault="00A34F53">
      <w:pPr>
        <w:rPr>
          <w:b/>
          <w:bCs/>
          <w:sz w:val="22"/>
          <w:szCs w:val="22"/>
        </w:rPr>
      </w:pPr>
    </w:p>
    <w:p w14:paraId="2A56CF1E" w14:textId="77777777" w:rsidR="00A34F53" w:rsidRDefault="00A34F53">
      <w:pPr>
        <w:rPr>
          <w:b/>
          <w:bCs/>
          <w:sz w:val="22"/>
          <w:szCs w:val="22"/>
        </w:rPr>
      </w:pPr>
    </w:p>
    <w:p w14:paraId="488A6E74" w14:textId="77777777" w:rsidR="00A34F53" w:rsidRDefault="00A34F53">
      <w:pPr>
        <w:rPr>
          <w:b/>
          <w:bCs/>
          <w:sz w:val="22"/>
          <w:szCs w:val="22"/>
        </w:rPr>
      </w:pPr>
    </w:p>
    <w:p w14:paraId="2D23ACDB" w14:textId="77777777" w:rsidR="00A34F53" w:rsidRDefault="00A34F53">
      <w:pPr>
        <w:rPr>
          <w:b/>
          <w:bCs/>
          <w:sz w:val="22"/>
          <w:szCs w:val="22"/>
        </w:rPr>
      </w:pPr>
    </w:p>
    <w:p w14:paraId="5A5BBC06" w14:textId="77777777" w:rsidR="00A34F53" w:rsidRDefault="00A34F53">
      <w:pPr>
        <w:rPr>
          <w:b/>
          <w:bCs/>
          <w:sz w:val="22"/>
          <w:szCs w:val="22"/>
        </w:rPr>
      </w:pPr>
    </w:p>
    <w:p w14:paraId="6DABDBF4" w14:textId="77777777" w:rsidR="00A34F53" w:rsidRDefault="00A34F53">
      <w:pPr>
        <w:rPr>
          <w:b/>
          <w:bCs/>
          <w:sz w:val="22"/>
          <w:szCs w:val="22"/>
        </w:rPr>
      </w:pPr>
    </w:p>
    <w:p w14:paraId="38495D5C" w14:textId="77777777" w:rsidR="00A34F53" w:rsidRDefault="00A34F53">
      <w:pPr>
        <w:rPr>
          <w:b/>
          <w:bCs/>
          <w:sz w:val="22"/>
          <w:szCs w:val="22"/>
        </w:rPr>
      </w:pPr>
    </w:p>
    <w:p w14:paraId="2336BAAC" w14:textId="77777777" w:rsidR="00A34F53" w:rsidRDefault="00A34F53">
      <w:pPr>
        <w:rPr>
          <w:b/>
          <w:bCs/>
          <w:sz w:val="22"/>
          <w:szCs w:val="22"/>
        </w:rPr>
      </w:pPr>
    </w:p>
    <w:p w14:paraId="05E97A50" w14:textId="77777777" w:rsidR="00A34F53" w:rsidRDefault="00A34F53">
      <w:pPr>
        <w:rPr>
          <w:b/>
          <w:bCs/>
          <w:sz w:val="22"/>
          <w:szCs w:val="22"/>
        </w:rPr>
      </w:pPr>
    </w:p>
    <w:p w14:paraId="26B8F883" w14:textId="77777777" w:rsidR="00A34F53" w:rsidRDefault="00A34F53">
      <w:pPr>
        <w:rPr>
          <w:b/>
          <w:bCs/>
          <w:sz w:val="22"/>
          <w:szCs w:val="22"/>
        </w:rPr>
      </w:pPr>
    </w:p>
    <w:p w14:paraId="46003A53" w14:textId="77777777" w:rsidR="00A34F53" w:rsidRDefault="00A34F53">
      <w:pPr>
        <w:rPr>
          <w:b/>
          <w:bCs/>
          <w:sz w:val="22"/>
          <w:szCs w:val="22"/>
        </w:rPr>
      </w:pPr>
    </w:p>
    <w:p w14:paraId="199443D4" w14:textId="77777777" w:rsidR="00A34F53" w:rsidRDefault="00A34F53">
      <w:pPr>
        <w:rPr>
          <w:b/>
          <w:bCs/>
          <w:sz w:val="22"/>
          <w:szCs w:val="22"/>
        </w:rPr>
      </w:pPr>
    </w:p>
    <w:p w14:paraId="1FD3B9F6" w14:textId="77777777" w:rsidR="00A34F53" w:rsidRDefault="00A34F53">
      <w:pPr>
        <w:rPr>
          <w:b/>
          <w:bCs/>
          <w:sz w:val="22"/>
          <w:szCs w:val="22"/>
        </w:rPr>
      </w:pPr>
    </w:p>
    <w:p w14:paraId="2B937ED0" w14:textId="77777777" w:rsidR="00A34F53" w:rsidRDefault="00A34F53">
      <w:pPr>
        <w:rPr>
          <w:b/>
          <w:bCs/>
          <w:sz w:val="22"/>
          <w:szCs w:val="22"/>
        </w:rPr>
      </w:pPr>
    </w:p>
    <w:p w14:paraId="1FFC7C79" w14:textId="77777777" w:rsidR="00A34F53" w:rsidRDefault="00A34F53">
      <w:pPr>
        <w:rPr>
          <w:b/>
          <w:bCs/>
          <w:sz w:val="22"/>
          <w:szCs w:val="22"/>
        </w:rPr>
      </w:pPr>
    </w:p>
    <w:p w14:paraId="119B724B" w14:textId="77777777" w:rsidR="00A34F53" w:rsidRDefault="00A34F53">
      <w:pPr>
        <w:rPr>
          <w:b/>
          <w:bCs/>
          <w:sz w:val="22"/>
          <w:szCs w:val="22"/>
        </w:rPr>
      </w:pPr>
    </w:p>
    <w:p w14:paraId="250D38BE" w14:textId="77777777" w:rsidR="00A34F53" w:rsidRDefault="00A34F53">
      <w:pPr>
        <w:rPr>
          <w:b/>
          <w:bCs/>
          <w:sz w:val="22"/>
          <w:szCs w:val="22"/>
        </w:rPr>
      </w:pPr>
    </w:p>
    <w:p w14:paraId="3A808FB4" w14:textId="77777777" w:rsidR="00A34F53" w:rsidRDefault="00A34F53">
      <w:pPr>
        <w:rPr>
          <w:b/>
          <w:bCs/>
          <w:sz w:val="22"/>
          <w:szCs w:val="22"/>
        </w:rPr>
      </w:pPr>
    </w:p>
    <w:p w14:paraId="69A22B47" w14:textId="77777777" w:rsidR="00A34F53" w:rsidRDefault="00A34F53">
      <w:pPr>
        <w:rPr>
          <w:b/>
          <w:bCs/>
          <w:sz w:val="22"/>
          <w:szCs w:val="22"/>
        </w:rPr>
      </w:pPr>
    </w:p>
    <w:p w14:paraId="4DDA8A2F" w14:textId="208A6DD5" w:rsidR="00A34F53" w:rsidRPr="00A34F53" w:rsidRDefault="00A34F53" w:rsidP="00A34F53">
      <w:pPr>
        <w:spacing w:before="240"/>
        <w:rPr>
          <w:iCs/>
          <w:sz w:val="20"/>
          <w:szCs w:val="20"/>
        </w:rPr>
      </w:pPr>
      <w:r w:rsidRPr="00A34F53">
        <w:rPr>
          <w:i/>
          <w:iCs/>
          <w:sz w:val="20"/>
          <w:szCs w:val="20"/>
        </w:rPr>
        <w:t>Source</w:t>
      </w:r>
      <w:r w:rsidRPr="00A34F53">
        <w:rPr>
          <w:sz w:val="20"/>
          <w:szCs w:val="20"/>
        </w:rPr>
        <w:t>: Bayside City Council September 2021</w:t>
      </w:r>
      <w:r w:rsidRPr="00A34F53">
        <w:rPr>
          <w:sz w:val="20"/>
          <w:szCs w:val="20"/>
        </w:rPr>
        <w:br w:type="page"/>
      </w:r>
    </w:p>
    <w:p w14:paraId="13FEEF38" w14:textId="1D0A501E" w:rsidR="00EE1C3D" w:rsidRPr="00E566BF" w:rsidRDefault="00E566BF" w:rsidP="00E566BF">
      <w:pPr>
        <w:pStyle w:val="Caption"/>
        <w:keepNext/>
        <w:spacing w:line="276" w:lineRule="auto"/>
        <w:jc w:val="both"/>
        <w:rPr>
          <w:color w:val="auto"/>
          <w:sz w:val="22"/>
          <w:szCs w:val="22"/>
        </w:rPr>
      </w:pPr>
      <w:r w:rsidRPr="004C02E6">
        <w:rPr>
          <w:color w:val="auto"/>
          <w:sz w:val="22"/>
          <w:szCs w:val="22"/>
        </w:rPr>
        <w:lastRenderedPageBreak/>
        <w:fldChar w:fldCharType="begin"/>
      </w:r>
      <w:r w:rsidRPr="004C02E6">
        <w:rPr>
          <w:color w:val="auto"/>
          <w:sz w:val="22"/>
          <w:szCs w:val="22"/>
        </w:rPr>
        <w:instrText xml:space="preserve"> REF _Ref83894623 \h </w:instrText>
      </w:r>
      <w:r w:rsidR="004C02E6" w:rsidRPr="004C02E6">
        <w:rPr>
          <w:color w:val="auto"/>
          <w:sz w:val="22"/>
          <w:szCs w:val="22"/>
        </w:rPr>
        <w:instrText xml:space="preserve"> \* MERGEFORMAT </w:instrText>
      </w:r>
      <w:r w:rsidRPr="004C02E6">
        <w:rPr>
          <w:color w:val="auto"/>
          <w:sz w:val="22"/>
          <w:szCs w:val="22"/>
        </w:rPr>
      </w:r>
      <w:r w:rsidRPr="004C02E6">
        <w:rPr>
          <w:color w:val="auto"/>
          <w:sz w:val="22"/>
          <w:szCs w:val="22"/>
        </w:rPr>
        <w:fldChar w:fldCharType="separate"/>
      </w:r>
      <w:r w:rsidR="00873116" w:rsidRPr="00873116">
        <w:rPr>
          <w:color w:val="auto"/>
          <w:sz w:val="22"/>
          <w:szCs w:val="22"/>
        </w:rPr>
        <w:t xml:space="preserve">Table </w:t>
      </w:r>
      <w:r w:rsidR="00873116" w:rsidRPr="00873116">
        <w:rPr>
          <w:noProof/>
          <w:color w:val="auto"/>
          <w:sz w:val="22"/>
          <w:szCs w:val="22"/>
        </w:rPr>
        <w:t>11</w:t>
      </w:r>
      <w:r w:rsidRPr="004C02E6">
        <w:rPr>
          <w:color w:val="auto"/>
          <w:sz w:val="22"/>
          <w:szCs w:val="22"/>
        </w:rPr>
        <w:fldChar w:fldCharType="end"/>
      </w:r>
      <w:r>
        <w:rPr>
          <w:color w:val="auto"/>
          <w:sz w:val="22"/>
          <w:szCs w:val="22"/>
        </w:rPr>
        <w:t xml:space="preserve"> summarises t</w:t>
      </w:r>
      <w:r w:rsidRPr="00E566BF">
        <w:rPr>
          <w:color w:val="auto"/>
          <w:sz w:val="22"/>
          <w:szCs w:val="22"/>
        </w:rPr>
        <w:t xml:space="preserve">he current strengths, weaknesses, </w:t>
      </w:r>
      <w:proofErr w:type="gramStart"/>
      <w:r w:rsidRPr="00E566BF">
        <w:rPr>
          <w:color w:val="auto"/>
          <w:sz w:val="22"/>
          <w:szCs w:val="22"/>
        </w:rPr>
        <w:t>opportunities</w:t>
      </w:r>
      <w:proofErr w:type="gramEnd"/>
      <w:r w:rsidRPr="00E566BF">
        <w:rPr>
          <w:color w:val="auto"/>
          <w:sz w:val="22"/>
          <w:szCs w:val="22"/>
        </w:rPr>
        <w:t xml:space="preserve"> and challenges of existing social infrastructure</w:t>
      </w:r>
      <w:r>
        <w:rPr>
          <w:color w:val="auto"/>
          <w:sz w:val="22"/>
          <w:szCs w:val="22"/>
        </w:rPr>
        <w:t xml:space="preserve"> </w:t>
      </w:r>
      <w:r w:rsidRPr="00E566BF">
        <w:rPr>
          <w:color w:val="auto"/>
          <w:sz w:val="22"/>
          <w:szCs w:val="22"/>
        </w:rPr>
        <w:t>in Brighton and</w:t>
      </w:r>
      <w:r>
        <w:rPr>
          <w:color w:val="auto"/>
          <w:sz w:val="22"/>
          <w:szCs w:val="22"/>
        </w:rPr>
        <w:t xml:space="preserve"> </w:t>
      </w:r>
      <w:r w:rsidRPr="00E566BF">
        <w:rPr>
          <w:color w:val="auto"/>
          <w:sz w:val="22"/>
          <w:szCs w:val="22"/>
        </w:rPr>
        <w:t xml:space="preserve">Brighton </w:t>
      </w:r>
      <w:r>
        <w:rPr>
          <w:color w:val="auto"/>
          <w:sz w:val="22"/>
          <w:szCs w:val="22"/>
        </w:rPr>
        <w:t>E</w:t>
      </w:r>
      <w:r w:rsidRPr="00E566BF">
        <w:rPr>
          <w:color w:val="auto"/>
          <w:sz w:val="22"/>
          <w:szCs w:val="22"/>
        </w:rPr>
        <w:t>ast</w:t>
      </w:r>
      <w:r>
        <w:rPr>
          <w:color w:val="auto"/>
          <w:sz w:val="22"/>
          <w:szCs w:val="22"/>
        </w:rPr>
        <w:t xml:space="preserve">. </w:t>
      </w:r>
      <w:r w:rsidR="00D06494">
        <w:rPr>
          <w:color w:val="auto"/>
          <w:sz w:val="22"/>
          <w:szCs w:val="22"/>
        </w:rPr>
        <w:t xml:space="preserve">These issues should be considered in future planning for Billilla House. </w:t>
      </w:r>
    </w:p>
    <w:p w14:paraId="713F77F8" w14:textId="3555B3AE" w:rsidR="007F0C7B" w:rsidRDefault="00342A7A" w:rsidP="00F438DF">
      <w:pPr>
        <w:pStyle w:val="Caption"/>
        <w:keepNext/>
        <w:rPr>
          <w:b/>
          <w:bCs/>
          <w:color w:val="auto"/>
          <w:sz w:val="22"/>
          <w:szCs w:val="22"/>
        </w:rPr>
      </w:pPr>
      <w:bookmarkStart w:id="72" w:name="_Ref83894623"/>
      <w:bookmarkStart w:id="73" w:name="_Toc84326613"/>
      <w:r w:rsidRPr="00B13C63">
        <w:rPr>
          <w:b/>
          <w:bCs/>
          <w:color w:val="auto"/>
          <w:sz w:val="22"/>
          <w:szCs w:val="22"/>
        </w:rPr>
        <w:t xml:space="preserve">Table </w:t>
      </w:r>
      <w:r w:rsidRPr="00B13C63">
        <w:rPr>
          <w:b/>
          <w:bCs/>
          <w:color w:val="auto"/>
          <w:sz w:val="22"/>
          <w:szCs w:val="22"/>
        </w:rPr>
        <w:fldChar w:fldCharType="begin"/>
      </w:r>
      <w:r w:rsidRPr="00B13C63">
        <w:rPr>
          <w:b/>
          <w:bCs/>
          <w:color w:val="auto"/>
          <w:sz w:val="22"/>
          <w:szCs w:val="22"/>
        </w:rPr>
        <w:instrText xml:space="preserve"> SEQ Table \* ARABIC </w:instrText>
      </w:r>
      <w:r w:rsidRPr="00B13C63">
        <w:rPr>
          <w:b/>
          <w:bCs/>
          <w:color w:val="auto"/>
          <w:sz w:val="22"/>
          <w:szCs w:val="22"/>
        </w:rPr>
        <w:fldChar w:fldCharType="separate"/>
      </w:r>
      <w:r w:rsidR="00873116">
        <w:rPr>
          <w:b/>
          <w:bCs/>
          <w:noProof/>
          <w:color w:val="auto"/>
          <w:sz w:val="22"/>
          <w:szCs w:val="22"/>
        </w:rPr>
        <w:t>11</w:t>
      </w:r>
      <w:r w:rsidRPr="00B13C63">
        <w:rPr>
          <w:b/>
          <w:bCs/>
          <w:color w:val="auto"/>
          <w:sz w:val="22"/>
          <w:szCs w:val="22"/>
        </w:rPr>
        <w:fldChar w:fldCharType="end"/>
      </w:r>
      <w:bookmarkEnd w:id="72"/>
      <w:r w:rsidRPr="00B13C63">
        <w:rPr>
          <w:sz w:val="22"/>
          <w:szCs w:val="22"/>
        </w:rPr>
        <w:t xml:space="preserve">: </w:t>
      </w:r>
      <w:r w:rsidRPr="00B13C63">
        <w:rPr>
          <w:b/>
          <w:bCs/>
          <w:color w:val="auto"/>
          <w:sz w:val="22"/>
          <w:szCs w:val="22"/>
        </w:rPr>
        <w:t>Brighton and Brighton East Social Infrastructure – SWOT Analysis</w:t>
      </w:r>
      <w:bookmarkEnd w:id="73"/>
    </w:p>
    <w:tbl>
      <w:tblPr>
        <w:tblStyle w:val="TableGrid"/>
        <w:tblW w:w="9356" w:type="dxa"/>
        <w:tblLook w:val="04A0" w:firstRow="1" w:lastRow="0" w:firstColumn="1" w:lastColumn="0" w:noHBand="0" w:noVBand="1"/>
      </w:tblPr>
      <w:tblGrid>
        <w:gridCol w:w="4508"/>
        <w:gridCol w:w="4848"/>
      </w:tblGrid>
      <w:tr w:rsidR="00342A7A" w:rsidRPr="00342A7A" w14:paraId="497376AF" w14:textId="77777777" w:rsidTr="00E566BF">
        <w:tc>
          <w:tcPr>
            <w:tcW w:w="4508" w:type="dxa"/>
            <w:tcBorders>
              <w:top w:val="nil"/>
              <w:left w:val="nil"/>
              <w:bottom w:val="nil"/>
            </w:tcBorders>
            <w:shd w:val="clear" w:color="auto" w:fill="E2EFD9" w:themeFill="accent6" w:themeFillTint="33"/>
          </w:tcPr>
          <w:p w14:paraId="54E5CE6C" w14:textId="76105340" w:rsidR="00342A7A" w:rsidRPr="00342A7A" w:rsidRDefault="00D06494" w:rsidP="00D26417">
            <w:pPr>
              <w:jc w:val="center"/>
              <w:rPr>
                <w:b/>
                <w:bCs/>
                <w:sz w:val="20"/>
                <w:szCs w:val="20"/>
              </w:rPr>
            </w:pPr>
            <w:r>
              <w:rPr>
                <w:b/>
                <w:bCs/>
                <w:sz w:val="20"/>
                <w:szCs w:val="20"/>
              </w:rPr>
              <w:t>STRENGTHS</w:t>
            </w:r>
          </w:p>
        </w:tc>
        <w:tc>
          <w:tcPr>
            <w:tcW w:w="4848" w:type="dxa"/>
            <w:tcBorders>
              <w:top w:val="nil"/>
              <w:bottom w:val="nil"/>
              <w:right w:val="nil"/>
            </w:tcBorders>
            <w:shd w:val="clear" w:color="auto" w:fill="DEEAF6" w:themeFill="accent5" w:themeFillTint="33"/>
          </w:tcPr>
          <w:p w14:paraId="0F2CEC57" w14:textId="31FF2399" w:rsidR="00342A7A" w:rsidRPr="00342A7A" w:rsidRDefault="00D06494" w:rsidP="00D26417">
            <w:pPr>
              <w:jc w:val="center"/>
              <w:rPr>
                <w:b/>
                <w:bCs/>
                <w:sz w:val="20"/>
                <w:szCs w:val="20"/>
              </w:rPr>
            </w:pPr>
            <w:r>
              <w:rPr>
                <w:b/>
                <w:bCs/>
                <w:sz w:val="20"/>
                <w:szCs w:val="20"/>
              </w:rPr>
              <w:t>WEAKNESSES</w:t>
            </w:r>
          </w:p>
        </w:tc>
      </w:tr>
      <w:tr w:rsidR="00342A7A" w:rsidRPr="00342A7A" w14:paraId="38EE3864" w14:textId="77777777" w:rsidTr="00E566BF">
        <w:trPr>
          <w:trHeight w:val="3278"/>
        </w:trPr>
        <w:tc>
          <w:tcPr>
            <w:tcW w:w="4508" w:type="dxa"/>
            <w:tcBorders>
              <w:top w:val="nil"/>
              <w:left w:val="nil"/>
              <w:bottom w:val="single" w:sz="4" w:space="0" w:color="auto"/>
            </w:tcBorders>
            <w:shd w:val="clear" w:color="auto" w:fill="E2EFD9" w:themeFill="accent6" w:themeFillTint="33"/>
          </w:tcPr>
          <w:p w14:paraId="6D9CF070" w14:textId="77777777" w:rsidR="00342A7A" w:rsidRPr="00342A7A" w:rsidRDefault="00342A7A" w:rsidP="00D06494">
            <w:pPr>
              <w:pStyle w:val="Footer"/>
              <w:numPr>
                <w:ilvl w:val="0"/>
                <w:numId w:val="72"/>
              </w:numPr>
              <w:spacing w:line="276" w:lineRule="auto"/>
              <w:ind w:right="567"/>
              <w:jc w:val="both"/>
              <w:rPr>
                <w:sz w:val="20"/>
                <w:szCs w:val="20"/>
              </w:rPr>
            </w:pPr>
            <w:r w:rsidRPr="00342A7A">
              <w:rPr>
                <w:sz w:val="20"/>
                <w:szCs w:val="20"/>
              </w:rPr>
              <w:t xml:space="preserve">Good provision of performance space at Brighton Theatre Company (90 seats) and Gallery Space (Bayside Gallery) </w:t>
            </w:r>
          </w:p>
          <w:p w14:paraId="38C0E2DD" w14:textId="77777777" w:rsidR="00342A7A" w:rsidRPr="00342A7A" w:rsidRDefault="00342A7A" w:rsidP="00E566BF">
            <w:pPr>
              <w:pStyle w:val="Footer"/>
              <w:numPr>
                <w:ilvl w:val="0"/>
                <w:numId w:val="72"/>
              </w:numPr>
              <w:spacing w:line="276" w:lineRule="auto"/>
              <w:ind w:right="567"/>
              <w:jc w:val="both"/>
              <w:rPr>
                <w:sz w:val="20"/>
                <w:szCs w:val="20"/>
              </w:rPr>
            </w:pPr>
            <w:r w:rsidRPr="00342A7A">
              <w:rPr>
                <w:sz w:val="20"/>
                <w:szCs w:val="20"/>
              </w:rPr>
              <w:t>High levels of utilisation of existing meeting rooms</w:t>
            </w:r>
          </w:p>
          <w:p w14:paraId="5ACBFA98" w14:textId="77777777" w:rsidR="00342A7A" w:rsidRPr="00342A7A" w:rsidRDefault="00342A7A" w:rsidP="00E566BF">
            <w:pPr>
              <w:pStyle w:val="Footer"/>
              <w:numPr>
                <w:ilvl w:val="0"/>
                <w:numId w:val="72"/>
              </w:numPr>
              <w:spacing w:line="276" w:lineRule="auto"/>
              <w:ind w:right="567"/>
              <w:jc w:val="both"/>
              <w:rPr>
                <w:sz w:val="20"/>
                <w:szCs w:val="20"/>
              </w:rPr>
            </w:pPr>
            <w:r w:rsidRPr="00342A7A">
              <w:rPr>
                <w:sz w:val="20"/>
                <w:szCs w:val="20"/>
              </w:rPr>
              <w:t>An active local historical society with a potential interest in running programs/ having a presence at Billilla House</w:t>
            </w:r>
          </w:p>
          <w:p w14:paraId="5E598FE7" w14:textId="77777777" w:rsidR="00342A7A" w:rsidRPr="00342A7A" w:rsidRDefault="00342A7A" w:rsidP="00E566BF">
            <w:pPr>
              <w:pStyle w:val="Footer"/>
              <w:numPr>
                <w:ilvl w:val="0"/>
                <w:numId w:val="72"/>
              </w:numPr>
              <w:spacing w:line="276" w:lineRule="auto"/>
              <w:ind w:right="567"/>
              <w:jc w:val="both"/>
              <w:rPr>
                <w:rFonts w:eastAsia="Times New Roman"/>
                <w:sz w:val="20"/>
                <w:szCs w:val="20"/>
              </w:rPr>
            </w:pPr>
            <w:r w:rsidRPr="00342A7A">
              <w:rPr>
                <w:sz w:val="20"/>
                <w:szCs w:val="20"/>
              </w:rPr>
              <w:t>The planned future improvement works for the Brighton Recreation Centre include a new community space with dedicated gymnastics space, occasional care space, multipurpose rooms and a pottery space</w:t>
            </w:r>
          </w:p>
          <w:p w14:paraId="2CF28655" w14:textId="77777777" w:rsidR="00342A7A" w:rsidRPr="00342A7A" w:rsidRDefault="00342A7A" w:rsidP="00E566BF">
            <w:pPr>
              <w:pStyle w:val="Footer"/>
              <w:numPr>
                <w:ilvl w:val="0"/>
                <w:numId w:val="72"/>
              </w:numPr>
              <w:spacing w:line="276" w:lineRule="auto"/>
              <w:ind w:right="567"/>
              <w:jc w:val="both"/>
              <w:rPr>
                <w:rFonts w:eastAsia="Times New Roman"/>
                <w:sz w:val="20"/>
                <w:szCs w:val="20"/>
              </w:rPr>
            </w:pPr>
            <w:r w:rsidRPr="00342A7A">
              <w:rPr>
                <w:rFonts w:eastAsia="Times New Roman"/>
                <w:sz w:val="20"/>
                <w:szCs w:val="20"/>
              </w:rPr>
              <w:t>Green Point and Dendy Street Beach Boxes are two of the most popular tourist destinations in Bayside</w:t>
            </w:r>
          </w:p>
        </w:tc>
        <w:tc>
          <w:tcPr>
            <w:tcW w:w="4848" w:type="dxa"/>
            <w:tcBorders>
              <w:top w:val="nil"/>
              <w:bottom w:val="single" w:sz="4" w:space="0" w:color="auto"/>
              <w:right w:val="nil"/>
            </w:tcBorders>
            <w:shd w:val="clear" w:color="auto" w:fill="DEEAF6" w:themeFill="accent5" w:themeFillTint="33"/>
          </w:tcPr>
          <w:p w14:paraId="6F18368E" w14:textId="77777777" w:rsidR="00342A7A" w:rsidRPr="00342A7A" w:rsidRDefault="00342A7A" w:rsidP="00E566BF">
            <w:pPr>
              <w:pStyle w:val="Footer"/>
              <w:numPr>
                <w:ilvl w:val="0"/>
                <w:numId w:val="88"/>
              </w:numPr>
              <w:tabs>
                <w:tab w:val="clear" w:pos="4680"/>
                <w:tab w:val="center" w:pos="4312"/>
              </w:tabs>
              <w:spacing w:before="240" w:line="276" w:lineRule="auto"/>
              <w:ind w:right="324"/>
              <w:jc w:val="both"/>
              <w:rPr>
                <w:sz w:val="20"/>
                <w:szCs w:val="20"/>
              </w:rPr>
            </w:pPr>
            <w:r w:rsidRPr="00342A7A">
              <w:rPr>
                <w:sz w:val="20"/>
                <w:szCs w:val="20"/>
              </w:rPr>
              <w:t>Many of the existing facilities are for exclusive use by the current user group/s</w:t>
            </w:r>
          </w:p>
          <w:p w14:paraId="0EF1D0F6" w14:textId="77777777" w:rsidR="00342A7A" w:rsidRPr="00342A7A" w:rsidRDefault="00342A7A" w:rsidP="00E566BF">
            <w:pPr>
              <w:pStyle w:val="Footer"/>
              <w:numPr>
                <w:ilvl w:val="0"/>
                <w:numId w:val="88"/>
              </w:numPr>
              <w:tabs>
                <w:tab w:val="clear" w:pos="4680"/>
                <w:tab w:val="center" w:pos="4312"/>
              </w:tabs>
              <w:spacing w:line="276" w:lineRule="auto"/>
              <w:ind w:right="324"/>
              <w:jc w:val="both"/>
              <w:rPr>
                <w:sz w:val="20"/>
                <w:szCs w:val="20"/>
              </w:rPr>
            </w:pPr>
            <w:r w:rsidRPr="00342A7A">
              <w:rPr>
                <w:rFonts w:eastAsia="Times New Roman"/>
                <w:sz w:val="20"/>
                <w:szCs w:val="20"/>
              </w:rPr>
              <w:t>Limited community access to Public Heritage Assets as most buildings are single use occupations or in private ownership</w:t>
            </w:r>
          </w:p>
          <w:p w14:paraId="6DEA2C14" w14:textId="77777777" w:rsidR="00342A7A" w:rsidRPr="00342A7A" w:rsidRDefault="00342A7A" w:rsidP="00E566BF">
            <w:pPr>
              <w:pStyle w:val="Footer"/>
              <w:numPr>
                <w:ilvl w:val="0"/>
                <w:numId w:val="88"/>
              </w:numPr>
              <w:tabs>
                <w:tab w:val="clear" w:pos="4680"/>
                <w:tab w:val="center" w:pos="4312"/>
              </w:tabs>
              <w:spacing w:line="276" w:lineRule="auto"/>
              <w:ind w:right="324"/>
              <w:jc w:val="both"/>
              <w:rPr>
                <w:sz w:val="20"/>
                <w:szCs w:val="20"/>
              </w:rPr>
            </w:pPr>
            <w:r w:rsidRPr="00342A7A">
              <w:rPr>
                <w:rFonts w:ascii="Calibri" w:eastAsia="Times New Roman" w:hAnsi="Calibri" w:cs="Calibri"/>
                <w:color w:val="000000"/>
                <w:sz w:val="20"/>
                <w:szCs w:val="20"/>
                <w:lang w:eastAsia="en-AU"/>
              </w:rPr>
              <w:t>A dedicated youth space, recommended as part of the redevelopment of the Brighton Recreation Centre, was not included in the final facility</w:t>
            </w:r>
          </w:p>
          <w:p w14:paraId="4BA9FCBE" w14:textId="77777777" w:rsidR="00342A7A" w:rsidRPr="00342A7A" w:rsidRDefault="00342A7A" w:rsidP="00E566BF">
            <w:pPr>
              <w:pStyle w:val="Footer"/>
              <w:numPr>
                <w:ilvl w:val="0"/>
                <w:numId w:val="88"/>
              </w:numPr>
              <w:tabs>
                <w:tab w:val="clear" w:pos="4680"/>
                <w:tab w:val="center" w:pos="4312"/>
              </w:tabs>
              <w:spacing w:line="276" w:lineRule="auto"/>
              <w:ind w:right="324"/>
              <w:jc w:val="both"/>
              <w:rPr>
                <w:sz w:val="20"/>
                <w:szCs w:val="20"/>
              </w:rPr>
            </w:pPr>
            <w:r w:rsidRPr="00342A7A">
              <w:rPr>
                <w:sz w:val="20"/>
                <w:szCs w:val="20"/>
              </w:rPr>
              <w:t>Many challenges for community groups trying to meet during COVID due to lockdown and density limits</w:t>
            </w:r>
          </w:p>
          <w:p w14:paraId="5351DA11" w14:textId="77777777" w:rsidR="00342A7A" w:rsidRPr="00342A7A" w:rsidRDefault="00342A7A" w:rsidP="00E566BF">
            <w:pPr>
              <w:pStyle w:val="Footer"/>
              <w:numPr>
                <w:ilvl w:val="0"/>
                <w:numId w:val="88"/>
              </w:numPr>
              <w:tabs>
                <w:tab w:val="clear" w:pos="4680"/>
                <w:tab w:val="center" w:pos="4312"/>
              </w:tabs>
              <w:spacing w:line="276" w:lineRule="auto"/>
              <w:ind w:right="324"/>
              <w:jc w:val="both"/>
              <w:rPr>
                <w:sz w:val="20"/>
                <w:szCs w:val="20"/>
              </w:rPr>
            </w:pPr>
            <w:r w:rsidRPr="00342A7A">
              <w:rPr>
                <w:sz w:val="20"/>
                <w:szCs w:val="20"/>
              </w:rPr>
              <w:t xml:space="preserve">Much of the Brighton and Brighton East community does not readily cross the ‘social borders’ to access services, </w:t>
            </w:r>
            <w:proofErr w:type="spellStart"/>
            <w:r w:rsidRPr="00342A7A">
              <w:rPr>
                <w:sz w:val="20"/>
                <w:szCs w:val="20"/>
              </w:rPr>
              <w:t>eg.</w:t>
            </w:r>
            <w:proofErr w:type="spellEnd"/>
            <w:r w:rsidRPr="00342A7A">
              <w:rPr>
                <w:sz w:val="20"/>
                <w:szCs w:val="20"/>
              </w:rPr>
              <w:t xml:space="preserve"> Nepean Highway and the Glen Eira border</w:t>
            </w:r>
          </w:p>
          <w:p w14:paraId="06279E3D" w14:textId="77777777" w:rsidR="00342A7A" w:rsidRPr="00342A7A" w:rsidRDefault="00342A7A" w:rsidP="00D26417">
            <w:pPr>
              <w:rPr>
                <w:sz w:val="20"/>
                <w:szCs w:val="20"/>
              </w:rPr>
            </w:pPr>
          </w:p>
        </w:tc>
      </w:tr>
      <w:tr w:rsidR="00342A7A" w:rsidRPr="00342A7A" w14:paraId="1D76D998" w14:textId="77777777" w:rsidTr="00E566BF">
        <w:tc>
          <w:tcPr>
            <w:tcW w:w="4508" w:type="dxa"/>
            <w:tcBorders>
              <w:left w:val="nil"/>
              <w:bottom w:val="nil"/>
            </w:tcBorders>
            <w:shd w:val="clear" w:color="auto" w:fill="A8D08D" w:themeFill="accent6" w:themeFillTint="99"/>
          </w:tcPr>
          <w:p w14:paraId="25F630F1" w14:textId="652F9180" w:rsidR="00342A7A" w:rsidRPr="00342A7A" w:rsidRDefault="00D06494" w:rsidP="00D06494">
            <w:pPr>
              <w:spacing w:line="276" w:lineRule="auto"/>
              <w:jc w:val="center"/>
              <w:rPr>
                <w:b/>
                <w:bCs/>
                <w:sz w:val="20"/>
                <w:szCs w:val="20"/>
              </w:rPr>
            </w:pPr>
            <w:r>
              <w:rPr>
                <w:b/>
                <w:bCs/>
                <w:sz w:val="20"/>
                <w:szCs w:val="20"/>
              </w:rPr>
              <w:t>OPPORTUNITIES</w:t>
            </w:r>
          </w:p>
        </w:tc>
        <w:tc>
          <w:tcPr>
            <w:tcW w:w="4848" w:type="dxa"/>
            <w:tcBorders>
              <w:bottom w:val="nil"/>
              <w:right w:val="nil"/>
            </w:tcBorders>
            <w:shd w:val="clear" w:color="auto" w:fill="8EAADB" w:themeFill="accent1" w:themeFillTint="99"/>
          </w:tcPr>
          <w:p w14:paraId="70C05481" w14:textId="7038DFD9" w:rsidR="00342A7A" w:rsidRPr="00342A7A" w:rsidRDefault="00D06494" w:rsidP="00D26417">
            <w:pPr>
              <w:spacing w:after="240"/>
              <w:jc w:val="center"/>
              <w:rPr>
                <w:b/>
                <w:bCs/>
                <w:sz w:val="20"/>
                <w:szCs w:val="20"/>
              </w:rPr>
            </w:pPr>
            <w:r>
              <w:rPr>
                <w:b/>
                <w:bCs/>
                <w:sz w:val="20"/>
                <w:szCs w:val="20"/>
              </w:rPr>
              <w:t>CHALLENGES</w:t>
            </w:r>
          </w:p>
        </w:tc>
      </w:tr>
      <w:tr w:rsidR="00342A7A" w:rsidRPr="00342A7A" w14:paraId="3389E338" w14:textId="77777777" w:rsidTr="00E566BF">
        <w:trPr>
          <w:trHeight w:val="3258"/>
        </w:trPr>
        <w:tc>
          <w:tcPr>
            <w:tcW w:w="4508" w:type="dxa"/>
            <w:tcBorders>
              <w:top w:val="nil"/>
              <w:left w:val="nil"/>
              <w:bottom w:val="nil"/>
            </w:tcBorders>
            <w:shd w:val="clear" w:color="auto" w:fill="A8D08D" w:themeFill="accent6" w:themeFillTint="99"/>
          </w:tcPr>
          <w:p w14:paraId="73865217" w14:textId="77777777" w:rsidR="00342A7A" w:rsidRPr="00342A7A" w:rsidRDefault="00342A7A" w:rsidP="00D06494">
            <w:pPr>
              <w:pStyle w:val="Footer"/>
              <w:numPr>
                <w:ilvl w:val="0"/>
                <w:numId w:val="86"/>
              </w:numPr>
              <w:spacing w:line="276" w:lineRule="auto"/>
              <w:ind w:right="426"/>
              <w:jc w:val="both"/>
              <w:rPr>
                <w:sz w:val="20"/>
                <w:szCs w:val="20"/>
              </w:rPr>
            </w:pPr>
            <w:r w:rsidRPr="00342A7A">
              <w:rPr>
                <w:sz w:val="20"/>
                <w:szCs w:val="20"/>
              </w:rPr>
              <w:t xml:space="preserve">Increasing demand for space for seniors’ groups such as University of the Third Age (U3A) </w:t>
            </w:r>
          </w:p>
          <w:p w14:paraId="03082D34" w14:textId="77777777" w:rsidR="00342A7A" w:rsidRPr="00342A7A" w:rsidRDefault="00342A7A" w:rsidP="00D06494">
            <w:pPr>
              <w:pStyle w:val="Footer"/>
              <w:numPr>
                <w:ilvl w:val="0"/>
                <w:numId w:val="86"/>
              </w:numPr>
              <w:spacing w:line="276" w:lineRule="auto"/>
              <w:ind w:right="426"/>
              <w:jc w:val="both"/>
              <w:rPr>
                <w:sz w:val="20"/>
                <w:szCs w:val="20"/>
              </w:rPr>
            </w:pPr>
            <w:r w:rsidRPr="00342A7A">
              <w:rPr>
                <w:sz w:val="20"/>
                <w:szCs w:val="20"/>
              </w:rPr>
              <w:t>Council is refurbishing the Masonic Hall in Sandringham to accommodate the Life Activities Group which provides active aging programs – there is increased demand from this group for additional sites to conduct their activities</w:t>
            </w:r>
          </w:p>
          <w:p w14:paraId="6BBAC648" w14:textId="77777777" w:rsidR="00342A7A" w:rsidRPr="00342A7A" w:rsidRDefault="00342A7A" w:rsidP="00D06494">
            <w:pPr>
              <w:pStyle w:val="Footer"/>
              <w:numPr>
                <w:ilvl w:val="0"/>
                <w:numId w:val="86"/>
              </w:numPr>
              <w:spacing w:line="276" w:lineRule="auto"/>
              <w:ind w:right="426"/>
              <w:jc w:val="both"/>
              <w:rPr>
                <w:sz w:val="20"/>
                <w:szCs w:val="20"/>
              </w:rPr>
            </w:pPr>
            <w:r w:rsidRPr="00342A7A">
              <w:rPr>
                <w:rFonts w:eastAsia="Times New Roman"/>
                <w:sz w:val="20"/>
                <w:szCs w:val="20"/>
                <w:lang w:eastAsia="en-AU"/>
              </w:rPr>
              <w:t>Dendy Street Beach Pavilion is about to begin construction and will have a multi-purpose room</w:t>
            </w:r>
          </w:p>
          <w:p w14:paraId="7755A04E" w14:textId="77777777" w:rsidR="00342A7A" w:rsidRPr="00342A7A" w:rsidRDefault="00342A7A" w:rsidP="00D06494">
            <w:pPr>
              <w:pStyle w:val="Footer"/>
              <w:numPr>
                <w:ilvl w:val="0"/>
                <w:numId w:val="86"/>
              </w:numPr>
              <w:spacing w:line="276" w:lineRule="auto"/>
              <w:ind w:right="426"/>
              <w:jc w:val="both"/>
              <w:rPr>
                <w:sz w:val="20"/>
                <w:szCs w:val="20"/>
              </w:rPr>
            </w:pPr>
            <w:r w:rsidRPr="00342A7A">
              <w:rPr>
                <w:rFonts w:eastAsia="Times New Roman"/>
                <w:sz w:val="20"/>
                <w:szCs w:val="20"/>
                <w:lang w:eastAsia="en-AU"/>
              </w:rPr>
              <w:t>Brighton Town Hall commercial kitchen may have opportunity for increased use</w:t>
            </w:r>
            <w:r w:rsidRPr="00342A7A">
              <w:rPr>
                <w:rFonts w:eastAsia="Times New Roman"/>
                <w:sz w:val="20"/>
                <w:szCs w:val="20"/>
              </w:rPr>
              <w:t xml:space="preserve"> </w:t>
            </w:r>
          </w:p>
          <w:p w14:paraId="2AF3D3B0" w14:textId="77777777" w:rsidR="00342A7A" w:rsidRPr="00342A7A" w:rsidRDefault="00342A7A" w:rsidP="00D06494">
            <w:pPr>
              <w:pStyle w:val="Footer"/>
              <w:numPr>
                <w:ilvl w:val="0"/>
                <w:numId w:val="86"/>
              </w:numPr>
              <w:spacing w:line="276" w:lineRule="auto"/>
              <w:ind w:right="426"/>
              <w:jc w:val="both"/>
              <w:rPr>
                <w:sz w:val="20"/>
                <w:szCs w:val="20"/>
              </w:rPr>
            </w:pPr>
            <w:r w:rsidRPr="00342A7A">
              <w:rPr>
                <w:sz w:val="20"/>
                <w:szCs w:val="20"/>
              </w:rPr>
              <w:t>Redevelopment of Brighton Life Saving Club facility and foreshore precinct</w:t>
            </w:r>
          </w:p>
          <w:p w14:paraId="670CCA72" w14:textId="596D78D6" w:rsidR="00342A7A" w:rsidRPr="00342A7A" w:rsidRDefault="00342A7A" w:rsidP="00D06494">
            <w:pPr>
              <w:pStyle w:val="Footer"/>
              <w:numPr>
                <w:ilvl w:val="0"/>
                <w:numId w:val="86"/>
              </w:numPr>
              <w:spacing w:line="276" w:lineRule="auto"/>
              <w:ind w:right="426"/>
              <w:jc w:val="both"/>
              <w:rPr>
                <w:sz w:val="20"/>
                <w:szCs w:val="20"/>
              </w:rPr>
            </w:pPr>
            <w:r w:rsidRPr="00342A7A">
              <w:rPr>
                <w:sz w:val="20"/>
                <w:szCs w:val="20"/>
              </w:rPr>
              <w:t>A number of heritage buildings in the area could be packaged as a tourism experienc</w:t>
            </w:r>
            <w:r w:rsidR="00D06494">
              <w:rPr>
                <w:sz w:val="20"/>
                <w:szCs w:val="20"/>
              </w:rPr>
              <w:t>e</w:t>
            </w:r>
          </w:p>
        </w:tc>
        <w:tc>
          <w:tcPr>
            <w:tcW w:w="4848" w:type="dxa"/>
            <w:tcBorders>
              <w:top w:val="nil"/>
              <w:bottom w:val="nil"/>
              <w:right w:val="nil"/>
            </w:tcBorders>
            <w:shd w:val="clear" w:color="auto" w:fill="8EAADB" w:themeFill="accent1" w:themeFillTint="99"/>
          </w:tcPr>
          <w:p w14:paraId="70BF6A80" w14:textId="77777777" w:rsidR="00342A7A" w:rsidRPr="00342A7A" w:rsidRDefault="00342A7A" w:rsidP="00E566BF">
            <w:pPr>
              <w:pStyle w:val="Footer"/>
              <w:numPr>
                <w:ilvl w:val="0"/>
                <w:numId w:val="87"/>
              </w:numPr>
              <w:tabs>
                <w:tab w:val="clear" w:pos="4680"/>
              </w:tabs>
              <w:spacing w:line="276" w:lineRule="auto"/>
              <w:ind w:right="466"/>
              <w:rPr>
                <w:sz w:val="20"/>
                <w:szCs w:val="20"/>
              </w:rPr>
            </w:pPr>
            <w:r w:rsidRPr="00342A7A">
              <w:rPr>
                <w:sz w:val="20"/>
                <w:szCs w:val="20"/>
              </w:rPr>
              <w:t xml:space="preserve">More people want to be able to work from their local community and meet others in the local community particularly post covid </w:t>
            </w:r>
          </w:p>
          <w:p w14:paraId="7A65B0B3" w14:textId="77777777" w:rsidR="00342A7A" w:rsidRPr="00342A7A" w:rsidRDefault="00342A7A" w:rsidP="00E566BF">
            <w:pPr>
              <w:pStyle w:val="Footer"/>
              <w:numPr>
                <w:ilvl w:val="0"/>
                <w:numId w:val="87"/>
              </w:numPr>
              <w:tabs>
                <w:tab w:val="clear" w:pos="4680"/>
              </w:tabs>
              <w:spacing w:line="276" w:lineRule="auto"/>
              <w:ind w:right="466"/>
              <w:rPr>
                <w:sz w:val="20"/>
                <w:szCs w:val="20"/>
              </w:rPr>
            </w:pPr>
            <w:r w:rsidRPr="00342A7A">
              <w:rPr>
                <w:sz w:val="20"/>
                <w:szCs w:val="20"/>
              </w:rPr>
              <w:t xml:space="preserve">There is a big desire for small to medium spaces in the local area </w:t>
            </w:r>
          </w:p>
          <w:p w14:paraId="2A38BB24" w14:textId="77777777" w:rsidR="00342A7A" w:rsidRPr="00342A7A" w:rsidRDefault="00342A7A" w:rsidP="00E566BF">
            <w:pPr>
              <w:pStyle w:val="Footer"/>
              <w:numPr>
                <w:ilvl w:val="0"/>
                <w:numId w:val="87"/>
              </w:numPr>
              <w:tabs>
                <w:tab w:val="clear" w:pos="4680"/>
              </w:tabs>
              <w:spacing w:line="276" w:lineRule="auto"/>
              <w:ind w:right="466"/>
              <w:jc w:val="both"/>
              <w:rPr>
                <w:sz w:val="20"/>
                <w:szCs w:val="20"/>
              </w:rPr>
            </w:pPr>
            <w:r w:rsidRPr="00342A7A">
              <w:rPr>
                <w:sz w:val="20"/>
                <w:szCs w:val="20"/>
              </w:rPr>
              <w:t xml:space="preserve">Library meeting rooms are always full indicating a high-level community need </w:t>
            </w:r>
          </w:p>
          <w:p w14:paraId="5D700E25" w14:textId="77777777" w:rsidR="00342A7A" w:rsidRPr="00342A7A" w:rsidRDefault="00342A7A" w:rsidP="00E566BF">
            <w:pPr>
              <w:pStyle w:val="ListParagraph"/>
              <w:keepNext/>
              <w:numPr>
                <w:ilvl w:val="0"/>
                <w:numId w:val="87"/>
              </w:numPr>
              <w:ind w:right="466"/>
              <w:rPr>
                <w:sz w:val="20"/>
                <w:szCs w:val="20"/>
              </w:rPr>
            </w:pPr>
            <w:r w:rsidRPr="00342A7A">
              <w:rPr>
                <w:sz w:val="20"/>
                <w:szCs w:val="20"/>
              </w:rPr>
              <w:t>Members of the artist community are regularly seeking access to informal art studio spaces</w:t>
            </w:r>
          </w:p>
          <w:p w14:paraId="2EDB98E1" w14:textId="77777777" w:rsidR="00342A7A" w:rsidRPr="00342A7A" w:rsidRDefault="00342A7A" w:rsidP="00E566BF">
            <w:pPr>
              <w:pStyle w:val="Footer"/>
              <w:numPr>
                <w:ilvl w:val="0"/>
                <w:numId w:val="87"/>
              </w:numPr>
              <w:tabs>
                <w:tab w:val="clear" w:pos="4680"/>
              </w:tabs>
              <w:spacing w:line="276" w:lineRule="auto"/>
              <w:ind w:right="466"/>
              <w:jc w:val="both"/>
              <w:rPr>
                <w:sz w:val="20"/>
                <w:szCs w:val="20"/>
              </w:rPr>
            </w:pPr>
            <w:r w:rsidRPr="00342A7A">
              <w:rPr>
                <w:sz w:val="20"/>
                <w:szCs w:val="20"/>
              </w:rPr>
              <w:t xml:space="preserve">The need for a dedicated youth space, identified in prior work and recommended as part of the redeveloped Brighton Recreation Centre, has still not been addressed </w:t>
            </w:r>
          </w:p>
          <w:p w14:paraId="3984B7BF" w14:textId="77777777" w:rsidR="00342A7A" w:rsidRPr="00342A7A" w:rsidRDefault="00342A7A" w:rsidP="00D26417">
            <w:pPr>
              <w:pStyle w:val="Footer"/>
              <w:spacing w:line="276" w:lineRule="auto"/>
              <w:ind w:left="720"/>
              <w:jc w:val="both"/>
              <w:rPr>
                <w:sz w:val="20"/>
                <w:szCs w:val="20"/>
              </w:rPr>
            </w:pPr>
          </w:p>
        </w:tc>
      </w:tr>
    </w:tbl>
    <w:p w14:paraId="5053DA57" w14:textId="352C2B68" w:rsidR="0000279F" w:rsidRDefault="0000279F" w:rsidP="0000279F">
      <w:pPr>
        <w:pStyle w:val="Heading2"/>
      </w:pPr>
      <w:bookmarkStart w:id="74" w:name="_Toc83824784"/>
      <w:bookmarkEnd w:id="69"/>
      <w:r>
        <w:lastRenderedPageBreak/>
        <w:t>8.</w:t>
      </w:r>
      <w:r w:rsidR="00B456A6">
        <w:t>3</w:t>
      </w:r>
      <w:r>
        <w:t xml:space="preserve"> Billilla House</w:t>
      </w:r>
      <w:bookmarkEnd w:id="74"/>
      <w:r>
        <w:t xml:space="preserve"> </w:t>
      </w:r>
    </w:p>
    <w:p w14:paraId="228B2520" w14:textId="633FE234" w:rsidR="00031DDA" w:rsidRDefault="00031DDA" w:rsidP="004029DC">
      <w:pPr>
        <w:spacing w:line="276" w:lineRule="auto"/>
        <w:jc w:val="both"/>
        <w:rPr>
          <w:sz w:val="22"/>
          <w:szCs w:val="22"/>
        </w:rPr>
      </w:pPr>
      <w:r>
        <w:rPr>
          <w:sz w:val="22"/>
          <w:szCs w:val="22"/>
        </w:rPr>
        <w:t xml:space="preserve">The scale of infrastructure set out in </w:t>
      </w:r>
      <w:r w:rsidRPr="00E741FF">
        <w:rPr>
          <w:sz w:val="22"/>
          <w:szCs w:val="22"/>
        </w:rPr>
        <w:fldChar w:fldCharType="begin"/>
      </w:r>
      <w:r w:rsidRPr="00E741FF">
        <w:rPr>
          <w:sz w:val="22"/>
          <w:szCs w:val="22"/>
        </w:rPr>
        <w:instrText xml:space="preserve"> REF _Ref83131172 \h  \* MERGEFORMAT </w:instrText>
      </w:r>
      <w:r w:rsidRPr="00E741FF">
        <w:rPr>
          <w:sz w:val="22"/>
          <w:szCs w:val="22"/>
        </w:rPr>
      </w:r>
      <w:r w:rsidRPr="00E741FF">
        <w:rPr>
          <w:sz w:val="22"/>
          <w:szCs w:val="22"/>
        </w:rPr>
        <w:fldChar w:fldCharType="separate"/>
      </w:r>
      <w:r w:rsidR="00873116" w:rsidRPr="00873116">
        <w:rPr>
          <w:sz w:val="22"/>
          <w:szCs w:val="22"/>
        </w:rPr>
        <w:t xml:space="preserve">Table </w:t>
      </w:r>
      <w:r w:rsidR="00873116" w:rsidRPr="00873116">
        <w:rPr>
          <w:noProof/>
          <w:sz w:val="22"/>
          <w:szCs w:val="22"/>
        </w:rPr>
        <w:t>6</w:t>
      </w:r>
      <w:r w:rsidRPr="00E741FF">
        <w:rPr>
          <w:sz w:val="22"/>
          <w:szCs w:val="22"/>
        </w:rPr>
        <w:fldChar w:fldCharType="end"/>
      </w:r>
      <w:r>
        <w:rPr>
          <w:sz w:val="22"/>
          <w:szCs w:val="22"/>
        </w:rPr>
        <w:t xml:space="preserve"> and </w:t>
      </w:r>
      <w:r w:rsidRPr="00962034">
        <w:rPr>
          <w:sz w:val="22"/>
          <w:szCs w:val="22"/>
        </w:rPr>
        <w:fldChar w:fldCharType="begin"/>
      </w:r>
      <w:r w:rsidRPr="00962034">
        <w:rPr>
          <w:sz w:val="22"/>
          <w:szCs w:val="22"/>
        </w:rPr>
        <w:instrText xml:space="preserve"> REF _Ref83202193 \h  \* MERGEFORMAT </w:instrText>
      </w:r>
      <w:r w:rsidRPr="00962034">
        <w:rPr>
          <w:sz w:val="22"/>
          <w:szCs w:val="22"/>
        </w:rPr>
      </w:r>
      <w:r w:rsidRPr="00962034">
        <w:rPr>
          <w:sz w:val="22"/>
          <w:szCs w:val="22"/>
        </w:rPr>
        <w:fldChar w:fldCharType="separate"/>
      </w:r>
      <w:r w:rsidR="00873116" w:rsidRPr="00873116">
        <w:rPr>
          <w:sz w:val="22"/>
          <w:szCs w:val="22"/>
        </w:rPr>
        <w:t xml:space="preserve">Table </w:t>
      </w:r>
      <w:r w:rsidR="00873116" w:rsidRPr="00873116">
        <w:rPr>
          <w:noProof/>
          <w:sz w:val="22"/>
          <w:szCs w:val="22"/>
        </w:rPr>
        <w:t>7</w:t>
      </w:r>
      <w:r w:rsidRPr="00962034">
        <w:rPr>
          <w:sz w:val="22"/>
          <w:szCs w:val="22"/>
        </w:rPr>
        <w:fldChar w:fldCharType="end"/>
      </w:r>
      <w:r>
        <w:rPr>
          <w:sz w:val="22"/>
          <w:szCs w:val="22"/>
        </w:rPr>
        <w:t xml:space="preserve"> would </w:t>
      </w:r>
      <w:r w:rsidRPr="00E741FF">
        <w:rPr>
          <w:sz w:val="22"/>
          <w:szCs w:val="22"/>
        </w:rPr>
        <w:t xml:space="preserve">commonly </w:t>
      </w:r>
      <w:r>
        <w:rPr>
          <w:sz w:val="22"/>
          <w:szCs w:val="22"/>
        </w:rPr>
        <w:t>be designed to support the needs of the total municipality, or sub-municipal area</w:t>
      </w:r>
      <w:r w:rsidR="004029DC">
        <w:rPr>
          <w:sz w:val="22"/>
          <w:szCs w:val="22"/>
        </w:rPr>
        <w:t>,</w:t>
      </w:r>
      <w:r>
        <w:rPr>
          <w:sz w:val="22"/>
          <w:szCs w:val="22"/>
        </w:rPr>
        <w:t xml:space="preserve"> and located</w:t>
      </w:r>
      <w:r w:rsidRPr="00E741FF">
        <w:rPr>
          <w:sz w:val="22"/>
          <w:szCs w:val="22"/>
        </w:rPr>
        <w:t xml:space="preserve"> in </w:t>
      </w:r>
      <w:r>
        <w:rPr>
          <w:sz w:val="22"/>
          <w:szCs w:val="22"/>
        </w:rPr>
        <w:t xml:space="preserve">highly </w:t>
      </w:r>
      <w:r w:rsidRPr="00E741FF">
        <w:rPr>
          <w:sz w:val="22"/>
          <w:szCs w:val="22"/>
        </w:rPr>
        <w:t xml:space="preserve">accessible locations such as: </w:t>
      </w:r>
      <w:r>
        <w:rPr>
          <w:sz w:val="22"/>
          <w:szCs w:val="22"/>
        </w:rPr>
        <w:t xml:space="preserve">  </w:t>
      </w:r>
    </w:p>
    <w:p w14:paraId="4F1C059B" w14:textId="77777777" w:rsidR="00031DDA" w:rsidRPr="00E741FF" w:rsidRDefault="00031DDA" w:rsidP="00B334D8">
      <w:pPr>
        <w:pStyle w:val="ListParagraph"/>
        <w:numPr>
          <w:ilvl w:val="0"/>
          <w:numId w:val="53"/>
        </w:numPr>
        <w:spacing w:line="276" w:lineRule="auto"/>
        <w:jc w:val="both"/>
        <w:rPr>
          <w:sz w:val="22"/>
          <w:szCs w:val="22"/>
        </w:rPr>
      </w:pPr>
      <w:r>
        <w:rPr>
          <w:sz w:val="22"/>
          <w:szCs w:val="22"/>
        </w:rPr>
        <w:t>A</w:t>
      </w:r>
      <w:r w:rsidRPr="00E741FF">
        <w:rPr>
          <w:sz w:val="22"/>
          <w:szCs w:val="22"/>
        </w:rPr>
        <w:t xml:space="preserve">ctivity </w:t>
      </w:r>
      <w:r>
        <w:rPr>
          <w:sz w:val="22"/>
          <w:szCs w:val="22"/>
        </w:rPr>
        <w:t>C</w:t>
      </w:r>
      <w:r w:rsidRPr="00E741FF">
        <w:rPr>
          <w:sz w:val="22"/>
          <w:szCs w:val="22"/>
        </w:rPr>
        <w:t>entres</w:t>
      </w:r>
    </w:p>
    <w:p w14:paraId="010FE201" w14:textId="77777777" w:rsidR="00031DDA" w:rsidRPr="00E741FF" w:rsidRDefault="00031DDA" w:rsidP="00B334D8">
      <w:pPr>
        <w:pStyle w:val="ListParagraph"/>
        <w:numPr>
          <w:ilvl w:val="0"/>
          <w:numId w:val="53"/>
        </w:numPr>
        <w:spacing w:line="276" w:lineRule="auto"/>
        <w:jc w:val="both"/>
        <w:rPr>
          <w:sz w:val="22"/>
          <w:szCs w:val="22"/>
        </w:rPr>
      </w:pPr>
      <w:r>
        <w:rPr>
          <w:sz w:val="22"/>
          <w:szCs w:val="22"/>
        </w:rPr>
        <w:t>R</w:t>
      </w:r>
      <w:r w:rsidRPr="00E741FF">
        <w:rPr>
          <w:sz w:val="22"/>
          <w:szCs w:val="22"/>
        </w:rPr>
        <w:t xml:space="preserve">etail strips and </w:t>
      </w:r>
    </w:p>
    <w:p w14:paraId="595DF9E8" w14:textId="77777777" w:rsidR="00031DDA" w:rsidRPr="00E741FF" w:rsidRDefault="00031DDA" w:rsidP="00B334D8">
      <w:pPr>
        <w:pStyle w:val="ListParagraph"/>
        <w:numPr>
          <w:ilvl w:val="0"/>
          <w:numId w:val="53"/>
        </w:numPr>
        <w:spacing w:line="276" w:lineRule="auto"/>
        <w:jc w:val="both"/>
        <w:rPr>
          <w:sz w:val="22"/>
          <w:szCs w:val="22"/>
        </w:rPr>
      </w:pPr>
      <w:r>
        <w:rPr>
          <w:sz w:val="22"/>
          <w:szCs w:val="22"/>
        </w:rPr>
        <w:t>A</w:t>
      </w:r>
      <w:r w:rsidRPr="00E741FF">
        <w:rPr>
          <w:sz w:val="22"/>
          <w:szCs w:val="22"/>
        </w:rPr>
        <w:t>reas of significantly increasing housing density</w:t>
      </w:r>
    </w:p>
    <w:p w14:paraId="38CD22D3" w14:textId="0549264F" w:rsidR="00031DDA" w:rsidRDefault="00031DDA" w:rsidP="00FE10DF">
      <w:pPr>
        <w:spacing w:line="276" w:lineRule="auto"/>
        <w:jc w:val="both"/>
        <w:rPr>
          <w:sz w:val="22"/>
          <w:szCs w:val="22"/>
        </w:rPr>
      </w:pPr>
      <w:r>
        <w:rPr>
          <w:sz w:val="22"/>
          <w:szCs w:val="22"/>
        </w:rPr>
        <w:t xml:space="preserve"> </w:t>
      </w:r>
    </w:p>
    <w:p w14:paraId="37511011" w14:textId="7141EFDF" w:rsidR="00A77604" w:rsidRDefault="00FE10DF" w:rsidP="00FE10DF">
      <w:pPr>
        <w:spacing w:line="276" w:lineRule="auto"/>
        <w:jc w:val="both"/>
        <w:rPr>
          <w:sz w:val="22"/>
          <w:szCs w:val="22"/>
        </w:rPr>
      </w:pPr>
      <w:r>
        <w:rPr>
          <w:sz w:val="22"/>
          <w:szCs w:val="22"/>
        </w:rPr>
        <w:t xml:space="preserve">Billilla House is </w:t>
      </w:r>
      <w:r w:rsidRPr="00FE10DF">
        <w:rPr>
          <w:i/>
          <w:iCs/>
          <w:sz w:val="22"/>
          <w:szCs w:val="22"/>
        </w:rPr>
        <w:t>not</w:t>
      </w:r>
      <w:r>
        <w:rPr>
          <w:sz w:val="22"/>
          <w:szCs w:val="22"/>
        </w:rPr>
        <w:t xml:space="preserve"> located in a highly accessible area that would support the provision of all the social infrastructure </w:t>
      </w:r>
      <w:r w:rsidR="00962034">
        <w:rPr>
          <w:sz w:val="22"/>
          <w:szCs w:val="22"/>
        </w:rPr>
        <w:t xml:space="preserve">set out in </w:t>
      </w:r>
      <w:r w:rsidR="00962034" w:rsidRPr="00E741FF">
        <w:rPr>
          <w:sz w:val="22"/>
          <w:szCs w:val="22"/>
        </w:rPr>
        <w:fldChar w:fldCharType="begin"/>
      </w:r>
      <w:r w:rsidR="00962034" w:rsidRPr="00E741FF">
        <w:rPr>
          <w:sz w:val="22"/>
          <w:szCs w:val="22"/>
        </w:rPr>
        <w:instrText xml:space="preserve"> REF _Ref83131172 \h  \* MERGEFORMAT </w:instrText>
      </w:r>
      <w:r w:rsidR="00962034" w:rsidRPr="00E741FF">
        <w:rPr>
          <w:sz w:val="22"/>
          <w:szCs w:val="22"/>
        </w:rPr>
      </w:r>
      <w:r w:rsidR="00962034" w:rsidRPr="00E741FF">
        <w:rPr>
          <w:sz w:val="22"/>
          <w:szCs w:val="22"/>
        </w:rPr>
        <w:fldChar w:fldCharType="separate"/>
      </w:r>
      <w:r w:rsidR="00873116" w:rsidRPr="00873116">
        <w:rPr>
          <w:sz w:val="22"/>
          <w:szCs w:val="22"/>
        </w:rPr>
        <w:t xml:space="preserve">Table </w:t>
      </w:r>
      <w:r w:rsidR="00873116" w:rsidRPr="00873116">
        <w:rPr>
          <w:noProof/>
          <w:sz w:val="22"/>
          <w:szCs w:val="22"/>
        </w:rPr>
        <w:t>6</w:t>
      </w:r>
      <w:r w:rsidR="00962034" w:rsidRPr="00E741FF">
        <w:rPr>
          <w:sz w:val="22"/>
          <w:szCs w:val="22"/>
        </w:rPr>
        <w:fldChar w:fldCharType="end"/>
      </w:r>
      <w:r w:rsidR="00962034">
        <w:rPr>
          <w:sz w:val="22"/>
          <w:szCs w:val="22"/>
        </w:rPr>
        <w:t xml:space="preserve"> and </w:t>
      </w:r>
      <w:r w:rsidR="00962034" w:rsidRPr="00962034">
        <w:rPr>
          <w:sz w:val="22"/>
          <w:szCs w:val="22"/>
        </w:rPr>
        <w:fldChar w:fldCharType="begin"/>
      </w:r>
      <w:r w:rsidR="00962034" w:rsidRPr="00962034">
        <w:rPr>
          <w:sz w:val="22"/>
          <w:szCs w:val="22"/>
        </w:rPr>
        <w:instrText xml:space="preserve"> REF _Ref83202193 \h  \* MERGEFORMAT </w:instrText>
      </w:r>
      <w:r w:rsidR="00962034" w:rsidRPr="00962034">
        <w:rPr>
          <w:sz w:val="22"/>
          <w:szCs w:val="22"/>
        </w:rPr>
      </w:r>
      <w:r w:rsidR="00962034" w:rsidRPr="00962034">
        <w:rPr>
          <w:sz w:val="22"/>
          <w:szCs w:val="22"/>
        </w:rPr>
        <w:fldChar w:fldCharType="separate"/>
      </w:r>
      <w:r w:rsidR="00873116" w:rsidRPr="00873116">
        <w:rPr>
          <w:sz w:val="22"/>
          <w:szCs w:val="22"/>
        </w:rPr>
        <w:t xml:space="preserve">Table </w:t>
      </w:r>
      <w:r w:rsidR="00873116" w:rsidRPr="00873116">
        <w:rPr>
          <w:noProof/>
          <w:sz w:val="22"/>
          <w:szCs w:val="22"/>
        </w:rPr>
        <w:t>7</w:t>
      </w:r>
      <w:r w:rsidR="00962034" w:rsidRPr="00962034">
        <w:rPr>
          <w:sz w:val="22"/>
          <w:szCs w:val="22"/>
        </w:rPr>
        <w:fldChar w:fldCharType="end"/>
      </w:r>
      <w:r w:rsidR="00962034">
        <w:rPr>
          <w:sz w:val="22"/>
          <w:szCs w:val="22"/>
        </w:rPr>
        <w:t xml:space="preserve">, above. </w:t>
      </w:r>
      <w:r w:rsidR="00B466BB">
        <w:rPr>
          <w:sz w:val="22"/>
          <w:szCs w:val="22"/>
        </w:rPr>
        <w:t xml:space="preserve">However, it is noted that Billilla House is located adjacent to the boundaries of </w:t>
      </w:r>
      <w:proofErr w:type="gramStart"/>
      <w:r w:rsidR="00B466BB">
        <w:rPr>
          <w:sz w:val="22"/>
          <w:szCs w:val="22"/>
        </w:rPr>
        <w:t>a</w:t>
      </w:r>
      <w:r w:rsidR="00B75EFE">
        <w:rPr>
          <w:sz w:val="22"/>
          <w:szCs w:val="22"/>
        </w:rPr>
        <w:t xml:space="preserve"> the</w:t>
      </w:r>
      <w:proofErr w:type="gramEnd"/>
      <w:r w:rsidR="00B75EFE">
        <w:rPr>
          <w:sz w:val="22"/>
          <w:szCs w:val="22"/>
        </w:rPr>
        <w:t xml:space="preserve"> Brighton </w:t>
      </w:r>
      <w:r w:rsidR="00B466BB">
        <w:rPr>
          <w:sz w:val="22"/>
          <w:szCs w:val="22"/>
        </w:rPr>
        <w:t xml:space="preserve">Activity Centre. Future planning </w:t>
      </w:r>
      <w:r w:rsidR="00B75EFE">
        <w:rPr>
          <w:sz w:val="22"/>
          <w:szCs w:val="22"/>
        </w:rPr>
        <w:t>for</w:t>
      </w:r>
      <w:r w:rsidR="00B466BB">
        <w:rPr>
          <w:sz w:val="22"/>
          <w:szCs w:val="22"/>
        </w:rPr>
        <w:t xml:space="preserve"> the facility should aim to increase the connections and accessibility of Billilla House to other uses within the </w:t>
      </w:r>
      <w:r w:rsidR="00B75EFE">
        <w:rPr>
          <w:sz w:val="22"/>
          <w:szCs w:val="22"/>
        </w:rPr>
        <w:t>Brighton A</w:t>
      </w:r>
      <w:r w:rsidR="00B466BB">
        <w:rPr>
          <w:sz w:val="22"/>
          <w:szCs w:val="22"/>
        </w:rPr>
        <w:t xml:space="preserve">ctivity </w:t>
      </w:r>
      <w:r w:rsidR="00B75EFE">
        <w:rPr>
          <w:sz w:val="22"/>
          <w:szCs w:val="22"/>
        </w:rPr>
        <w:t>C</w:t>
      </w:r>
      <w:r w:rsidR="00B466BB">
        <w:rPr>
          <w:sz w:val="22"/>
          <w:szCs w:val="22"/>
        </w:rPr>
        <w:t xml:space="preserve">entre. </w:t>
      </w:r>
    </w:p>
    <w:p w14:paraId="6D53AABF" w14:textId="77777777" w:rsidR="00A77604" w:rsidRDefault="00A77604" w:rsidP="00FE10DF">
      <w:pPr>
        <w:spacing w:line="276" w:lineRule="auto"/>
        <w:jc w:val="both"/>
        <w:rPr>
          <w:sz w:val="22"/>
          <w:szCs w:val="22"/>
        </w:rPr>
      </w:pPr>
    </w:p>
    <w:p w14:paraId="6B507CBC" w14:textId="58A6E511" w:rsidR="004029DC" w:rsidRDefault="004029DC" w:rsidP="004029DC">
      <w:pPr>
        <w:spacing w:after="240" w:line="276" w:lineRule="auto"/>
        <w:jc w:val="both"/>
        <w:rPr>
          <w:sz w:val="22"/>
          <w:szCs w:val="22"/>
        </w:rPr>
      </w:pPr>
      <w:r>
        <w:rPr>
          <w:sz w:val="22"/>
          <w:szCs w:val="22"/>
        </w:rPr>
        <w:t>A</w:t>
      </w:r>
      <w:r w:rsidR="00A77604">
        <w:rPr>
          <w:sz w:val="22"/>
          <w:szCs w:val="22"/>
        </w:rPr>
        <w:t xml:space="preserve"> revised social infrastructure assessment, which takes into account the location of Billilla House and the appropriate scale of infrastructure for that location, shows that </w:t>
      </w:r>
      <w:r>
        <w:rPr>
          <w:sz w:val="22"/>
          <w:szCs w:val="22"/>
        </w:rPr>
        <w:t xml:space="preserve">planning for </w:t>
      </w:r>
      <w:r w:rsidR="00A77604">
        <w:rPr>
          <w:sz w:val="22"/>
          <w:szCs w:val="22"/>
        </w:rPr>
        <w:t xml:space="preserve">Billilla House </w:t>
      </w:r>
      <w:r>
        <w:rPr>
          <w:sz w:val="22"/>
          <w:szCs w:val="22"/>
        </w:rPr>
        <w:t xml:space="preserve">should include </w:t>
      </w:r>
      <w:r w:rsidRPr="004029DC">
        <w:rPr>
          <w:b/>
          <w:bCs/>
          <w:sz w:val="22"/>
          <w:szCs w:val="22"/>
        </w:rPr>
        <w:t>multipurpose community centre</w:t>
      </w:r>
      <w:r w:rsidR="00A77604" w:rsidRPr="004029DC">
        <w:rPr>
          <w:b/>
          <w:bCs/>
          <w:sz w:val="22"/>
          <w:szCs w:val="22"/>
        </w:rPr>
        <w:t xml:space="preserve"> </w:t>
      </w:r>
      <w:r w:rsidRPr="004029DC">
        <w:rPr>
          <w:b/>
          <w:bCs/>
          <w:sz w:val="22"/>
          <w:szCs w:val="22"/>
        </w:rPr>
        <w:t xml:space="preserve">space of </w:t>
      </w:r>
      <w:r w:rsidR="00A77604" w:rsidRPr="004029DC">
        <w:rPr>
          <w:b/>
          <w:bCs/>
          <w:sz w:val="22"/>
          <w:szCs w:val="22"/>
        </w:rPr>
        <w:t>2,840m2</w:t>
      </w:r>
      <w:r w:rsidR="00A77604">
        <w:rPr>
          <w:sz w:val="22"/>
          <w:szCs w:val="22"/>
        </w:rPr>
        <w:t xml:space="preserve"> </w:t>
      </w:r>
      <w:r>
        <w:rPr>
          <w:sz w:val="22"/>
          <w:szCs w:val="22"/>
        </w:rPr>
        <w:t>providing flexible meeting rooms and community centre space for:</w:t>
      </w:r>
    </w:p>
    <w:p w14:paraId="6AC04984" w14:textId="5770618D" w:rsidR="004029DC" w:rsidRDefault="004029DC" w:rsidP="00B334D8">
      <w:pPr>
        <w:pStyle w:val="ListParagraph"/>
        <w:numPr>
          <w:ilvl w:val="0"/>
          <w:numId w:val="53"/>
        </w:numPr>
        <w:spacing w:line="276" w:lineRule="auto"/>
        <w:jc w:val="both"/>
        <w:rPr>
          <w:sz w:val="22"/>
          <w:szCs w:val="22"/>
        </w:rPr>
      </w:pPr>
      <w:r>
        <w:rPr>
          <w:sz w:val="22"/>
          <w:szCs w:val="22"/>
        </w:rPr>
        <w:t xml:space="preserve">General </w:t>
      </w:r>
      <w:r w:rsidRPr="004029DC">
        <w:rPr>
          <w:sz w:val="22"/>
          <w:szCs w:val="22"/>
        </w:rPr>
        <w:t>community programs</w:t>
      </w:r>
    </w:p>
    <w:p w14:paraId="0D5B5596" w14:textId="4D6E71BA" w:rsidR="004029DC" w:rsidRDefault="004029DC" w:rsidP="00B334D8">
      <w:pPr>
        <w:pStyle w:val="ListParagraph"/>
        <w:numPr>
          <w:ilvl w:val="0"/>
          <w:numId w:val="53"/>
        </w:numPr>
        <w:spacing w:line="276" w:lineRule="auto"/>
        <w:jc w:val="both"/>
        <w:rPr>
          <w:sz w:val="22"/>
          <w:szCs w:val="22"/>
        </w:rPr>
      </w:pPr>
      <w:r>
        <w:rPr>
          <w:sz w:val="22"/>
          <w:szCs w:val="22"/>
        </w:rPr>
        <w:t>Youth specific programs and events</w:t>
      </w:r>
    </w:p>
    <w:p w14:paraId="210DCD3B" w14:textId="34FA2C7F" w:rsidR="004029DC" w:rsidRDefault="004029DC" w:rsidP="00B334D8">
      <w:pPr>
        <w:pStyle w:val="ListParagraph"/>
        <w:numPr>
          <w:ilvl w:val="0"/>
          <w:numId w:val="53"/>
        </w:numPr>
        <w:spacing w:line="276" w:lineRule="auto"/>
        <w:jc w:val="both"/>
        <w:rPr>
          <w:sz w:val="22"/>
          <w:szCs w:val="22"/>
        </w:rPr>
      </w:pPr>
      <w:r>
        <w:rPr>
          <w:sz w:val="22"/>
          <w:szCs w:val="22"/>
        </w:rPr>
        <w:t xml:space="preserve">Intergenerational programs aimed at supporting an aging population </w:t>
      </w:r>
    </w:p>
    <w:p w14:paraId="7C89D98D" w14:textId="77777777" w:rsidR="004029DC" w:rsidRDefault="004029DC" w:rsidP="004029DC">
      <w:pPr>
        <w:pStyle w:val="ListParagraph"/>
        <w:spacing w:line="276" w:lineRule="auto"/>
        <w:jc w:val="both"/>
        <w:rPr>
          <w:sz w:val="22"/>
          <w:szCs w:val="22"/>
        </w:rPr>
      </w:pPr>
    </w:p>
    <w:p w14:paraId="4ED0A8D1" w14:textId="79A6B393" w:rsidR="00A77604" w:rsidRPr="004029DC" w:rsidRDefault="00A77604" w:rsidP="003B4FB6">
      <w:pPr>
        <w:spacing w:line="276" w:lineRule="auto"/>
        <w:jc w:val="both"/>
        <w:rPr>
          <w:sz w:val="22"/>
          <w:szCs w:val="22"/>
        </w:rPr>
      </w:pPr>
    </w:p>
    <w:p w14:paraId="49CF706F" w14:textId="69B1228B" w:rsidR="004E1E88" w:rsidRDefault="004E1E88" w:rsidP="004E1E88">
      <w:pPr>
        <w:pStyle w:val="Caption"/>
        <w:keepNext/>
        <w:rPr>
          <w:b/>
          <w:bCs/>
          <w:color w:val="auto"/>
        </w:rPr>
      </w:pPr>
      <w:bookmarkStart w:id="75" w:name="_Ref83203283"/>
      <w:bookmarkStart w:id="76" w:name="_Toc84326614"/>
      <w:r w:rsidRPr="004E1E88">
        <w:rPr>
          <w:b/>
          <w:bCs/>
          <w:color w:val="auto"/>
        </w:rPr>
        <w:t xml:space="preserve">Table </w:t>
      </w:r>
      <w:r w:rsidRPr="004E1E88">
        <w:rPr>
          <w:b/>
          <w:bCs/>
          <w:color w:val="auto"/>
        </w:rPr>
        <w:fldChar w:fldCharType="begin"/>
      </w:r>
      <w:r w:rsidRPr="004E1E88">
        <w:rPr>
          <w:b/>
          <w:bCs/>
          <w:color w:val="auto"/>
        </w:rPr>
        <w:instrText xml:space="preserve"> SEQ Table \* ARABIC </w:instrText>
      </w:r>
      <w:r w:rsidRPr="004E1E88">
        <w:rPr>
          <w:b/>
          <w:bCs/>
          <w:color w:val="auto"/>
        </w:rPr>
        <w:fldChar w:fldCharType="separate"/>
      </w:r>
      <w:r w:rsidR="00873116">
        <w:rPr>
          <w:b/>
          <w:bCs/>
          <w:noProof/>
          <w:color w:val="auto"/>
        </w:rPr>
        <w:t>12</w:t>
      </w:r>
      <w:r w:rsidRPr="004E1E88">
        <w:rPr>
          <w:b/>
          <w:bCs/>
          <w:color w:val="auto"/>
        </w:rPr>
        <w:fldChar w:fldCharType="end"/>
      </w:r>
      <w:bookmarkEnd w:id="75"/>
      <w:r w:rsidRPr="004E1E88">
        <w:rPr>
          <w:b/>
          <w:bCs/>
          <w:color w:val="auto"/>
        </w:rPr>
        <w:t>: Revised</w:t>
      </w:r>
      <w:r w:rsidRPr="004E1E88">
        <w:rPr>
          <w:color w:val="auto"/>
        </w:rPr>
        <w:t xml:space="preserve"> </w:t>
      </w:r>
      <w:r w:rsidRPr="00996B8C">
        <w:rPr>
          <w:b/>
          <w:bCs/>
          <w:color w:val="auto"/>
        </w:rPr>
        <w:t xml:space="preserve">Social Infrastructure </w:t>
      </w:r>
      <w:r>
        <w:rPr>
          <w:b/>
          <w:bCs/>
          <w:color w:val="auto"/>
        </w:rPr>
        <w:t>R</w:t>
      </w:r>
      <w:r w:rsidRPr="00996B8C">
        <w:rPr>
          <w:b/>
          <w:bCs/>
          <w:color w:val="auto"/>
        </w:rPr>
        <w:t>equirements Bright</w:t>
      </w:r>
      <w:r>
        <w:rPr>
          <w:b/>
          <w:bCs/>
          <w:color w:val="auto"/>
        </w:rPr>
        <w:t>on/</w:t>
      </w:r>
      <w:r w:rsidRPr="00996B8C">
        <w:rPr>
          <w:b/>
          <w:bCs/>
          <w:color w:val="auto"/>
        </w:rPr>
        <w:t>Brighton</w:t>
      </w:r>
      <w:r>
        <w:rPr>
          <w:b/>
          <w:bCs/>
          <w:color w:val="auto"/>
        </w:rPr>
        <w:t xml:space="preserve"> E</w:t>
      </w:r>
      <w:r w:rsidRPr="00996B8C">
        <w:rPr>
          <w:b/>
          <w:bCs/>
          <w:color w:val="auto"/>
        </w:rPr>
        <w:t>ast</w:t>
      </w:r>
      <w:r>
        <w:rPr>
          <w:b/>
          <w:bCs/>
          <w:color w:val="auto"/>
        </w:rPr>
        <w:t xml:space="preserve"> </w:t>
      </w:r>
      <w:r w:rsidRPr="00996B8C">
        <w:rPr>
          <w:b/>
          <w:bCs/>
          <w:color w:val="auto"/>
        </w:rPr>
        <w:t>2041</w:t>
      </w:r>
      <w:bookmarkEnd w:id="76"/>
    </w:p>
    <w:tbl>
      <w:tblPr>
        <w:tblW w:w="5186" w:type="pct"/>
        <w:tblLook w:val="04A0" w:firstRow="1" w:lastRow="0" w:firstColumn="1" w:lastColumn="0" w:noHBand="0" w:noVBand="1"/>
      </w:tblPr>
      <w:tblGrid>
        <w:gridCol w:w="1357"/>
        <w:gridCol w:w="1620"/>
        <w:gridCol w:w="2268"/>
        <w:gridCol w:w="2543"/>
        <w:gridCol w:w="1568"/>
      </w:tblGrid>
      <w:tr w:rsidR="003A502F" w:rsidRPr="003A502F" w14:paraId="3364FD49" w14:textId="77777777" w:rsidTr="003A502F">
        <w:trPr>
          <w:trHeight w:val="255"/>
        </w:trPr>
        <w:tc>
          <w:tcPr>
            <w:tcW w:w="725" w:type="pct"/>
            <w:tcBorders>
              <w:top w:val="single" w:sz="8" w:space="0" w:color="auto"/>
              <w:left w:val="nil"/>
              <w:bottom w:val="nil"/>
              <w:right w:val="nil"/>
            </w:tcBorders>
            <w:shd w:val="clear" w:color="000000" w:fill="000000"/>
            <w:vAlign w:val="center"/>
            <w:hideMark/>
          </w:tcPr>
          <w:p w14:paraId="651023FE" w14:textId="77777777" w:rsidR="003A502F" w:rsidRPr="003A502F" w:rsidRDefault="003A502F" w:rsidP="003A502F">
            <w:pPr>
              <w:jc w:val="center"/>
              <w:rPr>
                <w:rFonts w:ascii="Calibri Light" w:eastAsia="Times New Roman" w:hAnsi="Calibri Light" w:cs="Calibri Light"/>
                <w:b/>
                <w:bCs/>
                <w:color w:val="FFFFFF"/>
                <w:sz w:val="18"/>
                <w:szCs w:val="18"/>
                <w:lang w:eastAsia="en-AU"/>
              </w:rPr>
            </w:pPr>
            <w:r w:rsidRPr="003A502F">
              <w:rPr>
                <w:rFonts w:ascii="Calibri Light" w:eastAsia="Times New Roman" w:hAnsi="Calibri Light" w:cs="Calibri Light"/>
                <w:b/>
                <w:bCs/>
                <w:color w:val="FFFFFF"/>
                <w:sz w:val="18"/>
                <w:szCs w:val="18"/>
                <w:lang w:eastAsia="en-AU"/>
              </w:rPr>
              <w:t> </w:t>
            </w:r>
          </w:p>
        </w:tc>
        <w:tc>
          <w:tcPr>
            <w:tcW w:w="866" w:type="pct"/>
            <w:tcBorders>
              <w:top w:val="single" w:sz="8" w:space="0" w:color="auto"/>
              <w:left w:val="nil"/>
              <w:bottom w:val="nil"/>
              <w:right w:val="nil"/>
            </w:tcBorders>
            <w:shd w:val="clear" w:color="000000" w:fill="000000"/>
            <w:noWrap/>
            <w:vAlign w:val="center"/>
            <w:hideMark/>
          </w:tcPr>
          <w:p w14:paraId="3741AD1A" w14:textId="77777777" w:rsidR="003A502F" w:rsidRPr="003A502F" w:rsidRDefault="003A502F" w:rsidP="003A502F">
            <w:pPr>
              <w:jc w:val="center"/>
              <w:rPr>
                <w:rFonts w:ascii="Calibri Light" w:eastAsia="Times New Roman" w:hAnsi="Calibri Light" w:cs="Calibri Light"/>
                <w:b/>
                <w:bCs/>
                <w:color w:val="FFFFFF"/>
                <w:sz w:val="18"/>
                <w:szCs w:val="18"/>
                <w:lang w:eastAsia="en-AU"/>
              </w:rPr>
            </w:pPr>
            <w:r w:rsidRPr="003A502F">
              <w:rPr>
                <w:rFonts w:ascii="Calibri Light" w:eastAsia="Times New Roman" w:hAnsi="Calibri Light" w:cs="Calibri Light"/>
                <w:b/>
                <w:bCs/>
                <w:color w:val="FFFFFF"/>
                <w:sz w:val="18"/>
                <w:szCs w:val="18"/>
                <w:lang w:eastAsia="en-AU"/>
              </w:rPr>
              <w:t> </w:t>
            </w:r>
          </w:p>
        </w:tc>
        <w:tc>
          <w:tcPr>
            <w:tcW w:w="1212" w:type="pct"/>
            <w:vMerge w:val="restart"/>
            <w:tcBorders>
              <w:top w:val="single" w:sz="8" w:space="0" w:color="auto"/>
              <w:left w:val="nil"/>
              <w:bottom w:val="single" w:sz="8" w:space="0" w:color="000000"/>
              <w:right w:val="nil"/>
            </w:tcBorders>
            <w:shd w:val="clear" w:color="000000" w:fill="000000"/>
            <w:vAlign w:val="center"/>
            <w:hideMark/>
          </w:tcPr>
          <w:p w14:paraId="01AEA448" w14:textId="77777777" w:rsidR="003A502F" w:rsidRDefault="003A502F" w:rsidP="003A502F">
            <w:pPr>
              <w:jc w:val="center"/>
              <w:rPr>
                <w:rFonts w:ascii="Calibri Light" w:eastAsia="Times New Roman" w:hAnsi="Calibri Light" w:cs="Calibri Light"/>
                <w:b/>
                <w:bCs/>
                <w:color w:val="FFFFFF"/>
                <w:sz w:val="18"/>
                <w:szCs w:val="18"/>
                <w:lang w:eastAsia="en-AU"/>
              </w:rPr>
            </w:pPr>
            <w:r w:rsidRPr="003A502F">
              <w:rPr>
                <w:rFonts w:ascii="Calibri Light" w:eastAsia="Times New Roman" w:hAnsi="Calibri Light" w:cs="Calibri Light"/>
                <w:b/>
                <w:bCs/>
                <w:color w:val="FFFFFF"/>
                <w:sz w:val="18"/>
                <w:szCs w:val="18"/>
                <w:lang w:eastAsia="en-AU"/>
              </w:rPr>
              <w:t xml:space="preserve">Brighton/Brighton East </w:t>
            </w:r>
            <w:r>
              <w:rPr>
                <w:rFonts w:ascii="Calibri Light" w:eastAsia="Times New Roman" w:hAnsi="Calibri Light" w:cs="Calibri Light"/>
                <w:b/>
                <w:bCs/>
                <w:color w:val="FFFFFF"/>
                <w:sz w:val="18"/>
                <w:szCs w:val="18"/>
                <w:lang w:eastAsia="en-AU"/>
              </w:rPr>
              <w:t xml:space="preserve">Overall </w:t>
            </w:r>
          </w:p>
          <w:p w14:paraId="6D9A9283" w14:textId="23E104D2" w:rsidR="003A502F" w:rsidRPr="003A502F" w:rsidRDefault="003A502F" w:rsidP="003A502F">
            <w:pPr>
              <w:jc w:val="center"/>
              <w:rPr>
                <w:rFonts w:ascii="Calibri Light" w:eastAsia="Times New Roman" w:hAnsi="Calibri Light" w:cs="Calibri Light"/>
                <w:b/>
                <w:bCs/>
                <w:color w:val="FFFFFF"/>
                <w:sz w:val="18"/>
                <w:szCs w:val="18"/>
                <w:lang w:eastAsia="en-AU"/>
              </w:rPr>
            </w:pPr>
            <w:r w:rsidRPr="003A502F">
              <w:rPr>
                <w:rFonts w:ascii="Calibri Light" w:eastAsia="Times New Roman" w:hAnsi="Calibri Light" w:cs="Calibri Light"/>
                <w:b/>
                <w:bCs/>
                <w:color w:val="FFFFFF"/>
                <w:sz w:val="18"/>
                <w:szCs w:val="18"/>
                <w:lang w:eastAsia="en-AU"/>
              </w:rPr>
              <w:t>2041 Benchmark Requirement</w:t>
            </w:r>
          </w:p>
        </w:tc>
        <w:tc>
          <w:tcPr>
            <w:tcW w:w="1359" w:type="pct"/>
            <w:vMerge w:val="restart"/>
            <w:tcBorders>
              <w:top w:val="single" w:sz="8" w:space="0" w:color="auto"/>
              <w:left w:val="nil"/>
              <w:bottom w:val="single" w:sz="8" w:space="0" w:color="000000"/>
              <w:right w:val="nil"/>
            </w:tcBorders>
            <w:shd w:val="clear" w:color="000000" w:fill="000000"/>
            <w:vAlign w:val="center"/>
            <w:hideMark/>
          </w:tcPr>
          <w:p w14:paraId="5DF3A426" w14:textId="77777777" w:rsidR="003A502F" w:rsidRPr="003A502F" w:rsidRDefault="003A502F" w:rsidP="003A502F">
            <w:pPr>
              <w:jc w:val="center"/>
              <w:rPr>
                <w:rFonts w:ascii="Calibri Light" w:eastAsia="Times New Roman" w:hAnsi="Calibri Light" w:cs="Calibri Light"/>
                <w:b/>
                <w:bCs/>
                <w:color w:val="FFFFFF"/>
                <w:sz w:val="18"/>
                <w:szCs w:val="18"/>
                <w:lang w:eastAsia="en-AU"/>
              </w:rPr>
            </w:pPr>
            <w:r w:rsidRPr="003A502F">
              <w:rPr>
                <w:rFonts w:ascii="Calibri Light" w:eastAsia="Times New Roman" w:hAnsi="Calibri Light" w:cs="Calibri Light"/>
                <w:b/>
                <w:bCs/>
                <w:color w:val="FFFFFF"/>
                <w:sz w:val="18"/>
                <w:szCs w:val="18"/>
                <w:lang w:eastAsia="en-AU"/>
              </w:rPr>
              <w:t xml:space="preserve">Alternate Location Options </w:t>
            </w:r>
          </w:p>
        </w:tc>
        <w:tc>
          <w:tcPr>
            <w:tcW w:w="838" w:type="pct"/>
            <w:vMerge w:val="restart"/>
            <w:tcBorders>
              <w:top w:val="single" w:sz="8" w:space="0" w:color="auto"/>
              <w:left w:val="nil"/>
              <w:bottom w:val="single" w:sz="8" w:space="0" w:color="000000"/>
              <w:right w:val="nil"/>
            </w:tcBorders>
            <w:shd w:val="clear" w:color="000000" w:fill="000000"/>
            <w:vAlign w:val="center"/>
            <w:hideMark/>
          </w:tcPr>
          <w:p w14:paraId="66ED29AF" w14:textId="77777777" w:rsidR="003A502F" w:rsidRPr="003A502F" w:rsidRDefault="003A502F" w:rsidP="003A502F">
            <w:pPr>
              <w:jc w:val="center"/>
              <w:rPr>
                <w:rFonts w:ascii="Calibri Light" w:eastAsia="Times New Roman" w:hAnsi="Calibri Light" w:cs="Calibri Light"/>
                <w:b/>
                <w:bCs/>
                <w:color w:val="FFFFFF"/>
                <w:sz w:val="18"/>
                <w:szCs w:val="18"/>
                <w:lang w:eastAsia="en-AU"/>
              </w:rPr>
            </w:pPr>
            <w:r w:rsidRPr="003A502F">
              <w:rPr>
                <w:rFonts w:ascii="Calibri Light" w:eastAsia="Times New Roman" w:hAnsi="Calibri Light" w:cs="Calibri Light"/>
                <w:b/>
                <w:bCs/>
                <w:color w:val="FFFFFF"/>
                <w:sz w:val="18"/>
                <w:szCs w:val="18"/>
                <w:lang w:eastAsia="en-AU"/>
              </w:rPr>
              <w:t>Revised Billilla House Space Requirements</w:t>
            </w:r>
          </w:p>
        </w:tc>
      </w:tr>
      <w:tr w:rsidR="003A502F" w:rsidRPr="003A502F" w14:paraId="01DC34A4" w14:textId="77777777" w:rsidTr="003A502F">
        <w:trPr>
          <w:trHeight w:val="300"/>
        </w:trPr>
        <w:tc>
          <w:tcPr>
            <w:tcW w:w="725" w:type="pct"/>
            <w:tcBorders>
              <w:top w:val="nil"/>
              <w:left w:val="nil"/>
              <w:bottom w:val="single" w:sz="8" w:space="0" w:color="auto"/>
              <w:right w:val="nil"/>
            </w:tcBorders>
            <w:shd w:val="clear" w:color="000000" w:fill="000000"/>
            <w:vAlign w:val="center"/>
            <w:hideMark/>
          </w:tcPr>
          <w:p w14:paraId="4455A3C6" w14:textId="77777777" w:rsidR="003A502F" w:rsidRPr="003A502F" w:rsidRDefault="003A502F" w:rsidP="003A502F">
            <w:pPr>
              <w:jc w:val="center"/>
              <w:rPr>
                <w:rFonts w:ascii="Calibri Light" w:eastAsia="Times New Roman" w:hAnsi="Calibri Light" w:cs="Calibri Light"/>
                <w:b/>
                <w:bCs/>
                <w:color w:val="FFFFFF"/>
                <w:sz w:val="18"/>
                <w:szCs w:val="18"/>
                <w:lang w:eastAsia="en-AU"/>
              </w:rPr>
            </w:pPr>
            <w:r w:rsidRPr="003A502F">
              <w:rPr>
                <w:rFonts w:ascii="Calibri Light" w:eastAsia="Times New Roman" w:hAnsi="Calibri Light" w:cs="Calibri Light"/>
                <w:b/>
                <w:bCs/>
                <w:color w:val="FFFFFF"/>
                <w:sz w:val="18"/>
                <w:szCs w:val="18"/>
                <w:lang w:eastAsia="en-AU"/>
              </w:rPr>
              <w:t>Service Area</w:t>
            </w:r>
          </w:p>
        </w:tc>
        <w:tc>
          <w:tcPr>
            <w:tcW w:w="866" w:type="pct"/>
            <w:tcBorders>
              <w:top w:val="nil"/>
              <w:left w:val="nil"/>
              <w:bottom w:val="single" w:sz="8" w:space="0" w:color="auto"/>
              <w:right w:val="nil"/>
            </w:tcBorders>
            <w:shd w:val="clear" w:color="000000" w:fill="000000"/>
            <w:noWrap/>
            <w:vAlign w:val="center"/>
            <w:hideMark/>
          </w:tcPr>
          <w:p w14:paraId="2478BCFF" w14:textId="77777777" w:rsidR="003A502F" w:rsidRPr="003A502F" w:rsidRDefault="003A502F" w:rsidP="003A502F">
            <w:pPr>
              <w:jc w:val="center"/>
              <w:rPr>
                <w:rFonts w:ascii="Calibri Light" w:eastAsia="Times New Roman" w:hAnsi="Calibri Light" w:cs="Calibri Light"/>
                <w:b/>
                <w:bCs/>
                <w:color w:val="FFFFFF"/>
                <w:sz w:val="18"/>
                <w:szCs w:val="18"/>
                <w:lang w:eastAsia="en-AU"/>
              </w:rPr>
            </w:pPr>
            <w:r w:rsidRPr="003A502F">
              <w:rPr>
                <w:rFonts w:ascii="Calibri Light" w:eastAsia="Times New Roman" w:hAnsi="Calibri Light" w:cs="Calibri Light"/>
                <w:b/>
                <w:bCs/>
                <w:color w:val="FFFFFF"/>
                <w:sz w:val="18"/>
                <w:szCs w:val="18"/>
                <w:lang w:eastAsia="en-AU"/>
              </w:rPr>
              <w:t>Benchmark m</w:t>
            </w:r>
            <w:r w:rsidRPr="003A502F">
              <w:rPr>
                <w:rFonts w:ascii="Calibri Light" w:eastAsia="Times New Roman" w:hAnsi="Calibri Light" w:cs="Calibri Light"/>
                <w:b/>
                <w:bCs/>
                <w:color w:val="FFFFFF"/>
                <w:sz w:val="18"/>
                <w:szCs w:val="18"/>
                <w:vertAlign w:val="superscript"/>
                <w:lang w:eastAsia="en-AU"/>
              </w:rPr>
              <w:t>2</w:t>
            </w:r>
          </w:p>
        </w:tc>
        <w:tc>
          <w:tcPr>
            <w:tcW w:w="1212" w:type="pct"/>
            <w:vMerge/>
            <w:tcBorders>
              <w:top w:val="single" w:sz="8" w:space="0" w:color="auto"/>
              <w:left w:val="nil"/>
              <w:bottom w:val="single" w:sz="8" w:space="0" w:color="000000"/>
              <w:right w:val="nil"/>
            </w:tcBorders>
            <w:vAlign w:val="center"/>
            <w:hideMark/>
          </w:tcPr>
          <w:p w14:paraId="46F742DA" w14:textId="77777777" w:rsidR="003A502F" w:rsidRPr="003A502F" w:rsidRDefault="003A502F" w:rsidP="003A502F">
            <w:pPr>
              <w:rPr>
                <w:rFonts w:ascii="Calibri Light" w:eastAsia="Times New Roman" w:hAnsi="Calibri Light" w:cs="Calibri Light"/>
                <w:b/>
                <w:bCs/>
                <w:color w:val="FFFFFF"/>
                <w:sz w:val="18"/>
                <w:szCs w:val="18"/>
                <w:lang w:eastAsia="en-AU"/>
              </w:rPr>
            </w:pPr>
          </w:p>
        </w:tc>
        <w:tc>
          <w:tcPr>
            <w:tcW w:w="1359" w:type="pct"/>
            <w:vMerge/>
            <w:tcBorders>
              <w:top w:val="single" w:sz="8" w:space="0" w:color="auto"/>
              <w:left w:val="nil"/>
              <w:bottom w:val="single" w:sz="8" w:space="0" w:color="000000"/>
              <w:right w:val="nil"/>
            </w:tcBorders>
            <w:vAlign w:val="center"/>
            <w:hideMark/>
          </w:tcPr>
          <w:p w14:paraId="16CC7239" w14:textId="77777777" w:rsidR="003A502F" w:rsidRPr="003A502F" w:rsidRDefault="003A502F" w:rsidP="003A502F">
            <w:pPr>
              <w:rPr>
                <w:rFonts w:ascii="Calibri Light" w:eastAsia="Times New Roman" w:hAnsi="Calibri Light" w:cs="Calibri Light"/>
                <w:b/>
                <w:bCs/>
                <w:color w:val="FFFFFF"/>
                <w:sz w:val="18"/>
                <w:szCs w:val="18"/>
                <w:lang w:eastAsia="en-AU"/>
              </w:rPr>
            </w:pPr>
          </w:p>
        </w:tc>
        <w:tc>
          <w:tcPr>
            <w:tcW w:w="838" w:type="pct"/>
            <w:vMerge/>
            <w:tcBorders>
              <w:top w:val="single" w:sz="8" w:space="0" w:color="auto"/>
              <w:left w:val="nil"/>
              <w:bottom w:val="single" w:sz="8" w:space="0" w:color="000000"/>
              <w:right w:val="nil"/>
            </w:tcBorders>
            <w:vAlign w:val="center"/>
            <w:hideMark/>
          </w:tcPr>
          <w:p w14:paraId="3C46C40F" w14:textId="77777777" w:rsidR="003A502F" w:rsidRPr="003A502F" w:rsidRDefault="003A502F" w:rsidP="003A502F">
            <w:pPr>
              <w:rPr>
                <w:rFonts w:ascii="Calibri Light" w:eastAsia="Times New Roman" w:hAnsi="Calibri Light" w:cs="Calibri Light"/>
                <w:b/>
                <w:bCs/>
                <w:color w:val="FFFFFF"/>
                <w:sz w:val="18"/>
                <w:szCs w:val="18"/>
                <w:lang w:eastAsia="en-AU"/>
              </w:rPr>
            </w:pPr>
          </w:p>
        </w:tc>
      </w:tr>
      <w:tr w:rsidR="003A502F" w:rsidRPr="003A502F" w14:paraId="42BFFFD9" w14:textId="77777777" w:rsidTr="003A502F">
        <w:trPr>
          <w:trHeight w:val="705"/>
        </w:trPr>
        <w:tc>
          <w:tcPr>
            <w:tcW w:w="725" w:type="pct"/>
            <w:tcBorders>
              <w:top w:val="nil"/>
              <w:left w:val="nil"/>
              <w:bottom w:val="single" w:sz="8" w:space="0" w:color="auto"/>
              <w:right w:val="nil"/>
            </w:tcBorders>
            <w:shd w:val="clear" w:color="auto" w:fill="auto"/>
            <w:vAlign w:val="center"/>
            <w:hideMark/>
          </w:tcPr>
          <w:p w14:paraId="77DC2C1A" w14:textId="77777777" w:rsidR="003A502F" w:rsidRPr="003A502F" w:rsidRDefault="003A502F" w:rsidP="003A502F">
            <w:pPr>
              <w:rPr>
                <w:rFonts w:ascii="Calibri Light" w:eastAsia="Times New Roman" w:hAnsi="Calibri Light" w:cs="Calibri Light"/>
                <w:color w:val="000000"/>
                <w:sz w:val="18"/>
                <w:szCs w:val="18"/>
                <w:lang w:eastAsia="en-AU"/>
              </w:rPr>
            </w:pPr>
            <w:r w:rsidRPr="003A502F">
              <w:rPr>
                <w:rFonts w:ascii="Calibri Light" w:eastAsia="Times New Roman" w:hAnsi="Calibri Light" w:cs="Calibri Light"/>
                <w:color w:val="000000"/>
                <w:sz w:val="18"/>
                <w:szCs w:val="18"/>
                <w:lang w:eastAsia="en-AU"/>
              </w:rPr>
              <w:t>Neighbourhood House Programs</w:t>
            </w:r>
          </w:p>
        </w:tc>
        <w:tc>
          <w:tcPr>
            <w:tcW w:w="866" w:type="pct"/>
            <w:tcBorders>
              <w:top w:val="nil"/>
              <w:left w:val="nil"/>
              <w:bottom w:val="single" w:sz="8" w:space="0" w:color="auto"/>
              <w:right w:val="nil"/>
            </w:tcBorders>
            <w:shd w:val="clear" w:color="000000" w:fill="F2F2F2"/>
            <w:vAlign w:val="center"/>
            <w:hideMark/>
          </w:tcPr>
          <w:p w14:paraId="5494C7F3" w14:textId="77777777" w:rsidR="003A502F" w:rsidRPr="003A502F" w:rsidRDefault="003A502F" w:rsidP="003A502F">
            <w:pPr>
              <w:jc w:val="center"/>
              <w:rPr>
                <w:rFonts w:ascii="Calibri Light" w:eastAsia="Times New Roman" w:hAnsi="Calibri Light" w:cs="Calibri Light"/>
                <w:color w:val="000000"/>
                <w:sz w:val="18"/>
                <w:szCs w:val="18"/>
                <w:lang w:eastAsia="en-AU"/>
              </w:rPr>
            </w:pPr>
            <w:r w:rsidRPr="003A502F">
              <w:rPr>
                <w:rFonts w:ascii="Calibri Light" w:eastAsia="Times New Roman" w:hAnsi="Calibri Light" w:cs="Calibri Light"/>
                <w:color w:val="000000"/>
                <w:sz w:val="18"/>
                <w:szCs w:val="18"/>
                <w:lang w:eastAsia="en-AU"/>
              </w:rPr>
              <w:t>200-600</w:t>
            </w:r>
          </w:p>
        </w:tc>
        <w:tc>
          <w:tcPr>
            <w:tcW w:w="1212" w:type="pct"/>
            <w:tcBorders>
              <w:top w:val="nil"/>
              <w:left w:val="nil"/>
              <w:bottom w:val="single" w:sz="8" w:space="0" w:color="auto"/>
              <w:right w:val="nil"/>
            </w:tcBorders>
            <w:shd w:val="clear" w:color="auto" w:fill="auto"/>
            <w:noWrap/>
            <w:vAlign w:val="center"/>
            <w:hideMark/>
          </w:tcPr>
          <w:p w14:paraId="6AC79269" w14:textId="77777777" w:rsidR="003A502F" w:rsidRPr="003A502F" w:rsidRDefault="003A502F" w:rsidP="003A502F">
            <w:pPr>
              <w:jc w:val="center"/>
              <w:rPr>
                <w:rFonts w:ascii="Calibri Light" w:eastAsia="Times New Roman" w:hAnsi="Calibri Light" w:cs="Calibri Light"/>
                <w:color w:val="000000"/>
                <w:sz w:val="18"/>
                <w:szCs w:val="18"/>
                <w:lang w:eastAsia="en-AU"/>
              </w:rPr>
            </w:pPr>
            <w:r w:rsidRPr="003A502F">
              <w:rPr>
                <w:rFonts w:ascii="Calibri Light" w:eastAsia="Times New Roman" w:hAnsi="Calibri Light" w:cs="Calibri Light"/>
                <w:color w:val="000000"/>
                <w:sz w:val="18"/>
                <w:szCs w:val="18"/>
                <w:lang w:eastAsia="en-AU"/>
              </w:rPr>
              <w:t>477.9 to 1433.6</w:t>
            </w:r>
          </w:p>
        </w:tc>
        <w:tc>
          <w:tcPr>
            <w:tcW w:w="1359" w:type="pct"/>
            <w:vMerge w:val="restart"/>
            <w:tcBorders>
              <w:top w:val="nil"/>
              <w:left w:val="nil"/>
              <w:bottom w:val="single" w:sz="8" w:space="0" w:color="000000"/>
              <w:right w:val="nil"/>
            </w:tcBorders>
            <w:shd w:val="clear" w:color="auto" w:fill="auto"/>
            <w:vAlign w:val="center"/>
            <w:hideMark/>
          </w:tcPr>
          <w:p w14:paraId="0548BDE2" w14:textId="77777777" w:rsidR="003A502F" w:rsidRPr="003A502F" w:rsidRDefault="003A502F" w:rsidP="003A502F">
            <w:pPr>
              <w:jc w:val="center"/>
              <w:rPr>
                <w:rFonts w:ascii="Calibri Light" w:eastAsia="Times New Roman" w:hAnsi="Calibri Light" w:cs="Calibri Light"/>
                <w:color w:val="000000"/>
                <w:sz w:val="18"/>
                <w:szCs w:val="18"/>
                <w:lang w:eastAsia="en-AU"/>
              </w:rPr>
            </w:pPr>
            <w:r w:rsidRPr="003A502F">
              <w:rPr>
                <w:rFonts w:ascii="Calibri Light" w:eastAsia="Times New Roman" w:hAnsi="Calibri Light" w:cs="Calibri Light"/>
                <w:color w:val="000000"/>
                <w:sz w:val="18"/>
                <w:szCs w:val="18"/>
                <w:lang w:eastAsia="en-AU"/>
              </w:rPr>
              <w:t>Consider: Expansion of existing Brighton Neighbourhood House; provision of additional NHH space within Major Activity Centres</w:t>
            </w:r>
          </w:p>
        </w:tc>
        <w:tc>
          <w:tcPr>
            <w:tcW w:w="838" w:type="pct"/>
            <w:tcBorders>
              <w:top w:val="nil"/>
              <w:left w:val="nil"/>
              <w:bottom w:val="single" w:sz="8" w:space="0" w:color="auto"/>
              <w:right w:val="nil"/>
            </w:tcBorders>
            <w:shd w:val="clear" w:color="auto" w:fill="auto"/>
            <w:noWrap/>
            <w:vAlign w:val="center"/>
            <w:hideMark/>
          </w:tcPr>
          <w:p w14:paraId="52A944C4" w14:textId="77777777" w:rsidR="003A502F" w:rsidRPr="003A502F" w:rsidRDefault="003A502F" w:rsidP="003A502F">
            <w:pPr>
              <w:jc w:val="center"/>
              <w:rPr>
                <w:rFonts w:ascii="Calibri Light" w:eastAsia="Times New Roman" w:hAnsi="Calibri Light" w:cs="Calibri Light"/>
                <w:color w:val="000000"/>
                <w:sz w:val="18"/>
                <w:szCs w:val="18"/>
                <w:lang w:eastAsia="en-AU"/>
              </w:rPr>
            </w:pPr>
            <w:r w:rsidRPr="003A502F">
              <w:rPr>
                <w:rFonts w:ascii="Calibri Light" w:eastAsia="Times New Roman" w:hAnsi="Calibri Light" w:cs="Calibri Light"/>
                <w:color w:val="000000"/>
                <w:sz w:val="18"/>
                <w:szCs w:val="18"/>
                <w:lang w:eastAsia="en-AU"/>
              </w:rPr>
              <w:t>600</w:t>
            </w:r>
          </w:p>
        </w:tc>
      </w:tr>
      <w:tr w:rsidR="003A502F" w:rsidRPr="003A502F" w14:paraId="39398517" w14:textId="77777777" w:rsidTr="003A502F">
        <w:trPr>
          <w:trHeight w:val="495"/>
        </w:trPr>
        <w:tc>
          <w:tcPr>
            <w:tcW w:w="725" w:type="pct"/>
            <w:tcBorders>
              <w:top w:val="nil"/>
              <w:left w:val="nil"/>
              <w:bottom w:val="single" w:sz="8" w:space="0" w:color="auto"/>
              <w:right w:val="nil"/>
            </w:tcBorders>
            <w:shd w:val="clear" w:color="auto" w:fill="auto"/>
            <w:vAlign w:val="center"/>
            <w:hideMark/>
          </w:tcPr>
          <w:p w14:paraId="5AC71035" w14:textId="77777777" w:rsidR="003A502F" w:rsidRPr="003A502F" w:rsidRDefault="003A502F" w:rsidP="003A502F">
            <w:pPr>
              <w:rPr>
                <w:rFonts w:ascii="Calibri Light" w:eastAsia="Times New Roman" w:hAnsi="Calibri Light" w:cs="Calibri Light"/>
                <w:color w:val="000000"/>
                <w:sz w:val="18"/>
                <w:szCs w:val="18"/>
                <w:lang w:eastAsia="en-AU"/>
              </w:rPr>
            </w:pPr>
            <w:r w:rsidRPr="003A502F">
              <w:rPr>
                <w:rFonts w:ascii="Calibri Light" w:eastAsia="Times New Roman" w:hAnsi="Calibri Light" w:cs="Calibri Light"/>
                <w:color w:val="000000"/>
                <w:sz w:val="18"/>
                <w:szCs w:val="18"/>
                <w:lang w:eastAsia="en-AU"/>
              </w:rPr>
              <w:t>Community Meeting spaces - Small</w:t>
            </w:r>
          </w:p>
        </w:tc>
        <w:tc>
          <w:tcPr>
            <w:tcW w:w="866" w:type="pct"/>
            <w:tcBorders>
              <w:top w:val="nil"/>
              <w:left w:val="nil"/>
              <w:bottom w:val="single" w:sz="8" w:space="0" w:color="auto"/>
              <w:right w:val="nil"/>
            </w:tcBorders>
            <w:shd w:val="clear" w:color="000000" w:fill="F2F2F2"/>
            <w:vAlign w:val="center"/>
            <w:hideMark/>
          </w:tcPr>
          <w:p w14:paraId="21C59C12" w14:textId="77777777" w:rsidR="003A502F" w:rsidRPr="003A502F" w:rsidRDefault="003A502F" w:rsidP="003A502F">
            <w:pPr>
              <w:jc w:val="center"/>
              <w:rPr>
                <w:rFonts w:ascii="Calibri Light" w:eastAsia="Times New Roman" w:hAnsi="Calibri Light" w:cs="Calibri Light"/>
                <w:color w:val="000000"/>
                <w:sz w:val="18"/>
                <w:szCs w:val="18"/>
                <w:lang w:eastAsia="en-AU"/>
              </w:rPr>
            </w:pPr>
            <w:r w:rsidRPr="003A502F">
              <w:rPr>
                <w:rFonts w:ascii="Calibri Light" w:eastAsia="Times New Roman" w:hAnsi="Calibri Light" w:cs="Calibri Light"/>
                <w:color w:val="000000"/>
                <w:sz w:val="18"/>
                <w:szCs w:val="18"/>
                <w:lang w:eastAsia="en-AU"/>
              </w:rPr>
              <w:t>30</w:t>
            </w:r>
          </w:p>
        </w:tc>
        <w:tc>
          <w:tcPr>
            <w:tcW w:w="1212" w:type="pct"/>
            <w:tcBorders>
              <w:top w:val="nil"/>
              <w:left w:val="nil"/>
              <w:bottom w:val="single" w:sz="8" w:space="0" w:color="auto"/>
              <w:right w:val="nil"/>
            </w:tcBorders>
            <w:shd w:val="clear" w:color="auto" w:fill="auto"/>
            <w:vAlign w:val="center"/>
            <w:hideMark/>
          </w:tcPr>
          <w:p w14:paraId="350117B6" w14:textId="77777777" w:rsidR="003A502F" w:rsidRPr="003A502F" w:rsidRDefault="003A502F" w:rsidP="003A502F">
            <w:pPr>
              <w:jc w:val="center"/>
              <w:rPr>
                <w:rFonts w:ascii="Calibri Light" w:eastAsia="Times New Roman" w:hAnsi="Calibri Light" w:cs="Calibri Light"/>
                <w:color w:val="000000"/>
                <w:sz w:val="18"/>
                <w:szCs w:val="18"/>
                <w:lang w:eastAsia="en-AU"/>
              </w:rPr>
            </w:pPr>
            <w:r w:rsidRPr="003A502F">
              <w:rPr>
                <w:rFonts w:ascii="Calibri Light" w:eastAsia="Times New Roman" w:hAnsi="Calibri Light" w:cs="Calibri Light"/>
                <w:color w:val="000000"/>
                <w:sz w:val="18"/>
                <w:szCs w:val="18"/>
                <w:lang w:eastAsia="en-AU"/>
              </w:rPr>
              <w:t>No additional requirement</w:t>
            </w:r>
          </w:p>
        </w:tc>
        <w:tc>
          <w:tcPr>
            <w:tcW w:w="1359" w:type="pct"/>
            <w:vMerge/>
            <w:tcBorders>
              <w:top w:val="nil"/>
              <w:left w:val="nil"/>
              <w:bottom w:val="single" w:sz="8" w:space="0" w:color="000000"/>
              <w:right w:val="nil"/>
            </w:tcBorders>
            <w:vAlign w:val="center"/>
            <w:hideMark/>
          </w:tcPr>
          <w:p w14:paraId="05F76B4D" w14:textId="77777777" w:rsidR="003A502F" w:rsidRPr="003A502F" w:rsidRDefault="003A502F" w:rsidP="003A502F">
            <w:pPr>
              <w:rPr>
                <w:rFonts w:ascii="Calibri Light" w:eastAsia="Times New Roman" w:hAnsi="Calibri Light" w:cs="Calibri Light"/>
                <w:color w:val="000000"/>
                <w:sz w:val="18"/>
                <w:szCs w:val="18"/>
                <w:lang w:eastAsia="en-AU"/>
              </w:rPr>
            </w:pPr>
          </w:p>
        </w:tc>
        <w:tc>
          <w:tcPr>
            <w:tcW w:w="838" w:type="pct"/>
            <w:tcBorders>
              <w:top w:val="nil"/>
              <w:left w:val="nil"/>
              <w:bottom w:val="single" w:sz="8" w:space="0" w:color="auto"/>
              <w:right w:val="nil"/>
            </w:tcBorders>
            <w:shd w:val="clear" w:color="auto" w:fill="auto"/>
            <w:noWrap/>
            <w:vAlign w:val="center"/>
            <w:hideMark/>
          </w:tcPr>
          <w:p w14:paraId="7FDC15B4" w14:textId="77777777" w:rsidR="003A502F" w:rsidRPr="003A502F" w:rsidRDefault="003A502F" w:rsidP="003A502F">
            <w:pPr>
              <w:rPr>
                <w:rFonts w:ascii="Calibri" w:eastAsia="Times New Roman" w:hAnsi="Calibri" w:cs="Calibri"/>
                <w:color w:val="000000"/>
                <w:lang w:eastAsia="en-AU"/>
              </w:rPr>
            </w:pPr>
            <w:r w:rsidRPr="003A502F">
              <w:rPr>
                <w:rFonts w:ascii="Calibri" w:eastAsia="Times New Roman" w:hAnsi="Calibri" w:cs="Calibri"/>
                <w:color w:val="000000"/>
                <w:lang w:eastAsia="en-AU"/>
              </w:rPr>
              <w:t> </w:t>
            </w:r>
          </w:p>
        </w:tc>
      </w:tr>
      <w:tr w:rsidR="003A502F" w:rsidRPr="003A502F" w14:paraId="79A23F34" w14:textId="77777777" w:rsidTr="003A502F">
        <w:trPr>
          <w:trHeight w:val="975"/>
        </w:trPr>
        <w:tc>
          <w:tcPr>
            <w:tcW w:w="725" w:type="pct"/>
            <w:tcBorders>
              <w:top w:val="nil"/>
              <w:left w:val="nil"/>
              <w:bottom w:val="single" w:sz="8" w:space="0" w:color="auto"/>
              <w:right w:val="nil"/>
            </w:tcBorders>
            <w:shd w:val="clear" w:color="auto" w:fill="auto"/>
            <w:vAlign w:val="center"/>
            <w:hideMark/>
          </w:tcPr>
          <w:p w14:paraId="6EB39001" w14:textId="77777777" w:rsidR="003A502F" w:rsidRPr="003A502F" w:rsidRDefault="003A502F" w:rsidP="003A502F">
            <w:pPr>
              <w:rPr>
                <w:rFonts w:ascii="Calibri Light" w:eastAsia="Times New Roman" w:hAnsi="Calibri Light" w:cs="Calibri Light"/>
                <w:color w:val="000000"/>
                <w:sz w:val="18"/>
                <w:szCs w:val="18"/>
                <w:lang w:eastAsia="en-AU"/>
              </w:rPr>
            </w:pPr>
            <w:r w:rsidRPr="003A502F">
              <w:rPr>
                <w:rFonts w:ascii="Calibri Light" w:eastAsia="Times New Roman" w:hAnsi="Calibri Light" w:cs="Calibri Light"/>
                <w:color w:val="000000"/>
                <w:sz w:val="18"/>
                <w:szCs w:val="18"/>
                <w:lang w:eastAsia="en-AU"/>
              </w:rPr>
              <w:t>Youth Facilities</w:t>
            </w:r>
          </w:p>
        </w:tc>
        <w:tc>
          <w:tcPr>
            <w:tcW w:w="866" w:type="pct"/>
            <w:tcBorders>
              <w:top w:val="nil"/>
              <w:left w:val="nil"/>
              <w:bottom w:val="single" w:sz="8" w:space="0" w:color="auto"/>
              <w:right w:val="nil"/>
            </w:tcBorders>
            <w:shd w:val="clear" w:color="000000" w:fill="F2F2F2"/>
            <w:vAlign w:val="center"/>
            <w:hideMark/>
          </w:tcPr>
          <w:p w14:paraId="79A86F98" w14:textId="77777777" w:rsidR="003A502F" w:rsidRPr="003A502F" w:rsidRDefault="003A502F" w:rsidP="003A502F">
            <w:pPr>
              <w:jc w:val="center"/>
              <w:rPr>
                <w:rFonts w:ascii="Calibri Light" w:eastAsia="Times New Roman" w:hAnsi="Calibri Light" w:cs="Calibri Light"/>
                <w:color w:val="000000"/>
                <w:sz w:val="18"/>
                <w:szCs w:val="18"/>
                <w:lang w:eastAsia="en-AU"/>
              </w:rPr>
            </w:pPr>
            <w:r w:rsidRPr="003A502F">
              <w:rPr>
                <w:rFonts w:ascii="Calibri Light" w:eastAsia="Times New Roman" w:hAnsi="Calibri Light" w:cs="Calibri Light"/>
                <w:color w:val="000000"/>
                <w:sz w:val="18"/>
                <w:szCs w:val="18"/>
                <w:lang w:eastAsia="en-AU"/>
              </w:rPr>
              <w:t>200</w:t>
            </w:r>
          </w:p>
        </w:tc>
        <w:tc>
          <w:tcPr>
            <w:tcW w:w="1212" w:type="pct"/>
            <w:tcBorders>
              <w:top w:val="nil"/>
              <w:left w:val="nil"/>
              <w:bottom w:val="single" w:sz="8" w:space="0" w:color="auto"/>
              <w:right w:val="nil"/>
            </w:tcBorders>
            <w:shd w:val="clear" w:color="auto" w:fill="auto"/>
            <w:noWrap/>
            <w:vAlign w:val="center"/>
            <w:hideMark/>
          </w:tcPr>
          <w:p w14:paraId="4DCE1686" w14:textId="77777777" w:rsidR="003A502F" w:rsidRPr="003A502F" w:rsidRDefault="003A502F" w:rsidP="003A502F">
            <w:pPr>
              <w:jc w:val="center"/>
              <w:rPr>
                <w:rFonts w:ascii="Calibri Light" w:eastAsia="Times New Roman" w:hAnsi="Calibri Light" w:cs="Calibri Light"/>
                <w:color w:val="000000"/>
                <w:sz w:val="18"/>
                <w:szCs w:val="18"/>
                <w:lang w:eastAsia="en-AU"/>
              </w:rPr>
            </w:pPr>
            <w:r w:rsidRPr="003A502F">
              <w:rPr>
                <w:rFonts w:ascii="Calibri Light" w:eastAsia="Times New Roman" w:hAnsi="Calibri Light" w:cs="Calibri Light"/>
                <w:color w:val="000000"/>
                <w:sz w:val="18"/>
                <w:szCs w:val="18"/>
                <w:lang w:eastAsia="en-AU"/>
              </w:rPr>
              <w:t>1,195</w:t>
            </w:r>
          </w:p>
        </w:tc>
        <w:tc>
          <w:tcPr>
            <w:tcW w:w="1359" w:type="pct"/>
            <w:tcBorders>
              <w:top w:val="nil"/>
              <w:left w:val="nil"/>
              <w:bottom w:val="single" w:sz="8" w:space="0" w:color="auto"/>
              <w:right w:val="nil"/>
            </w:tcBorders>
            <w:shd w:val="clear" w:color="auto" w:fill="auto"/>
            <w:vAlign w:val="center"/>
            <w:hideMark/>
          </w:tcPr>
          <w:p w14:paraId="7642F9B4" w14:textId="77777777" w:rsidR="003A502F" w:rsidRPr="003A502F" w:rsidRDefault="003A502F" w:rsidP="003A502F">
            <w:pPr>
              <w:jc w:val="center"/>
              <w:rPr>
                <w:rFonts w:ascii="Calibri Light" w:eastAsia="Times New Roman" w:hAnsi="Calibri Light" w:cs="Calibri Light"/>
                <w:color w:val="000000"/>
                <w:sz w:val="18"/>
                <w:szCs w:val="18"/>
                <w:lang w:eastAsia="en-AU"/>
              </w:rPr>
            </w:pPr>
            <w:r w:rsidRPr="003A502F">
              <w:rPr>
                <w:rFonts w:ascii="Calibri Light" w:eastAsia="Times New Roman" w:hAnsi="Calibri Light" w:cs="Calibri Light"/>
                <w:color w:val="000000"/>
                <w:sz w:val="18"/>
                <w:szCs w:val="18"/>
                <w:lang w:eastAsia="en-AU"/>
              </w:rPr>
              <w:t>Consider: Provision of spaces within Major Activity Centres and adjacent to sports and recreation venues</w:t>
            </w:r>
          </w:p>
        </w:tc>
        <w:tc>
          <w:tcPr>
            <w:tcW w:w="838" w:type="pct"/>
            <w:tcBorders>
              <w:top w:val="nil"/>
              <w:left w:val="nil"/>
              <w:bottom w:val="single" w:sz="8" w:space="0" w:color="auto"/>
              <w:right w:val="nil"/>
            </w:tcBorders>
            <w:shd w:val="clear" w:color="auto" w:fill="auto"/>
            <w:noWrap/>
            <w:vAlign w:val="center"/>
            <w:hideMark/>
          </w:tcPr>
          <w:p w14:paraId="0272653B" w14:textId="77777777" w:rsidR="003A502F" w:rsidRPr="003A502F" w:rsidRDefault="003A502F" w:rsidP="003A502F">
            <w:pPr>
              <w:jc w:val="center"/>
              <w:rPr>
                <w:rFonts w:ascii="Calibri" w:eastAsia="Times New Roman" w:hAnsi="Calibri" w:cs="Calibri"/>
                <w:color w:val="000000"/>
                <w:sz w:val="18"/>
                <w:szCs w:val="18"/>
                <w:lang w:eastAsia="en-AU"/>
              </w:rPr>
            </w:pPr>
            <w:r w:rsidRPr="003A502F">
              <w:rPr>
                <w:rFonts w:ascii="Calibri" w:eastAsia="Times New Roman" w:hAnsi="Calibri" w:cs="Calibri"/>
                <w:color w:val="000000"/>
                <w:sz w:val="18"/>
                <w:szCs w:val="18"/>
                <w:lang w:eastAsia="en-AU"/>
              </w:rPr>
              <w:t>600</w:t>
            </w:r>
          </w:p>
        </w:tc>
      </w:tr>
      <w:tr w:rsidR="003A502F" w:rsidRPr="003A502F" w14:paraId="4A795672" w14:textId="77777777" w:rsidTr="003A502F">
        <w:trPr>
          <w:trHeight w:val="495"/>
        </w:trPr>
        <w:tc>
          <w:tcPr>
            <w:tcW w:w="725" w:type="pct"/>
            <w:tcBorders>
              <w:top w:val="nil"/>
              <w:left w:val="nil"/>
              <w:bottom w:val="single" w:sz="8" w:space="0" w:color="auto"/>
              <w:right w:val="nil"/>
            </w:tcBorders>
            <w:shd w:val="clear" w:color="auto" w:fill="auto"/>
            <w:vAlign w:val="center"/>
            <w:hideMark/>
          </w:tcPr>
          <w:p w14:paraId="605FA5A0" w14:textId="77777777" w:rsidR="003A502F" w:rsidRPr="003A502F" w:rsidRDefault="003A502F" w:rsidP="003A502F">
            <w:pPr>
              <w:rPr>
                <w:rFonts w:ascii="Calibri Light" w:eastAsia="Times New Roman" w:hAnsi="Calibri Light" w:cs="Calibri Light"/>
                <w:color w:val="000000"/>
                <w:sz w:val="18"/>
                <w:szCs w:val="18"/>
                <w:lang w:eastAsia="en-AU"/>
              </w:rPr>
            </w:pPr>
            <w:r w:rsidRPr="003A502F">
              <w:rPr>
                <w:rFonts w:ascii="Calibri Light" w:eastAsia="Times New Roman" w:hAnsi="Calibri Light" w:cs="Calibri Light"/>
                <w:color w:val="000000"/>
                <w:sz w:val="18"/>
                <w:szCs w:val="18"/>
                <w:lang w:eastAsia="en-AU"/>
              </w:rPr>
              <w:t>Multi-purpose Community Centres - Small</w:t>
            </w:r>
          </w:p>
        </w:tc>
        <w:tc>
          <w:tcPr>
            <w:tcW w:w="866" w:type="pct"/>
            <w:tcBorders>
              <w:top w:val="nil"/>
              <w:left w:val="nil"/>
              <w:bottom w:val="single" w:sz="8" w:space="0" w:color="auto"/>
              <w:right w:val="nil"/>
            </w:tcBorders>
            <w:shd w:val="clear" w:color="000000" w:fill="F2F2F2"/>
            <w:vAlign w:val="center"/>
            <w:hideMark/>
          </w:tcPr>
          <w:p w14:paraId="5061E615" w14:textId="77777777" w:rsidR="003A502F" w:rsidRPr="003A502F" w:rsidRDefault="003A502F" w:rsidP="003A502F">
            <w:pPr>
              <w:jc w:val="center"/>
              <w:rPr>
                <w:rFonts w:ascii="Calibri Light" w:eastAsia="Times New Roman" w:hAnsi="Calibri Light" w:cs="Calibri Light"/>
                <w:color w:val="000000"/>
                <w:sz w:val="18"/>
                <w:szCs w:val="18"/>
                <w:lang w:eastAsia="en-AU"/>
              </w:rPr>
            </w:pPr>
            <w:r w:rsidRPr="003A502F">
              <w:rPr>
                <w:rFonts w:ascii="Calibri Light" w:eastAsia="Times New Roman" w:hAnsi="Calibri Light" w:cs="Calibri Light"/>
                <w:color w:val="000000"/>
                <w:sz w:val="18"/>
                <w:szCs w:val="18"/>
                <w:lang w:eastAsia="en-AU"/>
              </w:rPr>
              <w:t>420</w:t>
            </w:r>
          </w:p>
        </w:tc>
        <w:tc>
          <w:tcPr>
            <w:tcW w:w="1212" w:type="pct"/>
            <w:tcBorders>
              <w:top w:val="nil"/>
              <w:left w:val="nil"/>
              <w:bottom w:val="single" w:sz="8" w:space="0" w:color="auto"/>
              <w:right w:val="nil"/>
            </w:tcBorders>
            <w:shd w:val="clear" w:color="auto" w:fill="auto"/>
            <w:noWrap/>
            <w:vAlign w:val="center"/>
            <w:hideMark/>
          </w:tcPr>
          <w:p w14:paraId="56C4903D" w14:textId="77777777" w:rsidR="003A502F" w:rsidRPr="003A502F" w:rsidRDefault="003A502F" w:rsidP="003A502F">
            <w:pPr>
              <w:jc w:val="center"/>
              <w:rPr>
                <w:rFonts w:ascii="Calibri Light" w:eastAsia="Times New Roman" w:hAnsi="Calibri Light" w:cs="Calibri Light"/>
                <w:color w:val="000000"/>
                <w:sz w:val="18"/>
                <w:szCs w:val="18"/>
                <w:lang w:eastAsia="en-AU"/>
              </w:rPr>
            </w:pPr>
            <w:r w:rsidRPr="003A502F">
              <w:rPr>
                <w:rFonts w:ascii="Calibri Light" w:eastAsia="Times New Roman" w:hAnsi="Calibri Light" w:cs="Calibri Light"/>
                <w:color w:val="000000"/>
                <w:sz w:val="18"/>
                <w:szCs w:val="18"/>
                <w:lang w:eastAsia="en-AU"/>
              </w:rPr>
              <w:t>2,509</w:t>
            </w:r>
          </w:p>
        </w:tc>
        <w:tc>
          <w:tcPr>
            <w:tcW w:w="1359" w:type="pct"/>
            <w:tcBorders>
              <w:top w:val="nil"/>
              <w:left w:val="nil"/>
              <w:bottom w:val="single" w:sz="8" w:space="0" w:color="auto"/>
              <w:right w:val="nil"/>
            </w:tcBorders>
            <w:shd w:val="clear" w:color="auto" w:fill="auto"/>
            <w:vAlign w:val="center"/>
            <w:hideMark/>
          </w:tcPr>
          <w:p w14:paraId="4DDE617B" w14:textId="77777777" w:rsidR="003A502F" w:rsidRPr="003A502F" w:rsidRDefault="003A502F" w:rsidP="003A502F">
            <w:pPr>
              <w:jc w:val="center"/>
              <w:rPr>
                <w:rFonts w:ascii="Calibri Light" w:eastAsia="Times New Roman" w:hAnsi="Calibri Light" w:cs="Calibri Light"/>
                <w:color w:val="000000"/>
                <w:sz w:val="18"/>
                <w:szCs w:val="18"/>
                <w:lang w:eastAsia="en-AU"/>
              </w:rPr>
            </w:pPr>
            <w:r w:rsidRPr="003A502F">
              <w:rPr>
                <w:rFonts w:ascii="Calibri Light" w:eastAsia="Times New Roman" w:hAnsi="Calibri Light" w:cs="Calibri Light"/>
                <w:color w:val="000000"/>
                <w:sz w:val="18"/>
                <w:szCs w:val="18"/>
                <w:lang w:eastAsia="en-AU"/>
              </w:rPr>
              <w:t>Consider: Provision of spaces within Major Activity Centres</w:t>
            </w:r>
          </w:p>
        </w:tc>
        <w:tc>
          <w:tcPr>
            <w:tcW w:w="838" w:type="pct"/>
            <w:tcBorders>
              <w:top w:val="nil"/>
              <w:left w:val="nil"/>
              <w:bottom w:val="single" w:sz="8" w:space="0" w:color="auto"/>
              <w:right w:val="nil"/>
            </w:tcBorders>
            <w:shd w:val="clear" w:color="auto" w:fill="auto"/>
            <w:noWrap/>
            <w:vAlign w:val="center"/>
            <w:hideMark/>
          </w:tcPr>
          <w:p w14:paraId="674E860C" w14:textId="77777777" w:rsidR="003A502F" w:rsidRPr="003A502F" w:rsidRDefault="003A502F" w:rsidP="003A502F">
            <w:pPr>
              <w:jc w:val="center"/>
              <w:rPr>
                <w:rFonts w:ascii="Calibri" w:eastAsia="Times New Roman" w:hAnsi="Calibri" w:cs="Calibri"/>
                <w:color w:val="000000"/>
                <w:sz w:val="18"/>
                <w:szCs w:val="18"/>
                <w:lang w:eastAsia="en-AU"/>
              </w:rPr>
            </w:pPr>
            <w:r w:rsidRPr="003A502F">
              <w:rPr>
                <w:rFonts w:ascii="Calibri" w:eastAsia="Times New Roman" w:hAnsi="Calibri" w:cs="Calibri"/>
                <w:color w:val="000000"/>
                <w:sz w:val="18"/>
                <w:szCs w:val="18"/>
                <w:lang w:eastAsia="en-AU"/>
              </w:rPr>
              <w:t>840</w:t>
            </w:r>
          </w:p>
        </w:tc>
      </w:tr>
      <w:tr w:rsidR="003A502F" w:rsidRPr="003A502F" w14:paraId="550335DC" w14:textId="77777777" w:rsidTr="003A502F">
        <w:trPr>
          <w:trHeight w:val="735"/>
        </w:trPr>
        <w:tc>
          <w:tcPr>
            <w:tcW w:w="725" w:type="pct"/>
            <w:tcBorders>
              <w:top w:val="nil"/>
              <w:left w:val="nil"/>
              <w:bottom w:val="single" w:sz="8" w:space="0" w:color="auto"/>
              <w:right w:val="nil"/>
            </w:tcBorders>
            <w:shd w:val="clear" w:color="auto" w:fill="auto"/>
            <w:vAlign w:val="center"/>
            <w:hideMark/>
          </w:tcPr>
          <w:p w14:paraId="2BF63652" w14:textId="77777777" w:rsidR="003A502F" w:rsidRPr="003A502F" w:rsidRDefault="003A502F" w:rsidP="003A502F">
            <w:pPr>
              <w:rPr>
                <w:rFonts w:ascii="Calibri Light" w:eastAsia="Times New Roman" w:hAnsi="Calibri Light" w:cs="Calibri Light"/>
                <w:color w:val="000000"/>
                <w:sz w:val="18"/>
                <w:szCs w:val="18"/>
                <w:lang w:eastAsia="en-AU"/>
              </w:rPr>
            </w:pPr>
            <w:r w:rsidRPr="003A502F">
              <w:rPr>
                <w:rFonts w:ascii="Calibri Light" w:eastAsia="Times New Roman" w:hAnsi="Calibri Light" w:cs="Calibri Light"/>
                <w:color w:val="000000"/>
                <w:sz w:val="18"/>
                <w:szCs w:val="18"/>
                <w:lang w:eastAsia="en-AU"/>
              </w:rPr>
              <w:t>Community Art Space - Flexible, Multipurpose, Shared Use</w:t>
            </w:r>
          </w:p>
        </w:tc>
        <w:tc>
          <w:tcPr>
            <w:tcW w:w="866" w:type="pct"/>
            <w:tcBorders>
              <w:top w:val="nil"/>
              <w:left w:val="nil"/>
              <w:bottom w:val="single" w:sz="8" w:space="0" w:color="auto"/>
              <w:right w:val="nil"/>
            </w:tcBorders>
            <w:shd w:val="clear" w:color="000000" w:fill="F2F2F2"/>
            <w:vAlign w:val="center"/>
            <w:hideMark/>
          </w:tcPr>
          <w:p w14:paraId="1F8EB8A4" w14:textId="77777777" w:rsidR="003A502F" w:rsidRPr="003A502F" w:rsidRDefault="003A502F" w:rsidP="003A502F">
            <w:pPr>
              <w:jc w:val="center"/>
              <w:rPr>
                <w:rFonts w:ascii="Calibri Light" w:eastAsia="Times New Roman" w:hAnsi="Calibri Light" w:cs="Calibri Light"/>
                <w:color w:val="000000"/>
                <w:sz w:val="18"/>
                <w:szCs w:val="18"/>
                <w:lang w:eastAsia="en-AU"/>
              </w:rPr>
            </w:pPr>
            <w:r w:rsidRPr="003A502F">
              <w:rPr>
                <w:rFonts w:ascii="Calibri Light" w:eastAsia="Times New Roman" w:hAnsi="Calibri Light" w:cs="Calibri Light"/>
                <w:color w:val="000000"/>
                <w:sz w:val="18"/>
                <w:szCs w:val="18"/>
                <w:lang w:eastAsia="en-AU"/>
              </w:rPr>
              <w:t>400</w:t>
            </w:r>
          </w:p>
        </w:tc>
        <w:tc>
          <w:tcPr>
            <w:tcW w:w="1212" w:type="pct"/>
            <w:tcBorders>
              <w:top w:val="nil"/>
              <w:left w:val="nil"/>
              <w:bottom w:val="single" w:sz="8" w:space="0" w:color="auto"/>
              <w:right w:val="nil"/>
            </w:tcBorders>
            <w:shd w:val="clear" w:color="auto" w:fill="auto"/>
            <w:noWrap/>
            <w:vAlign w:val="center"/>
            <w:hideMark/>
          </w:tcPr>
          <w:p w14:paraId="414E1EAE" w14:textId="77777777" w:rsidR="003A502F" w:rsidRPr="003A502F" w:rsidRDefault="003A502F" w:rsidP="003A502F">
            <w:pPr>
              <w:jc w:val="center"/>
              <w:rPr>
                <w:rFonts w:ascii="Calibri Light" w:eastAsia="Times New Roman" w:hAnsi="Calibri Light" w:cs="Calibri Light"/>
                <w:color w:val="000000"/>
                <w:sz w:val="18"/>
                <w:szCs w:val="18"/>
                <w:lang w:eastAsia="en-AU"/>
              </w:rPr>
            </w:pPr>
            <w:r w:rsidRPr="003A502F">
              <w:rPr>
                <w:rFonts w:ascii="Calibri Light" w:eastAsia="Times New Roman" w:hAnsi="Calibri Light" w:cs="Calibri Light"/>
                <w:color w:val="000000"/>
                <w:sz w:val="18"/>
                <w:szCs w:val="18"/>
                <w:lang w:eastAsia="en-AU"/>
              </w:rPr>
              <w:t>2,389</w:t>
            </w:r>
          </w:p>
        </w:tc>
        <w:tc>
          <w:tcPr>
            <w:tcW w:w="1359" w:type="pct"/>
            <w:tcBorders>
              <w:top w:val="nil"/>
              <w:left w:val="nil"/>
              <w:bottom w:val="single" w:sz="8" w:space="0" w:color="auto"/>
              <w:right w:val="nil"/>
            </w:tcBorders>
            <w:shd w:val="clear" w:color="auto" w:fill="auto"/>
            <w:vAlign w:val="center"/>
            <w:hideMark/>
          </w:tcPr>
          <w:p w14:paraId="6CFBCE67" w14:textId="77777777" w:rsidR="003A502F" w:rsidRPr="003A502F" w:rsidRDefault="003A502F" w:rsidP="003A502F">
            <w:pPr>
              <w:jc w:val="center"/>
              <w:rPr>
                <w:rFonts w:ascii="Calibri Light" w:eastAsia="Times New Roman" w:hAnsi="Calibri Light" w:cs="Calibri Light"/>
                <w:color w:val="000000"/>
                <w:sz w:val="18"/>
                <w:szCs w:val="18"/>
                <w:lang w:eastAsia="en-AU"/>
              </w:rPr>
            </w:pPr>
            <w:r w:rsidRPr="003A502F">
              <w:rPr>
                <w:rFonts w:ascii="Calibri Light" w:eastAsia="Times New Roman" w:hAnsi="Calibri Light" w:cs="Calibri Light"/>
                <w:color w:val="000000"/>
                <w:sz w:val="18"/>
                <w:szCs w:val="18"/>
                <w:lang w:eastAsia="en-AU"/>
              </w:rPr>
              <w:t>Consider: Provision of spaces within Major Activity Centres</w:t>
            </w:r>
          </w:p>
        </w:tc>
        <w:tc>
          <w:tcPr>
            <w:tcW w:w="838" w:type="pct"/>
            <w:tcBorders>
              <w:top w:val="nil"/>
              <w:left w:val="nil"/>
              <w:bottom w:val="single" w:sz="8" w:space="0" w:color="auto"/>
              <w:right w:val="nil"/>
            </w:tcBorders>
            <w:shd w:val="clear" w:color="auto" w:fill="auto"/>
            <w:noWrap/>
            <w:vAlign w:val="center"/>
            <w:hideMark/>
          </w:tcPr>
          <w:p w14:paraId="132A336A" w14:textId="77777777" w:rsidR="003A502F" w:rsidRPr="003A502F" w:rsidRDefault="003A502F" w:rsidP="003A502F">
            <w:pPr>
              <w:jc w:val="center"/>
              <w:rPr>
                <w:rFonts w:ascii="Calibri" w:eastAsia="Times New Roman" w:hAnsi="Calibri" w:cs="Calibri"/>
                <w:color w:val="000000"/>
                <w:sz w:val="18"/>
                <w:szCs w:val="18"/>
                <w:lang w:eastAsia="en-AU"/>
              </w:rPr>
            </w:pPr>
            <w:r w:rsidRPr="003A502F">
              <w:rPr>
                <w:rFonts w:ascii="Calibri" w:eastAsia="Times New Roman" w:hAnsi="Calibri" w:cs="Calibri"/>
                <w:color w:val="000000"/>
                <w:sz w:val="18"/>
                <w:szCs w:val="18"/>
                <w:lang w:eastAsia="en-AU"/>
              </w:rPr>
              <w:t>800</w:t>
            </w:r>
          </w:p>
        </w:tc>
      </w:tr>
      <w:tr w:rsidR="003A502F" w:rsidRPr="003A502F" w14:paraId="70158A3A" w14:textId="77777777" w:rsidTr="003A502F">
        <w:trPr>
          <w:trHeight w:val="495"/>
        </w:trPr>
        <w:tc>
          <w:tcPr>
            <w:tcW w:w="725" w:type="pct"/>
            <w:tcBorders>
              <w:top w:val="nil"/>
              <w:left w:val="nil"/>
              <w:bottom w:val="single" w:sz="8" w:space="0" w:color="auto"/>
              <w:right w:val="nil"/>
            </w:tcBorders>
            <w:shd w:val="clear" w:color="auto" w:fill="auto"/>
            <w:vAlign w:val="center"/>
            <w:hideMark/>
          </w:tcPr>
          <w:p w14:paraId="77361648" w14:textId="77777777" w:rsidR="003A502F" w:rsidRPr="003A502F" w:rsidRDefault="003A502F" w:rsidP="003A502F">
            <w:pPr>
              <w:rPr>
                <w:rFonts w:ascii="Calibri Light" w:eastAsia="Times New Roman" w:hAnsi="Calibri Light" w:cs="Calibri Light"/>
                <w:color w:val="000000"/>
                <w:sz w:val="18"/>
                <w:szCs w:val="18"/>
                <w:lang w:eastAsia="en-AU"/>
              </w:rPr>
            </w:pPr>
            <w:r w:rsidRPr="003A502F">
              <w:rPr>
                <w:rFonts w:ascii="Calibri Light" w:eastAsia="Times New Roman" w:hAnsi="Calibri Light" w:cs="Calibri Light"/>
                <w:color w:val="000000"/>
                <w:sz w:val="18"/>
                <w:szCs w:val="18"/>
                <w:lang w:eastAsia="en-AU"/>
              </w:rPr>
              <w:t>Seniors’ Groups - Small</w:t>
            </w:r>
          </w:p>
        </w:tc>
        <w:tc>
          <w:tcPr>
            <w:tcW w:w="866" w:type="pct"/>
            <w:tcBorders>
              <w:top w:val="nil"/>
              <w:left w:val="nil"/>
              <w:bottom w:val="single" w:sz="8" w:space="0" w:color="auto"/>
              <w:right w:val="nil"/>
            </w:tcBorders>
            <w:shd w:val="clear" w:color="000000" w:fill="F2F2F2"/>
            <w:vAlign w:val="center"/>
            <w:hideMark/>
          </w:tcPr>
          <w:p w14:paraId="7101AE6E" w14:textId="77777777" w:rsidR="003A502F" w:rsidRPr="003A502F" w:rsidRDefault="003A502F" w:rsidP="003A502F">
            <w:pPr>
              <w:jc w:val="center"/>
              <w:rPr>
                <w:rFonts w:ascii="Calibri Light" w:eastAsia="Times New Roman" w:hAnsi="Calibri Light" w:cs="Calibri Light"/>
                <w:color w:val="000000"/>
                <w:sz w:val="18"/>
                <w:szCs w:val="18"/>
                <w:lang w:eastAsia="en-AU"/>
              </w:rPr>
            </w:pPr>
            <w:r w:rsidRPr="003A502F">
              <w:rPr>
                <w:rFonts w:ascii="Calibri Light" w:eastAsia="Times New Roman" w:hAnsi="Calibri Light" w:cs="Calibri Light"/>
                <w:color w:val="000000"/>
                <w:sz w:val="18"/>
                <w:szCs w:val="18"/>
                <w:lang w:eastAsia="en-AU"/>
              </w:rPr>
              <w:t>200</w:t>
            </w:r>
          </w:p>
        </w:tc>
        <w:tc>
          <w:tcPr>
            <w:tcW w:w="1212" w:type="pct"/>
            <w:tcBorders>
              <w:top w:val="nil"/>
              <w:left w:val="nil"/>
              <w:bottom w:val="single" w:sz="8" w:space="0" w:color="auto"/>
              <w:right w:val="nil"/>
            </w:tcBorders>
            <w:shd w:val="clear" w:color="auto" w:fill="auto"/>
            <w:noWrap/>
            <w:vAlign w:val="center"/>
            <w:hideMark/>
          </w:tcPr>
          <w:p w14:paraId="688DAFEA" w14:textId="77777777" w:rsidR="003A502F" w:rsidRPr="003A502F" w:rsidRDefault="003A502F" w:rsidP="003A502F">
            <w:pPr>
              <w:jc w:val="center"/>
              <w:rPr>
                <w:rFonts w:ascii="Calibri Light" w:eastAsia="Times New Roman" w:hAnsi="Calibri Light" w:cs="Calibri Light"/>
                <w:color w:val="000000"/>
                <w:sz w:val="18"/>
                <w:szCs w:val="18"/>
                <w:lang w:eastAsia="en-AU"/>
              </w:rPr>
            </w:pPr>
            <w:r w:rsidRPr="003A502F">
              <w:rPr>
                <w:rFonts w:ascii="Calibri Light" w:eastAsia="Times New Roman" w:hAnsi="Calibri Light" w:cs="Calibri Light"/>
                <w:color w:val="000000"/>
                <w:sz w:val="18"/>
                <w:szCs w:val="18"/>
                <w:lang w:eastAsia="en-AU"/>
              </w:rPr>
              <w:t>795</w:t>
            </w:r>
          </w:p>
        </w:tc>
        <w:tc>
          <w:tcPr>
            <w:tcW w:w="1359" w:type="pct"/>
            <w:tcBorders>
              <w:top w:val="nil"/>
              <w:left w:val="nil"/>
              <w:bottom w:val="single" w:sz="8" w:space="0" w:color="auto"/>
              <w:right w:val="nil"/>
            </w:tcBorders>
            <w:shd w:val="clear" w:color="auto" w:fill="auto"/>
            <w:vAlign w:val="center"/>
            <w:hideMark/>
          </w:tcPr>
          <w:p w14:paraId="1EA28AE3" w14:textId="77777777" w:rsidR="003A502F" w:rsidRPr="003A502F" w:rsidRDefault="003A502F" w:rsidP="003A502F">
            <w:pPr>
              <w:jc w:val="center"/>
              <w:rPr>
                <w:rFonts w:ascii="Calibri Light" w:eastAsia="Times New Roman" w:hAnsi="Calibri Light" w:cs="Calibri Light"/>
                <w:color w:val="000000"/>
                <w:sz w:val="18"/>
                <w:szCs w:val="18"/>
                <w:lang w:eastAsia="en-AU"/>
              </w:rPr>
            </w:pPr>
            <w:r w:rsidRPr="003A502F">
              <w:rPr>
                <w:rFonts w:ascii="Calibri Light" w:eastAsia="Times New Roman" w:hAnsi="Calibri Light" w:cs="Calibri Light"/>
                <w:color w:val="000000"/>
                <w:sz w:val="18"/>
                <w:szCs w:val="18"/>
                <w:lang w:eastAsia="en-AU"/>
              </w:rPr>
              <w:t xml:space="preserve">Provide within multi-purpose community meeting spaces </w:t>
            </w:r>
          </w:p>
        </w:tc>
        <w:tc>
          <w:tcPr>
            <w:tcW w:w="838" w:type="pct"/>
            <w:tcBorders>
              <w:top w:val="nil"/>
              <w:left w:val="nil"/>
              <w:bottom w:val="single" w:sz="8" w:space="0" w:color="auto"/>
              <w:right w:val="nil"/>
            </w:tcBorders>
            <w:shd w:val="clear" w:color="auto" w:fill="auto"/>
            <w:noWrap/>
            <w:vAlign w:val="center"/>
            <w:hideMark/>
          </w:tcPr>
          <w:p w14:paraId="5CB6E900" w14:textId="77777777" w:rsidR="003A502F" w:rsidRPr="003A502F" w:rsidRDefault="003A502F" w:rsidP="003A502F">
            <w:pPr>
              <w:jc w:val="center"/>
              <w:rPr>
                <w:rFonts w:ascii="Calibri" w:eastAsia="Times New Roman" w:hAnsi="Calibri" w:cs="Calibri"/>
                <w:color w:val="000000"/>
                <w:sz w:val="18"/>
                <w:szCs w:val="18"/>
                <w:lang w:eastAsia="en-AU"/>
              </w:rPr>
            </w:pPr>
            <w:r w:rsidRPr="003A502F">
              <w:rPr>
                <w:rFonts w:ascii="Calibri" w:eastAsia="Times New Roman" w:hAnsi="Calibri" w:cs="Calibri"/>
                <w:color w:val="000000"/>
                <w:sz w:val="18"/>
                <w:szCs w:val="18"/>
                <w:lang w:eastAsia="en-AU"/>
              </w:rPr>
              <w:t> </w:t>
            </w:r>
          </w:p>
        </w:tc>
      </w:tr>
      <w:tr w:rsidR="003A502F" w:rsidRPr="003A502F" w14:paraId="7041E175" w14:textId="77777777" w:rsidTr="003A502F">
        <w:trPr>
          <w:trHeight w:val="330"/>
        </w:trPr>
        <w:tc>
          <w:tcPr>
            <w:tcW w:w="725" w:type="pct"/>
            <w:tcBorders>
              <w:top w:val="nil"/>
              <w:left w:val="nil"/>
              <w:bottom w:val="single" w:sz="8" w:space="0" w:color="auto"/>
              <w:right w:val="nil"/>
            </w:tcBorders>
            <w:shd w:val="clear" w:color="000000" w:fill="D9D9D9"/>
            <w:noWrap/>
            <w:vAlign w:val="center"/>
            <w:hideMark/>
          </w:tcPr>
          <w:p w14:paraId="0564BC20" w14:textId="77777777" w:rsidR="003A502F" w:rsidRPr="003A502F" w:rsidRDefault="003A502F" w:rsidP="003A502F">
            <w:pPr>
              <w:rPr>
                <w:rFonts w:ascii="Calibri" w:eastAsia="Times New Roman" w:hAnsi="Calibri" w:cs="Calibri"/>
                <w:b/>
                <w:bCs/>
                <w:color w:val="000000"/>
                <w:sz w:val="20"/>
                <w:szCs w:val="20"/>
                <w:lang w:eastAsia="en-AU"/>
              </w:rPr>
            </w:pPr>
            <w:r w:rsidRPr="003A502F">
              <w:rPr>
                <w:rFonts w:ascii="Calibri" w:eastAsia="Times New Roman" w:hAnsi="Calibri" w:cs="Calibri"/>
                <w:b/>
                <w:bCs/>
                <w:color w:val="000000"/>
                <w:sz w:val="20"/>
                <w:szCs w:val="20"/>
                <w:lang w:eastAsia="en-AU"/>
              </w:rPr>
              <w:t>Total</w:t>
            </w:r>
          </w:p>
        </w:tc>
        <w:tc>
          <w:tcPr>
            <w:tcW w:w="866" w:type="pct"/>
            <w:tcBorders>
              <w:top w:val="nil"/>
              <w:left w:val="nil"/>
              <w:bottom w:val="single" w:sz="8" w:space="0" w:color="auto"/>
              <w:right w:val="nil"/>
            </w:tcBorders>
            <w:shd w:val="clear" w:color="000000" w:fill="D9D9D9"/>
            <w:noWrap/>
            <w:vAlign w:val="bottom"/>
            <w:hideMark/>
          </w:tcPr>
          <w:p w14:paraId="0491BE38" w14:textId="77777777" w:rsidR="003A502F" w:rsidRPr="003A502F" w:rsidRDefault="003A502F" w:rsidP="003A502F">
            <w:pPr>
              <w:rPr>
                <w:rFonts w:ascii="Calibri" w:eastAsia="Times New Roman" w:hAnsi="Calibri" w:cs="Calibri"/>
                <w:color w:val="000000"/>
                <w:lang w:eastAsia="en-AU"/>
              </w:rPr>
            </w:pPr>
            <w:r w:rsidRPr="003A502F">
              <w:rPr>
                <w:rFonts w:ascii="Calibri" w:eastAsia="Times New Roman" w:hAnsi="Calibri" w:cs="Calibri"/>
                <w:color w:val="000000"/>
                <w:lang w:eastAsia="en-AU"/>
              </w:rPr>
              <w:t> </w:t>
            </w:r>
          </w:p>
        </w:tc>
        <w:tc>
          <w:tcPr>
            <w:tcW w:w="1212" w:type="pct"/>
            <w:tcBorders>
              <w:top w:val="nil"/>
              <w:left w:val="nil"/>
              <w:bottom w:val="single" w:sz="8" w:space="0" w:color="auto"/>
              <w:right w:val="nil"/>
            </w:tcBorders>
            <w:shd w:val="clear" w:color="000000" w:fill="D9D9D9"/>
            <w:noWrap/>
            <w:vAlign w:val="center"/>
            <w:hideMark/>
          </w:tcPr>
          <w:p w14:paraId="663B0C5C" w14:textId="77777777" w:rsidR="003A502F" w:rsidRPr="003A502F" w:rsidRDefault="003A502F" w:rsidP="003A502F">
            <w:pPr>
              <w:jc w:val="center"/>
              <w:rPr>
                <w:rFonts w:ascii="Calibri" w:eastAsia="Times New Roman" w:hAnsi="Calibri" w:cs="Calibri"/>
                <w:b/>
                <w:bCs/>
                <w:color w:val="000000"/>
                <w:sz w:val="20"/>
                <w:szCs w:val="20"/>
                <w:lang w:eastAsia="en-AU"/>
              </w:rPr>
            </w:pPr>
            <w:r w:rsidRPr="003A502F">
              <w:rPr>
                <w:rFonts w:ascii="Calibri" w:eastAsia="Times New Roman" w:hAnsi="Calibri" w:cs="Calibri"/>
                <w:b/>
                <w:bCs/>
                <w:color w:val="000000"/>
                <w:sz w:val="20"/>
                <w:szCs w:val="20"/>
                <w:lang w:eastAsia="en-AU"/>
              </w:rPr>
              <w:t>6,888m2</w:t>
            </w:r>
          </w:p>
        </w:tc>
        <w:tc>
          <w:tcPr>
            <w:tcW w:w="1359" w:type="pct"/>
            <w:tcBorders>
              <w:top w:val="nil"/>
              <w:left w:val="nil"/>
              <w:bottom w:val="single" w:sz="8" w:space="0" w:color="auto"/>
              <w:right w:val="nil"/>
            </w:tcBorders>
            <w:shd w:val="clear" w:color="000000" w:fill="D9D9D9"/>
            <w:noWrap/>
            <w:vAlign w:val="center"/>
            <w:hideMark/>
          </w:tcPr>
          <w:p w14:paraId="02561119" w14:textId="77777777" w:rsidR="003A502F" w:rsidRPr="003A502F" w:rsidRDefault="003A502F" w:rsidP="003A502F">
            <w:pPr>
              <w:rPr>
                <w:rFonts w:ascii="Calibri" w:eastAsia="Times New Roman" w:hAnsi="Calibri" w:cs="Calibri"/>
                <w:color w:val="000000"/>
                <w:lang w:eastAsia="en-AU"/>
              </w:rPr>
            </w:pPr>
            <w:r w:rsidRPr="003A502F">
              <w:rPr>
                <w:rFonts w:ascii="Calibri" w:eastAsia="Times New Roman" w:hAnsi="Calibri" w:cs="Calibri"/>
                <w:color w:val="000000"/>
                <w:lang w:eastAsia="en-AU"/>
              </w:rPr>
              <w:t> </w:t>
            </w:r>
          </w:p>
        </w:tc>
        <w:tc>
          <w:tcPr>
            <w:tcW w:w="838" w:type="pct"/>
            <w:tcBorders>
              <w:top w:val="nil"/>
              <w:left w:val="nil"/>
              <w:bottom w:val="single" w:sz="8" w:space="0" w:color="auto"/>
              <w:right w:val="nil"/>
            </w:tcBorders>
            <w:shd w:val="clear" w:color="000000" w:fill="D9D9D9"/>
            <w:noWrap/>
            <w:vAlign w:val="center"/>
            <w:hideMark/>
          </w:tcPr>
          <w:p w14:paraId="3ADAA03C" w14:textId="77777777" w:rsidR="003A502F" w:rsidRPr="003A502F" w:rsidRDefault="003A502F" w:rsidP="003A502F">
            <w:pPr>
              <w:jc w:val="center"/>
              <w:rPr>
                <w:rFonts w:ascii="Calibri" w:eastAsia="Times New Roman" w:hAnsi="Calibri" w:cs="Calibri"/>
                <w:b/>
                <w:bCs/>
                <w:color w:val="000000"/>
                <w:sz w:val="20"/>
                <w:szCs w:val="20"/>
                <w:lang w:eastAsia="en-AU"/>
              </w:rPr>
            </w:pPr>
            <w:r w:rsidRPr="003A502F">
              <w:rPr>
                <w:rFonts w:ascii="Calibri" w:eastAsia="Times New Roman" w:hAnsi="Calibri" w:cs="Calibri"/>
                <w:b/>
                <w:bCs/>
                <w:color w:val="000000"/>
                <w:sz w:val="20"/>
                <w:szCs w:val="20"/>
                <w:lang w:eastAsia="en-AU"/>
              </w:rPr>
              <w:t>2,840m2</w:t>
            </w:r>
          </w:p>
        </w:tc>
      </w:tr>
    </w:tbl>
    <w:p w14:paraId="7814DA45" w14:textId="1E2E83FA" w:rsidR="00EC6B0E" w:rsidRDefault="00EC6B0E" w:rsidP="00B334D8">
      <w:pPr>
        <w:pStyle w:val="Heading1"/>
        <w:numPr>
          <w:ilvl w:val="0"/>
          <w:numId w:val="58"/>
        </w:numPr>
      </w:pPr>
      <w:bookmarkStart w:id="77" w:name="_Toc83824785"/>
      <w:bookmarkStart w:id="78" w:name="_Hlk76130218"/>
      <w:r>
        <w:lastRenderedPageBreak/>
        <w:t>Potential Role for Billilla House</w:t>
      </w:r>
      <w:bookmarkEnd w:id="77"/>
      <w:r>
        <w:t xml:space="preserve"> </w:t>
      </w:r>
    </w:p>
    <w:p w14:paraId="5CBEFF00" w14:textId="7AE1AE19" w:rsidR="00F46832" w:rsidRDefault="00F46832" w:rsidP="00273708">
      <w:pPr>
        <w:spacing w:before="240" w:after="240" w:line="276" w:lineRule="auto"/>
        <w:rPr>
          <w:sz w:val="22"/>
          <w:szCs w:val="22"/>
        </w:rPr>
      </w:pPr>
      <w:r>
        <w:rPr>
          <w:sz w:val="22"/>
          <w:szCs w:val="22"/>
        </w:rPr>
        <w:t>This section summarises s</w:t>
      </w:r>
      <w:r w:rsidRPr="00F46832">
        <w:rPr>
          <w:sz w:val="22"/>
          <w:szCs w:val="22"/>
        </w:rPr>
        <w:t xml:space="preserve">takeholder proposals for the future use of Billilla House </w:t>
      </w:r>
      <w:r>
        <w:rPr>
          <w:sz w:val="22"/>
          <w:szCs w:val="22"/>
        </w:rPr>
        <w:t>collected through</w:t>
      </w:r>
      <w:r w:rsidR="00273708">
        <w:rPr>
          <w:sz w:val="22"/>
          <w:szCs w:val="22"/>
        </w:rPr>
        <w:t xml:space="preserve"> p</w:t>
      </w:r>
      <w:r w:rsidRPr="00273708">
        <w:rPr>
          <w:sz w:val="22"/>
          <w:szCs w:val="22"/>
        </w:rPr>
        <w:t>rior work conducted by the City of Bayside including informal conversations with existing community groups</w:t>
      </w:r>
      <w:r w:rsidR="00273708">
        <w:rPr>
          <w:sz w:val="22"/>
          <w:szCs w:val="22"/>
        </w:rPr>
        <w:t>, and consultations</w:t>
      </w:r>
      <w:r w:rsidRPr="00F46832">
        <w:rPr>
          <w:sz w:val="22"/>
          <w:szCs w:val="22"/>
        </w:rPr>
        <w:t xml:space="preserve"> conducted for</w:t>
      </w:r>
      <w:r>
        <w:rPr>
          <w:sz w:val="22"/>
          <w:szCs w:val="22"/>
        </w:rPr>
        <w:t xml:space="preserve"> </w:t>
      </w:r>
      <w:r w:rsidRPr="00F46832">
        <w:rPr>
          <w:sz w:val="22"/>
          <w:szCs w:val="22"/>
        </w:rPr>
        <w:t>the current project</w:t>
      </w:r>
      <w:r w:rsidR="00273708">
        <w:rPr>
          <w:sz w:val="22"/>
          <w:szCs w:val="22"/>
        </w:rPr>
        <w:t>.</w:t>
      </w:r>
    </w:p>
    <w:p w14:paraId="6FC50D8E" w14:textId="3EE0EEC4" w:rsidR="00F46832" w:rsidRDefault="00F46832" w:rsidP="00F46832">
      <w:pPr>
        <w:spacing w:line="276" w:lineRule="auto"/>
        <w:jc w:val="both"/>
        <w:rPr>
          <w:sz w:val="22"/>
          <w:szCs w:val="22"/>
        </w:rPr>
      </w:pPr>
      <w:r>
        <w:rPr>
          <w:sz w:val="22"/>
          <w:szCs w:val="22"/>
        </w:rPr>
        <w:t xml:space="preserve">These stakeholder proposals will be aligned with findings from previous sections to inform future options for Billilla House in Section 10, below. </w:t>
      </w:r>
    </w:p>
    <w:p w14:paraId="3841230F" w14:textId="77777777" w:rsidR="00F46832" w:rsidRPr="00F46832" w:rsidRDefault="00F46832" w:rsidP="00F46832">
      <w:pPr>
        <w:rPr>
          <w:sz w:val="22"/>
          <w:szCs w:val="22"/>
        </w:rPr>
      </w:pPr>
    </w:p>
    <w:p w14:paraId="6EBCF3C5" w14:textId="252AAEFA" w:rsidR="00FB5FB4" w:rsidRDefault="00F46832" w:rsidP="00F46832">
      <w:pPr>
        <w:pStyle w:val="Heading2"/>
      </w:pPr>
      <w:bookmarkStart w:id="79" w:name="_Toc83824786"/>
      <w:r>
        <w:rPr>
          <w:bCs/>
          <w:sz w:val="22"/>
          <w:szCs w:val="22"/>
        </w:rPr>
        <w:t xml:space="preserve">9.1 </w:t>
      </w:r>
      <w:r w:rsidR="00EC6B0E">
        <w:t xml:space="preserve">Prior </w:t>
      </w:r>
      <w:r w:rsidR="00FB5FB4">
        <w:t xml:space="preserve">Options </w:t>
      </w:r>
      <w:r w:rsidR="00EC6B0E">
        <w:t>Considered</w:t>
      </w:r>
      <w:bookmarkEnd w:id="79"/>
    </w:p>
    <w:p w14:paraId="1C5F4CEA" w14:textId="14AE22EC" w:rsidR="00790D6A" w:rsidRPr="00790D6A" w:rsidRDefault="00F46832" w:rsidP="00F46832">
      <w:pPr>
        <w:spacing w:after="240" w:line="276" w:lineRule="auto"/>
        <w:rPr>
          <w:sz w:val="22"/>
          <w:szCs w:val="22"/>
        </w:rPr>
      </w:pPr>
      <w:r>
        <w:rPr>
          <w:sz w:val="22"/>
          <w:szCs w:val="22"/>
        </w:rPr>
        <w:t xml:space="preserve">Prior work conducted by Bayside City Council identified the following </w:t>
      </w:r>
      <w:r w:rsidR="00790D6A" w:rsidRPr="00790D6A">
        <w:rPr>
          <w:sz w:val="22"/>
          <w:szCs w:val="22"/>
        </w:rPr>
        <w:t xml:space="preserve">alternative uses </w:t>
      </w:r>
      <w:r>
        <w:rPr>
          <w:sz w:val="22"/>
          <w:szCs w:val="22"/>
        </w:rPr>
        <w:t>for a Council owned</w:t>
      </w:r>
      <w:r w:rsidR="00790D6A">
        <w:rPr>
          <w:sz w:val="22"/>
          <w:szCs w:val="22"/>
        </w:rPr>
        <w:t xml:space="preserve"> H</w:t>
      </w:r>
      <w:r w:rsidR="00EC6B0E">
        <w:rPr>
          <w:sz w:val="22"/>
          <w:szCs w:val="22"/>
        </w:rPr>
        <w:t>e</w:t>
      </w:r>
      <w:r w:rsidR="00790D6A">
        <w:rPr>
          <w:sz w:val="22"/>
          <w:szCs w:val="22"/>
        </w:rPr>
        <w:t>ritage building</w:t>
      </w:r>
      <w:r w:rsidR="00790D6A" w:rsidRPr="00790D6A">
        <w:rPr>
          <w:sz w:val="22"/>
          <w:szCs w:val="22"/>
        </w:rPr>
        <w:t xml:space="preserve">: </w:t>
      </w:r>
    </w:p>
    <w:p w14:paraId="0F166AAD" w14:textId="39B51293" w:rsidR="00790D6A" w:rsidRPr="00790D6A" w:rsidRDefault="00790D6A" w:rsidP="00B334D8">
      <w:pPr>
        <w:pStyle w:val="ListParagraph"/>
        <w:numPr>
          <w:ilvl w:val="0"/>
          <w:numId w:val="60"/>
        </w:numPr>
        <w:spacing w:line="276" w:lineRule="auto"/>
        <w:ind w:left="709" w:hanging="425"/>
        <w:rPr>
          <w:sz w:val="22"/>
          <w:szCs w:val="22"/>
        </w:rPr>
      </w:pPr>
      <w:r w:rsidRPr="00790D6A">
        <w:rPr>
          <w:sz w:val="22"/>
          <w:szCs w:val="22"/>
        </w:rPr>
        <w:t xml:space="preserve">A function </w:t>
      </w:r>
      <w:proofErr w:type="gramStart"/>
      <w:r w:rsidRPr="00790D6A">
        <w:rPr>
          <w:sz w:val="22"/>
          <w:szCs w:val="22"/>
        </w:rPr>
        <w:t>centre</w:t>
      </w:r>
      <w:proofErr w:type="gramEnd"/>
    </w:p>
    <w:p w14:paraId="6A073521" w14:textId="1795BE5D" w:rsidR="00790D6A" w:rsidRPr="00790D6A" w:rsidRDefault="00790D6A" w:rsidP="00B334D8">
      <w:pPr>
        <w:pStyle w:val="ListParagraph"/>
        <w:numPr>
          <w:ilvl w:val="0"/>
          <w:numId w:val="60"/>
        </w:numPr>
        <w:spacing w:line="276" w:lineRule="auto"/>
        <w:ind w:left="709" w:hanging="425"/>
        <w:rPr>
          <w:sz w:val="22"/>
          <w:szCs w:val="22"/>
        </w:rPr>
      </w:pPr>
      <w:r w:rsidRPr="00790D6A">
        <w:rPr>
          <w:sz w:val="22"/>
          <w:szCs w:val="22"/>
        </w:rPr>
        <w:t>A boutique hotel</w:t>
      </w:r>
      <w:r>
        <w:rPr>
          <w:sz w:val="22"/>
          <w:szCs w:val="22"/>
        </w:rPr>
        <w:t xml:space="preserve"> </w:t>
      </w:r>
      <w:r w:rsidRPr="00790D6A">
        <w:rPr>
          <w:sz w:val="22"/>
          <w:szCs w:val="22"/>
        </w:rPr>
        <w:t xml:space="preserve">such as the </w:t>
      </w:r>
      <w:proofErr w:type="spellStart"/>
      <w:r w:rsidRPr="00790D6A">
        <w:rPr>
          <w:sz w:val="22"/>
          <w:szCs w:val="22"/>
        </w:rPr>
        <w:t>Lancemore</w:t>
      </w:r>
      <w:proofErr w:type="spellEnd"/>
      <w:r w:rsidRPr="00790D6A">
        <w:rPr>
          <w:sz w:val="22"/>
          <w:szCs w:val="22"/>
        </w:rPr>
        <w:t xml:space="preserve"> Mansion Hotel (located at Werribee Park</w:t>
      </w:r>
      <w:r>
        <w:rPr>
          <w:sz w:val="22"/>
          <w:szCs w:val="22"/>
        </w:rPr>
        <w:t>)</w:t>
      </w:r>
    </w:p>
    <w:p w14:paraId="7CA495FC" w14:textId="777E6F37" w:rsidR="00790D6A" w:rsidRPr="00790D6A" w:rsidRDefault="00790D6A" w:rsidP="00B334D8">
      <w:pPr>
        <w:pStyle w:val="ListParagraph"/>
        <w:numPr>
          <w:ilvl w:val="0"/>
          <w:numId w:val="60"/>
        </w:numPr>
        <w:spacing w:line="276" w:lineRule="auto"/>
        <w:ind w:left="709" w:hanging="425"/>
        <w:rPr>
          <w:sz w:val="22"/>
          <w:szCs w:val="22"/>
        </w:rPr>
      </w:pPr>
      <w:r w:rsidRPr="00790D6A">
        <w:rPr>
          <w:sz w:val="22"/>
          <w:szCs w:val="22"/>
        </w:rPr>
        <w:t xml:space="preserve">A specialist training provider such as the </w:t>
      </w:r>
      <w:proofErr w:type="spellStart"/>
      <w:r w:rsidRPr="00790D6A">
        <w:rPr>
          <w:sz w:val="22"/>
          <w:szCs w:val="22"/>
        </w:rPr>
        <w:t>Cranlana</w:t>
      </w:r>
      <w:proofErr w:type="spellEnd"/>
      <w:r w:rsidRPr="00790D6A">
        <w:rPr>
          <w:sz w:val="22"/>
          <w:szCs w:val="22"/>
        </w:rPr>
        <w:t xml:space="preserve"> Centre for Ethical Leadership (located at </w:t>
      </w:r>
      <w:proofErr w:type="spellStart"/>
      <w:r w:rsidRPr="00790D6A">
        <w:rPr>
          <w:sz w:val="22"/>
          <w:szCs w:val="22"/>
        </w:rPr>
        <w:t>Cranlana</w:t>
      </w:r>
      <w:proofErr w:type="spellEnd"/>
      <w:r w:rsidRPr="00790D6A">
        <w:rPr>
          <w:sz w:val="22"/>
          <w:szCs w:val="22"/>
        </w:rPr>
        <w:t xml:space="preserve"> </w:t>
      </w:r>
      <w:r>
        <w:rPr>
          <w:sz w:val="22"/>
          <w:szCs w:val="22"/>
        </w:rPr>
        <w:t>M</w:t>
      </w:r>
      <w:r w:rsidRPr="00790D6A">
        <w:rPr>
          <w:sz w:val="22"/>
          <w:szCs w:val="22"/>
        </w:rPr>
        <w:t xml:space="preserve">ansion </w:t>
      </w:r>
      <w:r>
        <w:rPr>
          <w:sz w:val="22"/>
          <w:szCs w:val="22"/>
        </w:rPr>
        <w:t>Toorak</w:t>
      </w:r>
      <w:r w:rsidR="00F46832">
        <w:rPr>
          <w:sz w:val="22"/>
          <w:szCs w:val="22"/>
        </w:rPr>
        <w:t>)</w:t>
      </w:r>
      <w:r w:rsidRPr="00790D6A">
        <w:rPr>
          <w:sz w:val="22"/>
          <w:szCs w:val="22"/>
        </w:rPr>
        <w:t xml:space="preserve">, or the Menzies Foundation (located at Clarendon Terrace, Clarendon Street, East Melbourne (VHR H0029); or </w:t>
      </w:r>
    </w:p>
    <w:p w14:paraId="318E1B5D" w14:textId="38B50543" w:rsidR="00790D6A" w:rsidRPr="00790D6A" w:rsidRDefault="00790D6A" w:rsidP="00B334D8">
      <w:pPr>
        <w:pStyle w:val="ListParagraph"/>
        <w:numPr>
          <w:ilvl w:val="0"/>
          <w:numId w:val="60"/>
        </w:numPr>
        <w:spacing w:line="276" w:lineRule="auto"/>
        <w:ind w:left="709" w:hanging="425"/>
        <w:rPr>
          <w:bCs/>
          <w:iCs/>
          <w:sz w:val="22"/>
          <w:szCs w:val="22"/>
        </w:rPr>
      </w:pPr>
      <w:r w:rsidRPr="00790D6A">
        <w:rPr>
          <w:sz w:val="22"/>
          <w:szCs w:val="22"/>
        </w:rPr>
        <w:t>Café or restaurant</w:t>
      </w:r>
      <w:r w:rsidR="004A3B20">
        <w:rPr>
          <w:sz w:val="22"/>
          <w:szCs w:val="22"/>
        </w:rPr>
        <w:t xml:space="preserve"> </w:t>
      </w:r>
      <w:r w:rsidR="004A3B20">
        <w:rPr>
          <w:rStyle w:val="FootnoteReference"/>
          <w:sz w:val="22"/>
          <w:szCs w:val="22"/>
        </w:rPr>
        <w:footnoteReference w:id="10"/>
      </w:r>
    </w:p>
    <w:p w14:paraId="24E46CC1" w14:textId="1F1F553F" w:rsidR="004A1687" w:rsidRPr="00790D6A" w:rsidRDefault="00EA4189" w:rsidP="00FC12B0">
      <w:pPr>
        <w:spacing w:before="240" w:line="276" w:lineRule="auto"/>
        <w:rPr>
          <w:sz w:val="22"/>
          <w:szCs w:val="22"/>
        </w:rPr>
      </w:pPr>
      <w:r>
        <w:rPr>
          <w:sz w:val="22"/>
          <w:szCs w:val="22"/>
        </w:rPr>
        <w:t>P</w:t>
      </w:r>
      <w:r w:rsidRPr="00790D6A">
        <w:rPr>
          <w:sz w:val="22"/>
          <w:szCs w:val="22"/>
        </w:rPr>
        <w:t xml:space="preserve">rior suggestions </w:t>
      </w:r>
      <w:r>
        <w:rPr>
          <w:sz w:val="22"/>
          <w:szCs w:val="22"/>
        </w:rPr>
        <w:t xml:space="preserve">provided by </w:t>
      </w:r>
      <w:r w:rsidR="004A1687" w:rsidRPr="00790D6A">
        <w:rPr>
          <w:sz w:val="22"/>
          <w:szCs w:val="22"/>
        </w:rPr>
        <w:t xml:space="preserve">Internal Council Officer </w:t>
      </w:r>
      <w:r>
        <w:rPr>
          <w:sz w:val="22"/>
          <w:szCs w:val="22"/>
        </w:rPr>
        <w:t>include:</w:t>
      </w:r>
    </w:p>
    <w:p w14:paraId="1C371985" w14:textId="1430F4DA" w:rsidR="00FB5FB4" w:rsidRPr="00790D6A" w:rsidRDefault="00FB5FB4" w:rsidP="00B334D8">
      <w:pPr>
        <w:pStyle w:val="ListParagraph"/>
        <w:numPr>
          <w:ilvl w:val="0"/>
          <w:numId w:val="57"/>
        </w:numPr>
        <w:spacing w:line="276" w:lineRule="auto"/>
        <w:jc w:val="both"/>
        <w:rPr>
          <w:sz w:val="22"/>
          <w:szCs w:val="22"/>
        </w:rPr>
      </w:pPr>
      <w:r w:rsidRPr="00EA4189">
        <w:rPr>
          <w:i/>
          <w:iCs/>
          <w:sz w:val="22"/>
          <w:szCs w:val="22"/>
        </w:rPr>
        <w:t>The Glenfern model</w:t>
      </w:r>
      <w:r w:rsidRPr="004A1687">
        <w:rPr>
          <w:sz w:val="22"/>
          <w:szCs w:val="22"/>
        </w:rPr>
        <w:t xml:space="preserve"> </w:t>
      </w:r>
      <w:r w:rsidR="00EA4189">
        <w:rPr>
          <w:sz w:val="22"/>
          <w:szCs w:val="22"/>
        </w:rPr>
        <w:t>-</w:t>
      </w:r>
      <w:r w:rsidRPr="004A1687">
        <w:rPr>
          <w:sz w:val="22"/>
          <w:szCs w:val="22"/>
        </w:rPr>
        <w:t xml:space="preserve"> working with arts groups to present a range of programs and activities on site. For </w:t>
      </w:r>
      <w:proofErr w:type="gramStart"/>
      <w:r w:rsidRPr="004A1687">
        <w:rPr>
          <w:sz w:val="22"/>
          <w:szCs w:val="22"/>
        </w:rPr>
        <w:t>example</w:t>
      </w:r>
      <w:proofErr w:type="gramEnd"/>
      <w:r w:rsidRPr="004A1687">
        <w:rPr>
          <w:sz w:val="22"/>
          <w:szCs w:val="22"/>
        </w:rPr>
        <w:t xml:space="preserve"> the Bayside Chamber Orchestra could, like the Team of Pianists take up residency at Billilla and present similar education and music programs</w:t>
      </w:r>
    </w:p>
    <w:p w14:paraId="08DAC51B" w14:textId="326FDB75" w:rsidR="00FB5FB4" w:rsidRPr="004A1687" w:rsidRDefault="00FB5FB4" w:rsidP="00B334D8">
      <w:pPr>
        <w:pStyle w:val="ListParagraph"/>
        <w:numPr>
          <w:ilvl w:val="0"/>
          <w:numId w:val="57"/>
        </w:numPr>
        <w:spacing w:line="276" w:lineRule="auto"/>
        <w:jc w:val="both"/>
        <w:rPr>
          <w:color w:val="444444"/>
          <w:sz w:val="22"/>
          <w:szCs w:val="22"/>
          <w:shd w:val="clear" w:color="auto" w:fill="EDF1F3"/>
        </w:rPr>
      </w:pPr>
      <w:r w:rsidRPr="00EA4189">
        <w:rPr>
          <w:i/>
          <w:iCs/>
          <w:sz w:val="22"/>
          <w:szCs w:val="22"/>
        </w:rPr>
        <w:t xml:space="preserve">Abbotsford Convent </w:t>
      </w:r>
      <w:r w:rsidR="004A1687" w:rsidRPr="00EA4189">
        <w:rPr>
          <w:i/>
          <w:iCs/>
          <w:sz w:val="22"/>
          <w:szCs w:val="22"/>
        </w:rPr>
        <w:t>model</w:t>
      </w:r>
      <w:r w:rsidR="004A1687" w:rsidRPr="004A1687">
        <w:rPr>
          <w:sz w:val="22"/>
          <w:szCs w:val="22"/>
        </w:rPr>
        <w:t xml:space="preserve"> -</w:t>
      </w:r>
      <w:r w:rsidRPr="004A1687">
        <w:rPr>
          <w:sz w:val="22"/>
          <w:szCs w:val="22"/>
        </w:rPr>
        <w:t xml:space="preserve"> a bespoke centre for ideas and creativity operated by an independent community organisation </w:t>
      </w:r>
    </w:p>
    <w:p w14:paraId="07A88DE0" w14:textId="619DA4F5" w:rsidR="004A1687" w:rsidRPr="00790D6A" w:rsidRDefault="004A1687" w:rsidP="00B334D8">
      <w:pPr>
        <w:pStyle w:val="ListParagraph"/>
        <w:numPr>
          <w:ilvl w:val="0"/>
          <w:numId w:val="57"/>
        </w:numPr>
        <w:spacing w:line="276" w:lineRule="auto"/>
        <w:jc w:val="both"/>
        <w:rPr>
          <w:sz w:val="22"/>
          <w:szCs w:val="22"/>
        </w:rPr>
      </w:pPr>
      <w:r w:rsidRPr="00EA4189">
        <w:rPr>
          <w:i/>
          <w:iCs/>
          <w:sz w:val="22"/>
          <w:szCs w:val="22"/>
        </w:rPr>
        <w:t xml:space="preserve">Possible Commercial </w:t>
      </w:r>
      <w:r w:rsidR="00EA4189">
        <w:rPr>
          <w:i/>
          <w:iCs/>
          <w:sz w:val="22"/>
          <w:szCs w:val="22"/>
        </w:rPr>
        <w:t>U</w:t>
      </w:r>
      <w:r w:rsidRPr="00EA4189">
        <w:rPr>
          <w:i/>
          <w:iCs/>
          <w:sz w:val="22"/>
          <w:szCs w:val="22"/>
        </w:rPr>
        <w:t>ses</w:t>
      </w:r>
      <w:r w:rsidR="00790D6A" w:rsidRPr="00790D6A">
        <w:rPr>
          <w:sz w:val="22"/>
          <w:szCs w:val="22"/>
        </w:rPr>
        <w:t xml:space="preserve"> - </w:t>
      </w:r>
      <w:r w:rsidR="00EA4189">
        <w:rPr>
          <w:sz w:val="22"/>
          <w:szCs w:val="22"/>
        </w:rPr>
        <w:t>u</w:t>
      </w:r>
      <w:r w:rsidRPr="00790D6A">
        <w:rPr>
          <w:sz w:val="22"/>
          <w:szCs w:val="22"/>
        </w:rPr>
        <w:t xml:space="preserve">nique opportunity for a number of small businesses – rental income could contribute to operational cost of facility (market testing required) </w:t>
      </w:r>
    </w:p>
    <w:p w14:paraId="13399A24" w14:textId="0B3E14DC" w:rsidR="004A1687" w:rsidRPr="00790D6A" w:rsidRDefault="004A1687" w:rsidP="00B334D8">
      <w:pPr>
        <w:pStyle w:val="ListParagraph"/>
        <w:numPr>
          <w:ilvl w:val="0"/>
          <w:numId w:val="57"/>
        </w:numPr>
        <w:spacing w:line="276" w:lineRule="auto"/>
        <w:jc w:val="both"/>
        <w:rPr>
          <w:sz w:val="22"/>
          <w:szCs w:val="22"/>
        </w:rPr>
      </w:pPr>
      <w:r w:rsidRPr="00EA4189">
        <w:rPr>
          <w:i/>
          <w:iCs/>
          <w:sz w:val="22"/>
          <w:szCs w:val="22"/>
        </w:rPr>
        <w:t>Co-Working Hub</w:t>
      </w:r>
      <w:r w:rsidR="00790D6A" w:rsidRPr="00790D6A">
        <w:rPr>
          <w:sz w:val="22"/>
          <w:szCs w:val="22"/>
        </w:rPr>
        <w:t xml:space="preserve"> -</w:t>
      </w:r>
      <w:r w:rsidR="00EA4189">
        <w:rPr>
          <w:sz w:val="22"/>
          <w:szCs w:val="22"/>
        </w:rPr>
        <w:t xml:space="preserve"> </w:t>
      </w:r>
      <w:r w:rsidRPr="00790D6A">
        <w:rPr>
          <w:sz w:val="22"/>
          <w:szCs w:val="22"/>
        </w:rPr>
        <w:t>Potential anchor commercial tenant creating a home-base for a range of private businesses, public, not</w:t>
      </w:r>
      <w:r w:rsidR="00EA4189">
        <w:rPr>
          <w:sz w:val="22"/>
          <w:szCs w:val="22"/>
        </w:rPr>
        <w:t>-</w:t>
      </w:r>
      <w:r w:rsidRPr="00790D6A">
        <w:rPr>
          <w:sz w:val="22"/>
          <w:szCs w:val="22"/>
        </w:rPr>
        <w:t>for</w:t>
      </w:r>
      <w:r w:rsidR="00EA4189">
        <w:rPr>
          <w:sz w:val="22"/>
          <w:szCs w:val="22"/>
        </w:rPr>
        <w:t>-</w:t>
      </w:r>
      <w:r w:rsidRPr="00790D6A">
        <w:rPr>
          <w:sz w:val="22"/>
          <w:szCs w:val="22"/>
        </w:rPr>
        <w:t xml:space="preserve">profit (NFP) and individual </w:t>
      </w:r>
      <w:r w:rsidR="00790D6A" w:rsidRPr="00790D6A">
        <w:rPr>
          <w:sz w:val="22"/>
          <w:szCs w:val="22"/>
        </w:rPr>
        <w:t>members</w:t>
      </w:r>
      <w:r w:rsidR="00790D6A">
        <w:rPr>
          <w:sz w:val="22"/>
          <w:szCs w:val="22"/>
        </w:rPr>
        <w:t xml:space="preserve">; </w:t>
      </w:r>
      <w:r w:rsidR="00EA4189">
        <w:rPr>
          <w:sz w:val="22"/>
          <w:szCs w:val="22"/>
        </w:rPr>
        <w:t>p</w:t>
      </w:r>
      <w:r w:rsidRPr="00790D6A">
        <w:rPr>
          <w:sz w:val="22"/>
          <w:szCs w:val="22"/>
        </w:rPr>
        <w:t>roviding a range of types office accommodation – hot desks, private office, board rooms</w:t>
      </w:r>
      <w:r w:rsidR="00790D6A">
        <w:rPr>
          <w:sz w:val="22"/>
          <w:szCs w:val="22"/>
        </w:rPr>
        <w:t xml:space="preserve">; </w:t>
      </w:r>
      <w:r w:rsidR="00EA4189">
        <w:rPr>
          <w:sz w:val="22"/>
          <w:szCs w:val="22"/>
        </w:rPr>
        <w:t>b</w:t>
      </w:r>
      <w:r w:rsidRPr="00790D6A">
        <w:rPr>
          <w:sz w:val="22"/>
          <w:szCs w:val="22"/>
        </w:rPr>
        <w:t xml:space="preserve">ookable meeting rooms with IT capacity for training and virtual meetings </w:t>
      </w:r>
    </w:p>
    <w:p w14:paraId="3E09CAF0" w14:textId="328D0020" w:rsidR="004A1687" w:rsidRPr="004A1687" w:rsidRDefault="004A1687" w:rsidP="00B334D8">
      <w:pPr>
        <w:pStyle w:val="ListParagraph"/>
        <w:numPr>
          <w:ilvl w:val="0"/>
          <w:numId w:val="57"/>
        </w:numPr>
        <w:spacing w:line="276" w:lineRule="auto"/>
        <w:jc w:val="both"/>
        <w:rPr>
          <w:sz w:val="22"/>
          <w:szCs w:val="22"/>
        </w:rPr>
      </w:pPr>
      <w:r w:rsidRPr="00EA4189">
        <w:rPr>
          <w:i/>
          <w:iCs/>
          <w:sz w:val="22"/>
          <w:szCs w:val="22"/>
        </w:rPr>
        <w:t>Health and Wellness Centre</w:t>
      </w:r>
      <w:r w:rsidRPr="004A1687">
        <w:rPr>
          <w:sz w:val="22"/>
          <w:szCs w:val="22"/>
        </w:rPr>
        <w:t xml:space="preserve"> </w:t>
      </w:r>
      <w:r w:rsidR="00EA4189">
        <w:rPr>
          <w:sz w:val="22"/>
          <w:szCs w:val="22"/>
        </w:rPr>
        <w:t xml:space="preserve">- </w:t>
      </w:r>
      <w:r w:rsidRPr="004A1687">
        <w:rPr>
          <w:sz w:val="22"/>
          <w:szCs w:val="22"/>
        </w:rPr>
        <w:t xml:space="preserve">providing a variety of programs including yoga, meditation, wellness coaching and more traditional therapies </w:t>
      </w:r>
    </w:p>
    <w:p w14:paraId="02686F02" w14:textId="387A4081" w:rsidR="004A1687" w:rsidRPr="00790D6A" w:rsidRDefault="004A1687" w:rsidP="00B334D8">
      <w:pPr>
        <w:pStyle w:val="ListParagraph"/>
        <w:numPr>
          <w:ilvl w:val="0"/>
          <w:numId w:val="57"/>
        </w:numPr>
        <w:spacing w:line="276" w:lineRule="auto"/>
        <w:jc w:val="both"/>
        <w:rPr>
          <w:sz w:val="22"/>
          <w:szCs w:val="22"/>
        </w:rPr>
      </w:pPr>
      <w:r w:rsidRPr="00EA4189">
        <w:rPr>
          <w:i/>
          <w:iCs/>
          <w:sz w:val="22"/>
          <w:szCs w:val="22"/>
        </w:rPr>
        <w:t>Café/Restaurant</w:t>
      </w:r>
      <w:r w:rsidRPr="004A1687">
        <w:rPr>
          <w:sz w:val="22"/>
          <w:szCs w:val="22"/>
        </w:rPr>
        <w:t xml:space="preserve"> </w:t>
      </w:r>
      <w:r w:rsidR="00EA4189">
        <w:rPr>
          <w:sz w:val="22"/>
          <w:szCs w:val="22"/>
        </w:rPr>
        <w:t xml:space="preserve">- </w:t>
      </w:r>
      <w:r w:rsidRPr="004A1687">
        <w:rPr>
          <w:sz w:val="22"/>
          <w:szCs w:val="22"/>
        </w:rPr>
        <w:t>indoor and outdoor dining terrace and kitchen</w:t>
      </w:r>
      <w:r w:rsidR="00790D6A">
        <w:rPr>
          <w:sz w:val="22"/>
          <w:szCs w:val="22"/>
        </w:rPr>
        <w:t xml:space="preserve">; </w:t>
      </w:r>
      <w:r w:rsidR="00EA4189">
        <w:rPr>
          <w:sz w:val="22"/>
          <w:szCs w:val="22"/>
        </w:rPr>
        <w:t>o</w:t>
      </w:r>
      <w:r w:rsidRPr="00790D6A">
        <w:rPr>
          <w:sz w:val="22"/>
          <w:szCs w:val="22"/>
        </w:rPr>
        <w:t>n-site catering, visitor café and restaurant, events bookings</w:t>
      </w:r>
      <w:r w:rsidR="00790D6A">
        <w:rPr>
          <w:sz w:val="22"/>
          <w:szCs w:val="22"/>
        </w:rPr>
        <w:t xml:space="preserve">; </w:t>
      </w:r>
      <w:r w:rsidR="00EA4189">
        <w:rPr>
          <w:sz w:val="22"/>
          <w:szCs w:val="22"/>
        </w:rPr>
        <w:t>p</w:t>
      </w:r>
      <w:r w:rsidRPr="00790D6A">
        <w:rPr>
          <w:sz w:val="22"/>
          <w:szCs w:val="22"/>
        </w:rPr>
        <w:t>ossibly social enterprise</w:t>
      </w:r>
    </w:p>
    <w:p w14:paraId="6754ADB4" w14:textId="77777777" w:rsidR="004A1687" w:rsidRPr="004A1687" w:rsidRDefault="00FB5FB4" w:rsidP="00B334D8">
      <w:pPr>
        <w:pStyle w:val="ListParagraph"/>
        <w:numPr>
          <w:ilvl w:val="0"/>
          <w:numId w:val="57"/>
        </w:numPr>
        <w:spacing w:line="276" w:lineRule="auto"/>
        <w:jc w:val="both"/>
        <w:rPr>
          <w:sz w:val="22"/>
          <w:szCs w:val="22"/>
        </w:rPr>
      </w:pPr>
      <w:r w:rsidRPr="00EA4189">
        <w:rPr>
          <w:i/>
          <w:iCs/>
          <w:sz w:val="22"/>
          <w:szCs w:val="22"/>
        </w:rPr>
        <w:t>Arts Retail Store</w:t>
      </w:r>
      <w:r w:rsidRPr="004A1687">
        <w:rPr>
          <w:sz w:val="22"/>
          <w:szCs w:val="22"/>
        </w:rPr>
        <w:t xml:space="preserve"> </w:t>
      </w:r>
      <w:r w:rsidR="004A1687" w:rsidRPr="004A1687">
        <w:rPr>
          <w:sz w:val="22"/>
          <w:szCs w:val="22"/>
        </w:rPr>
        <w:t>- o</w:t>
      </w:r>
      <w:r w:rsidRPr="004A1687">
        <w:rPr>
          <w:sz w:val="22"/>
          <w:szCs w:val="22"/>
        </w:rPr>
        <w:t xml:space="preserve">pportunity for a local start-up </w:t>
      </w:r>
      <w:r w:rsidR="004A1687" w:rsidRPr="004A1687">
        <w:rPr>
          <w:sz w:val="22"/>
          <w:szCs w:val="22"/>
        </w:rPr>
        <w:t>seeking</w:t>
      </w:r>
      <w:r w:rsidRPr="004A1687">
        <w:rPr>
          <w:sz w:val="22"/>
          <w:szCs w:val="22"/>
        </w:rPr>
        <w:t xml:space="preserve"> to promote the sale of local arts </w:t>
      </w:r>
    </w:p>
    <w:p w14:paraId="6C4FD019" w14:textId="13F252FF" w:rsidR="004A1687" w:rsidRPr="004A1687" w:rsidRDefault="00FB5FB4" w:rsidP="00B334D8">
      <w:pPr>
        <w:pStyle w:val="ListParagraph"/>
        <w:numPr>
          <w:ilvl w:val="0"/>
          <w:numId w:val="57"/>
        </w:numPr>
        <w:spacing w:line="276" w:lineRule="auto"/>
        <w:jc w:val="both"/>
        <w:rPr>
          <w:sz w:val="22"/>
          <w:szCs w:val="22"/>
        </w:rPr>
      </w:pPr>
      <w:r w:rsidRPr="00EA4189">
        <w:rPr>
          <w:i/>
          <w:iCs/>
          <w:sz w:val="22"/>
          <w:szCs w:val="22"/>
        </w:rPr>
        <w:t>Flower/Plant Stall</w:t>
      </w:r>
      <w:r w:rsidR="004A1687" w:rsidRPr="004A1687">
        <w:rPr>
          <w:sz w:val="22"/>
          <w:szCs w:val="22"/>
        </w:rPr>
        <w:t xml:space="preserve"> - unique opportunity to promote indigenous plants and/or heritage plants </w:t>
      </w:r>
    </w:p>
    <w:p w14:paraId="15FD5280" w14:textId="67B2E4D5" w:rsidR="00FB5FB4" w:rsidRPr="004A1687" w:rsidRDefault="004A1687" w:rsidP="00790D6A">
      <w:pPr>
        <w:pStyle w:val="ListParagraph"/>
        <w:spacing w:line="276" w:lineRule="auto"/>
        <w:jc w:val="both"/>
        <w:rPr>
          <w:sz w:val="22"/>
          <w:szCs w:val="22"/>
        </w:rPr>
      </w:pPr>
      <w:r w:rsidRPr="004A1687">
        <w:rPr>
          <w:sz w:val="22"/>
          <w:szCs w:val="22"/>
        </w:rPr>
        <w:t>using</w:t>
      </w:r>
      <w:r w:rsidR="00FB5FB4" w:rsidRPr="004A1687">
        <w:rPr>
          <w:sz w:val="22"/>
          <w:szCs w:val="22"/>
        </w:rPr>
        <w:t xml:space="preserve"> outbuildings and garden setting</w:t>
      </w:r>
      <w:r w:rsidRPr="004A1687">
        <w:rPr>
          <w:sz w:val="22"/>
          <w:szCs w:val="22"/>
        </w:rPr>
        <w:t>,</w:t>
      </w:r>
      <w:r w:rsidR="00FB5FB4" w:rsidRPr="004A1687">
        <w:rPr>
          <w:sz w:val="22"/>
          <w:szCs w:val="22"/>
        </w:rPr>
        <w:t xml:space="preserve"> could be successful if it could establish itself as a destination retailer </w:t>
      </w:r>
    </w:p>
    <w:p w14:paraId="58F91E9C" w14:textId="1040DE2A" w:rsidR="004A1687" w:rsidRPr="00790D6A" w:rsidRDefault="00790D6A" w:rsidP="00790D6A">
      <w:pPr>
        <w:pStyle w:val="ListParagraph"/>
        <w:spacing w:line="276" w:lineRule="auto"/>
        <w:jc w:val="both"/>
        <w:rPr>
          <w:rFonts w:cstheme="minorHAnsi"/>
          <w:sz w:val="20"/>
          <w:szCs w:val="20"/>
        </w:rPr>
      </w:pPr>
      <w:r w:rsidRPr="00790D6A">
        <w:rPr>
          <w:rFonts w:cstheme="minorHAnsi"/>
          <w:sz w:val="20"/>
          <w:szCs w:val="20"/>
        </w:rPr>
        <w:t>(</w:t>
      </w:r>
      <w:r w:rsidRPr="00790D6A">
        <w:rPr>
          <w:rFonts w:cstheme="minorHAnsi"/>
          <w:i/>
          <w:iCs/>
          <w:sz w:val="20"/>
          <w:szCs w:val="20"/>
        </w:rPr>
        <w:t>Source</w:t>
      </w:r>
      <w:r>
        <w:rPr>
          <w:rFonts w:cstheme="minorHAnsi"/>
          <w:i/>
          <w:iCs/>
          <w:sz w:val="20"/>
          <w:szCs w:val="20"/>
        </w:rPr>
        <w:t>:</w:t>
      </w:r>
      <w:r w:rsidRPr="00790D6A">
        <w:rPr>
          <w:rFonts w:cstheme="minorHAnsi"/>
          <w:sz w:val="20"/>
          <w:szCs w:val="20"/>
        </w:rPr>
        <w:t xml:space="preserve"> </w:t>
      </w:r>
      <w:r>
        <w:rPr>
          <w:rFonts w:cstheme="minorHAnsi"/>
          <w:sz w:val="20"/>
          <w:szCs w:val="20"/>
        </w:rPr>
        <w:t>A</w:t>
      </w:r>
      <w:r w:rsidRPr="00790D6A">
        <w:rPr>
          <w:rFonts w:cstheme="minorHAnsi"/>
          <w:sz w:val="20"/>
          <w:szCs w:val="20"/>
        </w:rPr>
        <w:t xml:space="preserve">dapted from bayside City Council </w:t>
      </w:r>
      <w:r>
        <w:rPr>
          <w:rFonts w:cstheme="minorHAnsi"/>
          <w:sz w:val="20"/>
          <w:szCs w:val="20"/>
        </w:rPr>
        <w:t xml:space="preserve">– Council </w:t>
      </w:r>
      <w:r w:rsidRPr="00790D6A">
        <w:rPr>
          <w:rFonts w:cstheme="minorHAnsi"/>
          <w:sz w:val="20"/>
          <w:szCs w:val="20"/>
        </w:rPr>
        <w:t xml:space="preserve">Report </w:t>
      </w:r>
      <w:r w:rsidRPr="00790D6A">
        <w:rPr>
          <w:rFonts w:cstheme="minorHAnsi"/>
          <w:i/>
          <w:iCs/>
          <w:sz w:val="20"/>
          <w:szCs w:val="20"/>
        </w:rPr>
        <w:t>Reimagining Billilla</w:t>
      </w:r>
      <w:r w:rsidR="004A1687" w:rsidRPr="00790D6A">
        <w:rPr>
          <w:rFonts w:cstheme="minorHAnsi"/>
          <w:sz w:val="20"/>
          <w:szCs w:val="20"/>
        </w:rPr>
        <w:t xml:space="preserve"> October 2021</w:t>
      </w:r>
      <w:r w:rsidRPr="00790D6A">
        <w:rPr>
          <w:rFonts w:cstheme="minorHAnsi"/>
          <w:sz w:val="20"/>
          <w:szCs w:val="20"/>
        </w:rPr>
        <w:t>)</w:t>
      </w:r>
    </w:p>
    <w:p w14:paraId="102F3F5B" w14:textId="77777777" w:rsidR="00053181" w:rsidRPr="00DF11A7" w:rsidRDefault="00053181" w:rsidP="00DF11A7">
      <w:pPr>
        <w:rPr>
          <w:sz w:val="22"/>
          <w:szCs w:val="22"/>
        </w:rPr>
      </w:pPr>
    </w:p>
    <w:bookmarkEnd w:id="78"/>
    <w:p w14:paraId="7B3C7C76" w14:textId="527C7512" w:rsidR="00504173" w:rsidRPr="00EC6B0E" w:rsidRDefault="00273708" w:rsidP="00EC6B0E">
      <w:pPr>
        <w:spacing w:line="276" w:lineRule="auto"/>
        <w:jc w:val="both"/>
        <w:rPr>
          <w:bCs/>
          <w:iCs/>
          <w:sz w:val="22"/>
          <w:szCs w:val="22"/>
        </w:rPr>
      </w:pPr>
      <w:r>
        <w:rPr>
          <w:sz w:val="22"/>
          <w:szCs w:val="22"/>
        </w:rPr>
        <w:t>Opportunities for the future use of</w:t>
      </w:r>
      <w:r w:rsidR="00EA4189">
        <w:rPr>
          <w:bCs/>
          <w:iCs/>
          <w:sz w:val="22"/>
          <w:szCs w:val="22"/>
        </w:rPr>
        <w:t xml:space="preserve"> Billilla House</w:t>
      </w:r>
      <w:r>
        <w:rPr>
          <w:bCs/>
          <w:iCs/>
          <w:sz w:val="22"/>
          <w:szCs w:val="22"/>
        </w:rPr>
        <w:t xml:space="preserve"> identified through the current project included</w:t>
      </w:r>
      <w:r w:rsidR="00504173" w:rsidRPr="00EC6B0E">
        <w:rPr>
          <w:sz w:val="22"/>
          <w:szCs w:val="22"/>
        </w:rPr>
        <w:t>:</w:t>
      </w:r>
    </w:p>
    <w:p w14:paraId="5A7FC46F" w14:textId="77777777" w:rsidR="00504173" w:rsidRPr="00D12E68" w:rsidRDefault="00504173" w:rsidP="00504173">
      <w:pPr>
        <w:rPr>
          <w:bCs/>
          <w:iCs/>
        </w:rPr>
      </w:pPr>
    </w:p>
    <w:p w14:paraId="729FC30B" w14:textId="46308F2A" w:rsidR="00504173" w:rsidRPr="00EC6B0E" w:rsidRDefault="00EA4189" w:rsidP="00B334D8">
      <w:pPr>
        <w:pStyle w:val="Footer"/>
        <w:numPr>
          <w:ilvl w:val="0"/>
          <w:numId w:val="59"/>
        </w:numPr>
        <w:tabs>
          <w:tab w:val="left" w:pos="567"/>
        </w:tabs>
        <w:spacing w:line="276" w:lineRule="auto"/>
        <w:rPr>
          <w:bCs/>
          <w:sz w:val="22"/>
          <w:szCs w:val="22"/>
        </w:rPr>
      </w:pPr>
      <w:r>
        <w:rPr>
          <w:bCs/>
          <w:sz w:val="22"/>
          <w:szCs w:val="22"/>
        </w:rPr>
        <w:t>M</w:t>
      </w:r>
      <w:r w:rsidR="00504173" w:rsidRPr="00EC6B0E">
        <w:rPr>
          <w:bCs/>
          <w:sz w:val="22"/>
          <w:szCs w:val="22"/>
        </w:rPr>
        <w:t>eeting rooms for community organisations</w:t>
      </w:r>
    </w:p>
    <w:p w14:paraId="760A6C56" w14:textId="52C12D87" w:rsidR="00504173" w:rsidRPr="00EC6B0E" w:rsidRDefault="00EA4189" w:rsidP="00B334D8">
      <w:pPr>
        <w:pStyle w:val="Footer"/>
        <w:numPr>
          <w:ilvl w:val="0"/>
          <w:numId w:val="59"/>
        </w:numPr>
        <w:tabs>
          <w:tab w:val="left" w:pos="567"/>
        </w:tabs>
        <w:spacing w:line="276" w:lineRule="auto"/>
        <w:rPr>
          <w:bCs/>
          <w:sz w:val="22"/>
          <w:szCs w:val="22"/>
        </w:rPr>
      </w:pPr>
      <w:r>
        <w:rPr>
          <w:bCs/>
          <w:sz w:val="22"/>
          <w:szCs w:val="22"/>
        </w:rPr>
        <w:t>E</w:t>
      </w:r>
      <w:r w:rsidR="00504173" w:rsidRPr="00EC6B0E">
        <w:rPr>
          <w:bCs/>
          <w:sz w:val="22"/>
          <w:szCs w:val="22"/>
        </w:rPr>
        <w:t xml:space="preserve">xhibition rooms and spaces </w:t>
      </w:r>
      <w:proofErr w:type="spellStart"/>
      <w:r w:rsidR="00504173" w:rsidRPr="00EC6B0E">
        <w:rPr>
          <w:bCs/>
          <w:sz w:val="22"/>
          <w:szCs w:val="22"/>
        </w:rPr>
        <w:t>i.e</w:t>
      </w:r>
      <w:proofErr w:type="spellEnd"/>
      <w:r w:rsidR="00504173" w:rsidRPr="00EC6B0E">
        <w:rPr>
          <w:bCs/>
          <w:sz w:val="22"/>
          <w:szCs w:val="22"/>
        </w:rPr>
        <w:t xml:space="preserve"> the history of Bayside and </w:t>
      </w:r>
      <w:proofErr w:type="spellStart"/>
      <w:r w:rsidR="00504173" w:rsidRPr="00EC6B0E">
        <w:rPr>
          <w:bCs/>
          <w:sz w:val="22"/>
          <w:szCs w:val="22"/>
        </w:rPr>
        <w:t>Bililla</w:t>
      </w:r>
      <w:proofErr w:type="spellEnd"/>
    </w:p>
    <w:p w14:paraId="08EB1C73" w14:textId="09A8CD6F" w:rsidR="00504173" w:rsidRPr="00EC6B0E" w:rsidRDefault="00EA4189" w:rsidP="00B334D8">
      <w:pPr>
        <w:pStyle w:val="Footer"/>
        <w:numPr>
          <w:ilvl w:val="0"/>
          <w:numId w:val="59"/>
        </w:numPr>
        <w:tabs>
          <w:tab w:val="left" w:pos="567"/>
        </w:tabs>
        <w:spacing w:line="276" w:lineRule="auto"/>
        <w:rPr>
          <w:bCs/>
          <w:sz w:val="22"/>
          <w:szCs w:val="22"/>
        </w:rPr>
      </w:pPr>
      <w:r>
        <w:rPr>
          <w:bCs/>
          <w:sz w:val="22"/>
          <w:szCs w:val="22"/>
        </w:rPr>
        <w:t>A</w:t>
      </w:r>
      <w:r w:rsidR="00504173" w:rsidRPr="00EC6B0E">
        <w:rPr>
          <w:bCs/>
          <w:sz w:val="22"/>
          <w:szCs w:val="22"/>
        </w:rPr>
        <w:t xml:space="preserve"> café or restaurant (social enterprise or commercial operator)</w:t>
      </w:r>
    </w:p>
    <w:p w14:paraId="3EAF2F56" w14:textId="767EA9B6" w:rsidR="00504173" w:rsidRPr="00EC6B0E" w:rsidRDefault="00EA4189" w:rsidP="00B334D8">
      <w:pPr>
        <w:pStyle w:val="Footer"/>
        <w:numPr>
          <w:ilvl w:val="0"/>
          <w:numId w:val="59"/>
        </w:numPr>
        <w:tabs>
          <w:tab w:val="left" w:pos="567"/>
        </w:tabs>
        <w:spacing w:line="276" w:lineRule="auto"/>
        <w:rPr>
          <w:bCs/>
          <w:sz w:val="22"/>
          <w:szCs w:val="22"/>
        </w:rPr>
      </w:pPr>
      <w:r>
        <w:rPr>
          <w:bCs/>
          <w:sz w:val="22"/>
          <w:szCs w:val="22"/>
        </w:rPr>
        <w:t>A</w:t>
      </w:r>
      <w:r w:rsidR="00504173" w:rsidRPr="00EC6B0E">
        <w:rPr>
          <w:bCs/>
          <w:sz w:val="22"/>
          <w:szCs w:val="22"/>
        </w:rPr>
        <w:t xml:space="preserve"> historic house </w:t>
      </w:r>
      <w:proofErr w:type="gramStart"/>
      <w:r w:rsidR="00504173" w:rsidRPr="00EC6B0E">
        <w:rPr>
          <w:bCs/>
          <w:sz w:val="22"/>
          <w:szCs w:val="22"/>
        </w:rPr>
        <w:t>open</w:t>
      </w:r>
      <w:proofErr w:type="gramEnd"/>
      <w:r w:rsidR="00504173" w:rsidRPr="00EC6B0E">
        <w:rPr>
          <w:bCs/>
          <w:sz w:val="22"/>
          <w:szCs w:val="22"/>
        </w:rPr>
        <w:t xml:space="preserve"> for tours</w:t>
      </w:r>
    </w:p>
    <w:p w14:paraId="61B7BBA0" w14:textId="15FA3EAD" w:rsidR="00504173" w:rsidRPr="00EC6B0E" w:rsidRDefault="00EA4189" w:rsidP="00B334D8">
      <w:pPr>
        <w:pStyle w:val="Footer"/>
        <w:numPr>
          <w:ilvl w:val="0"/>
          <w:numId w:val="59"/>
        </w:numPr>
        <w:tabs>
          <w:tab w:val="left" w:pos="567"/>
        </w:tabs>
        <w:spacing w:line="276" w:lineRule="auto"/>
        <w:rPr>
          <w:bCs/>
          <w:sz w:val="22"/>
          <w:szCs w:val="22"/>
        </w:rPr>
      </w:pPr>
      <w:r>
        <w:rPr>
          <w:bCs/>
          <w:sz w:val="22"/>
          <w:szCs w:val="22"/>
        </w:rPr>
        <w:t>O</w:t>
      </w:r>
      <w:r w:rsidR="00504173" w:rsidRPr="00EC6B0E">
        <w:rPr>
          <w:bCs/>
          <w:sz w:val="22"/>
          <w:szCs w:val="22"/>
        </w:rPr>
        <w:t>ffice and event spaces</w:t>
      </w:r>
    </w:p>
    <w:p w14:paraId="60A5CA9B" w14:textId="7AA2E779" w:rsidR="00504173" w:rsidRPr="00EC6B0E" w:rsidRDefault="00EA4189" w:rsidP="00B334D8">
      <w:pPr>
        <w:pStyle w:val="Footer"/>
        <w:numPr>
          <w:ilvl w:val="0"/>
          <w:numId w:val="59"/>
        </w:numPr>
        <w:tabs>
          <w:tab w:val="left" w:pos="567"/>
        </w:tabs>
        <w:spacing w:line="276" w:lineRule="auto"/>
        <w:rPr>
          <w:bCs/>
          <w:sz w:val="22"/>
          <w:szCs w:val="22"/>
        </w:rPr>
      </w:pPr>
      <w:r>
        <w:rPr>
          <w:bCs/>
          <w:sz w:val="22"/>
          <w:szCs w:val="22"/>
          <w:shd w:val="clear" w:color="auto" w:fill="FFFFFF"/>
        </w:rPr>
        <w:t>H</w:t>
      </w:r>
      <w:r w:rsidR="00504173" w:rsidRPr="00EC6B0E">
        <w:rPr>
          <w:bCs/>
          <w:sz w:val="22"/>
          <w:szCs w:val="22"/>
          <w:shd w:val="clear" w:color="auto" w:fill="FFFFFF"/>
        </w:rPr>
        <w:t xml:space="preserve">ome for creativity including </w:t>
      </w:r>
      <w:proofErr w:type="gramStart"/>
      <w:r w:rsidR="00504173" w:rsidRPr="00EC6B0E">
        <w:rPr>
          <w:bCs/>
          <w:sz w:val="22"/>
          <w:szCs w:val="22"/>
          <w:shd w:val="clear" w:color="auto" w:fill="FFFFFF"/>
        </w:rPr>
        <w:t>writers</w:t>
      </w:r>
      <w:proofErr w:type="gramEnd"/>
      <w:r w:rsidR="00504173" w:rsidRPr="00EC6B0E">
        <w:rPr>
          <w:bCs/>
          <w:sz w:val="22"/>
          <w:szCs w:val="22"/>
          <w:shd w:val="clear" w:color="auto" w:fill="FFFFFF"/>
        </w:rPr>
        <w:t xml:space="preserve"> studios, music concerts, painters, composers etc. </w:t>
      </w:r>
    </w:p>
    <w:p w14:paraId="535A8236" w14:textId="41FD588B" w:rsidR="00504173" w:rsidRPr="00EC6B0E" w:rsidRDefault="00EA4189" w:rsidP="00B334D8">
      <w:pPr>
        <w:pStyle w:val="Footer"/>
        <w:numPr>
          <w:ilvl w:val="0"/>
          <w:numId w:val="59"/>
        </w:numPr>
        <w:tabs>
          <w:tab w:val="left" w:pos="567"/>
        </w:tabs>
        <w:spacing w:line="276" w:lineRule="auto"/>
        <w:rPr>
          <w:bCs/>
          <w:sz w:val="22"/>
          <w:szCs w:val="22"/>
        </w:rPr>
      </w:pPr>
      <w:r>
        <w:rPr>
          <w:bCs/>
          <w:sz w:val="22"/>
          <w:szCs w:val="22"/>
        </w:rPr>
        <w:t>To</w:t>
      </w:r>
      <w:r w:rsidR="00504173" w:rsidRPr="00EC6B0E">
        <w:rPr>
          <w:bCs/>
          <w:sz w:val="22"/>
          <w:szCs w:val="22"/>
        </w:rPr>
        <w:t>urism/creative focused retail</w:t>
      </w:r>
    </w:p>
    <w:p w14:paraId="52422CA7" w14:textId="7A818697" w:rsidR="00504173" w:rsidRPr="00EC6B0E" w:rsidRDefault="00EA4189" w:rsidP="00B334D8">
      <w:pPr>
        <w:pStyle w:val="Footer"/>
        <w:numPr>
          <w:ilvl w:val="0"/>
          <w:numId w:val="59"/>
        </w:numPr>
        <w:tabs>
          <w:tab w:val="left" w:pos="567"/>
        </w:tabs>
        <w:spacing w:line="276" w:lineRule="auto"/>
        <w:rPr>
          <w:bCs/>
          <w:sz w:val="22"/>
          <w:szCs w:val="22"/>
        </w:rPr>
      </w:pPr>
      <w:r>
        <w:rPr>
          <w:bCs/>
          <w:sz w:val="22"/>
          <w:szCs w:val="22"/>
        </w:rPr>
        <w:t>B</w:t>
      </w:r>
      <w:r w:rsidR="00504173" w:rsidRPr="00EC6B0E">
        <w:rPr>
          <w:bCs/>
          <w:sz w:val="22"/>
          <w:szCs w:val="22"/>
        </w:rPr>
        <w:t>outique accommodation</w:t>
      </w:r>
    </w:p>
    <w:p w14:paraId="4FB7F71B" w14:textId="077047B0" w:rsidR="00504173" w:rsidRPr="00EC6B0E" w:rsidRDefault="00EA4189" w:rsidP="00B334D8">
      <w:pPr>
        <w:pStyle w:val="Footer"/>
        <w:numPr>
          <w:ilvl w:val="0"/>
          <w:numId w:val="59"/>
        </w:numPr>
        <w:tabs>
          <w:tab w:val="left" w:pos="567"/>
        </w:tabs>
        <w:spacing w:line="276" w:lineRule="auto"/>
        <w:rPr>
          <w:bCs/>
          <w:sz w:val="22"/>
          <w:szCs w:val="22"/>
        </w:rPr>
      </w:pPr>
      <w:r>
        <w:rPr>
          <w:bCs/>
          <w:sz w:val="22"/>
          <w:szCs w:val="22"/>
        </w:rPr>
        <w:t>A</w:t>
      </w:r>
      <w:r w:rsidR="00504173" w:rsidRPr="00EC6B0E">
        <w:rPr>
          <w:bCs/>
          <w:sz w:val="22"/>
          <w:szCs w:val="22"/>
        </w:rPr>
        <w:t>rtisan workshops</w:t>
      </w:r>
    </w:p>
    <w:p w14:paraId="5F8FAAFC" w14:textId="20889ADA" w:rsidR="00504173" w:rsidRPr="00EC6B0E" w:rsidRDefault="00FC12B0" w:rsidP="00B334D8">
      <w:pPr>
        <w:pStyle w:val="Footer"/>
        <w:numPr>
          <w:ilvl w:val="0"/>
          <w:numId w:val="59"/>
        </w:numPr>
        <w:tabs>
          <w:tab w:val="left" w:pos="567"/>
        </w:tabs>
        <w:spacing w:line="276" w:lineRule="auto"/>
        <w:rPr>
          <w:bCs/>
          <w:sz w:val="22"/>
          <w:szCs w:val="22"/>
          <w:shd w:val="clear" w:color="auto" w:fill="FFFFFF"/>
        </w:rPr>
      </w:pPr>
      <w:r>
        <w:rPr>
          <w:bCs/>
          <w:sz w:val="22"/>
          <w:szCs w:val="22"/>
        </w:rPr>
        <w:t xml:space="preserve"> </w:t>
      </w:r>
      <w:r w:rsidR="00EA4189">
        <w:rPr>
          <w:bCs/>
          <w:sz w:val="22"/>
          <w:szCs w:val="22"/>
        </w:rPr>
        <w:t>C</w:t>
      </w:r>
      <w:r w:rsidR="00504173" w:rsidRPr="00EC6B0E">
        <w:rPr>
          <w:bCs/>
          <w:sz w:val="22"/>
          <w:szCs w:val="22"/>
        </w:rPr>
        <w:t>entre for Intergenerational activities (</w:t>
      </w:r>
      <w:r w:rsidR="00504173" w:rsidRPr="00EC6B0E">
        <w:rPr>
          <w:bCs/>
          <w:sz w:val="22"/>
          <w:szCs w:val="22"/>
          <w:shd w:val="clear" w:color="auto" w:fill="FFFFFF"/>
        </w:rPr>
        <w:t>in an intergenerational play school for learning, connection and friendship.)</w:t>
      </w:r>
    </w:p>
    <w:p w14:paraId="107D5E10" w14:textId="536E4657" w:rsidR="00A125BB" w:rsidRPr="00BA2DEC" w:rsidRDefault="00D70EE7" w:rsidP="00B334D8">
      <w:pPr>
        <w:pStyle w:val="Footer"/>
        <w:numPr>
          <w:ilvl w:val="0"/>
          <w:numId w:val="59"/>
        </w:numPr>
        <w:spacing w:line="276" w:lineRule="auto"/>
        <w:jc w:val="both"/>
        <w:rPr>
          <w:sz w:val="22"/>
          <w:szCs w:val="22"/>
        </w:rPr>
      </w:pPr>
      <w:bookmarkStart w:id="80" w:name="_Hlk82598977"/>
      <w:r w:rsidRPr="00EC6B0E">
        <w:rPr>
          <w:bCs/>
          <w:sz w:val="22"/>
          <w:szCs w:val="22"/>
        </w:rPr>
        <w:t xml:space="preserve">Community garden opportunities limited by heritage listing of gardens Werribee Park has managed to do this -community will ask about this already seen requests for this </w:t>
      </w:r>
      <w:r w:rsidR="00EC6B0E">
        <w:rPr>
          <w:rStyle w:val="FootnoteReference"/>
          <w:sz w:val="22"/>
          <w:szCs w:val="22"/>
        </w:rPr>
        <w:footnoteReference w:id="11"/>
      </w:r>
      <w:bookmarkEnd w:id="80"/>
    </w:p>
    <w:p w14:paraId="606F083D" w14:textId="1E9BEDF2" w:rsidR="00EC6B0E" w:rsidRDefault="00EC6B0E" w:rsidP="00EC6B0E"/>
    <w:p w14:paraId="3A31FB49" w14:textId="5F0B89DC" w:rsidR="00EC6B0E" w:rsidRDefault="00BA2DEC" w:rsidP="00BA2DEC">
      <w:pPr>
        <w:pStyle w:val="Heading2"/>
      </w:pPr>
      <w:bookmarkStart w:id="81" w:name="_Toc83824787"/>
      <w:r>
        <w:t xml:space="preserve">9.2 Options Identified at </w:t>
      </w:r>
      <w:r w:rsidR="00EC6B0E" w:rsidRPr="002B1EA6">
        <w:t>Project Workshop</w:t>
      </w:r>
      <w:bookmarkEnd w:id="81"/>
      <w:r w:rsidR="00EC6B0E" w:rsidRPr="002B1EA6">
        <w:t xml:space="preserve"> </w:t>
      </w:r>
    </w:p>
    <w:p w14:paraId="3B5142E0" w14:textId="77777777" w:rsidR="00EA4189" w:rsidRDefault="00EA4189" w:rsidP="0047187C">
      <w:pPr>
        <w:spacing w:line="276" w:lineRule="auto"/>
        <w:jc w:val="both"/>
        <w:rPr>
          <w:rFonts w:cstheme="minorHAnsi"/>
          <w:b/>
          <w:bCs/>
          <w:sz w:val="22"/>
          <w:szCs w:val="22"/>
        </w:rPr>
      </w:pPr>
    </w:p>
    <w:p w14:paraId="2F464A8A" w14:textId="2A150A21" w:rsidR="00EA4189" w:rsidRDefault="0072576E" w:rsidP="001D14DE">
      <w:pPr>
        <w:spacing w:line="276" w:lineRule="auto"/>
        <w:jc w:val="both"/>
        <w:rPr>
          <w:sz w:val="22"/>
          <w:szCs w:val="22"/>
        </w:rPr>
      </w:pPr>
      <w:r>
        <w:rPr>
          <w:sz w:val="22"/>
          <w:szCs w:val="22"/>
        </w:rPr>
        <w:t>Common themes are evident in the</w:t>
      </w:r>
      <w:r w:rsidR="001D14DE">
        <w:rPr>
          <w:sz w:val="22"/>
          <w:szCs w:val="22"/>
        </w:rPr>
        <w:t xml:space="preserve"> options for the future of Billilla House</w:t>
      </w:r>
      <w:r>
        <w:rPr>
          <w:sz w:val="22"/>
          <w:szCs w:val="22"/>
        </w:rPr>
        <w:t xml:space="preserve"> summarised above. There is a</w:t>
      </w:r>
      <w:r w:rsidR="001D14DE">
        <w:rPr>
          <w:sz w:val="22"/>
          <w:szCs w:val="22"/>
        </w:rPr>
        <w:t xml:space="preserve"> </w:t>
      </w:r>
      <w:r>
        <w:rPr>
          <w:sz w:val="22"/>
          <w:szCs w:val="22"/>
        </w:rPr>
        <w:t>particular interest in the following uses of the facility</w:t>
      </w:r>
      <w:r w:rsidR="001D14DE">
        <w:rPr>
          <w:sz w:val="22"/>
          <w:szCs w:val="22"/>
        </w:rPr>
        <w:t xml:space="preserve">: </w:t>
      </w:r>
    </w:p>
    <w:p w14:paraId="661BD401" w14:textId="77777777" w:rsidR="001D14DE" w:rsidRPr="001D14DE" w:rsidRDefault="001D14DE" w:rsidP="001D14DE">
      <w:pPr>
        <w:spacing w:line="276" w:lineRule="auto"/>
        <w:jc w:val="both"/>
        <w:rPr>
          <w:sz w:val="22"/>
          <w:szCs w:val="22"/>
        </w:rPr>
      </w:pPr>
    </w:p>
    <w:p w14:paraId="6B031EB8" w14:textId="377F7207" w:rsidR="0047187C" w:rsidRPr="00EB365E" w:rsidRDefault="00F149B0" w:rsidP="0047187C">
      <w:pPr>
        <w:spacing w:line="276" w:lineRule="auto"/>
        <w:jc w:val="both"/>
        <w:rPr>
          <w:rFonts w:cstheme="minorHAnsi"/>
          <w:i/>
          <w:iCs/>
          <w:sz w:val="22"/>
          <w:szCs w:val="22"/>
        </w:rPr>
      </w:pPr>
      <w:r w:rsidRPr="00EB365E">
        <w:rPr>
          <w:rFonts w:cstheme="minorHAnsi"/>
          <w:i/>
          <w:iCs/>
          <w:sz w:val="22"/>
          <w:szCs w:val="22"/>
        </w:rPr>
        <w:t xml:space="preserve">A </w:t>
      </w:r>
      <w:r w:rsidR="0047187C" w:rsidRPr="00EB365E">
        <w:rPr>
          <w:rFonts w:cstheme="minorHAnsi"/>
          <w:i/>
          <w:iCs/>
          <w:sz w:val="22"/>
          <w:szCs w:val="22"/>
        </w:rPr>
        <w:t xml:space="preserve">Co-Worker Hub  </w:t>
      </w:r>
    </w:p>
    <w:p w14:paraId="7367F32D" w14:textId="75E9015A" w:rsidR="001D14DE" w:rsidRPr="001D14DE" w:rsidRDefault="00DB244A" w:rsidP="001D14DE">
      <w:pPr>
        <w:spacing w:after="240" w:line="276" w:lineRule="auto"/>
        <w:jc w:val="both"/>
        <w:rPr>
          <w:rFonts w:cstheme="minorHAnsi"/>
          <w:i/>
          <w:iCs/>
          <w:sz w:val="22"/>
          <w:szCs w:val="22"/>
        </w:rPr>
      </w:pPr>
      <w:r w:rsidRPr="0047187C">
        <w:rPr>
          <w:rFonts w:cstheme="minorHAnsi"/>
          <w:i/>
          <w:iCs/>
          <w:sz w:val="22"/>
          <w:szCs w:val="22"/>
        </w:rPr>
        <w:t>More people are working from home post covid, there is a potential need for co-working spaces - spaces to connect, co- working is on the rise and should be considered</w:t>
      </w:r>
    </w:p>
    <w:p w14:paraId="3C494A00" w14:textId="76353CBC" w:rsidR="001D14DE" w:rsidRPr="001D14DE" w:rsidRDefault="001D14DE" w:rsidP="001D14DE">
      <w:pPr>
        <w:spacing w:after="240" w:line="276" w:lineRule="auto"/>
        <w:jc w:val="both"/>
        <w:rPr>
          <w:rFonts w:cstheme="minorHAnsi"/>
          <w:sz w:val="22"/>
          <w:szCs w:val="22"/>
        </w:rPr>
      </w:pPr>
      <w:r w:rsidRPr="001D14DE">
        <w:rPr>
          <w:rFonts w:cstheme="minorHAnsi"/>
          <w:sz w:val="22"/>
          <w:szCs w:val="22"/>
        </w:rPr>
        <w:t xml:space="preserve">A Co-Worker Hub would provide: </w:t>
      </w:r>
    </w:p>
    <w:p w14:paraId="43AF3EAF" w14:textId="61A7502D" w:rsidR="0047187C" w:rsidRPr="00BA2DEC" w:rsidRDefault="001D14DE" w:rsidP="00B334D8">
      <w:pPr>
        <w:pStyle w:val="ListParagraph"/>
        <w:numPr>
          <w:ilvl w:val="0"/>
          <w:numId w:val="73"/>
        </w:numPr>
        <w:spacing w:line="276" w:lineRule="auto"/>
        <w:jc w:val="both"/>
        <w:rPr>
          <w:rFonts w:cstheme="minorHAnsi"/>
          <w:sz w:val="22"/>
          <w:szCs w:val="22"/>
        </w:rPr>
      </w:pPr>
      <w:r>
        <w:rPr>
          <w:rFonts w:cstheme="minorHAnsi"/>
          <w:sz w:val="22"/>
          <w:szCs w:val="22"/>
        </w:rPr>
        <w:t>C</w:t>
      </w:r>
      <w:r w:rsidR="00D82480" w:rsidRPr="00BA2DEC">
        <w:rPr>
          <w:rFonts w:cstheme="minorHAnsi"/>
          <w:sz w:val="22"/>
          <w:szCs w:val="22"/>
        </w:rPr>
        <w:t>ollaborative and community based shared office space</w:t>
      </w:r>
      <w:r w:rsidR="0047187C" w:rsidRPr="00BA2DEC">
        <w:rPr>
          <w:rFonts w:cstheme="minorHAnsi"/>
          <w:sz w:val="22"/>
          <w:szCs w:val="22"/>
        </w:rPr>
        <w:t xml:space="preserve"> </w:t>
      </w:r>
      <w:r>
        <w:rPr>
          <w:rFonts w:cstheme="minorHAnsi"/>
          <w:sz w:val="22"/>
          <w:szCs w:val="22"/>
        </w:rPr>
        <w:t>with</w:t>
      </w:r>
      <w:r w:rsidR="0047187C" w:rsidRPr="00BA2DEC">
        <w:rPr>
          <w:rFonts w:cstheme="minorHAnsi"/>
          <w:sz w:val="22"/>
          <w:szCs w:val="22"/>
        </w:rPr>
        <w:t xml:space="preserve"> opportunities to expand </w:t>
      </w:r>
      <w:r w:rsidR="00D82480" w:rsidRPr="00BA2DEC">
        <w:rPr>
          <w:rFonts w:cstheme="minorHAnsi"/>
          <w:sz w:val="22"/>
          <w:szCs w:val="22"/>
        </w:rPr>
        <w:t>start-up bu</w:t>
      </w:r>
      <w:r w:rsidR="0047187C" w:rsidRPr="00BA2DEC">
        <w:rPr>
          <w:rFonts w:cstheme="minorHAnsi"/>
          <w:sz w:val="22"/>
          <w:szCs w:val="22"/>
        </w:rPr>
        <w:t>sinesses</w:t>
      </w:r>
    </w:p>
    <w:p w14:paraId="09CFE8FE" w14:textId="40B676FE" w:rsidR="002051BF" w:rsidRPr="00BA2DEC" w:rsidRDefault="001D14DE" w:rsidP="00B334D8">
      <w:pPr>
        <w:pStyle w:val="ListParagraph"/>
        <w:numPr>
          <w:ilvl w:val="0"/>
          <w:numId w:val="73"/>
        </w:numPr>
        <w:spacing w:line="276" w:lineRule="auto"/>
        <w:jc w:val="both"/>
        <w:rPr>
          <w:rFonts w:cstheme="minorHAnsi"/>
          <w:sz w:val="22"/>
          <w:szCs w:val="22"/>
        </w:rPr>
      </w:pPr>
      <w:r>
        <w:rPr>
          <w:rFonts w:cstheme="minorHAnsi"/>
          <w:sz w:val="22"/>
          <w:szCs w:val="22"/>
        </w:rPr>
        <w:t>A</w:t>
      </w:r>
      <w:r w:rsidR="002051BF" w:rsidRPr="00BA2DEC">
        <w:rPr>
          <w:rFonts w:cstheme="minorHAnsi"/>
          <w:sz w:val="22"/>
          <w:szCs w:val="22"/>
        </w:rPr>
        <w:t xml:space="preserve"> business services provision model that sees</w:t>
      </w:r>
      <w:r>
        <w:rPr>
          <w:rFonts w:cstheme="minorHAnsi"/>
          <w:sz w:val="22"/>
          <w:szCs w:val="22"/>
        </w:rPr>
        <w:t xml:space="preserve"> </w:t>
      </w:r>
      <w:r w:rsidR="002051BF" w:rsidRPr="00BA2DEC">
        <w:rPr>
          <w:rFonts w:cstheme="minorHAnsi"/>
          <w:sz w:val="22"/>
          <w:szCs w:val="22"/>
        </w:rPr>
        <w:t>several individuals working independently or collaboratively in a shared office space</w:t>
      </w:r>
    </w:p>
    <w:p w14:paraId="5B86F34E" w14:textId="5166F797" w:rsidR="001B6C0F" w:rsidRDefault="001D14DE" w:rsidP="00B334D8">
      <w:pPr>
        <w:pStyle w:val="ListParagraph"/>
        <w:numPr>
          <w:ilvl w:val="0"/>
          <w:numId w:val="73"/>
        </w:numPr>
        <w:spacing w:line="276" w:lineRule="auto"/>
        <w:jc w:val="both"/>
        <w:rPr>
          <w:rFonts w:cstheme="minorHAnsi"/>
          <w:sz w:val="22"/>
          <w:szCs w:val="22"/>
        </w:rPr>
      </w:pPr>
      <w:r>
        <w:rPr>
          <w:rFonts w:cstheme="minorHAnsi"/>
          <w:sz w:val="22"/>
          <w:szCs w:val="22"/>
        </w:rPr>
        <w:t>A r</w:t>
      </w:r>
      <w:r w:rsidR="001B6C0F" w:rsidRPr="00BA2DEC">
        <w:rPr>
          <w:rFonts w:cstheme="minorHAnsi"/>
          <w:sz w:val="22"/>
          <w:szCs w:val="22"/>
        </w:rPr>
        <w:t xml:space="preserve">ange </w:t>
      </w:r>
      <w:r w:rsidR="0047187C" w:rsidRPr="00BA2DEC">
        <w:rPr>
          <w:rFonts w:cstheme="minorHAnsi"/>
          <w:sz w:val="22"/>
          <w:szCs w:val="22"/>
        </w:rPr>
        <w:t>of</w:t>
      </w:r>
      <w:r w:rsidR="001B6C0F" w:rsidRPr="00BA2DEC">
        <w:rPr>
          <w:rFonts w:cstheme="minorHAnsi"/>
          <w:sz w:val="22"/>
          <w:szCs w:val="22"/>
        </w:rPr>
        <w:t xml:space="preserve"> price</w:t>
      </w:r>
      <w:r w:rsidR="0047187C" w:rsidRPr="00BA2DEC">
        <w:rPr>
          <w:rFonts w:cstheme="minorHAnsi"/>
          <w:sz w:val="22"/>
          <w:szCs w:val="22"/>
        </w:rPr>
        <w:t>s</w:t>
      </w:r>
      <w:r w:rsidR="001B6C0F" w:rsidRPr="00BA2DEC">
        <w:rPr>
          <w:rFonts w:cstheme="minorHAnsi"/>
          <w:sz w:val="22"/>
          <w:szCs w:val="22"/>
        </w:rPr>
        <w:t xml:space="preserve"> depending on the rent scheme</w:t>
      </w:r>
      <w:r w:rsidR="0047187C" w:rsidRPr="00BA2DEC">
        <w:rPr>
          <w:rFonts w:cstheme="minorHAnsi"/>
          <w:sz w:val="22"/>
          <w:szCs w:val="22"/>
        </w:rPr>
        <w:t xml:space="preserve">; </w:t>
      </w:r>
      <w:r w:rsidR="001B6C0F" w:rsidRPr="00BA2DEC">
        <w:rPr>
          <w:rFonts w:cstheme="minorHAnsi"/>
          <w:sz w:val="22"/>
          <w:szCs w:val="22"/>
        </w:rPr>
        <w:t xml:space="preserve">rent-by-the-day model </w:t>
      </w:r>
      <w:r w:rsidR="0047187C" w:rsidRPr="00BA2DEC">
        <w:rPr>
          <w:rFonts w:cstheme="minorHAnsi"/>
          <w:sz w:val="22"/>
          <w:szCs w:val="22"/>
        </w:rPr>
        <w:t xml:space="preserve">or </w:t>
      </w:r>
      <w:r w:rsidR="001B6C0F" w:rsidRPr="00BA2DEC">
        <w:rPr>
          <w:rFonts w:cstheme="minorHAnsi"/>
          <w:sz w:val="22"/>
          <w:szCs w:val="22"/>
        </w:rPr>
        <w:t>rent-by-the-month</w:t>
      </w:r>
    </w:p>
    <w:p w14:paraId="0AAA6F97" w14:textId="77777777" w:rsidR="001D14DE" w:rsidRPr="00BA2DEC" w:rsidRDefault="001D14DE" w:rsidP="001D14DE">
      <w:pPr>
        <w:pStyle w:val="ListParagraph"/>
        <w:spacing w:line="276" w:lineRule="auto"/>
        <w:jc w:val="both"/>
        <w:rPr>
          <w:rFonts w:cstheme="minorHAnsi"/>
          <w:sz w:val="22"/>
          <w:szCs w:val="22"/>
        </w:rPr>
      </w:pPr>
    </w:p>
    <w:p w14:paraId="735FD36A" w14:textId="1084D85A" w:rsidR="0047187C" w:rsidRPr="00BA2DEC" w:rsidRDefault="0047187C" w:rsidP="001D14DE">
      <w:pPr>
        <w:spacing w:after="240" w:line="276" w:lineRule="auto"/>
        <w:jc w:val="both"/>
        <w:rPr>
          <w:rFonts w:cstheme="minorHAnsi"/>
          <w:color w:val="000000"/>
          <w:spacing w:val="8"/>
          <w:sz w:val="22"/>
          <w:szCs w:val="22"/>
        </w:rPr>
      </w:pPr>
      <w:r w:rsidRPr="00BA2DEC">
        <w:rPr>
          <w:rFonts w:cstheme="minorHAnsi"/>
          <w:color w:val="000000"/>
          <w:spacing w:val="8"/>
          <w:sz w:val="22"/>
          <w:szCs w:val="22"/>
        </w:rPr>
        <w:t xml:space="preserve">Industry standard </w:t>
      </w:r>
      <w:r w:rsidR="001D14DE">
        <w:rPr>
          <w:rFonts w:cstheme="minorHAnsi"/>
          <w:color w:val="000000"/>
          <w:spacing w:val="8"/>
          <w:sz w:val="22"/>
          <w:szCs w:val="22"/>
        </w:rPr>
        <w:t xml:space="preserve">for </w:t>
      </w:r>
      <w:r w:rsidRPr="00BA2DEC">
        <w:rPr>
          <w:rFonts w:cstheme="minorHAnsi"/>
          <w:color w:val="000000"/>
          <w:spacing w:val="8"/>
          <w:sz w:val="22"/>
          <w:szCs w:val="22"/>
        </w:rPr>
        <w:t xml:space="preserve">Co-Working Spaces </w:t>
      </w:r>
      <w:r w:rsidR="001D14DE">
        <w:rPr>
          <w:rFonts w:cstheme="minorHAnsi"/>
          <w:color w:val="000000"/>
          <w:spacing w:val="8"/>
          <w:sz w:val="22"/>
          <w:szCs w:val="22"/>
        </w:rPr>
        <w:t>include</w:t>
      </w:r>
      <w:r w:rsidRPr="00BA2DEC">
        <w:rPr>
          <w:rFonts w:cstheme="minorHAnsi"/>
          <w:color w:val="000000"/>
          <w:spacing w:val="8"/>
          <w:sz w:val="22"/>
          <w:szCs w:val="22"/>
        </w:rPr>
        <w:t>:</w:t>
      </w:r>
    </w:p>
    <w:p w14:paraId="3E3E83F1" w14:textId="4F6C61C2" w:rsidR="0047187C" w:rsidRPr="00BA2DEC" w:rsidRDefault="001D14DE" w:rsidP="00B334D8">
      <w:pPr>
        <w:pStyle w:val="ListParagraph"/>
        <w:numPr>
          <w:ilvl w:val="0"/>
          <w:numId w:val="74"/>
        </w:numPr>
        <w:spacing w:line="276" w:lineRule="auto"/>
        <w:jc w:val="both"/>
        <w:rPr>
          <w:rFonts w:cstheme="minorHAnsi"/>
          <w:color w:val="000000"/>
          <w:spacing w:val="8"/>
          <w:sz w:val="22"/>
          <w:szCs w:val="22"/>
        </w:rPr>
      </w:pPr>
      <w:r>
        <w:rPr>
          <w:rFonts w:cstheme="minorHAnsi"/>
          <w:color w:val="000000"/>
          <w:spacing w:val="8"/>
          <w:sz w:val="22"/>
          <w:szCs w:val="22"/>
        </w:rPr>
        <w:t>M</w:t>
      </w:r>
      <w:r w:rsidR="0047187C" w:rsidRPr="00BA2DEC">
        <w:rPr>
          <w:rFonts w:cstheme="minorHAnsi"/>
          <w:color w:val="000000"/>
          <w:spacing w:val="8"/>
          <w:sz w:val="22"/>
          <w:szCs w:val="22"/>
        </w:rPr>
        <w:t>odern amenities</w:t>
      </w:r>
    </w:p>
    <w:p w14:paraId="7F5886E5" w14:textId="71643658" w:rsidR="0047187C" w:rsidRPr="00BA2DEC" w:rsidRDefault="001D14DE" w:rsidP="00B334D8">
      <w:pPr>
        <w:pStyle w:val="ListParagraph"/>
        <w:numPr>
          <w:ilvl w:val="0"/>
          <w:numId w:val="74"/>
        </w:numPr>
        <w:spacing w:line="276" w:lineRule="auto"/>
        <w:jc w:val="both"/>
        <w:rPr>
          <w:rFonts w:cstheme="minorHAnsi"/>
          <w:color w:val="000000"/>
          <w:spacing w:val="8"/>
          <w:sz w:val="22"/>
          <w:szCs w:val="22"/>
        </w:rPr>
      </w:pPr>
      <w:r>
        <w:rPr>
          <w:rFonts w:cstheme="minorHAnsi"/>
          <w:color w:val="000000"/>
          <w:spacing w:val="8"/>
          <w:sz w:val="22"/>
          <w:szCs w:val="22"/>
        </w:rPr>
        <w:t>L</w:t>
      </w:r>
      <w:r w:rsidR="0047187C" w:rsidRPr="00BA2DEC">
        <w:rPr>
          <w:rFonts w:cstheme="minorHAnsi"/>
          <w:color w:val="000000"/>
          <w:spacing w:val="8"/>
          <w:sz w:val="22"/>
          <w:szCs w:val="22"/>
        </w:rPr>
        <w:t>ightning-fast internet</w:t>
      </w:r>
    </w:p>
    <w:p w14:paraId="023BF0F0" w14:textId="23886837" w:rsidR="0047187C" w:rsidRPr="00BA2DEC" w:rsidRDefault="001D14DE" w:rsidP="00B334D8">
      <w:pPr>
        <w:pStyle w:val="ListParagraph"/>
        <w:numPr>
          <w:ilvl w:val="0"/>
          <w:numId w:val="74"/>
        </w:numPr>
        <w:spacing w:line="276" w:lineRule="auto"/>
        <w:jc w:val="both"/>
        <w:rPr>
          <w:rFonts w:cstheme="minorHAnsi"/>
          <w:color w:val="000000"/>
          <w:spacing w:val="8"/>
          <w:sz w:val="22"/>
          <w:szCs w:val="22"/>
        </w:rPr>
      </w:pPr>
      <w:r>
        <w:rPr>
          <w:rFonts w:cstheme="minorHAnsi"/>
          <w:color w:val="000000"/>
          <w:spacing w:val="8"/>
          <w:sz w:val="22"/>
          <w:szCs w:val="22"/>
        </w:rPr>
        <w:lastRenderedPageBreak/>
        <w:t>I</w:t>
      </w:r>
      <w:r w:rsidR="0047187C" w:rsidRPr="00BA2DEC">
        <w:rPr>
          <w:rFonts w:cstheme="minorHAnsi"/>
          <w:color w:val="000000"/>
          <w:spacing w:val="8"/>
          <w:sz w:val="22"/>
          <w:szCs w:val="22"/>
        </w:rPr>
        <w:t xml:space="preserve">ndustry-relevant events </w:t>
      </w:r>
    </w:p>
    <w:p w14:paraId="5096D079" w14:textId="424D1910" w:rsidR="0047187C" w:rsidRPr="00BA2DEC" w:rsidRDefault="001D14DE" w:rsidP="00B334D8">
      <w:pPr>
        <w:pStyle w:val="ListParagraph"/>
        <w:numPr>
          <w:ilvl w:val="0"/>
          <w:numId w:val="74"/>
        </w:numPr>
        <w:spacing w:line="276" w:lineRule="auto"/>
        <w:jc w:val="both"/>
        <w:rPr>
          <w:rFonts w:cstheme="minorHAnsi"/>
          <w:color w:val="000000"/>
          <w:spacing w:val="8"/>
          <w:sz w:val="22"/>
          <w:szCs w:val="22"/>
        </w:rPr>
      </w:pPr>
      <w:r>
        <w:rPr>
          <w:rFonts w:cstheme="minorHAnsi"/>
          <w:color w:val="000000"/>
          <w:spacing w:val="8"/>
          <w:sz w:val="22"/>
          <w:szCs w:val="22"/>
        </w:rPr>
        <w:t>L</w:t>
      </w:r>
      <w:r w:rsidR="0047187C" w:rsidRPr="00BA2DEC">
        <w:rPr>
          <w:rFonts w:cstheme="minorHAnsi"/>
          <w:color w:val="000000"/>
          <w:spacing w:val="8"/>
          <w:sz w:val="22"/>
          <w:szCs w:val="22"/>
        </w:rPr>
        <w:t>ike-minded individuals and intellectuals</w:t>
      </w:r>
    </w:p>
    <w:p w14:paraId="44C88F05" w14:textId="51D6D58F" w:rsidR="0047187C" w:rsidRPr="00BA2DEC" w:rsidRDefault="001D14DE" w:rsidP="00B334D8">
      <w:pPr>
        <w:pStyle w:val="ListParagraph"/>
        <w:numPr>
          <w:ilvl w:val="0"/>
          <w:numId w:val="74"/>
        </w:numPr>
        <w:spacing w:line="276" w:lineRule="auto"/>
        <w:jc w:val="both"/>
        <w:rPr>
          <w:rFonts w:cstheme="minorHAnsi"/>
          <w:color w:val="000000"/>
          <w:spacing w:val="8"/>
          <w:sz w:val="22"/>
          <w:szCs w:val="22"/>
        </w:rPr>
      </w:pPr>
      <w:r>
        <w:rPr>
          <w:rFonts w:cstheme="minorHAnsi"/>
          <w:color w:val="000000"/>
          <w:spacing w:val="8"/>
          <w:sz w:val="22"/>
          <w:szCs w:val="22"/>
        </w:rPr>
        <w:t>A</w:t>
      </w:r>
      <w:r w:rsidR="0047187C" w:rsidRPr="00BA2DEC">
        <w:rPr>
          <w:rFonts w:cstheme="minorHAnsi"/>
          <w:color w:val="000000"/>
          <w:spacing w:val="8"/>
          <w:sz w:val="22"/>
          <w:szCs w:val="22"/>
        </w:rPr>
        <w:t xml:space="preserve">n international network of fellow collaborators </w:t>
      </w:r>
    </w:p>
    <w:p w14:paraId="2C94FCD5" w14:textId="77777777" w:rsidR="00BA2DEC" w:rsidRDefault="0047187C" w:rsidP="001D14DE">
      <w:pPr>
        <w:ind w:left="426"/>
        <w:jc w:val="both"/>
        <w:rPr>
          <w:rFonts w:cstheme="minorHAnsi"/>
          <w:sz w:val="20"/>
          <w:szCs w:val="20"/>
        </w:rPr>
      </w:pPr>
      <w:r w:rsidRPr="006706CC">
        <w:rPr>
          <w:rFonts w:cstheme="minorHAnsi"/>
          <w:sz w:val="20"/>
          <w:szCs w:val="20"/>
        </w:rPr>
        <w:t>(Source: adapted from manofmany.com/lifestyle/best-coworking-spaces-</w:t>
      </w:r>
      <w:proofErr w:type="spellStart"/>
      <w:r w:rsidRPr="006706CC">
        <w:rPr>
          <w:rFonts w:cstheme="minorHAnsi"/>
          <w:sz w:val="20"/>
          <w:szCs w:val="20"/>
        </w:rPr>
        <w:t>melbourne</w:t>
      </w:r>
      <w:proofErr w:type="spellEnd"/>
      <w:r w:rsidR="00BA2DEC">
        <w:rPr>
          <w:rFonts w:cstheme="minorHAnsi"/>
          <w:sz w:val="20"/>
          <w:szCs w:val="20"/>
        </w:rPr>
        <w:t>)</w:t>
      </w:r>
    </w:p>
    <w:p w14:paraId="64543F1D" w14:textId="55278F95" w:rsidR="0047187C" w:rsidRDefault="00BA2DEC" w:rsidP="001D14DE">
      <w:pPr>
        <w:ind w:left="426"/>
        <w:jc w:val="both"/>
        <w:rPr>
          <w:rFonts w:cstheme="minorHAnsi"/>
          <w:sz w:val="20"/>
          <w:szCs w:val="20"/>
        </w:rPr>
      </w:pPr>
      <w:r>
        <w:rPr>
          <w:rFonts w:cstheme="minorHAnsi"/>
          <w:sz w:val="20"/>
          <w:szCs w:val="20"/>
        </w:rPr>
        <w:t>R</w:t>
      </w:r>
      <w:r w:rsidR="006706CC">
        <w:rPr>
          <w:rFonts w:cstheme="minorHAnsi"/>
          <w:sz w:val="20"/>
          <w:szCs w:val="20"/>
        </w:rPr>
        <w:t>efer to</w:t>
      </w:r>
      <w:r w:rsidR="00F149B0">
        <w:rPr>
          <w:rFonts w:cstheme="minorHAnsi"/>
          <w:sz w:val="20"/>
          <w:szCs w:val="20"/>
        </w:rPr>
        <w:t xml:space="preserve"> </w:t>
      </w:r>
      <w:r w:rsidR="00F149B0">
        <w:rPr>
          <w:rFonts w:cstheme="minorHAnsi"/>
          <w:sz w:val="20"/>
          <w:szCs w:val="20"/>
        </w:rPr>
        <w:fldChar w:fldCharType="begin"/>
      </w:r>
      <w:r w:rsidR="00F149B0">
        <w:rPr>
          <w:rFonts w:cstheme="minorHAnsi"/>
          <w:sz w:val="20"/>
          <w:szCs w:val="20"/>
        </w:rPr>
        <w:instrText xml:space="preserve"> REF _Ref83208830 \h </w:instrText>
      </w:r>
      <w:r>
        <w:rPr>
          <w:rFonts w:cstheme="minorHAnsi"/>
          <w:sz w:val="20"/>
          <w:szCs w:val="20"/>
        </w:rPr>
        <w:instrText xml:space="preserve"> \* MERGEFORMAT </w:instrText>
      </w:r>
      <w:r w:rsidR="00F149B0">
        <w:rPr>
          <w:rFonts w:cstheme="minorHAnsi"/>
          <w:sz w:val="20"/>
          <w:szCs w:val="20"/>
        </w:rPr>
      </w:r>
      <w:r w:rsidR="00F149B0">
        <w:rPr>
          <w:rFonts w:cstheme="minorHAnsi"/>
          <w:sz w:val="20"/>
          <w:szCs w:val="20"/>
        </w:rPr>
        <w:fldChar w:fldCharType="separate"/>
      </w:r>
      <w:r w:rsidR="00873116" w:rsidRPr="0062449A">
        <w:rPr>
          <w:b/>
          <w:bCs/>
          <w:sz w:val="20"/>
          <w:szCs w:val="20"/>
        </w:rPr>
        <w:t xml:space="preserve">Table </w:t>
      </w:r>
      <w:r w:rsidR="00873116">
        <w:rPr>
          <w:b/>
          <w:bCs/>
          <w:noProof/>
          <w:sz w:val="20"/>
          <w:szCs w:val="20"/>
        </w:rPr>
        <w:t>41</w:t>
      </w:r>
      <w:r w:rsidR="00F149B0">
        <w:rPr>
          <w:rFonts w:cstheme="minorHAnsi"/>
          <w:sz w:val="20"/>
          <w:szCs w:val="20"/>
        </w:rPr>
        <w:fldChar w:fldCharType="end"/>
      </w:r>
      <w:r w:rsidR="00F149B0">
        <w:rPr>
          <w:rFonts w:cstheme="minorHAnsi"/>
          <w:sz w:val="20"/>
          <w:szCs w:val="20"/>
        </w:rPr>
        <w:t xml:space="preserve">, p. </w:t>
      </w:r>
      <w:r w:rsidR="00F149B0">
        <w:rPr>
          <w:rFonts w:cstheme="minorHAnsi"/>
          <w:sz w:val="20"/>
          <w:szCs w:val="20"/>
        </w:rPr>
        <w:fldChar w:fldCharType="begin"/>
      </w:r>
      <w:r w:rsidR="00F149B0">
        <w:rPr>
          <w:rFonts w:cstheme="minorHAnsi"/>
          <w:sz w:val="20"/>
          <w:szCs w:val="20"/>
        </w:rPr>
        <w:instrText xml:space="preserve"> PAGEREF _Ref83208826 \h </w:instrText>
      </w:r>
      <w:r w:rsidR="00F149B0">
        <w:rPr>
          <w:rFonts w:cstheme="minorHAnsi"/>
          <w:sz w:val="20"/>
          <w:szCs w:val="20"/>
        </w:rPr>
      </w:r>
      <w:r w:rsidR="00F149B0">
        <w:rPr>
          <w:rFonts w:cstheme="minorHAnsi"/>
          <w:sz w:val="20"/>
          <w:szCs w:val="20"/>
        </w:rPr>
        <w:fldChar w:fldCharType="separate"/>
      </w:r>
      <w:r w:rsidR="00873116">
        <w:rPr>
          <w:rFonts w:cstheme="minorHAnsi"/>
          <w:noProof/>
          <w:sz w:val="20"/>
          <w:szCs w:val="20"/>
        </w:rPr>
        <w:t>75</w:t>
      </w:r>
      <w:r w:rsidR="00F149B0">
        <w:rPr>
          <w:rFonts w:cstheme="minorHAnsi"/>
          <w:sz w:val="20"/>
          <w:szCs w:val="20"/>
        </w:rPr>
        <w:fldChar w:fldCharType="end"/>
      </w:r>
      <w:r w:rsidR="00F149B0">
        <w:rPr>
          <w:rFonts w:cstheme="minorHAnsi"/>
          <w:sz w:val="20"/>
          <w:szCs w:val="20"/>
        </w:rPr>
        <w:t xml:space="preserve"> for a list of current best practice co-worker spaces</w:t>
      </w:r>
      <w:r>
        <w:rPr>
          <w:rFonts w:cstheme="minorHAnsi"/>
          <w:sz w:val="20"/>
          <w:szCs w:val="20"/>
        </w:rPr>
        <w:t>)</w:t>
      </w:r>
    </w:p>
    <w:p w14:paraId="35BEBF37" w14:textId="203A2827" w:rsidR="0094129F" w:rsidRPr="006F77FC" w:rsidRDefault="001D14DE" w:rsidP="0094129F">
      <w:pPr>
        <w:pStyle w:val="Footer"/>
        <w:spacing w:before="100" w:beforeAutospacing="1" w:after="100" w:afterAutospacing="1" w:line="276" w:lineRule="auto"/>
        <w:jc w:val="both"/>
        <w:rPr>
          <w:rFonts w:eastAsia="Times New Roman" w:cstheme="minorHAnsi"/>
          <w:sz w:val="22"/>
          <w:szCs w:val="22"/>
          <w:lang w:eastAsia="en-AU"/>
        </w:rPr>
      </w:pPr>
      <w:r>
        <w:rPr>
          <w:rFonts w:eastAsia="Times New Roman" w:cstheme="minorHAnsi"/>
          <w:sz w:val="22"/>
          <w:szCs w:val="22"/>
          <w:lang w:eastAsia="en-AU"/>
        </w:rPr>
        <w:t>Participants of the Internal Council Officer Workshop noted that ‘</w:t>
      </w:r>
      <w:r w:rsidR="0094129F" w:rsidRPr="006F77FC">
        <w:rPr>
          <w:rFonts w:eastAsia="Times New Roman" w:cstheme="minorHAnsi"/>
          <w:sz w:val="22"/>
          <w:szCs w:val="22"/>
          <w:lang w:eastAsia="en-AU"/>
        </w:rPr>
        <w:t>Rooms 24, 27, 29, 30, 31 could very easily be turned into rented office space with use of Room 28 for kitchenette</w:t>
      </w:r>
      <w:r>
        <w:rPr>
          <w:rFonts w:eastAsia="Times New Roman" w:cstheme="minorHAnsi"/>
          <w:sz w:val="22"/>
          <w:szCs w:val="22"/>
          <w:lang w:eastAsia="en-AU"/>
        </w:rPr>
        <w:t>’</w:t>
      </w:r>
    </w:p>
    <w:p w14:paraId="6FD233D1" w14:textId="58FF4341" w:rsidR="002B1EA6" w:rsidRPr="00EB365E" w:rsidRDefault="00F149B0" w:rsidP="00F149B0">
      <w:pPr>
        <w:spacing w:line="276" w:lineRule="auto"/>
        <w:jc w:val="both"/>
        <w:rPr>
          <w:i/>
          <w:iCs/>
          <w:sz w:val="22"/>
          <w:szCs w:val="22"/>
        </w:rPr>
      </w:pPr>
      <w:r w:rsidRPr="00EB365E">
        <w:rPr>
          <w:i/>
          <w:iCs/>
          <w:sz w:val="22"/>
          <w:szCs w:val="22"/>
        </w:rPr>
        <w:t xml:space="preserve">A </w:t>
      </w:r>
      <w:r w:rsidR="002B1EA6" w:rsidRPr="00EB365E">
        <w:rPr>
          <w:i/>
          <w:iCs/>
          <w:sz w:val="22"/>
          <w:szCs w:val="22"/>
        </w:rPr>
        <w:t xml:space="preserve">Youth Hub </w:t>
      </w:r>
    </w:p>
    <w:p w14:paraId="112BD329" w14:textId="57B4F6AC" w:rsidR="00F149B0" w:rsidRPr="00BA2DEC" w:rsidRDefault="00466930" w:rsidP="00B334D8">
      <w:pPr>
        <w:pStyle w:val="ListParagraph"/>
        <w:numPr>
          <w:ilvl w:val="0"/>
          <w:numId w:val="61"/>
        </w:numPr>
        <w:spacing w:line="276" w:lineRule="auto"/>
        <w:jc w:val="both"/>
        <w:rPr>
          <w:sz w:val="22"/>
          <w:szCs w:val="22"/>
        </w:rPr>
      </w:pPr>
      <w:r w:rsidRPr="00BA2DEC">
        <w:rPr>
          <w:sz w:val="22"/>
          <w:szCs w:val="22"/>
        </w:rPr>
        <w:t xml:space="preserve">Prior planning for the Brighton Recreation Centre included a Youth Space, however this has not been included in the final building </w:t>
      </w:r>
      <w:r w:rsidR="00BA2DEC">
        <w:rPr>
          <w:sz w:val="22"/>
          <w:szCs w:val="22"/>
        </w:rPr>
        <w:t>design</w:t>
      </w:r>
      <w:r w:rsidRPr="00BA2DEC">
        <w:rPr>
          <w:sz w:val="22"/>
          <w:szCs w:val="22"/>
        </w:rPr>
        <w:t xml:space="preserve"> </w:t>
      </w:r>
    </w:p>
    <w:p w14:paraId="568B2894" w14:textId="712D6D42" w:rsidR="00466930" w:rsidRPr="00BA2DEC" w:rsidRDefault="00466930" w:rsidP="00B334D8">
      <w:pPr>
        <w:pStyle w:val="ListParagraph"/>
        <w:numPr>
          <w:ilvl w:val="0"/>
          <w:numId w:val="61"/>
        </w:numPr>
        <w:spacing w:line="276" w:lineRule="auto"/>
        <w:jc w:val="both"/>
        <w:rPr>
          <w:sz w:val="22"/>
          <w:szCs w:val="22"/>
        </w:rPr>
      </w:pPr>
      <w:r w:rsidRPr="00BA2DEC">
        <w:rPr>
          <w:sz w:val="22"/>
          <w:szCs w:val="22"/>
        </w:rPr>
        <w:t xml:space="preserve">Young people have been increasingly marginalised through COVID 19 with the loss of employment opportunities </w:t>
      </w:r>
    </w:p>
    <w:p w14:paraId="4066A1E5" w14:textId="00DF3B37" w:rsidR="002B1EA6" w:rsidRPr="00BA2DEC" w:rsidRDefault="00F149B0" w:rsidP="00B334D8">
      <w:pPr>
        <w:pStyle w:val="ListParagraph"/>
        <w:numPr>
          <w:ilvl w:val="0"/>
          <w:numId w:val="61"/>
        </w:numPr>
        <w:spacing w:line="276" w:lineRule="auto"/>
        <w:jc w:val="both"/>
        <w:rPr>
          <w:sz w:val="22"/>
          <w:szCs w:val="22"/>
        </w:rPr>
      </w:pPr>
      <w:r w:rsidRPr="00BA2DEC">
        <w:rPr>
          <w:sz w:val="22"/>
          <w:szCs w:val="22"/>
        </w:rPr>
        <w:t>R</w:t>
      </w:r>
      <w:r w:rsidR="002B1EA6" w:rsidRPr="00BA2DEC">
        <w:rPr>
          <w:sz w:val="22"/>
          <w:szCs w:val="22"/>
        </w:rPr>
        <w:t>esident</w:t>
      </w:r>
      <w:r w:rsidRPr="00BA2DEC">
        <w:rPr>
          <w:sz w:val="22"/>
          <w:szCs w:val="22"/>
        </w:rPr>
        <w:t>s have</w:t>
      </w:r>
      <w:r w:rsidR="002B1EA6" w:rsidRPr="00BA2DEC">
        <w:rPr>
          <w:sz w:val="22"/>
          <w:szCs w:val="22"/>
        </w:rPr>
        <w:t xml:space="preserve"> express</w:t>
      </w:r>
      <w:r w:rsidRPr="00BA2DEC">
        <w:rPr>
          <w:sz w:val="22"/>
          <w:szCs w:val="22"/>
        </w:rPr>
        <w:t>ed</w:t>
      </w:r>
      <w:r w:rsidR="002B1EA6" w:rsidRPr="00BA2DEC">
        <w:rPr>
          <w:sz w:val="22"/>
          <w:szCs w:val="22"/>
        </w:rPr>
        <w:t xml:space="preserve"> strong views that Billilla </w:t>
      </w:r>
      <w:r w:rsidR="00466930" w:rsidRPr="00BA2DEC">
        <w:rPr>
          <w:sz w:val="22"/>
          <w:szCs w:val="22"/>
        </w:rPr>
        <w:t xml:space="preserve">House </w:t>
      </w:r>
      <w:r w:rsidR="002B1EA6" w:rsidRPr="00BA2DEC">
        <w:rPr>
          <w:sz w:val="22"/>
          <w:szCs w:val="22"/>
        </w:rPr>
        <w:t xml:space="preserve">could be </w:t>
      </w:r>
      <w:r w:rsidR="00466930" w:rsidRPr="00BA2DEC">
        <w:rPr>
          <w:sz w:val="22"/>
          <w:szCs w:val="22"/>
        </w:rPr>
        <w:t xml:space="preserve">developed as </w:t>
      </w:r>
      <w:r w:rsidR="002B1EA6" w:rsidRPr="00BA2DEC">
        <w:rPr>
          <w:sz w:val="22"/>
          <w:szCs w:val="22"/>
        </w:rPr>
        <w:t xml:space="preserve">a youth hub  </w:t>
      </w:r>
    </w:p>
    <w:p w14:paraId="0125D6BA" w14:textId="2BF0E237" w:rsidR="001D73D2" w:rsidRPr="00BA2DEC" w:rsidRDefault="00466930" w:rsidP="00B334D8">
      <w:pPr>
        <w:pStyle w:val="ListParagraph"/>
        <w:numPr>
          <w:ilvl w:val="0"/>
          <w:numId w:val="61"/>
        </w:numPr>
        <w:spacing w:line="276" w:lineRule="auto"/>
        <w:jc w:val="both"/>
        <w:rPr>
          <w:sz w:val="22"/>
          <w:szCs w:val="22"/>
        </w:rPr>
      </w:pPr>
      <w:r w:rsidRPr="00BA2DEC">
        <w:rPr>
          <w:sz w:val="22"/>
          <w:szCs w:val="22"/>
        </w:rPr>
        <w:t xml:space="preserve">There is a need to </w:t>
      </w:r>
      <w:r w:rsidR="002B1EA6" w:rsidRPr="00BA2DEC">
        <w:rPr>
          <w:sz w:val="22"/>
          <w:szCs w:val="22"/>
        </w:rPr>
        <w:t xml:space="preserve">design </w:t>
      </w:r>
      <w:r w:rsidRPr="00BA2DEC">
        <w:rPr>
          <w:sz w:val="22"/>
          <w:szCs w:val="22"/>
        </w:rPr>
        <w:t xml:space="preserve">the facility </w:t>
      </w:r>
      <w:r w:rsidR="002B1EA6" w:rsidRPr="00BA2DEC">
        <w:rPr>
          <w:sz w:val="22"/>
          <w:szCs w:val="22"/>
        </w:rPr>
        <w:t xml:space="preserve">so </w:t>
      </w:r>
      <w:r w:rsidRPr="00BA2DEC">
        <w:rPr>
          <w:sz w:val="22"/>
          <w:szCs w:val="22"/>
        </w:rPr>
        <w:t xml:space="preserve">that </w:t>
      </w:r>
      <w:r w:rsidR="002B1EA6" w:rsidRPr="00BA2DEC">
        <w:rPr>
          <w:sz w:val="22"/>
          <w:szCs w:val="22"/>
        </w:rPr>
        <w:t xml:space="preserve">young people take ownership </w:t>
      </w:r>
      <w:r w:rsidRPr="00BA2DEC">
        <w:rPr>
          <w:sz w:val="22"/>
          <w:szCs w:val="22"/>
        </w:rPr>
        <w:t>– providing y</w:t>
      </w:r>
      <w:r w:rsidR="001D73D2" w:rsidRPr="00BA2DEC">
        <w:rPr>
          <w:sz w:val="22"/>
          <w:szCs w:val="22"/>
        </w:rPr>
        <w:t xml:space="preserve">outh services to give a sense of community ownership </w:t>
      </w:r>
    </w:p>
    <w:p w14:paraId="7097B20B" w14:textId="77777777" w:rsidR="00F149B0" w:rsidRPr="00F149B0" w:rsidRDefault="00F149B0" w:rsidP="00F149B0">
      <w:pPr>
        <w:spacing w:line="276" w:lineRule="auto"/>
        <w:jc w:val="both"/>
        <w:rPr>
          <w:sz w:val="22"/>
          <w:szCs w:val="22"/>
        </w:rPr>
      </w:pPr>
    </w:p>
    <w:p w14:paraId="0696482F" w14:textId="77777777" w:rsidR="00F149B0" w:rsidRPr="00EB365E" w:rsidRDefault="00F149B0" w:rsidP="00FC12B0">
      <w:pPr>
        <w:spacing w:after="240"/>
        <w:rPr>
          <w:i/>
          <w:iCs/>
          <w:sz w:val="22"/>
          <w:szCs w:val="22"/>
        </w:rPr>
      </w:pPr>
      <w:r w:rsidRPr="00EB365E">
        <w:rPr>
          <w:i/>
          <w:iCs/>
          <w:sz w:val="22"/>
          <w:szCs w:val="22"/>
        </w:rPr>
        <w:t xml:space="preserve">Intergenerational opportunities </w:t>
      </w:r>
    </w:p>
    <w:p w14:paraId="4E5BF409" w14:textId="50648A99" w:rsidR="00F149B0" w:rsidRDefault="005C255A" w:rsidP="00F149B0">
      <w:pPr>
        <w:rPr>
          <w:sz w:val="22"/>
          <w:szCs w:val="22"/>
        </w:rPr>
      </w:pPr>
      <w:r w:rsidRPr="005C255A">
        <w:rPr>
          <w:sz w:val="22"/>
          <w:szCs w:val="22"/>
        </w:rPr>
        <w:t>The Draft</w:t>
      </w:r>
      <w:r w:rsidR="00F149B0" w:rsidRPr="005C255A">
        <w:rPr>
          <w:sz w:val="22"/>
          <w:szCs w:val="22"/>
        </w:rPr>
        <w:t xml:space="preserve"> </w:t>
      </w:r>
      <w:r w:rsidRPr="005C255A">
        <w:rPr>
          <w:i/>
          <w:iCs/>
          <w:sz w:val="22"/>
          <w:szCs w:val="22"/>
        </w:rPr>
        <w:t xml:space="preserve">Bayside Municipal Public Health and Wellbeing </w:t>
      </w:r>
      <w:r>
        <w:rPr>
          <w:i/>
          <w:iCs/>
          <w:sz w:val="22"/>
          <w:szCs w:val="22"/>
        </w:rPr>
        <w:t>P</w:t>
      </w:r>
      <w:r w:rsidRPr="005C255A">
        <w:rPr>
          <w:i/>
          <w:iCs/>
          <w:sz w:val="22"/>
          <w:szCs w:val="22"/>
        </w:rPr>
        <w:t>lan</w:t>
      </w:r>
      <w:r>
        <w:rPr>
          <w:sz w:val="22"/>
          <w:szCs w:val="22"/>
        </w:rPr>
        <w:t xml:space="preserve"> (</w:t>
      </w:r>
      <w:r w:rsidR="00F149B0" w:rsidRPr="005C255A">
        <w:rPr>
          <w:sz w:val="22"/>
          <w:szCs w:val="22"/>
        </w:rPr>
        <w:t>MPHW</w:t>
      </w:r>
      <w:r>
        <w:rPr>
          <w:sz w:val="22"/>
          <w:szCs w:val="22"/>
        </w:rPr>
        <w:t>)</w:t>
      </w:r>
      <w:r w:rsidR="00F149B0" w:rsidRPr="005C255A">
        <w:rPr>
          <w:sz w:val="22"/>
          <w:szCs w:val="22"/>
        </w:rPr>
        <w:t xml:space="preserve"> promotes healthy aging </w:t>
      </w:r>
      <w:r w:rsidRPr="005C255A">
        <w:rPr>
          <w:sz w:val="22"/>
          <w:szCs w:val="22"/>
        </w:rPr>
        <w:t>and intergenerational connections</w:t>
      </w:r>
    </w:p>
    <w:p w14:paraId="193E7A75" w14:textId="77777777" w:rsidR="00BA2DEC" w:rsidRPr="006F77FC" w:rsidRDefault="00BA2DEC" w:rsidP="00753AAA">
      <w:pPr>
        <w:pStyle w:val="Footer"/>
        <w:numPr>
          <w:ilvl w:val="0"/>
          <w:numId w:val="9"/>
        </w:numPr>
        <w:spacing w:before="100" w:beforeAutospacing="1" w:after="100" w:afterAutospacing="1" w:line="276" w:lineRule="auto"/>
        <w:jc w:val="both"/>
        <w:rPr>
          <w:rFonts w:eastAsia="Times New Roman" w:cstheme="minorHAnsi"/>
          <w:sz w:val="22"/>
          <w:szCs w:val="22"/>
          <w:lang w:eastAsia="en-AU"/>
        </w:rPr>
      </w:pPr>
      <w:r w:rsidRPr="006F77FC">
        <w:rPr>
          <w:rFonts w:eastAsia="Times New Roman" w:cstheme="minorHAnsi"/>
          <w:sz w:val="22"/>
          <w:szCs w:val="22"/>
          <w:lang w:eastAsia="en-AU"/>
        </w:rPr>
        <w:t xml:space="preserve">Intergenerational opportunities would also be a consideration </w:t>
      </w:r>
    </w:p>
    <w:p w14:paraId="0CEC89F0" w14:textId="77777777" w:rsidR="00BA2DEC" w:rsidRPr="006F77FC" w:rsidRDefault="00BA2DEC" w:rsidP="00753AAA">
      <w:pPr>
        <w:pStyle w:val="Footer"/>
        <w:numPr>
          <w:ilvl w:val="0"/>
          <w:numId w:val="9"/>
        </w:numPr>
        <w:spacing w:before="100" w:beforeAutospacing="1" w:after="100" w:afterAutospacing="1" w:line="276" w:lineRule="auto"/>
        <w:jc w:val="both"/>
        <w:rPr>
          <w:rFonts w:eastAsia="Times New Roman" w:cstheme="minorHAnsi"/>
          <w:sz w:val="22"/>
          <w:szCs w:val="22"/>
          <w:lang w:eastAsia="en-AU"/>
        </w:rPr>
      </w:pPr>
      <w:r w:rsidRPr="006F77FC">
        <w:rPr>
          <w:rFonts w:eastAsia="Times New Roman" w:cstheme="minorHAnsi"/>
          <w:sz w:val="22"/>
          <w:szCs w:val="22"/>
          <w:lang w:eastAsia="en-AU"/>
        </w:rPr>
        <w:t xml:space="preserve">Intergenerational knowledge sharing - </w:t>
      </w:r>
      <w:proofErr w:type="gramStart"/>
      <w:r w:rsidRPr="006F77FC">
        <w:rPr>
          <w:rFonts w:eastAsia="Times New Roman" w:cstheme="minorHAnsi"/>
          <w:sz w:val="22"/>
          <w:szCs w:val="22"/>
          <w:lang w:eastAsia="en-AU"/>
        </w:rPr>
        <w:t>e.g.</w:t>
      </w:r>
      <w:proofErr w:type="gramEnd"/>
      <w:r w:rsidRPr="006F77FC">
        <w:rPr>
          <w:rFonts w:eastAsia="Times New Roman" w:cstheme="minorHAnsi"/>
          <w:sz w:val="22"/>
          <w:szCs w:val="22"/>
          <w:lang w:eastAsia="en-AU"/>
        </w:rPr>
        <w:t xml:space="preserve"> how to set up a turntable.</w:t>
      </w:r>
    </w:p>
    <w:p w14:paraId="32A0380B" w14:textId="035C2074" w:rsidR="00BA2DEC" w:rsidRPr="00EB365E" w:rsidRDefault="00BA2DEC" w:rsidP="00BA2DEC">
      <w:pPr>
        <w:pStyle w:val="Footer"/>
        <w:spacing w:before="100" w:beforeAutospacing="1" w:line="276" w:lineRule="auto"/>
        <w:jc w:val="both"/>
        <w:rPr>
          <w:rFonts w:eastAsia="Times New Roman" w:cstheme="minorHAnsi"/>
          <w:i/>
          <w:iCs/>
          <w:sz w:val="22"/>
          <w:szCs w:val="22"/>
          <w:lang w:eastAsia="en-AU"/>
        </w:rPr>
      </w:pPr>
      <w:r w:rsidRPr="00EB365E">
        <w:rPr>
          <w:rFonts w:eastAsia="Times New Roman" w:cstheme="minorHAnsi"/>
          <w:i/>
          <w:iCs/>
          <w:sz w:val="22"/>
          <w:szCs w:val="22"/>
          <w:lang w:eastAsia="en-AU"/>
        </w:rPr>
        <w:t>Community Groups</w:t>
      </w:r>
    </w:p>
    <w:p w14:paraId="22A70E66" w14:textId="664DF5DB" w:rsidR="00BA2DEC" w:rsidRDefault="00BA2DEC" w:rsidP="00B334D8">
      <w:pPr>
        <w:pStyle w:val="Footer"/>
        <w:numPr>
          <w:ilvl w:val="0"/>
          <w:numId w:val="64"/>
        </w:numPr>
        <w:spacing w:line="276" w:lineRule="auto"/>
        <w:ind w:left="851" w:hanging="425"/>
        <w:jc w:val="both"/>
        <w:rPr>
          <w:rFonts w:eastAsia="Times New Roman" w:cstheme="minorHAnsi"/>
          <w:sz w:val="22"/>
          <w:szCs w:val="22"/>
          <w:lang w:eastAsia="en-AU"/>
        </w:rPr>
      </w:pPr>
      <w:r w:rsidRPr="006F77FC">
        <w:rPr>
          <w:rFonts w:eastAsia="Times New Roman" w:cstheme="minorHAnsi"/>
          <w:sz w:val="22"/>
          <w:szCs w:val="22"/>
          <w:lang w:eastAsia="en-AU"/>
        </w:rPr>
        <w:t>Food donation volunteer groups taking turns to use the commercial kitchen</w:t>
      </w:r>
      <w:r w:rsidR="00224C32">
        <w:rPr>
          <w:rFonts w:eastAsia="Times New Roman" w:cstheme="minorHAnsi"/>
          <w:sz w:val="22"/>
          <w:szCs w:val="22"/>
          <w:lang w:eastAsia="en-AU"/>
        </w:rPr>
        <w:t>,</w:t>
      </w:r>
      <w:r w:rsidRPr="006F77FC">
        <w:rPr>
          <w:rFonts w:eastAsia="Times New Roman" w:cstheme="minorHAnsi"/>
          <w:sz w:val="22"/>
          <w:szCs w:val="22"/>
          <w:lang w:eastAsia="en-AU"/>
        </w:rPr>
        <w:t xml:space="preserve"> cooking clubs and cooking classes</w:t>
      </w:r>
    </w:p>
    <w:p w14:paraId="2C6D0768" w14:textId="77777777" w:rsidR="00BA2DEC" w:rsidRDefault="00BA2DEC" w:rsidP="00B334D8">
      <w:pPr>
        <w:pStyle w:val="Footer"/>
        <w:numPr>
          <w:ilvl w:val="0"/>
          <w:numId w:val="64"/>
        </w:numPr>
        <w:spacing w:line="276" w:lineRule="auto"/>
        <w:ind w:left="851" w:hanging="425"/>
        <w:jc w:val="both"/>
        <w:rPr>
          <w:rFonts w:eastAsia="Times New Roman" w:cstheme="minorHAnsi"/>
          <w:sz w:val="22"/>
          <w:szCs w:val="22"/>
          <w:lang w:eastAsia="en-AU"/>
        </w:rPr>
      </w:pPr>
      <w:r w:rsidRPr="006F77FC">
        <w:rPr>
          <w:rFonts w:eastAsia="Times New Roman" w:cstheme="minorHAnsi"/>
          <w:sz w:val="22"/>
          <w:szCs w:val="22"/>
          <w:lang w:eastAsia="en-AU"/>
        </w:rPr>
        <w:t>A Brighton Pool Club - Very large table onsite already</w:t>
      </w:r>
    </w:p>
    <w:p w14:paraId="1701EE4A" w14:textId="7238B169" w:rsidR="00BA2DEC" w:rsidRPr="00224C32" w:rsidRDefault="00BA2DEC" w:rsidP="00B334D8">
      <w:pPr>
        <w:pStyle w:val="Footer"/>
        <w:numPr>
          <w:ilvl w:val="0"/>
          <w:numId w:val="64"/>
        </w:numPr>
        <w:spacing w:line="276" w:lineRule="auto"/>
        <w:ind w:left="851" w:hanging="425"/>
        <w:jc w:val="both"/>
        <w:rPr>
          <w:rFonts w:eastAsia="Times New Roman" w:cstheme="minorHAnsi"/>
          <w:sz w:val="22"/>
          <w:szCs w:val="22"/>
          <w:lang w:eastAsia="en-AU"/>
        </w:rPr>
      </w:pPr>
      <w:r w:rsidRPr="00BA2DEC">
        <w:rPr>
          <w:sz w:val="22"/>
          <w:szCs w:val="22"/>
        </w:rPr>
        <w:t xml:space="preserve">Bayley House </w:t>
      </w:r>
      <w:r>
        <w:rPr>
          <w:sz w:val="22"/>
          <w:szCs w:val="22"/>
        </w:rPr>
        <w:t>D</w:t>
      </w:r>
      <w:r w:rsidRPr="00BA2DEC">
        <w:rPr>
          <w:sz w:val="22"/>
          <w:szCs w:val="22"/>
        </w:rPr>
        <w:t xml:space="preserve">ay </w:t>
      </w:r>
      <w:r>
        <w:rPr>
          <w:sz w:val="22"/>
          <w:szCs w:val="22"/>
        </w:rPr>
        <w:t>C</w:t>
      </w:r>
      <w:r w:rsidRPr="00BA2DEC">
        <w:rPr>
          <w:sz w:val="22"/>
          <w:szCs w:val="22"/>
        </w:rPr>
        <w:t xml:space="preserve">entre for people with an intellectual disability can we include opportunities for work and volunteering placement  </w:t>
      </w:r>
    </w:p>
    <w:p w14:paraId="5023F2C5" w14:textId="77777777" w:rsidR="00224C32" w:rsidRPr="006F77FC" w:rsidRDefault="00224C32" w:rsidP="00B334D8">
      <w:pPr>
        <w:pStyle w:val="Footer"/>
        <w:numPr>
          <w:ilvl w:val="0"/>
          <w:numId w:val="64"/>
        </w:numPr>
        <w:spacing w:before="100" w:beforeAutospacing="1" w:after="100" w:afterAutospacing="1" w:line="276" w:lineRule="auto"/>
        <w:ind w:left="851" w:hanging="425"/>
        <w:jc w:val="both"/>
        <w:rPr>
          <w:rFonts w:eastAsia="Times New Roman" w:cstheme="minorHAnsi"/>
          <w:sz w:val="22"/>
          <w:szCs w:val="22"/>
          <w:lang w:eastAsia="en-AU"/>
        </w:rPr>
      </w:pPr>
      <w:r w:rsidRPr="006F77FC">
        <w:rPr>
          <w:rFonts w:eastAsia="Times New Roman" w:cstheme="minorHAnsi"/>
          <w:sz w:val="22"/>
          <w:szCs w:val="22"/>
          <w:lang w:eastAsia="en-AU"/>
        </w:rPr>
        <w:t>A weekly event (Covid opening dependent) where volunteers present talks on skills or subjects that they have to pass on or want to share</w:t>
      </w:r>
    </w:p>
    <w:p w14:paraId="7F06D108" w14:textId="3AA5C0BD" w:rsidR="0094129F" w:rsidRPr="0094129F" w:rsidRDefault="0094129F" w:rsidP="0094129F">
      <w:pPr>
        <w:pStyle w:val="Footer"/>
        <w:spacing w:line="276" w:lineRule="auto"/>
        <w:jc w:val="both"/>
        <w:rPr>
          <w:i/>
          <w:iCs/>
          <w:sz w:val="22"/>
          <w:szCs w:val="22"/>
        </w:rPr>
      </w:pPr>
      <w:r w:rsidRPr="0094129F">
        <w:rPr>
          <w:i/>
          <w:iCs/>
          <w:sz w:val="22"/>
          <w:szCs w:val="22"/>
        </w:rPr>
        <w:t xml:space="preserve">Arts </w:t>
      </w:r>
      <w:r w:rsidR="0070313F">
        <w:rPr>
          <w:i/>
          <w:iCs/>
          <w:sz w:val="22"/>
          <w:szCs w:val="22"/>
        </w:rPr>
        <w:t>V</w:t>
      </w:r>
      <w:r w:rsidRPr="0094129F">
        <w:rPr>
          <w:i/>
          <w:iCs/>
          <w:sz w:val="22"/>
          <w:szCs w:val="22"/>
        </w:rPr>
        <w:t xml:space="preserve">enue </w:t>
      </w:r>
    </w:p>
    <w:p w14:paraId="438E18EA" w14:textId="77777777" w:rsidR="0094129F" w:rsidRPr="006F77FC" w:rsidRDefault="0094129F" w:rsidP="00B334D8">
      <w:pPr>
        <w:pStyle w:val="Footer"/>
        <w:numPr>
          <w:ilvl w:val="0"/>
          <w:numId w:val="65"/>
        </w:numPr>
        <w:spacing w:after="100" w:afterAutospacing="1" w:line="276" w:lineRule="auto"/>
        <w:jc w:val="both"/>
        <w:rPr>
          <w:rFonts w:eastAsia="Times New Roman" w:cstheme="minorHAnsi"/>
          <w:sz w:val="22"/>
          <w:szCs w:val="22"/>
          <w:lang w:eastAsia="en-AU"/>
        </w:rPr>
      </w:pPr>
      <w:r w:rsidRPr="006F77FC">
        <w:rPr>
          <w:rFonts w:eastAsia="Times New Roman" w:cstheme="minorHAnsi"/>
          <w:sz w:val="22"/>
          <w:szCs w:val="22"/>
          <w:lang w:eastAsia="en-AU"/>
        </w:rPr>
        <w:t>Small, intimate live music venues - Covid friendly</w:t>
      </w:r>
    </w:p>
    <w:p w14:paraId="3D5EB056" w14:textId="77777777" w:rsidR="0094129F" w:rsidRPr="006F77FC" w:rsidRDefault="0094129F" w:rsidP="00B334D8">
      <w:pPr>
        <w:pStyle w:val="Footer"/>
        <w:numPr>
          <w:ilvl w:val="0"/>
          <w:numId w:val="65"/>
        </w:numPr>
        <w:spacing w:before="100" w:beforeAutospacing="1" w:after="100" w:afterAutospacing="1" w:line="276" w:lineRule="auto"/>
        <w:jc w:val="both"/>
        <w:rPr>
          <w:rFonts w:eastAsia="Times New Roman" w:cstheme="minorHAnsi"/>
          <w:sz w:val="22"/>
          <w:szCs w:val="22"/>
          <w:lang w:eastAsia="en-AU"/>
        </w:rPr>
      </w:pPr>
      <w:r>
        <w:rPr>
          <w:rFonts w:eastAsia="Times New Roman" w:cstheme="minorHAnsi"/>
          <w:lang w:eastAsia="en-AU"/>
        </w:rPr>
        <w:t>A</w:t>
      </w:r>
      <w:r w:rsidRPr="006F77FC">
        <w:rPr>
          <w:rFonts w:eastAsia="Times New Roman" w:cstheme="minorHAnsi"/>
          <w:sz w:val="22"/>
          <w:szCs w:val="22"/>
          <w:lang w:eastAsia="en-AU"/>
        </w:rPr>
        <w:t>rts installations and events</w:t>
      </w:r>
    </w:p>
    <w:p w14:paraId="749F9939" w14:textId="77777777" w:rsidR="0094129F" w:rsidRPr="006F77FC" w:rsidRDefault="0094129F" w:rsidP="00B334D8">
      <w:pPr>
        <w:pStyle w:val="Footer"/>
        <w:numPr>
          <w:ilvl w:val="0"/>
          <w:numId w:val="65"/>
        </w:numPr>
        <w:spacing w:before="100" w:beforeAutospacing="1" w:after="100" w:afterAutospacing="1" w:line="276" w:lineRule="auto"/>
        <w:jc w:val="both"/>
        <w:rPr>
          <w:rFonts w:eastAsia="Times New Roman" w:cstheme="minorHAnsi"/>
          <w:sz w:val="22"/>
          <w:szCs w:val="22"/>
          <w:lang w:eastAsia="en-AU"/>
        </w:rPr>
      </w:pPr>
      <w:r>
        <w:rPr>
          <w:rFonts w:eastAsia="Times New Roman" w:cstheme="minorHAnsi"/>
          <w:lang w:eastAsia="en-AU"/>
        </w:rPr>
        <w:t>A</w:t>
      </w:r>
      <w:r w:rsidRPr="006F77FC">
        <w:rPr>
          <w:rFonts w:eastAsia="Times New Roman" w:cstheme="minorHAnsi"/>
          <w:sz w:val="22"/>
          <w:szCs w:val="22"/>
          <w:lang w:eastAsia="en-AU"/>
        </w:rPr>
        <w:t xml:space="preserve">rt/craft markets </w:t>
      </w:r>
    </w:p>
    <w:p w14:paraId="29C61293" w14:textId="77777777" w:rsidR="0094129F" w:rsidRDefault="0094129F" w:rsidP="00B334D8">
      <w:pPr>
        <w:pStyle w:val="Footer"/>
        <w:numPr>
          <w:ilvl w:val="0"/>
          <w:numId w:val="65"/>
        </w:numPr>
        <w:spacing w:before="100" w:beforeAutospacing="1" w:after="100" w:afterAutospacing="1" w:line="276" w:lineRule="auto"/>
        <w:jc w:val="both"/>
        <w:rPr>
          <w:rFonts w:eastAsia="Times New Roman" w:cstheme="minorHAnsi"/>
          <w:sz w:val="22"/>
          <w:szCs w:val="22"/>
          <w:lang w:eastAsia="en-AU"/>
        </w:rPr>
      </w:pPr>
      <w:r>
        <w:rPr>
          <w:rFonts w:eastAsia="Times New Roman" w:cstheme="minorHAnsi"/>
          <w:lang w:eastAsia="en-AU"/>
        </w:rPr>
        <w:t>A</w:t>
      </w:r>
      <w:r w:rsidRPr="006F77FC">
        <w:rPr>
          <w:rFonts w:eastAsia="Times New Roman" w:cstheme="minorHAnsi"/>
          <w:sz w:val="22"/>
          <w:szCs w:val="22"/>
          <w:lang w:eastAsia="en-AU"/>
        </w:rPr>
        <w:t xml:space="preserve">rtist in residency program run </w:t>
      </w:r>
    </w:p>
    <w:p w14:paraId="2EC3566A" w14:textId="77777777" w:rsidR="0094129F" w:rsidRPr="006F77FC" w:rsidRDefault="0094129F" w:rsidP="00B334D8">
      <w:pPr>
        <w:pStyle w:val="Footer"/>
        <w:numPr>
          <w:ilvl w:val="0"/>
          <w:numId w:val="65"/>
        </w:numPr>
        <w:spacing w:before="100" w:beforeAutospacing="1" w:after="100" w:afterAutospacing="1" w:line="276" w:lineRule="auto"/>
        <w:jc w:val="both"/>
        <w:rPr>
          <w:rFonts w:eastAsia="Times New Roman" w:cstheme="minorHAnsi"/>
          <w:sz w:val="22"/>
          <w:szCs w:val="22"/>
          <w:lang w:eastAsia="en-AU"/>
        </w:rPr>
      </w:pPr>
      <w:r>
        <w:rPr>
          <w:rFonts w:eastAsia="Times New Roman" w:cstheme="minorHAnsi"/>
          <w:sz w:val="22"/>
          <w:szCs w:val="22"/>
          <w:lang w:eastAsia="en-AU"/>
        </w:rPr>
        <w:t>Artist studio spaces that are more open ended that the Gallery space</w:t>
      </w:r>
    </w:p>
    <w:p w14:paraId="21439547" w14:textId="68DE28DB" w:rsidR="00BA2DEC" w:rsidRPr="00BA2DEC" w:rsidRDefault="00BA2DEC" w:rsidP="0047187C">
      <w:pPr>
        <w:pStyle w:val="Footer"/>
        <w:spacing w:after="160" w:line="259" w:lineRule="auto"/>
        <w:rPr>
          <w:i/>
          <w:iCs/>
          <w:sz w:val="22"/>
          <w:szCs w:val="22"/>
        </w:rPr>
      </w:pPr>
      <w:r w:rsidRPr="00BA2DEC">
        <w:rPr>
          <w:i/>
          <w:iCs/>
          <w:sz w:val="22"/>
          <w:szCs w:val="22"/>
        </w:rPr>
        <w:t>Commercial Opportunities</w:t>
      </w:r>
    </w:p>
    <w:p w14:paraId="2F01ACBB" w14:textId="23A2B2D1" w:rsidR="00BA2DEC" w:rsidRPr="00BA2DEC" w:rsidRDefault="00224C32" w:rsidP="00B334D8">
      <w:pPr>
        <w:pStyle w:val="Footer"/>
        <w:numPr>
          <w:ilvl w:val="0"/>
          <w:numId w:val="62"/>
        </w:numPr>
        <w:spacing w:line="276" w:lineRule="auto"/>
        <w:jc w:val="both"/>
        <w:rPr>
          <w:sz w:val="22"/>
          <w:szCs w:val="22"/>
        </w:rPr>
      </w:pPr>
      <w:r>
        <w:rPr>
          <w:rFonts w:eastAsia="Times New Roman" w:cstheme="minorHAnsi"/>
          <w:sz w:val="22"/>
          <w:szCs w:val="22"/>
          <w:lang w:eastAsia="en-AU"/>
        </w:rPr>
        <w:t>W</w:t>
      </w:r>
      <w:r w:rsidR="00BA2DEC" w:rsidRPr="00BA2DEC">
        <w:rPr>
          <w:rFonts w:eastAsia="Times New Roman" w:cstheme="minorHAnsi"/>
          <w:sz w:val="22"/>
          <w:szCs w:val="22"/>
          <w:lang w:eastAsia="en-AU"/>
        </w:rPr>
        <w:t>edding</w:t>
      </w:r>
      <w:r>
        <w:rPr>
          <w:rFonts w:eastAsia="Times New Roman" w:cstheme="minorHAnsi"/>
          <w:sz w:val="22"/>
          <w:szCs w:val="22"/>
          <w:lang w:eastAsia="en-AU"/>
        </w:rPr>
        <w:t xml:space="preserve"> and events venue</w:t>
      </w:r>
    </w:p>
    <w:p w14:paraId="4818A66F" w14:textId="0DAEE4A2" w:rsidR="00BA2DEC" w:rsidRPr="00BA2DEC" w:rsidRDefault="00224C32" w:rsidP="00B334D8">
      <w:pPr>
        <w:pStyle w:val="Footer"/>
        <w:numPr>
          <w:ilvl w:val="0"/>
          <w:numId w:val="62"/>
        </w:numPr>
        <w:spacing w:line="259" w:lineRule="auto"/>
        <w:rPr>
          <w:sz w:val="22"/>
          <w:szCs w:val="22"/>
        </w:rPr>
      </w:pPr>
      <w:r>
        <w:rPr>
          <w:sz w:val="22"/>
          <w:szCs w:val="22"/>
        </w:rPr>
        <w:t>S</w:t>
      </w:r>
      <w:r w:rsidR="00BA2DEC" w:rsidRPr="00BA2DEC">
        <w:rPr>
          <w:sz w:val="22"/>
          <w:szCs w:val="22"/>
        </w:rPr>
        <w:t>ocial enterprise opportunities</w:t>
      </w:r>
    </w:p>
    <w:p w14:paraId="1A3BD417" w14:textId="0C37D3E4" w:rsidR="00BA2DEC" w:rsidRPr="00BA2DEC" w:rsidRDefault="00BA2DEC" w:rsidP="00B334D8">
      <w:pPr>
        <w:pStyle w:val="Footer"/>
        <w:numPr>
          <w:ilvl w:val="0"/>
          <w:numId w:val="62"/>
        </w:numPr>
        <w:spacing w:line="276" w:lineRule="auto"/>
        <w:jc w:val="both"/>
        <w:rPr>
          <w:sz w:val="22"/>
          <w:szCs w:val="22"/>
        </w:rPr>
      </w:pPr>
      <w:r w:rsidRPr="00BA2DEC">
        <w:rPr>
          <w:sz w:val="22"/>
          <w:szCs w:val="22"/>
        </w:rPr>
        <w:t>M</w:t>
      </w:r>
      <w:r w:rsidR="0047187C" w:rsidRPr="00BA2DEC">
        <w:rPr>
          <w:sz w:val="22"/>
          <w:szCs w:val="22"/>
        </w:rPr>
        <w:t xml:space="preserve">obile coffee cart </w:t>
      </w:r>
    </w:p>
    <w:p w14:paraId="4540EFC3" w14:textId="45264A38" w:rsidR="00BA2DEC" w:rsidRPr="00BA2DEC" w:rsidRDefault="0047187C" w:rsidP="00B334D8">
      <w:pPr>
        <w:pStyle w:val="Footer"/>
        <w:numPr>
          <w:ilvl w:val="0"/>
          <w:numId w:val="62"/>
        </w:numPr>
        <w:spacing w:line="276" w:lineRule="auto"/>
        <w:jc w:val="both"/>
        <w:rPr>
          <w:sz w:val="22"/>
          <w:szCs w:val="22"/>
        </w:rPr>
      </w:pPr>
      <w:r w:rsidRPr="00BA2DEC">
        <w:rPr>
          <w:sz w:val="22"/>
          <w:szCs w:val="22"/>
        </w:rPr>
        <w:lastRenderedPageBreak/>
        <w:t xml:space="preserve">Repair café– people bring broken things and retirees fix them great way of reusing </w:t>
      </w:r>
      <w:r w:rsidR="00224C32">
        <w:rPr>
          <w:sz w:val="22"/>
          <w:szCs w:val="22"/>
        </w:rPr>
        <w:t>-</w:t>
      </w:r>
      <w:r w:rsidR="00BA2DEC" w:rsidRPr="00BA2DEC">
        <w:rPr>
          <w:rFonts w:eastAsia="Times New Roman" w:cstheme="minorHAnsi"/>
          <w:sz w:val="22"/>
          <w:szCs w:val="22"/>
          <w:lang w:eastAsia="en-AU"/>
        </w:rPr>
        <w:t xml:space="preserve"> sustainable, cross generational, community connecting - St Kilda example - </w:t>
      </w:r>
      <w:hyperlink r:id="rId46" w:tooltip="https://www.stkildarepaircafe.org.au/about-us/" w:history="1">
        <w:r w:rsidR="00BA2DEC" w:rsidRPr="00BA2DEC">
          <w:rPr>
            <w:rFonts w:eastAsia="Times New Roman" w:cstheme="minorHAnsi"/>
            <w:color w:val="0000FF"/>
            <w:sz w:val="22"/>
            <w:szCs w:val="22"/>
            <w:u w:val="single"/>
            <w:lang w:eastAsia="en-AU"/>
          </w:rPr>
          <w:t>https://www.stkildarepaircafe.org.au/about-us/</w:t>
        </w:r>
      </w:hyperlink>
    </w:p>
    <w:p w14:paraId="12AC096F" w14:textId="75AAB8F5" w:rsidR="0047187C" w:rsidRPr="00BA2DEC" w:rsidRDefault="0047187C" w:rsidP="00B334D8">
      <w:pPr>
        <w:pStyle w:val="Footer"/>
        <w:numPr>
          <w:ilvl w:val="0"/>
          <w:numId w:val="62"/>
        </w:numPr>
        <w:spacing w:line="276" w:lineRule="auto"/>
        <w:jc w:val="both"/>
        <w:rPr>
          <w:sz w:val="22"/>
          <w:szCs w:val="22"/>
        </w:rPr>
      </w:pPr>
      <w:r w:rsidRPr="00BA2DEC">
        <w:rPr>
          <w:sz w:val="22"/>
          <w:szCs w:val="22"/>
        </w:rPr>
        <w:t>Commercial kitchen – use food donation programs</w:t>
      </w:r>
      <w:r w:rsidR="00224C32">
        <w:rPr>
          <w:sz w:val="22"/>
          <w:szCs w:val="22"/>
        </w:rPr>
        <w:t xml:space="preserve">, </w:t>
      </w:r>
      <w:r w:rsidRPr="00BA2DEC">
        <w:rPr>
          <w:sz w:val="22"/>
          <w:szCs w:val="22"/>
        </w:rPr>
        <w:t>opportunities for volunteer groups to use</w:t>
      </w:r>
    </w:p>
    <w:p w14:paraId="5B684273" w14:textId="49CA0EA4" w:rsidR="00BA2DEC" w:rsidRDefault="00BA2DEC" w:rsidP="00BA2DEC">
      <w:pPr>
        <w:pStyle w:val="Footer"/>
        <w:spacing w:line="259" w:lineRule="auto"/>
        <w:ind w:left="720"/>
        <w:rPr>
          <w:sz w:val="22"/>
          <w:szCs w:val="22"/>
        </w:rPr>
      </w:pPr>
    </w:p>
    <w:p w14:paraId="3DEF9EA0" w14:textId="02C6E679" w:rsidR="00BA2DEC" w:rsidRPr="0094129F" w:rsidRDefault="00BA2DEC" w:rsidP="00BA793A">
      <w:pPr>
        <w:pStyle w:val="Footer"/>
        <w:spacing w:after="240" w:line="259" w:lineRule="auto"/>
        <w:rPr>
          <w:i/>
          <w:iCs/>
          <w:sz w:val="22"/>
          <w:szCs w:val="22"/>
        </w:rPr>
      </w:pPr>
      <w:r w:rsidRPr="0094129F">
        <w:rPr>
          <w:i/>
          <w:iCs/>
          <w:sz w:val="22"/>
          <w:szCs w:val="22"/>
        </w:rPr>
        <w:t xml:space="preserve">Garden Use </w:t>
      </w:r>
    </w:p>
    <w:p w14:paraId="1E11FD32" w14:textId="77777777" w:rsidR="00224C32" w:rsidRDefault="0047187C" w:rsidP="00753AAA">
      <w:pPr>
        <w:pStyle w:val="Footer"/>
        <w:numPr>
          <w:ilvl w:val="0"/>
          <w:numId w:val="7"/>
        </w:numPr>
        <w:spacing w:line="259" w:lineRule="auto"/>
        <w:ind w:hanging="436"/>
        <w:rPr>
          <w:sz w:val="22"/>
          <w:szCs w:val="22"/>
        </w:rPr>
      </w:pPr>
      <w:r w:rsidRPr="0094129F">
        <w:rPr>
          <w:sz w:val="22"/>
          <w:szCs w:val="22"/>
        </w:rPr>
        <w:t xml:space="preserve">Value of the open space </w:t>
      </w:r>
      <w:r w:rsidR="00224C32">
        <w:rPr>
          <w:sz w:val="22"/>
          <w:szCs w:val="22"/>
        </w:rPr>
        <w:t>has</w:t>
      </w:r>
      <w:r w:rsidRPr="0094129F">
        <w:rPr>
          <w:sz w:val="22"/>
          <w:szCs w:val="22"/>
        </w:rPr>
        <w:t xml:space="preserve"> increased enormously through covid </w:t>
      </w:r>
      <w:r w:rsidR="00224C32">
        <w:rPr>
          <w:sz w:val="22"/>
          <w:szCs w:val="22"/>
        </w:rPr>
        <w:t>as Billilla</w:t>
      </w:r>
      <w:r w:rsidRPr="0094129F">
        <w:rPr>
          <w:sz w:val="22"/>
          <w:szCs w:val="22"/>
        </w:rPr>
        <w:t xml:space="preserve"> </w:t>
      </w:r>
      <w:r w:rsidR="00224C32">
        <w:rPr>
          <w:sz w:val="22"/>
          <w:szCs w:val="22"/>
        </w:rPr>
        <w:t xml:space="preserve">is located </w:t>
      </w:r>
      <w:r w:rsidRPr="0094129F">
        <w:rPr>
          <w:sz w:val="22"/>
          <w:szCs w:val="22"/>
        </w:rPr>
        <w:t>over 500 mt from any other open space</w:t>
      </w:r>
    </w:p>
    <w:p w14:paraId="175D2BCC" w14:textId="52F2A8AE" w:rsidR="00224C32" w:rsidRDefault="00224C32" w:rsidP="00753AAA">
      <w:pPr>
        <w:pStyle w:val="Footer"/>
        <w:numPr>
          <w:ilvl w:val="0"/>
          <w:numId w:val="7"/>
        </w:numPr>
        <w:spacing w:line="259" w:lineRule="auto"/>
        <w:ind w:hanging="436"/>
        <w:rPr>
          <w:sz w:val="22"/>
          <w:szCs w:val="22"/>
        </w:rPr>
      </w:pPr>
      <w:r>
        <w:rPr>
          <w:sz w:val="22"/>
          <w:szCs w:val="22"/>
        </w:rPr>
        <w:t>Billilla gardens have had</w:t>
      </w:r>
      <w:r w:rsidR="0047187C" w:rsidRPr="0094129F">
        <w:rPr>
          <w:sz w:val="22"/>
          <w:szCs w:val="22"/>
        </w:rPr>
        <w:t xml:space="preserve"> a huge increase in usage </w:t>
      </w:r>
    </w:p>
    <w:p w14:paraId="7DAE4817" w14:textId="3133B677" w:rsidR="00224C32" w:rsidRDefault="00224C32" w:rsidP="00753AAA">
      <w:pPr>
        <w:pStyle w:val="Footer"/>
        <w:numPr>
          <w:ilvl w:val="0"/>
          <w:numId w:val="7"/>
        </w:numPr>
        <w:spacing w:line="259" w:lineRule="auto"/>
        <w:ind w:hanging="436"/>
        <w:rPr>
          <w:sz w:val="22"/>
          <w:szCs w:val="22"/>
        </w:rPr>
      </w:pPr>
      <w:r>
        <w:rPr>
          <w:sz w:val="22"/>
          <w:szCs w:val="22"/>
        </w:rPr>
        <w:t>The garden is</w:t>
      </w:r>
      <w:r w:rsidR="0047187C" w:rsidRPr="0094129F">
        <w:rPr>
          <w:sz w:val="22"/>
          <w:szCs w:val="22"/>
        </w:rPr>
        <w:t xml:space="preserve"> a formal garden not an active park </w:t>
      </w:r>
      <w:r>
        <w:rPr>
          <w:sz w:val="22"/>
          <w:szCs w:val="22"/>
        </w:rPr>
        <w:t xml:space="preserve">- </w:t>
      </w:r>
      <w:r w:rsidR="0047187C" w:rsidRPr="0094129F">
        <w:rPr>
          <w:sz w:val="22"/>
          <w:szCs w:val="22"/>
        </w:rPr>
        <w:t xml:space="preserve">cannot encourage major activity in the gardens </w:t>
      </w:r>
    </w:p>
    <w:p w14:paraId="3439948C" w14:textId="3CA8E3D2" w:rsidR="0047187C" w:rsidRPr="0094129F" w:rsidRDefault="00224C32" w:rsidP="00753AAA">
      <w:pPr>
        <w:pStyle w:val="Footer"/>
        <w:numPr>
          <w:ilvl w:val="0"/>
          <w:numId w:val="7"/>
        </w:numPr>
        <w:spacing w:line="259" w:lineRule="auto"/>
        <w:ind w:hanging="436"/>
        <w:rPr>
          <w:sz w:val="22"/>
          <w:szCs w:val="22"/>
        </w:rPr>
      </w:pPr>
      <w:r>
        <w:rPr>
          <w:sz w:val="22"/>
          <w:szCs w:val="22"/>
        </w:rPr>
        <w:t>C</w:t>
      </w:r>
      <w:r w:rsidR="0047187C" w:rsidRPr="0094129F">
        <w:rPr>
          <w:sz w:val="22"/>
          <w:szCs w:val="22"/>
        </w:rPr>
        <w:t>ould be used for more events</w:t>
      </w:r>
      <w:r>
        <w:rPr>
          <w:sz w:val="22"/>
          <w:szCs w:val="22"/>
        </w:rPr>
        <w:t xml:space="preserve">: </w:t>
      </w:r>
      <w:proofErr w:type="spellStart"/>
      <w:r>
        <w:rPr>
          <w:sz w:val="22"/>
          <w:szCs w:val="22"/>
        </w:rPr>
        <w:t>eg.</w:t>
      </w:r>
      <w:proofErr w:type="spellEnd"/>
      <w:r>
        <w:rPr>
          <w:sz w:val="22"/>
          <w:szCs w:val="22"/>
        </w:rPr>
        <w:t xml:space="preserve"> ja</w:t>
      </w:r>
      <w:r w:rsidR="0047187C" w:rsidRPr="0094129F">
        <w:rPr>
          <w:sz w:val="22"/>
          <w:szCs w:val="22"/>
        </w:rPr>
        <w:t xml:space="preserve">zz events used to be as a reception centre </w:t>
      </w:r>
    </w:p>
    <w:p w14:paraId="7A13AD9F" w14:textId="77777777" w:rsidR="0094129F" w:rsidRPr="0094129F" w:rsidRDefault="0094129F" w:rsidP="00753AAA">
      <w:pPr>
        <w:pStyle w:val="Footer"/>
        <w:numPr>
          <w:ilvl w:val="0"/>
          <w:numId w:val="7"/>
        </w:numPr>
        <w:spacing w:line="276" w:lineRule="auto"/>
        <w:jc w:val="both"/>
        <w:rPr>
          <w:rFonts w:eastAsia="Times New Roman" w:cstheme="minorHAnsi"/>
          <w:sz w:val="22"/>
          <w:szCs w:val="22"/>
          <w:lang w:eastAsia="en-AU"/>
        </w:rPr>
      </w:pPr>
      <w:r w:rsidRPr="0094129F">
        <w:rPr>
          <w:rFonts w:eastAsia="Times New Roman" w:cstheme="minorHAnsi"/>
          <w:sz w:val="22"/>
          <w:szCs w:val="22"/>
          <w:lang w:eastAsia="en-AU"/>
        </w:rPr>
        <w:t xml:space="preserve">Horticultural tours of the gardens </w:t>
      </w:r>
    </w:p>
    <w:p w14:paraId="2004904F" w14:textId="55112928" w:rsidR="0047187C" w:rsidRDefault="0047187C" w:rsidP="0047187C">
      <w:pPr>
        <w:pStyle w:val="Footer"/>
        <w:spacing w:line="276" w:lineRule="auto"/>
        <w:jc w:val="both"/>
      </w:pPr>
    </w:p>
    <w:p w14:paraId="0E64C34B" w14:textId="1577C0F9" w:rsidR="00BA2DEC" w:rsidRPr="009C1382" w:rsidRDefault="00BA2DEC" w:rsidP="0047187C">
      <w:pPr>
        <w:pStyle w:val="Footer"/>
        <w:spacing w:line="276" w:lineRule="auto"/>
        <w:jc w:val="both"/>
        <w:rPr>
          <w:i/>
          <w:iCs/>
          <w:sz w:val="22"/>
          <w:szCs w:val="22"/>
        </w:rPr>
      </w:pPr>
      <w:r w:rsidRPr="009C1382">
        <w:rPr>
          <w:i/>
          <w:iCs/>
          <w:sz w:val="22"/>
          <w:szCs w:val="22"/>
        </w:rPr>
        <w:t>Other issues</w:t>
      </w:r>
    </w:p>
    <w:p w14:paraId="70BDE983" w14:textId="77777777" w:rsidR="00BA2DEC" w:rsidRDefault="00BA2DEC" w:rsidP="00BA2DEC">
      <w:pPr>
        <w:pStyle w:val="Footer"/>
        <w:spacing w:line="259" w:lineRule="auto"/>
        <w:ind w:left="720"/>
        <w:rPr>
          <w:sz w:val="22"/>
          <w:szCs w:val="22"/>
        </w:rPr>
      </w:pPr>
    </w:p>
    <w:p w14:paraId="40B44BF6" w14:textId="5E8C9A08" w:rsidR="00BA2DEC" w:rsidRDefault="00BA2DEC" w:rsidP="00B334D8">
      <w:pPr>
        <w:pStyle w:val="Footer"/>
        <w:numPr>
          <w:ilvl w:val="0"/>
          <w:numId w:val="91"/>
        </w:numPr>
        <w:spacing w:line="259" w:lineRule="auto"/>
        <w:rPr>
          <w:sz w:val="22"/>
          <w:szCs w:val="22"/>
        </w:rPr>
      </w:pPr>
      <w:r w:rsidRPr="00BA2DEC">
        <w:rPr>
          <w:sz w:val="22"/>
          <w:szCs w:val="22"/>
        </w:rPr>
        <w:t xml:space="preserve">Any facility needs to seriously look at accessibility and storage </w:t>
      </w:r>
    </w:p>
    <w:p w14:paraId="7F467871" w14:textId="74D87FD6" w:rsidR="0094129F" w:rsidRPr="0094129F" w:rsidRDefault="0094129F" w:rsidP="00B334D8">
      <w:pPr>
        <w:pStyle w:val="Footer"/>
        <w:numPr>
          <w:ilvl w:val="0"/>
          <w:numId w:val="91"/>
        </w:numPr>
        <w:spacing w:before="100" w:beforeAutospacing="1" w:after="100" w:afterAutospacing="1" w:line="276" w:lineRule="auto"/>
        <w:jc w:val="both"/>
      </w:pPr>
      <w:r w:rsidRPr="0094129F">
        <w:rPr>
          <w:rFonts w:eastAsia="Times New Roman" w:cstheme="minorHAnsi"/>
          <w:lang w:eastAsia="en-AU"/>
        </w:rPr>
        <w:t>R</w:t>
      </w:r>
      <w:r w:rsidRPr="0094129F">
        <w:rPr>
          <w:rFonts w:eastAsia="Times New Roman" w:cstheme="minorHAnsi"/>
          <w:sz w:val="22"/>
          <w:szCs w:val="22"/>
          <w:lang w:eastAsia="en-AU"/>
        </w:rPr>
        <w:t>eal heritage value in the rooms that we will need to preserve</w:t>
      </w:r>
    </w:p>
    <w:p w14:paraId="30AD2DD4" w14:textId="255B344B" w:rsidR="0094129F" w:rsidRPr="0094129F" w:rsidRDefault="0094129F" w:rsidP="00B334D8">
      <w:pPr>
        <w:pStyle w:val="Footer"/>
        <w:numPr>
          <w:ilvl w:val="0"/>
          <w:numId w:val="91"/>
        </w:numPr>
        <w:spacing w:before="100" w:beforeAutospacing="1" w:after="100" w:afterAutospacing="1" w:line="276" w:lineRule="auto"/>
        <w:jc w:val="both"/>
        <w:rPr>
          <w:rFonts w:eastAsia="Times New Roman" w:cstheme="minorHAnsi"/>
          <w:sz w:val="22"/>
          <w:szCs w:val="22"/>
          <w:lang w:eastAsia="en-AU"/>
        </w:rPr>
      </w:pPr>
      <w:r>
        <w:rPr>
          <w:rFonts w:eastAsia="Times New Roman" w:cstheme="minorHAnsi"/>
          <w:sz w:val="22"/>
          <w:szCs w:val="22"/>
          <w:lang w:eastAsia="en-AU"/>
        </w:rPr>
        <w:t>Having an A</w:t>
      </w:r>
      <w:r w:rsidRPr="0094129F">
        <w:rPr>
          <w:rFonts w:eastAsia="Times New Roman" w:cstheme="minorHAnsi"/>
          <w:sz w:val="22"/>
          <w:szCs w:val="22"/>
          <w:lang w:eastAsia="en-AU"/>
        </w:rPr>
        <w:t xml:space="preserve">ctivation </w:t>
      </w:r>
      <w:r>
        <w:rPr>
          <w:rFonts w:eastAsia="Times New Roman" w:cstheme="minorHAnsi"/>
          <w:sz w:val="22"/>
          <w:szCs w:val="22"/>
          <w:lang w:eastAsia="en-AU"/>
        </w:rPr>
        <w:t>O</w:t>
      </w:r>
      <w:r w:rsidRPr="0094129F">
        <w:rPr>
          <w:rFonts w:eastAsia="Times New Roman" w:cstheme="minorHAnsi"/>
          <w:sz w:val="22"/>
          <w:szCs w:val="22"/>
          <w:lang w:eastAsia="en-AU"/>
        </w:rPr>
        <w:t>fficer is key</w:t>
      </w:r>
      <w:r>
        <w:rPr>
          <w:rFonts w:eastAsia="Times New Roman" w:cstheme="minorHAnsi"/>
          <w:sz w:val="22"/>
          <w:szCs w:val="22"/>
          <w:lang w:eastAsia="en-AU"/>
        </w:rPr>
        <w:t xml:space="preserve"> t</w:t>
      </w:r>
      <w:r w:rsidR="0072576E">
        <w:rPr>
          <w:rFonts w:eastAsia="Times New Roman" w:cstheme="minorHAnsi"/>
          <w:sz w:val="22"/>
          <w:szCs w:val="22"/>
          <w:lang w:eastAsia="en-AU"/>
        </w:rPr>
        <w:t>o</w:t>
      </w:r>
      <w:r>
        <w:rPr>
          <w:rFonts w:eastAsia="Times New Roman" w:cstheme="minorHAnsi"/>
          <w:sz w:val="22"/>
          <w:szCs w:val="22"/>
          <w:lang w:eastAsia="en-AU"/>
        </w:rPr>
        <w:t xml:space="preserve"> the successful use of the facility </w:t>
      </w:r>
    </w:p>
    <w:p w14:paraId="7E029189" w14:textId="77777777" w:rsidR="0047187C" w:rsidRPr="009C1382" w:rsidRDefault="0047187C" w:rsidP="0047187C">
      <w:pPr>
        <w:spacing w:before="100" w:beforeAutospacing="1" w:after="100" w:afterAutospacing="1" w:line="276" w:lineRule="auto"/>
        <w:jc w:val="both"/>
        <w:rPr>
          <w:rFonts w:eastAsia="Times New Roman" w:cstheme="minorHAnsi"/>
          <w:i/>
          <w:iCs/>
          <w:sz w:val="22"/>
          <w:szCs w:val="22"/>
          <w:lang w:eastAsia="en-AU"/>
        </w:rPr>
      </w:pPr>
      <w:r w:rsidRPr="009C1382">
        <w:rPr>
          <w:rFonts w:eastAsia="Times New Roman" w:cstheme="minorHAnsi"/>
          <w:i/>
          <w:iCs/>
          <w:sz w:val="22"/>
          <w:szCs w:val="22"/>
          <w:lang w:eastAsia="en-AU"/>
        </w:rPr>
        <w:t>Possible Partnerships</w:t>
      </w:r>
    </w:p>
    <w:p w14:paraId="39ED28D0" w14:textId="18B3D759" w:rsidR="00BA2DEC" w:rsidRPr="0094129F" w:rsidRDefault="00BA2DEC" w:rsidP="00B334D8">
      <w:pPr>
        <w:pStyle w:val="Footer"/>
        <w:numPr>
          <w:ilvl w:val="0"/>
          <w:numId w:val="92"/>
        </w:numPr>
        <w:spacing w:before="100" w:beforeAutospacing="1" w:after="100" w:afterAutospacing="1" w:line="276" w:lineRule="auto"/>
        <w:jc w:val="both"/>
        <w:rPr>
          <w:rFonts w:eastAsia="Times New Roman" w:cstheme="minorHAnsi"/>
          <w:sz w:val="22"/>
          <w:szCs w:val="22"/>
          <w:lang w:eastAsia="en-AU"/>
        </w:rPr>
      </w:pPr>
      <w:r w:rsidRPr="0094129F">
        <w:rPr>
          <w:sz w:val="22"/>
          <w:szCs w:val="22"/>
        </w:rPr>
        <w:t xml:space="preserve">National Trust </w:t>
      </w:r>
      <w:r w:rsidR="009C1382">
        <w:rPr>
          <w:sz w:val="22"/>
          <w:szCs w:val="22"/>
        </w:rPr>
        <w:t xml:space="preserve">has </w:t>
      </w:r>
      <w:r w:rsidRPr="0094129F">
        <w:rPr>
          <w:sz w:val="22"/>
          <w:szCs w:val="22"/>
        </w:rPr>
        <w:t xml:space="preserve">met with </w:t>
      </w:r>
      <w:r w:rsidR="009C1382">
        <w:rPr>
          <w:sz w:val="22"/>
          <w:szCs w:val="22"/>
        </w:rPr>
        <w:t>the Bayside</w:t>
      </w:r>
      <w:r w:rsidRPr="0094129F">
        <w:rPr>
          <w:sz w:val="22"/>
          <w:szCs w:val="22"/>
        </w:rPr>
        <w:t xml:space="preserve"> CEO and the Mayor in 2020 to discuss National Trust’s interest in the property</w:t>
      </w:r>
    </w:p>
    <w:p w14:paraId="2B3B79C4" w14:textId="267262B8" w:rsidR="00BA2DEC" w:rsidRPr="0094129F" w:rsidRDefault="00BA2DEC" w:rsidP="00B334D8">
      <w:pPr>
        <w:pStyle w:val="ListParagraph"/>
        <w:numPr>
          <w:ilvl w:val="0"/>
          <w:numId w:val="92"/>
        </w:numPr>
        <w:spacing w:before="100" w:beforeAutospacing="1" w:after="100" w:afterAutospacing="1" w:line="276" w:lineRule="auto"/>
        <w:jc w:val="both"/>
        <w:rPr>
          <w:rFonts w:eastAsia="Times New Roman" w:cstheme="minorHAnsi"/>
          <w:sz w:val="22"/>
          <w:szCs w:val="22"/>
          <w:lang w:eastAsia="en-AU"/>
        </w:rPr>
      </w:pPr>
      <w:r w:rsidRPr="0094129F">
        <w:rPr>
          <w:rFonts w:eastAsia="Times New Roman" w:cstheme="minorHAnsi"/>
          <w:sz w:val="22"/>
          <w:szCs w:val="22"/>
          <w:lang w:eastAsia="en-AU"/>
        </w:rPr>
        <w:t xml:space="preserve">Friends of Billilla </w:t>
      </w:r>
      <w:r w:rsidR="0094129F">
        <w:rPr>
          <w:rFonts w:eastAsia="Times New Roman" w:cstheme="minorHAnsi"/>
          <w:sz w:val="22"/>
          <w:szCs w:val="22"/>
          <w:lang w:eastAsia="en-AU"/>
        </w:rPr>
        <w:t>G</w:t>
      </w:r>
      <w:r w:rsidRPr="0094129F">
        <w:rPr>
          <w:rFonts w:eastAsia="Times New Roman" w:cstheme="minorHAnsi"/>
          <w:sz w:val="22"/>
          <w:szCs w:val="22"/>
          <w:lang w:eastAsia="en-AU"/>
        </w:rPr>
        <w:t>roup</w:t>
      </w:r>
      <w:r w:rsidR="0094129F" w:rsidRPr="0094129F">
        <w:rPr>
          <w:rFonts w:eastAsia="Times New Roman" w:cstheme="minorHAnsi"/>
          <w:sz w:val="22"/>
          <w:szCs w:val="22"/>
          <w:lang w:eastAsia="en-AU"/>
        </w:rPr>
        <w:t xml:space="preserve"> -</w:t>
      </w:r>
      <w:r w:rsidRPr="0094129F">
        <w:rPr>
          <w:rFonts w:eastAsia="Times New Roman" w:cstheme="minorHAnsi"/>
          <w:sz w:val="22"/>
          <w:szCs w:val="22"/>
          <w:lang w:eastAsia="en-AU"/>
        </w:rPr>
        <w:t xml:space="preserve"> Friends of Black Rock House are very keen to be involved </w:t>
      </w:r>
    </w:p>
    <w:p w14:paraId="43961F0E" w14:textId="4E33694B" w:rsidR="0047187C" w:rsidRPr="0094129F" w:rsidRDefault="0047187C" w:rsidP="00B334D8">
      <w:pPr>
        <w:pStyle w:val="Footer"/>
        <w:numPr>
          <w:ilvl w:val="0"/>
          <w:numId w:val="92"/>
        </w:numPr>
        <w:spacing w:before="100" w:beforeAutospacing="1" w:after="100" w:afterAutospacing="1" w:line="276" w:lineRule="auto"/>
        <w:jc w:val="both"/>
        <w:rPr>
          <w:rFonts w:eastAsia="Times New Roman" w:cstheme="minorHAnsi"/>
          <w:sz w:val="22"/>
          <w:szCs w:val="22"/>
          <w:lang w:eastAsia="en-AU"/>
        </w:rPr>
      </w:pPr>
      <w:r w:rsidRPr="0094129F">
        <w:rPr>
          <w:sz w:val="22"/>
          <w:szCs w:val="22"/>
        </w:rPr>
        <w:t xml:space="preserve">Brighton Historical Society may use as a space to promote Brighton history and </w:t>
      </w:r>
      <w:r w:rsidR="0072576E">
        <w:rPr>
          <w:sz w:val="22"/>
          <w:szCs w:val="22"/>
        </w:rPr>
        <w:t>conduct</w:t>
      </w:r>
      <w:r w:rsidRPr="0094129F">
        <w:rPr>
          <w:sz w:val="22"/>
          <w:szCs w:val="22"/>
        </w:rPr>
        <w:t xml:space="preserve"> tours – </w:t>
      </w:r>
      <w:r w:rsidR="0094129F">
        <w:rPr>
          <w:sz w:val="22"/>
          <w:szCs w:val="22"/>
        </w:rPr>
        <w:t xml:space="preserve">There would be a </w:t>
      </w:r>
      <w:r w:rsidRPr="0094129F">
        <w:rPr>
          <w:sz w:val="22"/>
          <w:szCs w:val="22"/>
        </w:rPr>
        <w:t xml:space="preserve">domino effect if they choose to relocate to </w:t>
      </w:r>
      <w:r w:rsidR="0094129F">
        <w:rPr>
          <w:sz w:val="22"/>
          <w:szCs w:val="22"/>
        </w:rPr>
        <w:t>B</w:t>
      </w:r>
      <w:r w:rsidRPr="0094129F">
        <w:rPr>
          <w:sz w:val="22"/>
          <w:szCs w:val="22"/>
        </w:rPr>
        <w:t>illilla</w:t>
      </w:r>
    </w:p>
    <w:p w14:paraId="71323C11" w14:textId="2DEC5476" w:rsidR="0047187C" w:rsidRPr="0094129F" w:rsidRDefault="0047187C" w:rsidP="00B334D8">
      <w:pPr>
        <w:pStyle w:val="Footer"/>
        <w:numPr>
          <w:ilvl w:val="0"/>
          <w:numId w:val="92"/>
        </w:numPr>
        <w:spacing w:after="160"/>
        <w:rPr>
          <w:sz w:val="22"/>
          <w:szCs w:val="22"/>
        </w:rPr>
      </w:pPr>
      <w:r w:rsidRPr="0094129F">
        <w:rPr>
          <w:sz w:val="22"/>
          <w:szCs w:val="22"/>
        </w:rPr>
        <w:t xml:space="preserve">Brighton Rotary </w:t>
      </w:r>
      <w:r w:rsidR="0094129F">
        <w:rPr>
          <w:sz w:val="22"/>
          <w:szCs w:val="22"/>
        </w:rPr>
        <w:t>are</w:t>
      </w:r>
      <w:r w:rsidRPr="0094129F">
        <w:rPr>
          <w:sz w:val="22"/>
          <w:szCs w:val="22"/>
        </w:rPr>
        <w:t xml:space="preserve"> looking for a community project </w:t>
      </w:r>
    </w:p>
    <w:p w14:paraId="61CC086D" w14:textId="7CDC68D3" w:rsidR="009860AC" w:rsidRPr="00FA14F8" w:rsidRDefault="00FA0F89" w:rsidP="00FA14F8">
      <w:pPr>
        <w:rPr>
          <w:rFonts w:ascii="Circular Std Book" w:hAnsi="Circular Std Book" w:cs="Circular Std Book"/>
          <w:b/>
          <w:color w:val="1D2A16"/>
          <w:sz w:val="28"/>
        </w:rPr>
      </w:pPr>
      <w:r w:rsidRPr="002B1EA6">
        <w:rPr>
          <w:rFonts w:ascii="Circular Std Book" w:hAnsi="Circular Std Book" w:cs="Circular Std Book"/>
          <w:b/>
          <w:color w:val="1D2A16"/>
          <w:sz w:val="28"/>
        </w:rPr>
        <w:br w:type="page"/>
      </w:r>
    </w:p>
    <w:p w14:paraId="2ED2C1FC" w14:textId="77777777" w:rsidR="00E86F45" w:rsidRDefault="00E86F45" w:rsidP="00B334D8">
      <w:pPr>
        <w:pStyle w:val="Heading1"/>
        <w:numPr>
          <w:ilvl w:val="0"/>
          <w:numId w:val="37"/>
        </w:numPr>
        <w:sectPr w:rsidR="00E86F45" w:rsidSect="00D347C3">
          <w:headerReference w:type="even" r:id="rId47"/>
          <w:headerReference w:type="default" r:id="rId48"/>
          <w:footerReference w:type="even" r:id="rId49"/>
          <w:footerReference w:type="default" r:id="rId50"/>
          <w:headerReference w:type="first" r:id="rId51"/>
          <w:footerReference w:type="first" r:id="rId52"/>
          <w:pgSz w:w="11900" w:h="16840"/>
          <w:pgMar w:top="1440" w:right="1440" w:bottom="1440" w:left="1440" w:header="708" w:footer="708" w:gutter="0"/>
          <w:cols w:space="708"/>
          <w:titlePg/>
          <w:docGrid w:linePitch="360"/>
        </w:sectPr>
      </w:pPr>
      <w:bookmarkStart w:id="82" w:name="_Toc83115837"/>
    </w:p>
    <w:p w14:paraId="6E81793C" w14:textId="344AA618" w:rsidR="00EC6B0E" w:rsidRDefault="00EC6B0E" w:rsidP="00B334D8">
      <w:pPr>
        <w:pStyle w:val="Heading1"/>
        <w:numPr>
          <w:ilvl w:val="0"/>
          <w:numId w:val="67"/>
        </w:numPr>
      </w:pPr>
      <w:bookmarkStart w:id="83" w:name="_Toc83824788"/>
      <w:r>
        <w:lastRenderedPageBreak/>
        <w:t>Billilla House</w:t>
      </w:r>
      <w:bookmarkEnd w:id="82"/>
      <w:r>
        <w:t xml:space="preserve"> – Future Options</w:t>
      </w:r>
      <w:bookmarkEnd w:id="83"/>
      <w:r>
        <w:t xml:space="preserve"> </w:t>
      </w:r>
    </w:p>
    <w:p w14:paraId="09DBD74C" w14:textId="12E05185" w:rsidR="00753DF7" w:rsidRDefault="00753DF7" w:rsidP="008C21CE">
      <w:pPr>
        <w:spacing w:before="240" w:after="240" w:line="276" w:lineRule="auto"/>
        <w:jc w:val="both"/>
        <w:rPr>
          <w:sz w:val="22"/>
          <w:szCs w:val="22"/>
          <w:lang w:eastAsia="en-AU"/>
        </w:rPr>
      </w:pPr>
      <w:r w:rsidRPr="00753DF7">
        <w:rPr>
          <w:sz w:val="22"/>
          <w:szCs w:val="22"/>
          <w:lang w:eastAsia="en-AU"/>
        </w:rPr>
        <w:t>T</w:t>
      </w:r>
      <w:r>
        <w:rPr>
          <w:sz w:val="22"/>
          <w:szCs w:val="22"/>
          <w:lang w:eastAsia="en-AU"/>
        </w:rPr>
        <w:t>h</w:t>
      </w:r>
      <w:r w:rsidRPr="00753DF7">
        <w:rPr>
          <w:sz w:val="22"/>
          <w:szCs w:val="22"/>
          <w:lang w:eastAsia="en-AU"/>
        </w:rPr>
        <w:t xml:space="preserve">e evidence provided in the previous sections shows that the future of Billilla House should include the provision of a </w:t>
      </w:r>
      <w:r w:rsidR="002806DA" w:rsidRPr="00753DF7">
        <w:rPr>
          <w:sz w:val="22"/>
          <w:szCs w:val="22"/>
          <w:lang w:eastAsia="en-AU"/>
        </w:rPr>
        <w:t xml:space="preserve">multipurpose community centre </w:t>
      </w:r>
      <w:r w:rsidRPr="00753DF7">
        <w:rPr>
          <w:sz w:val="22"/>
          <w:szCs w:val="22"/>
          <w:lang w:eastAsia="en-AU"/>
        </w:rPr>
        <w:t>comprising up to</w:t>
      </w:r>
      <w:r w:rsidR="002806DA" w:rsidRPr="00753DF7">
        <w:rPr>
          <w:sz w:val="22"/>
          <w:szCs w:val="22"/>
          <w:lang w:eastAsia="en-AU"/>
        </w:rPr>
        <w:t xml:space="preserve"> 2,840m2 </w:t>
      </w:r>
      <w:r>
        <w:rPr>
          <w:sz w:val="22"/>
          <w:szCs w:val="22"/>
          <w:lang w:eastAsia="en-AU"/>
        </w:rPr>
        <w:t xml:space="preserve">of floor space </w:t>
      </w:r>
      <w:r w:rsidRPr="00753DF7">
        <w:rPr>
          <w:sz w:val="22"/>
          <w:szCs w:val="22"/>
          <w:lang w:eastAsia="en-AU"/>
        </w:rPr>
        <w:t xml:space="preserve">and </w:t>
      </w:r>
      <w:r w:rsidR="002806DA" w:rsidRPr="00753DF7">
        <w:rPr>
          <w:sz w:val="22"/>
          <w:szCs w:val="22"/>
          <w:lang w:eastAsia="en-AU"/>
        </w:rPr>
        <w:t>including flexible meeting rooms and community centre space for:</w:t>
      </w:r>
    </w:p>
    <w:p w14:paraId="335DB093" w14:textId="51DF2546" w:rsidR="002806DA" w:rsidRPr="00753DF7" w:rsidRDefault="002806DA" w:rsidP="00753DF7">
      <w:pPr>
        <w:spacing w:before="240" w:after="240" w:line="276" w:lineRule="auto"/>
        <w:rPr>
          <w:sz w:val="20"/>
          <w:szCs w:val="20"/>
        </w:rPr>
      </w:pPr>
      <w:r w:rsidRPr="00753DF7">
        <w:rPr>
          <w:sz w:val="22"/>
          <w:szCs w:val="22"/>
          <w:lang w:eastAsia="en-AU"/>
        </w:rPr>
        <w:t xml:space="preserve">   -    General community programs</w:t>
      </w:r>
      <w:r w:rsidRPr="00753DF7">
        <w:rPr>
          <w:sz w:val="22"/>
          <w:szCs w:val="22"/>
          <w:lang w:eastAsia="en-AU"/>
        </w:rPr>
        <w:br/>
        <w:t xml:space="preserve">   -    Youth specific programs and events</w:t>
      </w:r>
      <w:r w:rsidRPr="00753DF7">
        <w:rPr>
          <w:sz w:val="22"/>
          <w:szCs w:val="22"/>
          <w:lang w:eastAsia="en-AU"/>
        </w:rPr>
        <w:br/>
        <w:t xml:space="preserve">   -    Intergenerational programs aimed at supporting an aging population</w:t>
      </w:r>
    </w:p>
    <w:p w14:paraId="3FA60298" w14:textId="47611C3E" w:rsidR="000D2A0C" w:rsidRDefault="00753DF7" w:rsidP="008C21CE">
      <w:pPr>
        <w:pStyle w:val="Footer"/>
        <w:spacing w:before="240" w:line="259" w:lineRule="auto"/>
        <w:jc w:val="both"/>
        <w:rPr>
          <w:sz w:val="22"/>
          <w:szCs w:val="22"/>
        </w:rPr>
      </w:pPr>
      <w:r>
        <w:rPr>
          <w:sz w:val="22"/>
          <w:szCs w:val="22"/>
        </w:rPr>
        <w:t xml:space="preserve">The </w:t>
      </w:r>
      <w:r w:rsidR="000D2A0C" w:rsidRPr="0029007E">
        <w:rPr>
          <w:sz w:val="22"/>
          <w:szCs w:val="22"/>
        </w:rPr>
        <w:t xml:space="preserve">appropriate </w:t>
      </w:r>
      <w:r w:rsidR="000D2A0C" w:rsidRPr="0029007E">
        <w:rPr>
          <w:bCs/>
          <w:sz w:val="22"/>
          <w:szCs w:val="22"/>
        </w:rPr>
        <w:t xml:space="preserve">mix of spaces and functions </w:t>
      </w:r>
      <w:r w:rsidR="000D2A0C" w:rsidRPr="0029007E">
        <w:rPr>
          <w:sz w:val="22"/>
          <w:szCs w:val="22"/>
        </w:rPr>
        <w:t xml:space="preserve">that could be provided at Billilla House </w:t>
      </w:r>
      <w:r w:rsidR="000D2A0C">
        <w:rPr>
          <w:sz w:val="22"/>
          <w:szCs w:val="22"/>
        </w:rPr>
        <w:t xml:space="preserve">to ensure best use of a Council owned asset </w:t>
      </w:r>
      <w:r>
        <w:rPr>
          <w:sz w:val="22"/>
          <w:szCs w:val="22"/>
        </w:rPr>
        <w:t xml:space="preserve">includes: </w:t>
      </w:r>
    </w:p>
    <w:p w14:paraId="6F192AE4" w14:textId="1C7BDFDA" w:rsidR="00E3471F" w:rsidRPr="00E86F45" w:rsidRDefault="00E86F45" w:rsidP="00B334D8">
      <w:pPr>
        <w:pStyle w:val="Footer"/>
        <w:numPr>
          <w:ilvl w:val="0"/>
          <w:numId w:val="66"/>
        </w:numPr>
        <w:spacing w:before="240" w:line="259" w:lineRule="auto"/>
        <w:rPr>
          <w:sz w:val="22"/>
          <w:szCs w:val="22"/>
        </w:rPr>
      </w:pPr>
      <w:r w:rsidRPr="00E86F45">
        <w:rPr>
          <w:sz w:val="22"/>
          <w:szCs w:val="22"/>
        </w:rPr>
        <w:t>Co</w:t>
      </w:r>
      <w:r>
        <w:rPr>
          <w:sz w:val="22"/>
          <w:szCs w:val="22"/>
        </w:rPr>
        <w:t xml:space="preserve">- </w:t>
      </w:r>
      <w:r w:rsidR="008C21CE">
        <w:rPr>
          <w:sz w:val="22"/>
          <w:szCs w:val="22"/>
        </w:rPr>
        <w:t>W</w:t>
      </w:r>
      <w:r w:rsidRPr="00E86F45">
        <w:rPr>
          <w:sz w:val="22"/>
          <w:szCs w:val="22"/>
        </w:rPr>
        <w:t xml:space="preserve">orker space </w:t>
      </w:r>
    </w:p>
    <w:p w14:paraId="03622936" w14:textId="12417EB8" w:rsidR="00E86F45" w:rsidRPr="00E86F45" w:rsidRDefault="00E86F45" w:rsidP="00B334D8">
      <w:pPr>
        <w:pStyle w:val="Footer"/>
        <w:numPr>
          <w:ilvl w:val="0"/>
          <w:numId w:val="66"/>
        </w:numPr>
        <w:spacing w:line="259" w:lineRule="auto"/>
        <w:rPr>
          <w:sz w:val="22"/>
          <w:szCs w:val="22"/>
        </w:rPr>
      </w:pPr>
      <w:r w:rsidRPr="00E86F45">
        <w:rPr>
          <w:sz w:val="22"/>
          <w:szCs w:val="22"/>
        </w:rPr>
        <w:t xml:space="preserve">Youth Hub </w:t>
      </w:r>
    </w:p>
    <w:p w14:paraId="75A71648" w14:textId="379719FF" w:rsidR="00E86F45" w:rsidRDefault="00E86F45" w:rsidP="00B334D8">
      <w:pPr>
        <w:pStyle w:val="Footer"/>
        <w:numPr>
          <w:ilvl w:val="0"/>
          <w:numId w:val="66"/>
        </w:numPr>
        <w:spacing w:line="259" w:lineRule="auto"/>
        <w:rPr>
          <w:sz w:val="22"/>
          <w:szCs w:val="22"/>
        </w:rPr>
      </w:pPr>
      <w:r w:rsidRPr="00E86F45">
        <w:rPr>
          <w:sz w:val="22"/>
          <w:szCs w:val="22"/>
        </w:rPr>
        <w:t xml:space="preserve">Flexible and Adaptable Community Meeting Spaces </w:t>
      </w:r>
    </w:p>
    <w:p w14:paraId="39C215B7" w14:textId="2BD6CE64" w:rsidR="00E86F45" w:rsidRDefault="00E86F45" w:rsidP="00B334D8">
      <w:pPr>
        <w:pStyle w:val="Footer"/>
        <w:numPr>
          <w:ilvl w:val="0"/>
          <w:numId w:val="66"/>
        </w:numPr>
        <w:spacing w:line="259" w:lineRule="auto"/>
        <w:rPr>
          <w:sz w:val="22"/>
          <w:szCs w:val="22"/>
        </w:rPr>
      </w:pPr>
      <w:r>
        <w:rPr>
          <w:sz w:val="22"/>
          <w:szCs w:val="22"/>
        </w:rPr>
        <w:t xml:space="preserve">Community Arts Studios and Program Spaces </w:t>
      </w:r>
    </w:p>
    <w:p w14:paraId="6AB8A798" w14:textId="3EE05C00" w:rsidR="00E86F45" w:rsidRDefault="00E86F45" w:rsidP="00B334D8">
      <w:pPr>
        <w:pStyle w:val="Footer"/>
        <w:numPr>
          <w:ilvl w:val="0"/>
          <w:numId w:val="66"/>
        </w:numPr>
        <w:spacing w:line="259" w:lineRule="auto"/>
        <w:rPr>
          <w:sz w:val="22"/>
          <w:szCs w:val="22"/>
        </w:rPr>
      </w:pPr>
      <w:r>
        <w:rPr>
          <w:sz w:val="22"/>
          <w:szCs w:val="22"/>
        </w:rPr>
        <w:t>Social Enterprise Opportunities</w:t>
      </w:r>
    </w:p>
    <w:p w14:paraId="40364D08" w14:textId="5BB373E4" w:rsidR="00E86F45" w:rsidRPr="00E86F45" w:rsidRDefault="00E86F45" w:rsidP="00B334D8">
      <w:pPr>
        <w:pStyle w:val="Footer"/>
        <w:numPr>
          <w:ilvl w:val="0"/>
          <w:numId w:val="66"/>
        </w:numPr>
        <w:spacing w:line="259" w:lineRule="auto"/>
        <w:rPr>
          <w:sz w:val="22"/>
          <w:szCs w:val="22"/>
        </w:rPr>
      </w:pPr>
      <w:r>
        <w:rPr>
          <w:sz w:val="22"/>
          <w:szCs w:val="22"/>
        </w:rPr>
        <w:t xml:space="preserve">Commercial Opportunities </w:t>
      </w:r>
    </w:p>
    <w:p w14:paraId="1E2D0F12" w14:textId="738546FE" w:rsidR="00EF7435" w:rsidRDefault="00EF7435" w:rsidP="00E86F45">
      <w:pPr>
        <w:pStyle w:val="Footer"/>
        <w:spacing w:after="160" w:line="259" w:lineRule="auto"/>
      </w:pPr>
    </w:p>
    <w:p w14:paraId="04CDD0A3" w14:textId="62693459" w:rsidR="00753DF7" w:rsidRPr="00BB5AD0" w:rsidRDefault="00967DA7" w:rsidP="00BB5AD0">
      <w:pPr>
        <w:pStyle w:val="Footer"/>
        <w:spacing w:after="160" w:line="276" w:lineRule="auto"/>
        <w:jc w:val="both"/>
        <w:rPr>
          <w:sz w:val="22"/>
          <w:szCs w:val="22"/>
        </w:rPr>
      </w:pPr>
      <w:r w:rsidRPr="00BB5AD0">
        <w:rPr>
          <w:sz w:val="22"/>
          <w:szCs w:val="22"/>
        </w:rPr>
        <w:t>Evidence of the need</w:t>
      </w:r>
      <w:r w:rsidR="00753DF7" w:rsidRPr="00BB5AD0">
        <w:rPr>
          <w:sz w:val="22"/>
          <w:szCs w:val="22"/>
        </w:rPr>
        <w:t xml:space="preserve"> for this range of uses </w:t>
      </w:r>
      <w:r w:rsidR="008C21CE" w:rsidRPr="00BB5AD0">
        <w:rPr>
          <w:sz w:val="22"/>
          <w:szCs w:val="22"/>
        </w:rPr>
        <w:t xml:space="preserve">has been drawn from the previous sections </w:t>
      </w:r>
      <w:r w:rsidRPr="00BB5AD0">
        <w:rPr>
          <w:sz w:val="22"/>
          <w:szCs w:val="22"/>
        </w:rPr>
        <w:t xml:space="preserve">and is summarised in </w:t>
      </w:r>
      <w:r w:rsidRPr="00BB5AD0">
        <w:rPr>
          <w:sz w:val="22"/>
          <w:szCs w:val="22"/>
          <w:lang w:eastAsia="en-AU"/>
        </w:rPr>
        <w:fldChar w:fldCharType="begin"/>
      </w:r>
      <w:r w:rsidRPr="00BB5AD0">
        <w:rPr>
          <w:sz w:val="22"/>
          <w:szCs w:val="22"/>
          <w:lang w:eastAsia="en-AU"/>
        </w:rPr>
        <w:instrText xml:space="preserve"> REF _Ref83229404 \h  \* MERGEFORMAT </w:instrText>
      </w:r>
      <w:r w:rsidRPr="00BB5AD0">
        <w:rPr>
          <w:sz w:val="22"/>
          <w:szCs w:val="22"/>
          <w:lang w:eastAsia="en-AU"/>
        </w:rPr>
      </w:r>
      <w:r w:rsidRPr="00BB5AD0">
        <w:rPr>
          <w:sz w:val="22"/>
          <w:szCs w:val="22"/>
          <w:lang w:eastAsia="en-AU"/>
        </w:rPr>
        <w:fldChar w:fldCharType="separate"/>
      </w:r>
      <w:r w:rsidR="00873116" w:rsidRPr="00873116">
        <w:rPr>
          <w:sz w:val="22"/>
          <w:szCs w:val="22"/>
        </w:rPr>
        <w:t xml:space="preserve">Table </w:t>
      </w:r>
      <w:r w:rsidR="00873116" w:rsidRPr="00873116">
        <w:rPr>
          <w:noProof/>
          <w:sz w:val="22"/>
          <w:szCs w:val="22"/>
        </w:rPr>
        <w:t>13</w:t>
      </w:r>
      <w:r w:rsidRPr="00BB5AD0">
        <w:rPr>
          <w:sz w:val="22"/>
          <w:szCs w:val="22"/>
          <w:lang w:eastAsia="en-AU"/>
        </w:rPr>
        <w:fldChar w:fldCharType="end"/>
      </w:r>
      <w:r w:rsidRPr="00BB5AD0">
        <w:rPr>
          <w:sz w:val="22"/>
          <w:szCs w:val="22"/>
          <w:lang w:eastAsia="en-AU"/>
        </w:rPr>
        <w:t xml:space="preserve"> below</w:t>
      </w:r>
      <w:r w:rsidRPr="00BB5AD0">
        <w:rPr>
          <w:sz w:val="22"/>
          <w:szCs w:val="22"/>
        </w:rPr>
        <w:t xml:space="preserve">. </w:t>
      </w:r>
    </w:p>
    <w:p w14:paraId="2F5F7B1B" w14:textId="13A549CB" w:rsidR="00F138F3" w:rsidRPr="00BB5AD0" w:rsidRDefault="00F138F3" w:rsidP="00BB5AD0">
      <w:pPr>
        <w:pStyle w:val="Footer"/>
        <w:spacing w:after="160" w:line="276" w:lineRule="auto"/>
        <w:jc w:val="both"/>
        <w:rPr>
          <w:sz w:val="22"/>
          <w:szCs w:val="22"/>
        </w:rPr>
      </w:pPr>
      <w:r w:rsidRPr="00BB5AD0">
        <w:rPr>
          <w:sz w:val="22"/>
          <w:szCs w:val="22"/>
        </w:rPr>
        <w:t xml:space="preserve">Details of the potential role and location of each of these future uses of Billilla House is provided in  </w:t>
      </w:r>
      <w:r w:rsidRPr="00BB5AD0">
        <w:rPr>
          <w:sz w:val="22"/>
          <w:szCs w:val="22"/>
        </w:rPr>
        <w:fldChar w:fldCharType="begin"/>
      </w:r>
      <w:r w:rsidRPr="00BB5AD0">
        <w:rPr>
          <w:sz w:val="22"/>
          <w:szCs w:val="22"/>
        </w:rPr>
        <w:instrText xml:space="preserve"> REF _Ref83230318 \h  \* MERGEFORMAT </w:instrText>
      </w:r>
      <w:r w:rsidRPr="00BB5AD0">
        <w:rPr>
          <w:sz w:val="22"/>
          <w:szCs w:val="22"/>
        </w:rPr>
      </w:r>
      <w:r w:rsidRPr="00BB5AD0">
        <w:rPr>
          <w:sz w:val="22"/>
          <w:szCs w:val="22"/>
        </w:rPr>
        <w:fldChar w:fldCharType="separate"/>
      </w:r>
      <w:r w:rsidR="00873116" w:rsidRPr="00873116">
        <w:rPr>
          <w:sz w:val="22"/>
          <w:szCs w:val="22"/>
        </w:rPr>
        <w:t xml:space="preserve">Table </w:t>
      </w:r>
      <w:r w:rsidR="00873116" w:rsidRPr="00873116">
        <w:rPr>
          <w:noProof/>
          <w:sz w:val="22"/>
          <w:szCs w:val="22"/>
        </w:rPr>
        <w:t>14</w:t>
      </w:r>
      <w:r w:rsidRPr="00BB5AD0">
        <w:rPr>
          <w:sz w:val="22"/>
          <w:szCs w:val="22"/>
        </w:rPr>
        <w:fldChar w:fldCharType="end"/>
      </w:r>
      <w:r w:rsidRPr="00BB5AD0">
        <w:rPr>
          <w:sz w:val="22"/>
          <w:szCs w:val="22"/>
        </w:rPr>
        <w:t xml:space="preserve">. </w:t>
      </w:r>
    </w:p>
    <w:p w14:paraId="613F40FD" w14:textId="2FB9174D" w:rsidR="00E86F45" w:rsidRPr="00E86F45" w:rsidRDefault="00E86F45" w:rsidP="00E86F45">
      <w:pPr>
        <w:pStyle w:val="Caption"/>
        <w:keepNext/>
        <w:rPr>
          <w:b/>
          <w:bCs/>
          <w:color w:val="auto"/>
        </w:rPr>
      </w:pPr>
      <w:bookmarkStart w:id="84" w:name="_Ref83229404"/>
      <w:bookmarkStart w:id="85" w:name="_Ref83290831"/>
      <w:bookmarkStart w:id="86" w:name="_Toc84326615"/>
      <w:r w:rsidRPr="00E86F45">
        <w:rPr>
          <w:b/>
          <w:bCs/>
          <w:color w:val="auto"/>
        </w:rPr>
        <w:t xml:space="preserve">Table </w:t>
      </w:r>
      <w:r w:rsidRPr="00E86F45">
        <w:rPr>
          <w:b/>
          <w:bCs/>
          <w:color w:val="auto"/>
        </w:rPr>
        <w:fldChar w:fldCharType="begin"/>
      </w:r>
      <w:r w:rsidRPr="00E86F45">
        <w:rPr>
          <w:b/>
          <w:bCs/>
          <w:color w:val="auto"/>
        </w:rPr>
        <w:instrText xml:space="preserve"> SEQ Table \* ARABIC </w:instrText>
      </w:r>
      <w:r w:rsidRPr="00E86F45">
        <w:rPr>
          <w:b/>
          <w:bCs/>
          <w:color w:val="auto"/>
        </w:rPr>
        <w:fldChar w:fldCharType="separate"/>
      </w:r>
      <w:r w:rsidR="00873116">
        <w:rPr>
          <w:b/>
          <w:bCs/>
          <w:noProof/>
          <w:color w:val="auto"/>
        </w:rPr>
        <w:t>13</w:t>
      </w:r>
      <w:r w:rsidRPr="00E86F45">
        <w:rPr>
          <w:b/>
          <w:bCs/>
          <w:color w:val="auto"/>
        </w:rPr>
        <w:fldChar w:fldCharType="end"/>
      </w:r>
      <w:bookmarkEnd w:id="84"/>
      <w:r w:rsidRPr="00E86F45">
        <w:rPr>
          <w:b/>
          <w:bCs/>
          <w:color w:val="auto"/>
        </w:rPr>
        <w:t xml:space="preserve">: </w:t>
      </w:r>
      <w:r w:rsidR="00753DF7">
        <w:rPr>
          <w:b/>
          <w:bCs/>
          <w:color w:val="auto"/>
        </w:rPr>
        <w:t xml:space="preserve">Billilla House </w:t>
      </w:r>
      <w:r w:rsidR="008C21CE">
        <w:rPr>
          <w:b/>
          <w:bCs/>
          <w:color w:val="auto"/>
        </w:rPr>
        <w:t xml:space="preserve">Future Uses – </w:t>
      </w:r>
      <w:r w:rsidR="00D13603">
        <w:rPr>
          <w:b/>
          <w:bCs/>
          <w:color w:val="auto"/>
        </w:rPr>
        <w:t>Evidence of Need</w:t>
      </w:r>
      <w:bookmarkEnd w:id="85"/>
      <w:bookmarkEnd w:id="86"/>
      <w:r w:rsidR="00D13603">
        <w:rPr>
          <w:b/>
          <w:bCs/>
          <w:color w:val="auto"/>
        </w:rPr>
        <w:t xml:space="preserve"> </w:t>
      </w:r>
      <w:r w:rsidR="008C21CE">
        <w:rPr>
          <w:b/>
          <w:bCs/>
          <w:color w:val="auto"/>
        </w:rPr>
        <w:t xml:space="preserve"> </w:t>
      </w:r>
      <w:r w:rsidRPr="00E86F45">
        <w:rPr>
          <w:b/>
          <w:bCs/>
          <w:color w:val="auto"/>
        </w:rPr>
        <w:t xml:space="preserve"> </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655"/>
        <w:gridCol w:w="1153"/>
        <w:gridCol w:w="1889"/>
        <w:gridCol w:w="1462"/>
        <w:gridCol w:w="1473"/>
        <w:gridCol w:w="1388"/>
      </w:tblGrid>
      <w:tr w:rsidR="00E86F45" w:rsidRPr="00E86F45" w14:paraId="7CB4B043" w14:textId="77777777" w:rsidTr="008C21CE">
        <w:trPr>
          <w:trHeight w:val="20"/>
          <w:tblHeader/>
        </w:trPr>
        <w:tc>
          <w:tcPr>
            <w:tcW w:w="1014" w:type="pct"/>
            <w:shd w:val="clear" w:color="000000" w:fill="000000"/>
            <w:noWrap/>
            <w:vAlign w:val="center"/>
            <w:hideMark/>
          </w:tcPr>
          <w:p w14:paraId="1A4592B6" w14:textId="77777777" w:rsidR="00E86F45" w:rsidRPr="00E86F45" w:rsidRDefault="00E86F45" w:rsidP="00E86F45">
            <w:pPr>
              <w:jc w:val="center"/>
              <w:rPr>
                <w:rFonts w:ascii="Calibri" w:eastAsia="Times New Roman" w:hAnsi="Calibri" w:cs="Calibri"/>
                <w:b/>
                <w:bCs/>
                <w:color w:val="FFFFFF"/>
                <w:sz w:val="18"/>
                <w:szCs w:val="18"/>
                <w:lang w:eastAsia="en-AU"/>
              </w:rPr>
            </w:pPr>
            <w:r w:rsidRPr="00E86F45">
              <w:rPr>
                <w:rFonts w:ascii="Calibri" w:eastAsia="Times New Roman" w:hAnsi="Calibri" w:cs="Calibri"/>
                <w:b/>
                <w:bCs/>
                <w:color w:val="FFFFFF"/>
                <w:sz w:val="18"/>
                <w:szCs w:val="18"/>
                <w:lang w:eastAsia="en-AU"/>
              </w:rPr>
              <w:t>Co-Worker Space/s</w:t>
            </w:r>
          </w:p>
        </w:tc>
        <w:tc>
          <w:tcPr>
            <w:tcW w:w="742" w:type="pct"/>
            <w:shd w:val="clear" w:color="000000" w:fill="000000"/>
            <w:noWrap/>
            <w:vAlign w:val="center"/>
            <w:hideMark/>
          </w:tcPr>
          <w:p w14:paraId="7A1A01B7" w14:textId="77777777" w:rsidR="00E86F45" w:rsidRPr="00E86F45" w:rsidRDefault="00E86F45" w:rsidP="00E86F45">
            <w:pPr>
              <w:jc w:val="center"/>
              <w:rPr>
                <w:rFonts w:ascii="Calibri" w:eastAsia="Times New Roman" w:hAnsi="Calibri" w:cs="Calibri"/>
                <w:b/>
                <w:bCs/>
                <w:color w:val="FFFFFF"/>
                <w:sz w:val="18"/>
                <w:szCs w:val="18"/>
                <w:lang w:eastAsia="en-AU"/>
              </w:rPr>
            </w:pPr>
            <w:r w:rsidRPr="00E86F45">
              <w:rPr>
                <w:rFonts w:ascii="Calibri" w:eastAsia="Times New Roman" w:hAnsi="Calibri" w:cs="Calibri"/>
                <w:b/>
                <w:bCs/>
                <w:color w:val="FFFFFF"/>
                <w:sz w:val="18"/>
                <w:szCs w:val="18"/>
                <w:lang w:eastAsia="en-AU"/>
              </w:rPr>
              <w:t xml:space="preserve">Youth Hub </w:t>
            </w:r>
          </w:p>
        </w:tc>
        <w:tc>
          <w:tcPr>
            <w:tcW w:w="916" w:type="pct"/>
            <w:shd w:val="clear" w:color="000000" w:fill="000000"/>
            <w:vAlign w:val="center"/>
            <w:hideMark/>
          </w:tcPr>
          <w:p w14:paraId="52C0D31F" w14:textId="77777777" w:rsidR="00E86F45" w:rsidRPr="00E86F45" w:rsidRDefault="00E86F45" w:rsidP="00E86F45">
            <w:pPr>
              <w:jc w:val="center"/>
              <w:rPr>
                <w:rFonts w:ascii="Calibri" w:eastAsia="Times New Roman" w:hAnsi="Calibri" w:cs="Calibri"/>
                <w:b/>
                <w:bCs/>
                <w:color w:val="FFFFFF"/>
                <w:sz w:val="18"/>
                <w:szCs w:val="18"/>
                <w:lang w:eastAsia="en-AU"/>
              </w:rPr>
            </w:pPr>
            <w:r w:rsidRPr="00E86F45">
              <w:rPr>
                <w:rFonts w:ascii="Calibri" w:eastAsia="Times New Roman" w:hAnsi="Calibri" w:cs="Calibri"/>
                <w:b/>
                <w:bCs/>
                <w:color w:val="FFFFFF"/>
                <w:sz w:val="18"/>
                <w:szCs w:val="18"/>
                <w:lang w:eastAsia="en-AU"/>
              </w:rPr>
              <w:t>Community Spaces</w:t>
            </w:r>
          </w:p>
        </w:tc>
        <w:tc>
          <w:tcPr>
            <w:tcW w:w="674" w:type="pct"/>
            <w:shd w:val="clear" w:color="000000" w:fill="000000"/>
            <w:vAlign w:val="bottom"/>
            <w:hideMark/>
          </w:tcPr>
          <w:p w14:paraId="4A704007" w14:textId="77777777" w:rsidR="00E86F45" w:rsidRPr="00E86F45" w:rsidRDefault="00E86F45" w:rsidP="00E86F45">
            <w:pPr>
              <w:jc w:val="center"/>
              <w:rPr>
                <w:rFonts w:ascii="Calibri" w:eastAsia="Times New Roman" w:hAnsi="Calibri" w:cs="Calibri"/>
                <w:b/>
                <w:bCs/>
                <w:color w:val="FFFFFF"/>
                <w:sz w:val="18"/>
                <w:szCs w:val="18"/>
                <w:lang w:eastAsia="en-AU"/>
              </w:rPr>
            </w:pPr>
            <w:r w:rsidRPr="00E86F45">
              <w:rPr>
                <w:rFonts w:ascii="Calibri" w:eastAsia="Times New Roman" w:hAnsi="Calibri" w:cs="Calibri"/>
                <w:b/>
                <w:bCs/>
                <w:color w:val="FFFFFF"/>
                <w:sz w:val="18"/>
                <w:szCs w:val="18"/>
                <w:lang w:eastAsia="en-AU"/>
              </w:rPr>
              <w:t>Community Arts and Craft Venue</w:t>
            </w:r>
          </w:p>
        </w:tc>
        <w:tc>
          <w:tcPr>
            <w:tcW w:w="772" w:type="pct"/>
            <w:shd w:val="clear" w:color="000000" w:fill="000000"/>
            <w:vAlign w:val="bottom"/>
            <w:hideMark/>
          </w:tcPr>
          <w:p w14:paraId="4F55185F" w14:textId="77777777" w:rsidR="00E86F45" w:rsidRPr="00E86F45" w:rsidRDefault="00E86F45" w:rsidP="00E86F45">
            <w:pPr>
              <w:jc w:val="center"/>
              <w:rPr>
                <w:rFonts w:ascii="Calibri" w:eastAsia="Times New Roman" w:hAnsi="Calibri" w:cs="Calibri"/>
                <w:b/>
                <w:bCs/>
                <w:color w:val="FFFFFF"/>
                <w:sz w:val="18"/>
                <w:szCs w:val="18"/>
                <w:lang w:eastAsia="en-AU"/>
              </w:rPr>
            </w:pPr>
            <w:r w:rsidRPr="00E86F45">
              <w:rPr>
                <w:rFonts w:ascii="Calibri" w:eastAsia="Times New Roman" w:hAnsi="Calibri" w:cs="Calibri"/>
                <w:b/>
                <w:bCs/>
                <w:color w:val="FFFFFF"/>
                <w:sz w:val="18"/>
                <w:szCs w:val="18"/>
                <w:lang w:eastAsia="en-AU"/>
              </w:rPr>
              <w:t xml:space="preserve">Social Enterprise Opportunities </w:t>
            </w:r>
          </w:p>
        </w:tc>
        <w:tc>
          <w:tcPr>
            <w:tcW w:w="883" w:type="pct"/>
            <w:shd w:val="clear" w:color="000000" w:fill="000000"/>
            <w:vAlign w:val="center"/>
            <w:hideMark/>
          </w:tcPr>
          <w:p w14:paraId="0E94C776" w14:textId="77777777" w:rsidR="00E86F45" w:rsidRPr="00E86F45" w:rsidRDefault="00E86F45" w:rsidP="00E86F45">
            <w:pPr>
              <w:jc w:val="center"/>
              <w:rPr>
                <w:rFonts w:ascii="Calibri" w:eastAsia="Times New Roman" w:hAnsi="Calibri" w:cs="Calibri"/>
                <w:b/>
                <w:bCs/>
                <w:color w:val="FFFFFF"/>
                <w:sz w:val="18"/>
                <w:szCs w:val="18"/>
                <w:lang w:eastAsia="en-AU"/>
              </w:rPr>
            </w:pPr>
            <w:r w:rsidRPr="00E86F45">
              <w:rPr>
                <w:rFonts w:ascii="Calibri" w:eastAsia="Times New Roman" w:hAnsi="Calibri" w:cs="Calibri"/>
                <w:b/>
                <w:bCs/>
                <w:color w:val="FFFFFF"/>
                <w:sz w:val="18"/>
                <w:szCs w:val="18"/>
                <w:lang w:eastAsia="en-AU"/>
              </w:rPr>
              <w:t xml:space="preserve">Commercial Opportunities </w:t>
            </w:r>
          </w:p>
        </w:tc>
      </w:tr>
      <w:tr w:rsidR="00E86F45" w:rsidRPr="00E86F45" w14:paraId="66AE0D84" w14:textId="77777777" w:rsidTr="008C21CE">
        <w:trPr>
          <w:trHeight w:val="340"/>
        </w:trPr>
        <w:tc>
          <w:tcPr>
            <w:tcW w:w="5000" w:type="pct"/>
            <w:gridSpan w:val="6"/>
            <w:shd w:val="clear" w:color="auto" w:fill="D9D9D9" w:themeFill="background1" w:themeFillShade="D9"/>
            <w:vAlign w:val="center"/>
          </w:tcPr>
          <w:p w14:paraId="52B78D21" w14:textId="5ACE59E0" w:rsidR="00E86F45" w:rsidRPr="00E86F45" w:rsidRDefault="00E86F45" w:rsidP="00E86F45">
            <w:pPr>
              <w:jc w:val="center"/>
              <w:rPr>
                <w:rFonts w:ascii="Calibri" w:eastAsia="Times New Roman" w:hAnsi="Calibri" w:cs="Calibri"/>
                <w:sz w:val="18"/>
                <w:szCs w:val="18"/>
                <w:lang w:eastAsia="en-AU"/>
              </w:rPr>
            </w:pPr>
            <w:r w:rsidRPr="00E86F45">
              <w:rPr>
                <w:rFonts w:ascii="Calibri" w:eastAsia="Times New Roman" w:hAnsi="Calibri" w:cs="Calibri"/>
                <w:b/>
                <w:bCs/>
                <w:sz w:val="18"/>
                <w:szCs w:val="18"/>
                <w:lang w:eastAsia="en-AU"/>
              </w:rPr>
              <w:t>Prior Work Conducted by Bayside City Council</w:t>
            </w:r>
          </w:p>
        </w:tc>
      </w:tr>
      <w:tr w:rsidR="00E86F45" w:rsidRPr="00E86F45" w14:paraId="6E0E1B3D" w14:textId="77777777" w:rsidTr="00E86F45">
        <w:trPr>
          <w:trHeight w:val="20"/>
        </w:trPr>
        <w:tc>
          <w:tcPr>
            <w:tcW w:w="1014" w:type="pct"/>
            <w:shd w:val="clear" w:color="auto" w:fill="auto"/>
            <w:vAlign w:val="center"/>
            <w:hideMark/>
          </w:tcPr>
          <w:p w14:paraId="7D0CC0C6" w14:textId="6486ED9B" w:rsidR="00E86F45" w:rsidRPr="00E86F45" w:rsidRDefault="00E86F45" w:rsidP="00E86F45">
            <w:pPr>
              <w:rPr>
                <w:rFonts w:ascii="Calibri" w:eastAsia="Times New Roman" w:hAnsi="Calibri" w:cs="Calibri"/>
                <w:color w:val="000000"/>
                <w:sz w:val="18"/>
                <w:szCs w:val="18"/>
                <w:lang w:eastAsia="en-AU"/>
              </w:rPr>
            </w:pPr>
            <w:r w:rsidRPr="00E86F45">
              <w:rPr>
                <w:rFonts w:ascii="Calibri" w:eastAsia="Times New Roman" w:hAnsi="Calibri" w:cs="Calibri"/>
                <w:color w:val="000000"/>
                <w:sz w:val="18"/>
                <w:szCs w:val="18"/>
                <w:lang w:eastAsia="en-AU"/>
              </w:rPr>
              <w:t>Potential anchor commercial tenant; home-base for a range of private businesses, public, not</w:t>
            </w:r>
            <w:r w:rsidR="008C21CE">
              <w:rPr>
                <w:rFonts w:ascii="Calibri" w:eastAsia="Times New Roman" w:hAnsi="Calibri" w:cs="Calibri"/>
                <w:color w:val="000000"/>
                <w:sz w:val="18"/>
                <w:szCs w:val="18"/>
                <w:lang w:eastAsia="en-AU"/>
              </w:rPr>
              <w:t>-</w:t>
            </w:r>
            <w:r w:rsidRPr="00E86F45">
              <w:rPr>
                <w:rFonts w:ascii="Calibri" w:eastAsia="Times New Roman" w:hAnsi="Calibri" w:cs="Calibri"/>
                <w:color w:val="000000"/>
                <w:sz w:val="18"/>
                <w:szCs w:val="18"/>
                <w:lang w:eastAsia="en-AU"/>
              </w:rPr>
              <w:t>for</w:t>
            </w:r>
            <w:r w:rsidR="008C21CE">
              <w:rPr>
                <w:rFonts w:ascii="Calibri" w:eastAsia="Times New Roman" w:hAnsi="Calibri" w:cs="Calibri"/>
                <w:color w:val="000000"/>
                <w:sz w:val="18"/>
                <w:szCs w:val="18"/>
                <w:lang w:eastAsia="en-AU"/>
              </w:rPr>
              <w:t>-</w:t>
            </w:r>
            <w:r w:rsidRPr="00E86F45">
              <w:rPr>
                <w:rFonts w:ascii="Calibri" w:eastAsia="Times New Roman" w:hAnsi="Calibri" w:cs="Calibri"/>
                <w:color w:val="000000"/>
                <w:sz w:val="18"/>
                <w:szCs w:val="18"/>
                <w:lang w:eastAsia="en-AU"/>
              </w:rPr>
              <w:t>profit (NFP) and individual members</w:t>
            </w:r>
          </w:p>
        </w:tc>
        <w:tc>
          <w:tcPr>
            <w:tcW w:w="742" w:type="pct"/>
            <w:shd w:val="clear" w:color="auto" w:fill="auto"/>
            <w:vAlign w:val="center"/>
            <w:hideMark/>
          </w:tcPr>
          <w:p w14:paraId="6D4C7618" w14:textId="35951CD9" w:rsidR="00E86F45" w:rsidRPr="00E86F45" w:rsidRDefault="00E86F45" w:rsidP="00E86F45">
            <w:pPr>
              <w:rPr>
                <w:rFonts w:ascii="Calibri" w:eastAsia="Times New Roman" w:hAnsi="Calibri" w:cs="Calibri"/>
                <w:color w:val="000000"/>
                <w:sz w:val="18"/>
                <w:szCs w:val="18"/>
                <w:lang w:eastAsia="en-AU"/>
              </w:rPr>
            </w:pPr>
            <w:r w:rsidRPr="00E86F45">
              <w:rPr>
                <w:rFonts w:ascii="Calibri" w:eastAsia="Times New Roman" w:hAnsi="Calibri" w:cs="Calibri"/>
                <w:color w:val="000000"/>
                <w:sz w:val="18"/>
                <w:szCs w:val="18"/>
                <w:lang w:eastAsia="en-AU"/>
              </w:rPr>
              <w:t>A</w:t>
            </w:r>
            <w:r>
              <w:rPr>
                <w:rFonts w:ascii="Calibri" w:eastAsia="Times New Roman" w:hAnsi="Calibri" w:cs="Calibri"/>
                <w:color w:val="000000"/>
                <w:sz w:val="18"/>
                <w:szCs w:val="18"/>
                <w:lang w:eastAsia="en-AU"/>
              </w:rPr>
              <w:t xml:space="preserve"> </w:t>
            </w:r>
            <w:r w:rsidR="008C21CE">
              <w:rPr>
                <w:rFonts w:ascii="Calibri" w:eastAsia="Times New Roman" w:hAnsi="Calibri" w:cs="Calibri"/>
                <w:color w:val="000000"/>
                <w:sz w:val="18"/>
                <w:szCs w:val="18"/>
                <w:lang w:eastAsia="en-AU"/>
              </w:rPr>
              <w:t>y</w:t>
            </w:r>
            <w:r w:rsidRPr="00E86F45">
              <w:rPr>
                <w:rFonts w:ascii="Calibri" w:eastAsia="Times New Roman" w:hAnsi="Calibri" w:cs="Calibri"/>
                <w:color w:val="000000"/>
                <w:sz w:val="18"/>
                <w:szCs w:val="18"/>
                <w:lang w:eastAsia="en-AU"/>
              </w:rPr>
              <w:t xml:space="preserve">outh space was to be included in the refurbished Brighton Recreation Centre however this has not </w:t>
            </w:r>
            <w:r w:rsidR="008C21CE" w:rsidRPr="00E86F45">
              <w:rPr>
                <w:rFonts w:ascii="Calibri" w:eastAsia="Times New Roman" w:hAnsi="Calibri" w:cs="Calibri"/>
                <w:color w:val="000000"/>
                <w:sz w:val="18"/>
                <w:szCs w:val="18"/>
                <w:lang w:eastAsia="en-AU"/>
              </w:rPr>
              <w:t>been included</w:t>
            </w:r>
            <w:r w:rsidRPr="00E86F45">
              <w:rPr>
                <w:rFonts w:ascii="Calibri" w:eastAsia="Times New Roman" w:hAnsi="Calibri" w:cs="Calibri"/>
                <w:color w:val="000000"/>
                <w:sz w:val="18"/>
                <w:szCs w:val="18"/>
                <w:lang w:eastAsia="en-AU"/>
              </w:rPr>
              <w:t xml:space="preserve"> in final design</w:t>
            </w:r>
          </w:p>
        </w:tc>
        <w:tc>
          <w:tcPr>
            <w:tcW w:w="916" w:type="pct"/>
            <w:shd w:val="clear" w:color="auto" w:fill="auto"/>
            <w:vAlign w:val="center"/>
            <w:hideMark/>
          </w:tcPr>
          <w:p w14:paraId="295B74D3" w14:textId="77777777" w:rsidR="00E86F45" w:rsidRPr="00E86F45" w:rsidRDefault="00E86F45" w:rsidP="00E86F45">
            <w:pPr>
              <w:rPr>
                <w:rFonts w:ascii="Calibri" w:eastAsia="Times New Roman" w:hAnsi="Calibri" w:cs="Calibri"/>
                <w:color w:val="000000"/>
                <w:sz w:val="18"/>
                <w:szCs w:val="18"/>
                <w:lang w:eastAsia="en-AU"/>
              </w:rPr>
            </w:pPr>
            <w:r w:rsidRPr="00E86F45">
              <w:rPr>
                <w:rFonts w:ascii="Calibri" w:eastAsia="Times New Roman" w:hAnsi="Calibri" w:cs="Calibri"/>
                <w:color w:val="000000"/>
                <w:sz w:val="18"/>
                <w:szCs w:val="18"/>
                <w:lang w:eastAsia="en-AU"/>
              </w:rPr>
              <w:t xml:space="preserve">Bespoke centre for ideas and creativity operated by an independent community organisation  </w:t>
            </w:r>
          </w:p>
        </w:tc>
        <w:tc>
          <w:tcPr>
            <w:tcW w:w="674" w:type="pct"/>
            <w:shd w:val="clear" w:color="auto" w:fill="auto"/>
            <w:vAlign w:val="center"/>
            <w:hideMark/>
          </w:tcPr>
          <w:p w14:paraId="431DF11B" w14:textId="77777777" w:rsidR="008C21CE" w:rsidRDefault="00E86F45" w:rsidP="00E86F45">
            <w:pPr>
              <w:rPr>
                <w:rFonts w:ascii="Calibri" w:eastAsia="Times New Roman" w:hAnsi="Calibri" w:cs="Calibri"/>
                <w:color w:val="000000"/>
                <w:sz w:val="18"/>
                <w:szCs w:val="18"/>
                <w:lang w:eastAsia="en-AU"/>
              </w:rPr>
            </w:pPr>
            <w:r w:rsidRPr="00E86F45">
              <w:rPr>
                <w:rFonts w:ascii="Calibri" w:eastAsia="Times New Roman" w:hAnsi="Calibri" w:cs="Calibri"/>
                <w:color w:val="000000"/>
                <w:sz w:val="18"/>
                <w:szCs w:val="18"/>
                <w:lang w:eastAsia="en-AU"/>
              </w:rPr>
              <w:t xml:space="preserve">Arts education and event program                                            </w:t>
            </w:r>
          </w:p>
          <w:p w14:paraId="349D911A" w14:textId="726C65CA" w:rsidR="00E86F45" w:rsidRPr="00E86F45" w:rsidRDefault="00E86F45" w:rsidP="00E86F45">
            <w:pPr>
              <w:rPr>
                <w:rFonts w:ascii="Calibri" w:eastAsia="Times New Roman" w:hAnsi="Calibri" w:cs="Calibri"/>
                <w:color w:val="000000"/>
                <w:sz w:val="18"/>
                <w:szCs w:val="18"/>
                <w:lang w:eastAsia="en-AU"/>
              </w:rPr>
            </w:pPr>
            <w:proofErr w:type="spellStart"/>
            <w:r w:rsidRPr="00E86F45">
              <w:rPr>
                <w:rFonts w:ascii="Calibri" w:eastAsia="Times New Roman" w:hAnsi="Calibri" w:cs="Calibri"/>
                <w:color w:val="000000"/>
                <w:sz w:val="18"/>
                <w:szCs w:val="18"/>
                <w:lang w:eastAsia="en-AU"/>
              </w:rPr>
              <w:t>Artists</w:t>
            </w:r>
            <w:proofErr w:type="spellEnd"/>
            <w:r w:rsidRPr="00E86F45">
              <w:rPr>
                <w:rFonts w:ascii="Calibri" w:eastAsia="Times New Roman" w:hAnsi="Calibri" w:cs="Calibri"/>
                <w:color w:val="000000"/>
                <w:sz w:val="18"/>
                <w:szCs w:val="18"/>
                <w:lang w:eastAsia="en-AU"/>
              </w:rPr>
              <w:t xml:space="preserve"> Studio                                    Program   </w:t>
            </w:r>
            <w:r w:rsidR="008C21CE">
              <w:rPr>
                <w:rFonts w:ascii="Calibri" w:eastAsia="Times New Roman" w:hAnsi="Calibri" w:cs="Calibri"/>
                <w:color w:val="000000"/>
                <w:sz w:val="18"/>
                <w:szCs w:val="18"/>
                <w:lang w:eastAsia="en-AU"/>
              </w:rPr>
              <w:t xml:space="preserve">                      </w:t>
            </w:r>
            <w:r w:rsidRPr="00E86F45">
              <w:rPr>
                <w:rFonts w:ascii="Calibri" w:eastAsia="Times New Roman" w:hAnsi="Calibri" w:cs="Calibri"/>
                <w:color w:val="000000"/>
                <w:sz w:val="18"/>
                <w:szCs w:val="18"/>
                <w:lang w:eastAsia="en-AU"/>
              </w:rPr>
              <w:t xml:space="preserve"> Bayside Chamber Orchestra              </w:t>
            </w:r>
          </w:p>
        </w:tc>
        <w:tc>
          <w:tcPr>
            <w:tcW w:w="772" w:type="pct"/>
            <w:shd w:val="clear" w:color="auto" w:fill="auto"/>
            <w:vAlign w:val="center"/>
            <w:hideMark/>
          </w:tcPr>
          <w:p w14:paraId="1BD4731B" w14:textId="77777777" w:rsidR="00E86F45" w:rsidRPr="00E86F45" w:rsidRDefault="00E86F45" w:rsidP="00E86F45">
            <w:pPr>
              <w:rPr>
                <w:rFonts w:ascii="Calibri" w:eastAsia="Times New Roman" w:hAnsi="Calibri" w:cs="Calibri"/>
                <w:color w:val="000000"/>
                <w:sz w:val="18"/>
                <w:szCs w:val="18"/>
                <w:lang w:eastAsia="en-AU"/>
              </w:rPr>
            </w:pPr>
            <w:r w:rsidRPr="00E86F45">
              <w:rPr>
                <w:rFonts w:ascii="Calibri" w:eastAsia="Times New Roman" w:hAnsi="Calibri" w:cs="Calibri"/>
                <w:color w:val="000000"/>
                <w:sz w:val="18"/>
                <w:szCs w:val="18"/>
                <w:lang w:eastAsia="en-AU"/>
              </w:rPr>
              <w:t xml:space="preserve">Specialist training provider - Ethical Leadership                                                                       </w:t>
            </w:r>
          </w:p>
        </w:tc>
        <w:tc>
          <w:tcPr>
            <w:tcW w:w="883" w:type="pct"/>
            <w:shd w:val="clear" w:color="auto" w:fill="auto"/>
            <w:vAlign w:val="center"/>
            <w:hideMark/>
          </w:tcPr>
          <w:p w14:paraId="4050926C" w14:textId="7273FBEC" w:rsidR="00E86F45" w:rsidRPr="00E86F45" w:rsidRDefault="00E86F45" w:rsidP="00E86F45">
            <w:pPr>
              <w:rPr>
                <w:rFonts w:ascii="Calibri" w:eastAsia="Times New Roman" w:hAnsi="Calibri" w:cs="Calibri"/>
                <w:color w:val="000000"/>
                <w:sz w:val="18"/>
                <w:szCs w:val="18"/>
                <w:lang w:eastAsia="en-AU"/>
              </w:rPr>
            </w:pPr>
            <w:r w:rsidRPr="00E86F45">
              <w:rPr>
                <w:rFonts w:ascii="Calibri" w:eastAsia="Times New Roman" w:hAnsi="Calibri" w:cs="Calibri"/>
                <w:color w:val="000000"/>
                <w:sz w:val="18"/>
                <w:szCs w:val="18"/>
                <w:lang w:eastAsia="en-AU"/>
              </w:rPr>
              <w:t xml:space="preserve">Function Centre                         Boutique Hotel                                 Café or Restaurant       </w:t>
            </w:r>
            <w:r w:rsidR="008C21CE">
              <w:rPr>
                <w:rFonts w:ascii="Calibri" w:eastAsia="Times New Roman" w:hAnsi="Calibri" w:cs="Calibri"/>
                <w:color w:val="000000"/>
                <w:sz w:val="18"/>
                <w:szCs w:val="18"/>
                <w:lang w:eastAsia="en-AU"/>
              </w:rPr>
              <w:t xml:space="preserve">             </w:t>
            </w:r>
            <w:r w:rsidRPr="00E86F45">
              <w:rPr>
                <w:rFonts w:ascii="Calibri" w:eastAsia="Times New Roman" w:hAnsi="Calibri" w:cs="Calibri"/>
                <w:color w:val="000000"/>
                <w:sz w:val="18"/>
                <w:szCs w:val="18"/>
                <w:lang w:eastAsia="en-AU"/>
              </w:rPr>
              <w:t xml:space="preserve">Indoor and outdoor dining               Small businesses                                   Arts Retail Store    Flower/Plant Stall                     Health and Wellness Centre </w:t>
            </w:r>
          </w:p>
        </w:tc>
      </w:tr>
      <w:tr w:rsidR="00E86F45" w:rsidRPr="00E86F45" w14:paraId="6A9F0BDB" w14:textId="77777777" w:rsidTr="008C21CE">
        <w:trPr>
          <w:trHeight w:val="340"/>
        </w:trPr>
        <w:tc>
          <w:tcPr>
            <w:tcW w:w="5000" w:type="pct"/>
            <w:gridSpan w:val="6"/>
            <w:shd w:val="clear" w:color="auto" w:fill="D9D9D9" w:themeFill="background1" w:themeFillShade="D9"/>
            <w:vAlign w:val="center"/>
          </w:tcPr>
          <w:p w14:paraId="651B7D33" w14:textId="10C19C2C" w:rsidR="00E86F45" w:rsidRPr="00E86F45" w:rsidRDefault="00E86F45" w:rsidP="00E86F45">
            <w:pPr>
              <w:jc w:val="center"/>
              <w:rPr>
                <w:rFonts w:ascii="Calibri" w:eastAsia="Times New Roman" w:hAnsi="Calibri" w:cs="Calibri"/>
                <w:sz w:val="18"/>
                <w:szCs w:val="18"/>
                <w:lang w:eastAsia="en-AU"/>
              </w:rPr>
            </w:pPr>
            <w:r w:rsidRPr="00E86F45">
              <w:rPr>
                <w:rFonts w:ascii="Calibri" w:eastAsia="Times New Roman" w:hAnsi="Calibri" w:cs="Calibri"/>
                <w:b/>
                <w:bCs/>
                <w:sz w:val="18"/>
                <w:szCs w:val="18"/>
                <w:lang w:eastAsia="en-AU"/>
              </w:rPr>
              <w:t>Prior Community Group Consultations</w:t>
            </w:r>
          </w:p>
        </w:tc>
      </w:tr>
      <w:tr w:rsidR="00E86F45" w:rsidRPr="00E86F45" w14:paraId="5186B3B1" w14:textId="77777777" w:rsidTr="00E86F45">
        <w:trPr>
          <w:trHeight w:val="20"/>
        </w:trPr>
        <w:tc>
          <w:tcPr>
            <w:tcW w:w="1014" w:type="pct"/>
            <w:shd w:val="clear" w:color="auto" w:fill="auto"/>
            <w:vAlign w:val="center"/>
            <w:hideMark/>
          </w:tcPr>
          <w:p w14:paraId="311EA3F3" w14:textId="77777777" w:rsidR="00E86F45" w:rsidRPr="00E86F45" w:rsidRDefault="00E86F45" w:rsidP="00E86F45">
            <w:pPr>
              <w:rPr>
                <w:rFonts w:ascii="Calibri" w:eastAsia="Times New Roman" w:hAnsi="Calibri" w:cs="Calibri"/>
                <w:color w:val="000000"/>
                <w:sz w:val="18"/>
                <w:szCs w:val="18"/>
                <w:lang w:eastAsia="en-AU"/>
              </w:rPr>
            </w:pPr>
            <w:r w:rsidRPr="00E86F45">
              <w:rPr>
                <w:rFonts w:ascii="Calibri" w:eastAsia="Times New Roman" w:hAnsi="Calibri" w:cs="Calibri"/>
                <w:color w:val="000000"/>
                <w:sz w:val="18"/>
                <w:szCs w:val="18"/>
                <w:lang w:eastAsia="en-AU"/>
              </w:rPr>
              <w:t>Meeting rooms for community organisations</w:t>
            </w:r>
          </w:p>
        </w:tc>
        <w:tc>
          <w:tcPr>
            <w:tcW w:w="742" w:type="pct"/>
            <w:shd w:val="clear" w:color="auto" w:fill="auto"/>
            <w:vAlign w:val="center"/>
            <w:hideMark/>
          </w:tcPr>
          <w:p w14:paraId="7F8478F1" w14:textId="77777777" w:rsidR="00E86F45" w:rsidRPr="00E86F45" w:rsidRDefault="00E86F45" w:rsidP="00E86F45">
            <w:pPr>
              <w:rPr>
                <w:rFonts w:ascii="Calibri" w:eastAsia="Times New Roman" w:hAnsi="Calibri" w:cs="Calibri"/>
                <w:color w:val="000000"/>
                <w:sz w:val="18"/>
                <w:szCs w:val="18"/>
                <w:lang w:eastAsia="en-AU"/>
              </w:rPr>
            </w:pPr>
            <w:r w:rsidRPr="00E86F45">
              <w:rPr>
                <w:rFonts w:ascii="Calibri" w:eastAsia="Times New Roman" w:hAnsi="Calibri" w:cs="Calibri"/>
                <w:color w:val="000000"/>
                <w:sz w:val="18"/>
                <w:szCs w:val="18"/>
                <w:lang w:eastAsia="en-AU"/>
              </w:rPr>
              <w:t xml:space="preserve">Residents have expressed strong views that Billilla </w:t>
            </w:r>
            <w:r w:rsidRPr="00E86F45">
              <w:rPr>
                <w:rFonts w:ascii="Calibri" w:eastAsia="Times New Roman" w:hAnsi="Calibri" w:cs="Calibri"/>
                <w:color w:val="000000"/>
                <w:sz w:val="18"/>
                <w:szCs w:val="18"/>
                <w:lang w:eastAsia="en-AU"/>
              </w:rPr>
              <w:lastRenderedPageBreak/>
              <w:t xml:space="preserve">House could be developed as a youth hub  </w:t>
            </w:r>
          </w:p>
        </w:tc>
        <w:tc>
          <w:tcPr>
            <w:tcW w:w="916" w:type="pct"/>
            <w:shd w:val="clear" w:color="auto" w:fill="auto"/>
            <w:vAlign w:val="center"/>
            <w:hideMark/>
          </w:tcPr>
          <w:p w14:paraId="1820A353" w14:textId="7ECE6ACD" w:rsidR="00E86F45" w:rsidRPr="00E86F45" w:rsidRDefault="00E86F45" w:rsidP="00E86F45">
            <w:pPr>
              <w:rPr>
                <w:rFonts w:ascii="Calibri" w:eastAsia="Times New Roman" w:hAnsi="Calibri" w:cs="Calibri"/>
                <w:color w:val="000000"/>
                <w:sz w:val="18"/>
                <w:szCs w:val="18"/>
                <w:lang w:eastAsia="en-AU"/>
              </w:rPr>
            </w:pPr>
            <w:r w:rsidRPr="00E86F45">
              <w:rPr>
                <w:rFonts w:ascii="Calibri" w:eastAsia="Times New Roman" w:hAnsi="Calibri" w:cs="Calibri"/>
                <w:color w:val="000000"/>
                <w:sz w:val="18"/>
                <w:szCs w:val="18"/>
                <w:lang w:eastAsia="en-AU"/>
              </w:rPr>
              <w:lastRenderedPageBreak/>
              <w:t xml:space="preserve">Centre for Intergenerational activities (in an intergenerational play school for learning, </w:t>
            </w:r>
            <w:r w:rsidRPr="00E86F45">
              <w:rPr>
                <w:rFonts w:ascii="Calibri" w:eastAsia="Times New Roman" w:hAnsi="Calibri" w:cs="Calibri"/>
                <w:color w:val="000000"/>
                <w:sz w:val="18"/>
                <w:szCs w:val="18"/>
                <w:lang w:eastAsia="en-AU"/>
              </w:rPr>
              <w:lastRenderedPageBreak/>
              <w:t>connection and friendship.)</w:t>
            </w:r>
            <w:r w:rsidR="001F4279">
              <w:rPr>
                <w:rFonts w:ascii="Calibri" w:eastAsia="Times New Roman" w:hAnsi="Calibri" w:cs="Calibri"/>
                <w:color w:val="000000"/>
                <w:sz w:val="18"/>
                <w:szCs w:val="18"/>
                <w:lang w:eastAsia="en-AU"/>
              </w:rPr>
              <w:t xml:space="preserve">                       </w:t>
            </w:r>
            <w:r w:rsidRPr="00E86F45">
              <w:rPr>
                <w:rFonts w:ascii="Calibri" w:eastAsia="Times New Roman" w:hAnsi="Calibri" w:cs="Calibri"/>
                <w:color w:val="000000"/>
                <w:sz w:val="18"/>
                <w:szCs w:val="18"/>
                <w:lang w:eastAsia="en-AU"/>
              </w:rPr>
              <w:t xml:space="preserve"> </w:t>
            </w:r>
            <w:r w:rsidR="001F4279">
              <w:rPr>
                <w:rFonts w:ascii="Calibri" w:eastAsia="Times New Roman" w:hAnsi="Calibri" w:cs="Calibri"/>
                <w:color w:val="000000"/>
                <w:sz w:val="18"/>
                <w:szCs w:val="18"/>
                <w:lang w:eastAsia="en-AU"/>
              </w:rPr>
              <w:t>H</w:t>
            </w:r>
            <w:r w:rsidRPr="00E86F45">
              <w:rPr>
                <w:rFonts w:ascii="Calibri" w:eastAsia="Times New Roman" w:hAnsi="Calibri" w:cs="Calibri"/>
                <w:color w:val="000000"/>
                <w:sz w:val="18"/>
                <w:szCs w:val="18"/>
                <w:lang w:eastAsia="en-AU"/>
              </w:rPr>
              <w:t xml:space="preserve">istoric </w:t>
            </w:r>
            <w:proofErr w:type="gramStart"/>
            <w:r w:rsidRPr="00E86F45">
              <w:rPr>
                <w:rFonts w:ascii="Calibri" w:eastAsia="Times New Roman" w:hAnsi="Calibri" w:cs="Calibri"/>
                <w:color w:val="000000"/>
                <w:sz w:val="18"/>
                <w:szCs w:val="18"/>
                <w:lang w:eastAsia="en-AU"/>
              </w:rPr>
              <w:t>house</w:t>
            </w:r>
            <w:proofErr w:type="gramEnd"/>
            <w:r w:rsidRPr="00E86F45">
              <w:rPr>
                <w:rFonts w:ascii="Calibri" w:eastAsia="Times New Roman" w:hAnsi="Calibri" w:cs="Calibri"/>
                <w:color w:val="000000"/>
                <w:sz w:val="18"/>
                <w:szCs w:val="18"/>
                <w:lang w:eastAsia="en-AU"/>
              </w:rPr>
              <w:t xml:space="preserve"> open for tours</w:t>
            </w:r>
            <w:r w:rsidR="001F4279">
              <w:rPr>
                <w:rFonts w:ascii="Calibri" w:eastAsia="Times New Roman" w:hAnsi="Calibri" w:cs="Calibri"/>
                <w:color w:val="000000"/>
                <w:sz w:val="18"/>
                <w:szCs w:val="18"/>
                <w:lang w:eastAsia="en-AU"/>
              </w:rPr>
              <w:t xml:space="preserve"> </w:t>
            </w:r>
            <w:r w:rsidRPr="00E86F45">
              <w:rPr>
                <w:rFonts w:ascii="Calibri" w:eastAsia="Times New Roman" w:hAnsi="Calibri" w:cs="Calibri"/>
                <w:color w:val="000000"/>
                <w:sz w:val="18"/>
                <w:szCs w:val="18"/>
                <w:lang w:eastAsia="en-AU"/>
              </w:rPr>
              <w:t xml:space="preserve">Community garden opportunities </w:t>
            </w:r>
          </w:p>
        </w:tc>
        <w:tc>
          <w:tcPr>
            <w:tcW w:w="674" w:type="pct"/>
            <w:shd w:val="clear" w:color="auto" w:fill="auto"/>
            <w:vAlign w:val="center"/>
            <w:hideMark/>
          </w:tcPr>
          <w:p w14:paraId="348425F7" w14:textId="77777777" w:rsidR="001F4279" w:rsidRDefault="001F4279" w:rsidP="00E86F45">
            <w:pP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lastRenderedPageBreak/>
              <w:t>H</w:t>
            </w:r>
            <w:r w:rsidR="00E86F45" w:rsidRPr="00E86F45">
              <w:rPr>
                <w:rFonts w:ascii="Calibri" w:eastAsia="Times New Roman" w:hAnsi="Calibri" w:cs="Calibri"/>
                <w:color w:val="000000"/>
                <w:sz w:val="18"/>
                <w:szCs w:val="18"/>
                <w:lang w:eastAsia="en-AU"/>
              </w:rPr>
              <w:t xml:space="preserve">ome for creativity including </w:t>
            </w:r>
            <w:proofErr w:type="gramStart"/>
            <w:r w:rsidR="00E86F45" w:rsidRPr="00E86F45">
              <w:rPr>
                <w:rFonts w:ascii="Calibri" w:eastAsia="Times New Roman" w:hAnsi="Calibri" w:cs="Calibri"/>
                <w:color w:val="000000"/>
                <w:sz w:val="18"/>
                <w:szCs w:val="18"/>
                <w:lang w:eastAsia="en-AU"/>
              </w:rPr>
              <w:t>writers</w:t>
            </w:r>
            <w:proofErr w:type="gramEnd"/>
            <w:r w:rsidR="00E86F45" w:rsidRPr="00E86F45">
              <w:rPr>
                <w:rFonts w:ascii="Calibri" w:eastAsia="Times New Roman" w:hAnsi="Calibri" w:cs="Calibri"/>
                <w:color w:val="000000"/>
                <w:sz w:val="18"/>
                <w:szCs w:val="18"/>
                <w:lang w:eastAsia="en-AU"/>
              </w:rPr>
              <w:t xml:space="preserve"> studios, music concerts, </w:t>
            </w:r>
            <w:r w:rsidR="00E86F45" w:rsidRPr="00E86F45">
              <w:rPr>
                <w:rFonts w:ascii="Calibri" w:eastAsia="Times New Roman" w:hAnsi="Calibri" w:cs="Calibri"/>
                <w:color w:val="000000"/>
                <w:sz w:val="18"/>
                <w:szCs w:val="18"/>
                <w:lang w:eastAsia="en-AU"/>
              </w:rPr>
              <w:lastRenderedPageBreak/>
              <w:t xml:space="preserve">painters, composers etc. </w:t>
            </w:r>
            <w:r>
              <w:rPr>
                <w:rFonts w:ascii="Calibri" w:eastAsia="Times New Roman" w:hAnsi="Calibri" w:cs="Calibri"/>
                <w:color w:val="000000"/>
                <w:sz w:val="18"/>
                <w:szCs w:val="18"/>
                <w:lang w:eastAsia="en-AU"/>
              </w:rPr>
              <w:t xml:space="preserve">                    E</w:t>
            </w:r>
            <w:r w:rsidR="00E86F45" w:rsidRPr="00E86F45">
              <w:rPr>
                <w:rFonts w:ascii="Calibri" w:eastAsia="Times New Roman" w:hAnsi="Calibri" w:cs="Calibri"/>
                <w:color w:val="000000"/>
                <w:sz w:val="18"/>
                <w:szCs w:val="18"/>
                <w:lang w:eastAsia="en-AU"/>
              </w:rPr>
              <w:t>xhibition rooms and spaces</w:t>
            </w:r>
            <w:r>
              <w:rPr>
                <w:rFonts w:ascii="Calibri" w:eastAsia="Times New Roman" w:hAnsi="Calibri" w:cs="Calibri"/>
                <w:color w:val="000000"/>
                <w:sz w:val="18"/>
                <w:szCs w:val="18"/>
                <w:lang w:eastAsia="en-AU"/>
              </w:rPr>
              <w:t xml:space="preserve"> </w:t>
            </w:r>
          </w:p>
          <w:p w14:paraId="10629660" w14:textId="77777777" w:rsidR="00E86F45" w:rsidRDefault="001F4279" w:rsidP="00E86F45">
            <w:pP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A</w:t>
            </w:r>
            <w:r w:rsidR="00E86F45" w:rsidRPr="00E86F45">
              <w:rPr>
                <w:rFonts w:ascii="Calibri" w:eastAsia="Times New Roman" w:hAnsi="Calibri" w:cs="Calibri"/>
                <w:color w:val="000000"/>
                <w:sz w:val="18"/>
                <w:szCs w:val="18"/>
                <w:lang w:eastAsia="en-AU"/>
              </w:rPr>
              <w:t>rtisan workshops</w:t>
            </w:r>
          </w:p>
          <w:p w14:paraId="37265EAD" w14:textId="7C6A2D8E" w:rsidR="00BB5AD0" w:rsidRPr="00E86F45" w:rsidRDefault="00BB5AD0" w:rsidP="00E86F45">
            <w:pPr>
              <w:rPr>
                <w:rFonts w:ascii="Calibri" w:eastAsia="Times New Roman" w:hAnsi="Calibri" w:cs="Calibri"/>
                <w:color w:val="000000"/>
                <w:sz w:val="18"/>
                <w:szCs w:val="18"/>
                <w:lang w:eastAsia="en-AU"/>
              </w:rPr>
            </w:pPr>
          </w:p>
        </w:tc>
        <w:tc>
          <w:tcPr>
            <w:tcW w:w="772" w:type="pct"/>
            <w:shd w:val="clear" w:color="auto" w:fill="auto"/>
            <w:vAlign w:val="center"/>
            <w:hideMark/>
          </w:tcPr>
          <w:p w14:paraId="560ADD2D" w14:textId="2B47B115" w:rsidR="00E86F45" w:rsidRPr="00E86F45" w:rsidRDefault="001F4279" w:rsidP="00E86F45">
            <w:pP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lastRenderedPageBreak/>
              <w:t>C</w:t>
            </w:r>
            <w:r w:rsidR="00E86F45" w:rsidRPr="00E86F45">
              <w:rPr>
                <w:rFonts w:ascii="Calibri" w:eastAsia="Times New Roman" w:hAnsi="Calibri" w:cs="Calibri"/>
                <w:color w:val="000000"/>
                <w:sz w:val="18"/>
                <w:szCs w:val="18"/>
                <w:lang w:eastAsia="en-AU"/>
              </w:rPr>
              <w:t xml:space="preserve">afé or restaurant (social enterprise or </w:t>
            </w:r>
            <w:r w:rsidR="00E86F45" w:rsidRPr="00E86F45">
              <w:rPr>
                <w:rFonts w:ascii="Calibri" w:eastAsia="Times New Roman" w:hAnsi="Calibri" w:cs="Calibri"/>
                <w:color w:val="000000"/>
                <w:sz w:val="18"/>
                <w:szCs w:val="18"/>
                <w:lang w:eastAsia="en-AU"/>
              </w:rPr>
              <w:lastRenderedPageBreak/>
              <w:t>commercial operator</w:t>
            </w:r>
            <w:r>
              <w:rPr>
                <w:rFonts w:ascii="Calibri" w:eastAsia="Times New Roman" w:hAnsi="Calibri" w:cs="Calibri"/>
                <w:color w:val="000000"/>
                <w:sz w:val="18"/>
                <w:szCs w:val="18"/>
                <w:lang w:eastAsia="en-AU"/>
              </w:rPr>
              <w:t>)</w:t>
            </w:r>
          </w:p>
        </w:tc>
        <w:tc>
          <w:tcPr>
            <w:tcW w:w="883" w:type="pct"/>
            <w:shd w:val="clear" w:color="auto" w:fill="auto"/>
            <w:vAlign w:val="center"/>
            <w:hideMark/>
          </w:tcPr>
          <w:p w14:paraId="442BF6DA" w14:textId="71E657C8" w:rsidR="001F4279" w:rsidRDefault="001F4279" w:rsidP="00E86F45">
            <w:pP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lastRenderedPageBreak/>
              <w:t xml:space="preserve">A </w:t>
            </w:r>
            <w:r w:rsidR="00E86F45" w:rsidRPr="00E86F45">
              <w:rPr>
                <w:rFonts w:ascii="Calibri" w:eastAsia="Times New Roman" w:hAnsi="Calibri" w:cs="Calibri"/>
                <w:color w:val="000000"/>
                <w:sz w:val="18"/>
                <w:szCs w:val="18"/>
                <w:lang w:eastAsia="en-AU"/>
              </w:rPr>
              <w:t xml:space="preserve">café or restaurant (social enterprise or </w:t>
            </w:r>
            <w:r w:rsidR="00E86F45" w:rsidRPr="00E86F45">
              <w:rPr>
                <w:rFonts w:ascii="Calibri" w:eastAsia="Times New Roman" w:hAnsi="Calibri" w:cs="Calibri"/>
                <w:color w:val="000000"/>
                <w:sz w:val="18"/>
                <w:szCs w:val="18"/>
                <w:lang w:eastAsia="en-AU"/>
              </w:rPr>
              <w:lastRenderedPageBreak/>
              <w:t>commercial operator</w:t>
            </w:r>
            <w:r>
              <w:rPr>
                <w:rFonts w:ascii="Calibri" w:eastAsia="Times New Roman" w:hAnsi="Calibri" w:cs="Calibri"/>
                <w:color w:val="000000"/>
                <w:sz w:val="18"/>
                <w:szCs w:val="18"/>
                <w:lang w:eastAsia="en-AU"/>
              </w:rPr>
              <w:t>)</w:t>
            </w:r>
          </w:p>
          <w:p w14:paraId="558EBCAB" w14:textId="46CC8AE2" w:rsidR="001F4279" w:rsidRDefault="001F4279" w:rsidP="00E86F45">
            <w:pP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T</w:t>
            </w:r>
            <w:r w:rsidR="00E86F45" w:rsidRPr="00E86F45">
              <w:rPr>
                <w:rFonts w:ascii="Calibri" w:eastAsia="Times New Roman" w:hAnsi="Calibri" w:cs="Calibri"/>
                <w:color w:val="000000"/>
                <w:sz w:val="18"/>
                <w:szCs w:val="18"/>
                <w:lang w:eastAsia="en-AU"/>
              </w:rPr>
              <w:t>ourism/</w:t>
            </w:r>
            <w:r w:rsidR="00611E49">
              <w:rPr>
                <w:rFonts w:ascii="Calibri" w:eastAsia="Times New Roman" w:hAnsi="Calibri" w:cs="Calibri"/>
                <w:color w:val="000000"/>
                <w:sz w:val="18"/>
                <w:szCs w:val="18"/>
                <w:lang w:eastAsia="en-AU"/>
              </w:rPr>
              <w:t xml:space="preserve"> </w:t>
            </w:r>
            <w:r w:rsidR="00E86F45" w:rsidRPr="00E86F45">
              <w:rPr>
                <w:rFonts w:ascii="Calibri" w:eastAsia="Times New Roman" w:hAnsi="Calibri" w:cs="Calibri"/>
                <w:color w:val="000000"/>
                <w:sz w:val="18"/>
                <w:szCs w:val="18"/>
                <w:lang w:eastAsia="en-AU"/>
              </w:rPr>
              <w:t xml:space="preserve">creative focused retail </w:t>
            </w:r>
          </w:p>
          <w:p w14:paraId="79D3E860" w14:textId="5FE8DCBD" w:rsidR="00E86F45" w:rsidRPr="00E86F45" w:rsidRDefault="001F4279" w:rsidP="00E86F45">
            <w:pP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B</w:t>
            </w:r>
            <w:r w:rsidR="00E86F45" w:rsidRPr="00E86F45">
              <w:rPr>
                <w:rFonts w:ascii="Calibri" w:eastAsia="Times New Roman" w:hAnsi="Calibri" w:cs="Calibri"/>
                <w:color w:val="000000"/>
                <w:sz w:val="18"/>
                <w:szCs w:val="18"/>
                <w:lang w:eastAsia="en-AU"/>
              </w:rPr>
              <w:t xml:space="preserve">outique </w:t>
            </w:r>
            <w:r w:rsidR="00E86F45" w:rsidRPr="00611E49">
              <w:rPr>
                <w:rFonts w:ascii="Calibri" w:eastAsia="Times New Roman" w:hAnsi="Calibri" w:cs="Calibri"/>
                <w:color w:val="000000"/>
                <w:sz w:val="16"/>
                <w:szCs w:val="16"/>
                <w:lang w:eastAsia="en-AU"/>
              </w:rPr>
              <w:t>accommodation</w:t>
            </w:r>
          </w:p>
        </w:tc>
      </w:tr>
      <w:tr w:rsidR="00E86F45" w:rsidRPr="00E86F45" w14:paraId="53CFABE9" w14:textId="77777777" w:rsidTr="008C21CE">
        <w:trPr>
          <w:trHeight w:val="340"/>
        </w:trPr>
        <w:tc>
          <w:tcPr>
            <w:tcW w:w="5000" w:type="pct"/>
            <w:gridSpan w:val="6"/>
            <w:shd w:val="clear" w:color="auto" w:fill="D9D9D9" w:themeFill="background1" w:themeFillShade="D9"/>
            <w:vAlign w:val="center"/>
          </w:tcPr>
          <w:p w14:paraId="2C26491D" w14:textId="3DD96123" w:rsidR="00E86F45" w:rsidRPr="00E86F45" w:rsidRDefault="00E86F45" w:rsidP="00E86F45">
            <w:pPr>
              <w:jc w:val="center"/>
              <w:rPr>
                <w:rFonts w:ascii="Calibri" w:eastAsia="Times New Roman" w:hAnsi="Calibri" w:cs="Calibri"/>
                <w:sz w:val="18"/>
                <w:szCs w:val="18"/>
                <w:lang w:eastAsia="en-AU"/>
              </w:rPr>
            </w:pPr>
            <w:r w:rsidRPr="00E86F45">
              <w:rPr>
                <w:rFonts w:ascii="Calibri" w:eastAsia="Times New Roman" w:hAnsi="Calibri" w:cs="Calibri"/>
                <w:b/>
                <w:bCs/>
                <w:sz w:val="18"/>
                <w:szCs w:val="18"/>
                <w:lang w:eastAsia="en-AU"/>
              </w:rPr>
              <w:lastRenderedPageBreak/>
              <w:t>Social Trends and Social Infrastructure Needs Assessment</w:t>
            </w:r>
          </w:p>
        </w:tc>
      </w:tr>
      <w:tr w:rsidR="00E86F45" w:rsidRPr="00E86F45" w14:paraId="41E3D099" w14:textId="77777777" w:rsidTr="00611E49">
        <w:trPr>
          <w:trHeight w:val="20"/>
        </w:trPr>
        <w:tc>
          <w:tcPr>
            <w:tcW w:w="1014" w:type="pct"/>
            <w:shd w:val="clear" w:color="auto" w:fill="auto"/>
            <w:vAlign w:val="center"/>
            <w:hideMark/>
          </w:tcPr>
          <w:p w14:paraId="6D9B11D0" w14:textId="77777777" w:rsidR="00D13603" w:rsidRDefault="00E86F45" w:rsidP="00E86F45">
            <w:pPr>
              <w:rPr>
                <w:rFonts w:ascii="Calibri" w:eastAsia="Times New Roman" w:hAnsi="Calibri" w:cs="Calibri"/>
                <w:color w:val="000000"/>
                <w:sz w:val="18"/>
                <w:szCs w:val="18"/>
                <w:lang w:eastAsia="en-AU"/>
              </w:rPr>
            </w:pPr>
            <w:r w:rsidRPr="00E86F45">
              <w:rPr>
                <w:rFonts w:ascii="Calibri" w:eastAsia="Times New Roman" w:hAnsi="Calibri" w:cs="Calibri"/>
                <w:color w:val="000000"/>
                <w:sz w:val="18"/>
                <w:szCs w:val="18"/>
                <w:lang w:eastAsia="en-AU"/>
              </w:rPr>
              <w:t>City of Bayside local workforce comprised 29,540 workers in 2016</w:t>
            </w:r>
          </w:p>
          <w:p w14:paraId="38E8E250" w14:textId="77777777" w:rsidR="00D13603" w:rsidRDefault="00D13603" w:rsidP="00E86F45">
            <w:pPr>
              <w:rPr>
                <w:rFonts w:ascii="Calibri" w:eastAsia="Times New Roman" w:hAnsi="Calibri" w:cs="Calibri"/>
                <w:color w:val="000000"/>
                <w:sz w:val="18"/>
                <w:szCs w:val="18"/>
                <w:lang w:eastAsia="en-AU"/>
              </w:rPr>
            </w:pPr>
          </w:p>
          <w:p w14:paraId="5671F4BE" w14:textId="593EE908" w:rsidR="00E86F45" w:rsidRPr="00E86F45" w:rsidRDefault="00E86F45" w:rsidP="00E86F45">
            <w:pPr>
              <w:rPr>
                <w:rFonts w:ascii="Calibri" w:eastAsia="Times New Roman" w:hAnsi="Calibri" w:cs="Calibri"/>
                <w:color w:val="000000"/>
                <w:sz w:val="18"/>
                <w:szCs w:val="18"/>
                <w:lang w:eastAsia="en-AU"/>
              </w:rPr>
            </w:pPr>
            <w:r w:rsidRPr="00E86F45">
              <w:rPr>
                <w:rFonts w:ascii="Calibri" w:eastAsia="Times New Roman" w:hAnsi="Calibri" w:cs="Calibri"/>
                <w:color w:val="000000"/>
                <w:sz w:val="18"/>
                <w:szCs w:val="18"/>
                <w:lang w:eastAsia="en-AU"/>
              </w:rPr>
              <w:t>1,535 residents of Brighton and Brighton East were working from home in 2016</w:t>
            </w:r>
          </w:p>
        </w:tc>
        <w:tc>
          <w:tcPr>
            <w:tcW w:w="742" w:type="pct"/>
            <w:shd w:val="clear" w:color="auto" w:fill="auto"/>
            <w:vAlign w:val="center"/>
            <w:hideMark/>
          </w:tcPr>
          <w:p w14:paraId="6CC70E16" w14:textId="44AA9484" w:rsidR="00E86F45" w:rsidRPr="00E86F45" w:rsidRDefault="00E86F45" w:rsidP="00E86F45">
            <w:pPr>
              <w:rPr>
                <w:rFonts w:ascii="Calibri" w:eastAsia="Times New Roman" w:hAnsi="Calibri" w:cs="Calibri"/>
                <w:color w:val="000000"/>
                <w:sz w:val="18"/>
                <w:szCs w:val="18"/>
                <w:lang w:eastAsia="en-AU"/>
              </w:rPr>
            </w:pPr>
            <w:r w:rsidRPr="00E86F45">
              <w:rPr>
                <w:rFonts w:ascii="Calibri" w:eastAsia="Times New Roman" w:hAnsi="Calibri" w:cs="Calibri"/>
                <w:color w:val="000000"/>
                <w:sz w:val="18"/>
                <w:szCs w:val="18"/>
                <w:lang w:eastAsia="en-AU"/>
              </w:rPr>
              <w:t xml:space="preserve">Significant numbers of young people in the area are disengaged from either </w:t>
            </w:r>
            <w:r w:rsidRPr="00611E49">
              <w:rPr>
                <w:rFonts w:ascii="Calibri" w:eastAsia="Times New Roman" w:hAnsi="Calibri" w:cs="Calibri"/>
                <w:color w:val="000000"/>
                <w:sz w:val="16"/>
                <w:szCs w:val="16"/>
                <w:lang w:eastAsia="en-AU"/>
              </w:rPr>
              <w:t>employment</w:t>
            </w:r>
            <w:r w:rsidRPr="00E86F45">
              <w:rPr>
                <w:rFonts w:ascii="Calibri" w:eastAsia="Times New Roman" w:hAnsi="Calibri" w:cs="Calibri"/>
                <w:color w:val="000000"/>
                <w:sz w:val="18"/>
                <w:szCs w:val="18"/>
                <w:lang w:eastAsia="en-AU"/>
              </w:rPr>
              <w:t xml:space="preserve"> or education </w:t>
            </w:r>
          </w:p>
        </w:tc>
        <w:tc>
          <w:tcPr>
            <w:tcW w:w="916" w:type="pct"/>
            <w:shd w:val="clear" w:color="auto" w:fill="auto"/>
            <w:hideMark/>
          </w:tcPr>
          <w:p w14:paraId="0E785EE0" w14:textId="77777777" w:rsidR="00D13603" w:rsidRDefault="00D13603" w:rsidP="00611E49">
            <w:pP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I</w:t>
            </w:r>
            <w:r w:rsidR="00E86F45" w:rsidRPr="00E86F45">
              <w:rPr>
                <w:rFonts w:ascii="Calibri" w:eastAsia="Times New Roman" w:hAnsi="Calibri" w:cs="Calibri"/>
                <w:color w:val="000000"/>
                <w:sz w:val="18"/>
                <w:szCs w:val="18"/>
                <w:lang w:eastAsia="en-AU"/>
              </w:rPr>
              <w:t xml:space="preserve">dentified need for </w:t>
            </w:r>
            <w:r>
              <w:rPr>
                <w:rFonts w:ascii="Calibri" w:eastAsia="Times New Roman" w:hAnsi="Calibri" w:cs="Calibri"/>
                <w:color w:val="000000"/>
                <w:sz w:val="18"/>
                <w:szCs w:val="18"/>
                <w:lang w:eastAsia="en-AU"/>
              </w:rPr>
              <w:t xml:space="preserve">the </w:t>
            </w:r>
            <w:r w:rsidR="00E86F45" w:rsidRPr="00E86F45">
              <w:rPr>
                <w:rFonts w:ascii="Calibri" w:eastAsia="Times New Roman" w:hAnsi="Calibri" w:cs="Calibri"/>
                <w:color w:val="000000"/>
                <w:sz w:val="18"/>
                <w:szCs w:val="18"/>
                <w:lang w:eastAsia="en-AU"/>
              </w:rPr>
              <w:t xml:space="preserve">following social infrastructure </w:t>
            </w:r>
            <w:r>
              <w:rPr>
                <w:rFonts w:ascii="Calibri" w:eastAsia="Times New Roman" w:hAnsi="Calibri" w:cs="Calibri"/>
                <w:color w:val="000000"/>
                <w:sz w:val="18"/>
                <w:szCs w:val="18"/>
                <w:lang w:eastAsia="en-AU"/>
              </w:rPr>
              <w:t>in</w:t>
            </w:r>
            <w:r w:rsidR="00E86F45" w:rsidRPr="00E86F45">
              <w:rPr>
                <w:rFonts w:ascii="Calibri" w:eastAsia="Times New Roman" w:hAnsi="Calibri" w:cs="Calibri"/>
                <w:color w:val="000000"/>
                <w:sz w:val="18"/>
                <w:szCs w:val="18"/>
                <w:lang w:eastAsia="en-AU"/>
              </w:rPr>
              <w:t xml:space="preserve"> Brighton and Brighton East 2041: </w:t>
            </w:r>
          </w:p>
          <w:p w14:paraId="2F766E95" w14:textId="77777777" w:rsidR="00D13603" w:rsidRDefault="00E86F45" w:rsidP="00611E49">
            <w:pPr>
              <w:pStyle w:val="ListParagraph"/>
              <w:numPr>
                <w:ilvl w:val="0"/>
                <w:numId w:val="82"/>
              </w:numPr>
              <w:ind w:left="520" w:hanging="284"/>
              <w:rPr>
                <w:rFonts w:ascii="Calibri" w:eastAsia="Times New Roman" w:hAnsi="Calibri" w:cs="Calibri"/>
                <w:color w:val="000000"/>
                <w:sz w:val="18"/>
                <w:szCs w:val="18"/>
                <w:lang w:eastAsia="en-AU"/>
              </w:rPr>
            </w:pPr>
            <w:r w:rsidRPr="00D13603">
              <w:rPr>
                <w:rFonts w:ascii="Calibri" w:eastAsia="Times New Roman" w:hAnsi="Calibri" w:cs="Calibri"/>
                <w:color w:val="000000"/>
                <w:sz w:val="18"/>
                <w:szCs w:val="18"/>
                <w:lang w:eastAsia="en-AU"/>
              </w:rPr>
              <w:t>Neighbourhood House Programs</w:t>
            </w:r>
          </w:p>
          <w:p w14:paraId="05C4C8CE" w14:textId="77777777" w:rsidR="00D13603" w:rsidRDefault="00D13603" w:rsidP="00611E49">
            <w:pPr>
              <w:pStyle w:val="ListParagraph"/>
              <w:numPr>
                <w:ilvl w:val="0"/>
                <w:numId w:val="82"/>
              </w:numPr>
              <w:ind w:left="520" w:hanging="284"/>
              <w:rPr>
                <w:rFonts w:ascii="Calibri" w:eastAsia="Times New Roman" w:hAnsi="Calibri" w:cs="Calibri"/>
                <w:color w:val="000000"/>
                <w:sz w:val="18"/>
                <w:szCs w:val="18"/>
                <w:lang w:eastAsia="en-AU"/>
              </w:rPr>
            </w:pPr>
            <w:r w:rsidRPr="00D13603">
              <w:rPr>
                <w:rFonts w:ascii="Calibri" w:eastAsia="Times New Roman" w:hAnsi="Calibri" w:cs="Calibri"/>
                <w:color w:val="000000"/>
                <w:sz w:val="18"/>
                <w:szCs w:val="18"/>
                <w:lang w:eastAsia="en-AU"/>
              </w:rPr>
              <w:t>S</w:t>
            </w:r>
            <w:r w:rsidR="00E86F45" w:rsidRPr="00D13603">
              <w:rPr>
                <w:rFonts w:ascii="Calibri" w:eastAsia="Times New Roman" w:hAnsi="Calibri" w:cs="Calibri"/>
                <w:color w:val="000000"/>
                <w:sz w:val="18"/>
                <w:szCs w:val="18"/>
                <w:lang w:eastAsia="en-AU"/>
              </w:rPr>
              <w:t>mall community meeting spaces</w:t>
            </w:r>
          </w:p>
          <w:p w14:paraId="0FF4DFEB" w14:textId="77777777" w:rsidR="00D13603" w:rsidRDefault="00D13603" w:rsidP="00611E49">
            <w:pPr>
              <w:pStyle w:val="ListParagraph"/>
              <w:numPr>
                <w:ilvl w:val="0"/>
                <w:numId w:val="82"/>
              </w:numPr>
              <w:ind w:left="520" w:hanging="284"/>
              <w:rPr>
                <w:rFonts w:ascii="Calibri" w:eastAsia="Times New Roman" w:hAnsi="Calibri" w:cs="Calibri"/>
                <w:color w:val="000000"/>
                <w:sz w:val="18"/>
                <w:szCs w:val="18"/>
                <w:lang w:eastAsia="en-AU"/>
              </w:rPr>
            </w:pPr>
            <w:r w:rsidRPr="00D13603">
              <w:rPr>
                <w:rFonts w:ascii="Calibri" w:eastAsia="Times New Roman" w:hAnsi="Calibri" w:cs="Calibri"/>
                <w:color w:val="000000"/>
                <w:sz w:val="18"/>
                <w:szCs w:val="18"/>
                <w:lang w:eastAsia="en-AU"/>
              </w:rPr>
              <w:t>Y</w:t>
            </w:r>
            <w:r w:rsidR="00E86F45" w:rsidRPr="00D13603">
              <w:rPr>
                <w:rFonts w:ascii="Calibri" w:eastAsia="Times New Roman" w:hAnsi="Calibri" w:cs="Calibri"/>
                <w:color w:val="000000"/>
                <w:sz w:val="18"/>
                <w:szCs w:val="18"/>
                <w:lang w:eastAsia="en-AU"/>
              </w:rPr>
              <w:t>outh facilities (small)</w:t>
            </w:r>
          </w:p>
          <w:p w14:paraId="4F565760" w14:textId="77777777" w:rsidR="00D13603" w:rsidRDefault="00D13603" w:rsidP="00611E49">
            <w:pPr>
              <w:pStyle w:val="ListParagraph"/>
              <w:numPr>
                <w:ilvl w:val="0"/>
                <w:numId w:val="82"/>
              </w:numPr>
              <w:ind w:left="520" w:hanging="284"/>
              <w:rPr>
                <w:rFonts w:ascii="Calibri" w:eastAsia="Times New Roman" w:hAnsi="Calibri" w:cs="Calibri"/>
                <w:color w:val="000000"/>
                <w:sz w:val="18"/>
                <w:szCs w:val="18"/>
                <w:lang w:eastAsia="en-AU"/>
              </w:rPr>
            </w:pPr>
            <w:r w:rsidRPr="00D13603">
              <w:rPr>
                <w:rFonts w:ascii="Calibri" w:eastAsia="Times New Roman" w:hAnsi="Calibri" w:cs="Calibri"/>
                <w:color w:val="000000"/>
                <w:sz w:val="18"/>
                <w:szCs w:val="18"/>
                <w:lang w:eastAsia="en-AU"/>
              </w:rPr>
              <w:t>S</w:t>
            </w:r>
            <w:r w:rsidR="00E86F45" w:rsidRPr="00D13603">
              <w:rPr>
                <w:rFonts w:ascii="Calibri" w:eastAsia="Times New Roman" w:hAnsi="Calibri" w:cs="Calibri"/>
                <w:color w:val="000000"/>
                <w:sz w:val="18"/>
                <w:szCs w:val="18"/>
                <w:lang w:eastAsia="en-AU"/>
              </w:rPr>
              <w:t>mall multipurpose community centres</w:t>
            </w:r>
          </w:p>
          <w:p w14:paraId="7A68E023" w14:textId="77777777" w:rsidR="00D13603" w:rsidRDefault="00D13603" w:rsidP="00611E49">
            <w:pPr>
              <w:pStyle w:val="ListParagraph"/>
              <w:numPr>
                <w:ilvl w:val="0"/>
                <w:numId w:val="82"/>
              </w:numPr>
              <w:ind w:left="520" w:hanging="284"/>
              <w:rPr>
                <w:rFonts w:ascii="Calibri" w:eastAsia="Times New Roman" w:hAnsi="Calibri" w:cs="Calibri"/>
                <w:color w:val="000000"/>
                <w:sz w:val="18"/>
                <w:szCs w:val="18"/>
                <w:lang w:eastAsia="en-AU"/>
              </w:rPr>
            </w:pPr>
            <w:r w:rsidRPr="00D13603">
              <w:rPr>
                <w:rFonts w:ascii="Calibri" w:eastAsia="Times New Roman" w:hAnsi="Calibri" w:cs="Calibri"/>
                <w:color w:val="000000"/>
                <w:sz w:val="18"/>
                <w:szCs w:val="18"/>
                <w:lang w:eastAsia="en-AU"/>
              </w:rPr>
              <w:t>Fl</w:t>
            </w:r>
            <w:r w:rsidR="00E86F45" w:rsidRPr="00D13603">
              <w:rPr>
                <w:rFonts w:ascii="Calibri" w:eastAsia="Times New Roman" w:hAnsi="Calibri" w:cs="Calibri"/>
                <w:color w:val="000000"/>
                <w:sz w:val="18"/>
                <w:szCs w:val="18"/>
                <w:lang w:eastAsia="en-AU"/>
              </w:rPr>
              <w:t>exible multipurpose art spaces</w:t>
            </w:r>
          </w:p>
          <w:p w14:paraId="2B7465DE" w14:textId="27E468F3" w:rsidR="006603B5" w:rsidRPr="00611E49" w:rsidRDefault="00D13603" w:rsidP="00611E49">
            <w:pPr>
              <w:pStyle w:val="ListParagraph"/>
              <w:numPr>
                <w:ilvl w:val="0"/>
                <w:numId w:val="82"/>
              </w:numPr>
              <w:ind w:left="520" w:hanging="284"/>
              <w:rPr>
                <w:rFonts w:ascii="Calibri" w:eastAsia="Times New Roman" w:hAnsi="Calibri" w:cs="Calibri"/>
                <w:color w:val="000000"/>
                <w:sz w:val="18"/>
                <w:szCs w:val="18"/>
                <w:lang w:eastAsia="en-AU"/>
              </w:rPr>
            </w:pPr>
            <w:r w:rsidRPr="00D13603">
              <w:rPr>
                <w:rFonts w:ascii="Calibri" w:eastAsia="Times New Roman" w:hAnsi="Calibri" w:cs="Calibri"/>
                <w:color w:val="000000"/>
                <w:sz w:val="18"/>
                <w:szCs w:val="18"/>
                <w:lang w:eastAsia="en-AU"/>
              </w:rPr>
              <w:t>S</w:t>
            </w:r>
            <w:r w:rsidR="00E86F45" w:rsidRPr="00D13603">
              <w:rPr>
                <w:rFonts w:ascii="Calibri" w:eastAsia="Times New Roman" w:hAnsi="Calibri" w:cs="Calibri"/>
                <w:color w:val="000000"/>
                <w:sz w:val="18"/>
                <w:szCs w:val="18"/>
                <w:lang w:eastAsia="en-AU"/>
              </w:rPr>
              <w:t xml:space="preserve">paces </w:t>
            </w:r>
            <w:r w:rsidR="00E86F45" w:rsidRPr="00611E49">
              <w:rPr>
                <w:rFonts w:ascii="Calibri" w:eastAsia="Times New Roman" w:hAnsi="Calibri" w:cs="Calibri"/>
                <w:color w:val="000000"/>
                <w:sz w:val="16"/>
                <w:szCs w:val="16"/>
                <w:lang w:eastAsia="en-AU"/>
              </w:rPr>
              <w:t xml:space="preserve">accommodating </w:t>
            </w:r>
            <w:r w:rsidR="00E86F45" w:rsidRPr="00D13603">
              <w:rPr>
                <w:rFonts w:ascii="Calibri" w:eastAsia="Times New Roman" w:hAnsi="Calibri" w:cs="Calibri"/>
                <w:color w:val="000000"/>
                <w:sz w:val="18"/>
                <w:szCs w:val="18"/>
                <w:lang w:eastAsia="en-AU"/>
              </w:rPr>
              <w:t xml:space="preserve">senior groups </w:t>
            </w:r>
          </w:p>
        </w:tc>
        <w:tc>
          <w:tcPr>
            <w:tcW w:w="674" w:type="pct"/>
            <w:shd w:val="clear" w:color="auto" w:fill="auto"/>
            <w:vAlign w:val="center"/>
            <w:hideMark/>
          </w:tcPr>
          <w:p w14:paraId="2B74C380" w14:textId="4C87D1AB" w:rsidR="00E86F45" w:rsidRPr="00E86F45" w:rsidRDefault="00E86F45" w:rsidP="00E86F45">
            <w:pPr>
              <w:rPr>
                <w:rFonts w:ascii="Calibri" w:eastAsia="Times New Roman" w:hAnsi="Calibri" w:cs="Calibri"/>
                <w:color w:val="000000"/>
                <w:sz w:val="18"/>
                <w:szCs w:val="18"/>
                <w:lang w:eastAsia="en-AU"/>
              </w:rPr>
            </w:pPr>
            <w:r w:rsidRPr="00E86F45">
              <w:rPr>
                <w:rFonts w:ascii="Calibri" w:eastAsia="Times New Roman" w:hAnsi="Calibri" w:cs="Calibri"/>
                <w:color w:val="000000"/>
                <w:sz w:val="18"/>
                <w:szCs w:val="18"/>
                <w:lang w:eastAsia="en-AU"/>
              </w:rPr>
              <w:t xml:space="preserve">At the 2016 census 442 residents of Brighton and Brighton </w:t>
            </w:r>
            <w:r w:rsidR="00D13603">
              <w:rPr>
                <w:rFonts w:ascii="Calibri" w:eastAsia="Times New Roman" w:hAnsi="Calibri" w:cs="Calibri"/>
                <w:color w:val="000000"/>
                <w:sz w:val="18"/>
                <w:szCs w:val="18"/>
                <w:lang w:eastAsia="en-AU"/>
              </w:rPr>
              <w:t>E</w:t>
            </w:r>
            <w:r w:rsidRPr="00E86F45">
              <w:rPr>
                <w:rFonts w:ascii="Calibri" w:eastAsia="Times New Roman" w:hAnsi="Calibri" w:cs="Calibri"/>
                <w:color w:val="000000"/>
                <w:sz w:val="18"/>
                <w:szCs w:val="18"/>
                <w:lang w:eastAsia="en-AU"/>
              </w:rPr>
              <w:t xml:space="preserve">ast worked in arts and recreation </w:t>
            </w:r>
          </w:p>
        </w:tc>
        <w:tc>
          <w:tcPr>
            <w:tcW w:w="772" w:type="pct"/>
            <w:shd w:val="clear" w:color="auto" w:fill="auto"/>
            <w:vAlign w:val="center"/>
            <w:hideMark/>
          </w:tcPr>
          <w:p w14:paraId="780F08AD" w14:textId="4495CEA6" w:rsidR="00D13603" w:rsidRDefault="00E86F45" w:rsidP="00E86F45">
            <w:pPr>
              <w:rPr>
                <w:rFonts w:ascii="Calibri" w:eastAsia="Times New Roman" w:hAnsi="Calibri" w:cs="Calibri"/>
                <w:color w:val="000000"/>
                <w:sz w:val="18"/>
                <w:szCs w:val="18"/>
                <w:lang w:eastAsia="en-AU"/>
              </w:rPr>
            </w:pPr>
            <w:r w:rsidRPr="00E86F45">
              <w:rPr>
                <w:rFonts w:ascii="Calibri" w:eastAsia="Times New Roman" w:hAnsi="Calibri" w:cs="Calibri"/>
                <w:color w:val="000000"/>
                <w:sz w:val="18"/>
                <w:szCs w:val="18"/>
                <w:lang w:eastAsia="en-AU"/>
              </w:rPr>
              <w:t xml:space="preserve">Brighton and Brighton East have high proportions of: </w:t>
            </w:r>
          </w:p>
          <w:p w14:paraId="603F8045" w14:textId="68E72FFD" w:rsidR="00D13603" w:rsidRPr="00D13603" w:rsidRDefault="00D13603" w:rsidP="00B334D8">
            <w:pPr>
              <w:pStyle w:val="ListParagraph"/>
              <w:numPr>
                <w:ilvl w:val="0"/>
                <w:numId w:val="82"/>
              </w:numPr>
              <w:ind w:left="327" w:hanging="283"/>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P</w:t>
            </w:r>
            <w:r w:rsidR="00E86F45" w:rsidRPr="00D13603">
              <w:rPr>
                <w:rFonts w:ascii="Calibri" w:eastAsia="Times New Roman" w:hAnsi="Calibri" w:cs="Calibri"/>
                <w:color w:val="000000"/>
                <w:sz w:val="18"/>
                <w:szCs w:val="18"/>
                <w:lang w:eastAsia="en-AU"/>
              </w:rPr>
              <w:t>eople volunteering – including young people aged 14 – 19 years</w:t>
            </w:r>
          </w:p>
          <w:p w14:paraId="397CD4C6" w14:textId="55AD58D2" w:rsidR="00E86F45" w:rsidRPr="00D13603" w:rsidRDefault="00D13603" w:rsidP="00B334D8">
            <w:pPr>
              <w:pStyle w:val="ListParagraph"/>
              <w:numPr>
                <w:ilvl w:val="0"/>
                <w:numId w:val="82"/>
              </w:numPr>
              <w:ind w:left="327" w:hanging="283"/>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P</w:t>
            </w:r>
            <w:r w:rsidR="00E86F45" w:rsidRPr="00D13603">
              <w:rPr>
                <w:rFonts w:ascii="Calibri" w:eastAsia="Times New Roman" w:hAnsi="Calibri" w:cs="Calibri"/>
                <w:color w:val="000000"/>
                <w:sz w:val="18"/>
                <w:szCs w:val="18"/>
                <w:lang w:eastAsia="en-AU"/>
              </w:rPr>
              <w:t xml:space="preserve">eople employed in Arts and Recreation </w:t>
            </w:r>
          </w:p>
        </w:tc>
        <w:tc>
          <w:tcPr>
            <w:tcW w:w="883" w:type="pct"/>
            <w:shd w:val="clear" w:color="auto" w:fill="auto"/>
            <w:vAlign w:val="center"/>
            <w:hideMark/>
          </w:tcPr>
          <w:p w14:paraId="106C47D0" w14:textId="77777777" w:rsidR="00D13603" w:rsidRDefault="00E86F45" w:rsidP="00E86F45">
            <w:pPr>
              <w:rPr>
                <w:rFonts w:ascii="Calibri" w:eastAsia="Times New Roman" w:hAnsi="Calibri" w:cs="Calibri"/>
                <w:color w:val="000000"/>
                <w:sz w:val="18"/>
                <w:szCs w:val="18"/>
                <w:lang w:eastAsia="en-AU"/>
              </w:rPr>
            </w:pPr>
            <w:r w:rsidRPr="00E86F45">
              <w:rPr>
                <w:rFonts w:ascii="Calibri" w:eastAsia="Times New Roman" w:hAnsi="Calibri" w:cs="Calibri"/>
                <w:color w:val="000000"/>
                <w:sz w:val="18"/>
                <w:szCs w:val="18"/>
                <w:lang w:eastAsia="en-AU"/>
              </w:rPr>
              <w:t>The Bayside economy is continuing to shift towards the professional services</w:t>
            </w:r>
          </w:p>
          <w:p w14:paraId="4F7F1D0F" w14:textId="730460B9" w:rsidR="00D13603" w:rsidRDefault="00E86F45" w:rsidP="00E86F45">
            <w:pPr>
              <w:rPr>
                <w:rFonts w:ascii="Calibri" w:eastAsia="Times New Roman" w:hAnsi="Calibri" w:cs="Calibri"/>
                <w:color w:val="000000"/>
                <w:sz w:val="18"/>
                <w:szCs w:val="18"/>
                <w:lang w:eastAsia="en-AU"/>
              </w:rPr>
            </w:pPr>
            <w:r w:rsidRPr="00E86F45">
              <w:rPr>
                <w:rFonts w:ascii="Calibri" w:eastAsia="Times New Roman" w:hAnsi="Calibri" w:cs="Calibri"/>
                <w:color w:val="000000"/>
                <w:sz w:val="18"/>
                <w:szCs w:val="18"/>
                <w:lang w:eastAsia="en-AU"/>
              </w:rPr>
              <w:br/>
              <w:t>Population growth is also likely to result in a</w:t>
            </w:r>
            <w:r w:rsidR="006603B5">
              <w:rPr>
                <w:rFonts w:ascii="Calibri" w:eastAsia="Times New Roman" w:hAnsi="Calibri" w:cs="Calibri"/>
                <w:color w:val="000000"/>
                <w:sz w:val="18"/>
                <w:szCs w:val="18"/>
                <w:lang w:eastAsia="en-AU"/>
              </w:rPr>
              <w:t xml:space="preserve">n </w:t>
            </w:r>
            <w:r w:rsidRPr="00E86F45">
              <w:rPr>
                <w:rFonts w:ascii="Calibri" w:eastAsia="Times New Roman" w:hAnsi="Calibri" w:cs="Calibri"/>
                <w:color w:val="000000"/>
                <w:sz w:val="18"/>
                <w:szCs w:val="18"/>
                <w:lang w:eastAsia="en-AU"/>
              </w:rPr>
              <w:t>increase in demand for retail services and non-retail commercial businesses that serve consumers</w:t>
            </w:r>
          </w:p>
          <w:p w14:paraId="13754313" w14:textId="77777777" w:rsidR="00D13603" w:rsidRDefault="00D13603" w:rsidP="00E86F45">
            <w:pPr>
              <w:rPr>
                <w:rFonts w:ascii="Calibri" w:eastAsia="Times New Roman" w:hAnsi="Calibri" w:cs="Calibri"/>
                <w:color w:val="000000"/>
                <w:sz w:val="18"/>
                <w:szCs w:val="18"/>
                <w:lang w:eastAsia="en-AU"/>
              </w:rPr>
            </w:pPr>
          </w:p>
          <w:p w14:paraId="24AC0D12" w14:textId="009AEF46" w:rsidR="0072576E" w:rsidRDefault="00E86F45" w:rsidP="00E86F45">
            <w:pPr>
              <w:rPr>
                <w:rFonts w:ascii="Calibri" w:eastAsia="Times New Roman" w:hAnsi="Calibri" w:cs="Calibri"/>
                <w:color w:val="000000"/>
                <w:sz w:val="18"/>
                <w:szCs w:val="18"/>
                <w:lang w:eastAsia="en-AU"/>
              </w:rPr>
            </w:pPr>
            <w:r w:rsidRPr="00E86F45">
              <w:rPr>
                <w:rFonts w:ascii="Calibri" w:eastAsia="Times New Roman" w:hAnsi="Calibri" w:cs="Calibri"/>
                <w:color w:val="000000"/>
                <w:sz w:val="18"/>
                <w:szCs w:val="18"/>
                <w:lang w:eastAsia="en-AU"/>
              </w:rPr>
              <w:t xml:space="preserve">Bayside </w:t>
            </w:r>
            <w:r w:rsidRPr="00E86F45">
              <w:rPr>
                <w:rFonts w:ascii="Calibri" w:eastAsia="Times New Roman" w:hAnsi="Calibri" w:cs="Calibri"/>
                <w:i/>
                <w:iCs/>
                <w:color w:val="000000"/>
                <w:sz w:val="18"/>
                <w:szCs w:val="18"/>
                <w:lang w:eastAsia="en-AU"/>
              </w:rPr>
              <w:t xml:space="preserve">Retail, Commercial and Employment Strategy </w:t>
            </w:r>
            <w:r w:rsidRPr="00E86F45">
              <w:rPr>
                <w:rFonts w:ascii="Calibri" w:eastAsia="Times New Roman" w:hAnsi="Calibri" w:cs="Calibri"/>
                <w:color w:val="000000"/>
                <w:sz w:val="18"/>
                <w:szCs w:val="18"/>
                <w:lang w:eastAsia="en-AU"/>
              </w:rPr>
              <w:t xml:space="preserve">2016 </w:t>
            </w:r>
          </w:p>
          <w:p w14:paraId="3E169B81" w14:textId="77777777" w:rsidR="0072576E" w:rsidRDefault="0072576E" w:rsidP="00E86F45">
            <w:pPr>
              <w:rPr>
                <w:rFonts w:ascii="Calibri" w:eastAsia="Times New Roman" w:hAnsi="Calibri" w:cs="Calibri"/>
                <w:color w:val="000000"/>
                <w:sz w:val="18"/>
                <w:szCs w:val="18"/>
                <w:lang w:eastAsia="en-AU"/>
              </w:rPr>
            </w:pPr>
          </w:p>
          <w:p w14:paraId="04FB9084" w14:textId="777E29CD" w:rsidR="0072576E" w:rsidRPr="00E86F45" w:rsidRDefault="0072576E" w:rsidP="00E86F45">
            <w:pPr>
              <w:rPr>
                <w:rFonts w:ascii="Calibri" w:eastAsia="Times New Roman" w:hAnsi="Calibri" w:cs="Calibri"/>
                <w:color w:val="000000"/>
                <w:sz w:val="18"/>
                <w:szCs w:val="18"/>
                <w:lang w:eastAsia="en-AU"/>
              </w:rPr>
            </w:pPr>
          </w:p>
        </w:tc>
      </w:tr>
      <w:tr w:rsidR="00E86F45" w:rsidRPr="00E86F45" w14:paraId="5891C0AA" w14:textId="77777777" w:rsidTr="008C21CE">
        <w:trPr>
          <w:trHeight w:val="340"/>
        </w:trPr>
        <w:tc>
          <w:tcPr>
            <w:tcW w:w="5000" w:type="pct"/>
            <w:gridSpan w:val="6"/>
            <w:shd w:val="clear" w:color="auto" w:fill="D9D9D9" w:themeFill="background1" w:themeFillShade="D9"/>
            <w:vAlign w:val="center"/>
          </w:tcPr>
          <w:p w14:paraId="242C7503" w14:textId="790F24CB" w:rsidR="00E86F45" w:rsidRPr="00E86F45" w:rsidRDefault="0072576E" w:rsidP="00E86F45">
            <w:pPr>
              <w:jc w:val="center"/>
              <w:rPr>
                <w:rFonts w:ascii="Calibri" w:eastAsia="Times New Roman" w:hAnsi="Calibri" w:cs="Calibri"/>
                <w:sz w:val="18"/>
                <w:szCs w:val="18"/>
                <w:lang w:eastAsia="en-AU"/>
              </w:rPr>
            </w:pPr>
            <w:r>
              <w:rPr>
                <w:rFonts w:ascii="Calibri" w:eastAsia="Times New Roman" w:hAnsi="Calibri" w:cs="Calibri"/>
                <w:b/>
                <w:bCs/>
                <w:sz w:val="18"/>
                <w:szCs w:val="18"/>
                <w:lang w:eastAsia="en-AU"/>
              </w:rPr>
              <w:t>Consultations</w:t>
            </w:r>
            <w:r w:rsidR="00E86F45" w:rsidRPr="00E86F45">
              <w:rPr>
                <w:rFonts w:ascii="Calibri" w:eastAsia="Times New Roman" w:hAnsi="Calibri" w:cs="Calibri"/>
                <w:b/>
                <w:bCs/>
                <w:sz w:val="18"/>
                <w:szCs w:val="18"/>
                <w:lang w:eastAsia="en-AU"/>
              </w:rPr>
              <w:t xml:space="preserve"> Conducted for </w:t>
            </w:r>
            <w:r>
              <w:rPr>
                <w:rFonts w:ascii="Calibri" w:eastAsia="Times New Roman" w:hAnsi="Calibri" w:cs="Calibri"/>
                <w:b/>
                <w:bCs/>
                <w:sz w:val="18"/>
                <w:szCs w:val="18"/>
                <w:lang w:eastAsia="en-AU"/>
              </w:rPr>
              <w:t xml:space="preserve">the </w:t>
            </w:r>
            <w:r w:rsidR="00E86F45" w:rsidRPr="00E86F45">
              <w:rPr>
                <w:rFonts w:ascii="Calibri" w:eastAsia="Times New Roman" w:hAnsi="Calibri" w:cs="Calibri"/>
                <w:b/>
                <w:bCs/>
                <w:sz w:val="18"/>
                <w:szCs w:val="18"/>
                <w:lang w:eastAsia="en-AU"/>
              </w:rPr>
              <w:t>Current Project</w:t>
            </w:r>
          </w:p>
        </w:tc>
      </w:tr>
      <w:tr w:rsidR="00E86F45" w:rsidRPr="00E86F45" w14:paraId="2E3A74A8" w14:textId="77777777" w:rsidTr="00611E49">
        <w:trPr>
          <w:trHeight w:val="20"/>
        </w:trPr>
        <w:tc>
          <w:tcPr>
            <w:tcW w:w="1014" w:type="pct"/>
            <w:shd w:val="clear" w:color="auto" w:fill="auto"/>
            <w:vAlign w:val="center"/>
            <w:hideMark/>
          </w:tcPr>
          <w:p w14:paraId="0B61D491" w14:textId="77777777" w:rsidR="00D13603" w:rsidRDefault="00E86F45" w:rsidP="00E86F45">
            <w:pPr>
              <w:rPr>
                <w:rFonts w:ascii="Calibri" w:eastAsia="Times New Roman" w:hAnsi="Calibri" w:cs="Calibri"/>
                <w:color w:val="000000"/>
                <w:sz w:val="18"/>
                <w:szCs w:val="18"/>
                <w:lang w:eastAsia="en-AU"/>
              </w:rPr>
            </w:pPr>
            <w:r w:rsidRPr="00E86F45">
              <w:rPr>
                <w:rFonts w:ascii="Calibri" w:eastAsia="Times New Roman" w:hAnsi="Calibri" w:cs="Calibri"/>
                <w:color w:val="000000"/>
                <w:sz w:val="18"/>
                <w:szCs w:val="18"/>
                <w:lang w:eastAsia="en-AU"/>
              </w:rPr>
              <w:t>More people are working from home post covid</w:t>
            </w:r>
          </w:p>
          <w:p w14:paraId="6A21DDFB" w14:textId="77777777" w:rsidR="00D13603" w:rsidRDefault="00D13603" w:rsidP="00E86F45">
            <w:pPr>
              <w:rPr>
                <w:rFonts w:ascii="Calibri" w:eastAsia="Times New Roman" w:hAnsi="Calibri" w:cs="Calibri"/>
                <w:color w:val="000000"/>
                <w:sz w:val="18"/>
                <w:szCs w:val="18"/>
                <w:lang w:eastAsia="en-AU"/>
              </w:rPr>
            </w:pPr>
          </w:p>
          <w:p w14:paraId="0EDA2625" w14:textId="77777777" w:rsidR="00D13603" w:rsidRDefault="00D13603" w:rsidP="00E86F45">
            <w:pP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Increasing</w:t>
            </w:r>
            <w:r w:rsidR="00E86F45" w:rsidRPr="00E86F45">
              <w:rPr>
                <w:rFonts w:ascii="Calibri" w:eastAsia="Times New Roman" w:hAnsi="Calibri" w:cs="Calibri"/>
                <w:color w:val="000000"/>
                <w:sz w:val="18"/>
                <w:szCs w:val="18"/>
                <w:lang w:eastAsia="en-AU"/>
              </w:rPr>
              <w:t xml:space="preserve"> need for co-working spaces </w:t>
            </w:r>
            <w:r>
              <w:rPr>
                <w:rFonts w:ascii="Calibri" w:eastAsia="Times New Roman" w:hAnsi="Calibri" w:cs="Calibri"/>
                <w:color w:val="000000"/>
                <w:sz w:val="18"/>
                <w:szCs w:val="18"/>
                <w:lang w:eastAsia="en-AU"/>
              </w:rPr>
              <w:t>t</w:t>
            </w:r>
            <w:r w:rsidR="00E86F45" w:rsidRPr="00E86F45">
              <w:rPr>
                <w:rFonts w:ascii="Calibri" w:eastAsia="Times New Roman" w:hAnsi="Calibri" w:cs="Calibri"/>
                <w:color w:val="000000"/>
                <w:sz w:val="18"/>
                <w:szCs w:val="18"/>
                <w:lang w:eastAsia="en-AU"/>
              </w:rPr>
              <w:t>o connect</w:t>
            </w:r>
          </w:p>
          <w:p w14:paraId="36DECA9B" w14:textId="77777777" w:rsidR="00D13603" w:rsidRDefault="00D13603" w:rsidP="00E86F45">
            <w:pPr>
              <w:rPr>
                <w:rFonts w:ascii="Calibri" w:eastAsia="Times New Roman" w:hAnsi="Calibri" w:cs="Calibri"/>
                <w:color w:val="000000"/>
                <w:sz w:val="18"/>
                <w:szCs w:val="18"/>
                <w:lang w:eastAsia="en-AU"/>
              </w:rPr>
            </w:pPr>
          </w:p>
          <w:p w14:paraId="64EC06B2" w14:textId="1C0F6717" w:rsidR="00E86F45" w:rsidRPr="00E86F45" w:rsidRDefault="00E86F45" w:rsidP="00E86F45">
            <w:pPr>
              <w:rPr>
                <w:rFonts w:ascii="Calibri" w:eastAsia="Times New Roman" w:hAnsi="Calibri" w:cs="Calibri"/>
                <w:color w:val="000000"/>
                <w:sz w:val="18"/>
                <w:szCs w:val="18"/>
                <w:lang w:eastAsia="en-AU"/>
              </w:rPr>
            </w:pPr>
            <w:r w:rsidRPr="00E86F45">
              <w:rPr>
                <w:rFonts w:ascii="Calibri" w:eastAsia="Times New Roman" w:hAnsi="Calibri" w:cs="Calibri"/>
                <w:color w:val="000000"/>
                <w:sz w:val="18"/>
                <w:szCs w:val="18"/>
                <w:lang w:eastAsia="en-AU"/>
              </w:rPr>
              <w:t>Rooms 24, 27, 29, 30, 31 could very easily be turned into rented office space with use of Room 28 for kitchenette</w:t>
            </w:r>
          </w:p>
        </w:tc>
        <w:tc>
          <w:tcPr>
            <w:tcW w:w="742" w:type="pct"/>
            <w:shd w:val="clear" w:color="auto" w:fill="auto"/>
            <w:vAlign w:val="center"/>
            <w:hideMark/>
          </w:tcPr>
          <w:p w14:paraId="74F3F48D" w14:textId="77777777" w:rsidR="00D13603" w:rsidRDefault="00E86F45" w:rsidP="00611E49">
            <w:pPr>
              <w:rPr>
                <w:rFonts w:ascii="Calibri" w:eastAsia="Times New Roman" w:hAnsi="Calibri" w:cs="Calibri"/>
                <w:color w:val="000000"/>
                <w:sz w:val="18"/>
                <w:szCs w:val="18"/>
                <w:lang w:eastAsia="en-AU"/>
              </w:rPr>
            </w:pPr>
            <w:r w:rsidRPr="00E86F45">
              <w:rPr>
                <w:rFonts w:ascii="Calibri" w:eastAsia="Times New Roman" w:hAnsi="Calibri" w:cs="Calibri"/>
                <w:color w:val="000000"/>
                <w:sz w:val="18"/>
                <w:szCs w:val="18"/>
                <w:lang w:eastAsia="en-AU"/>
              </w:rPr>
              <w:t xml:space="preserve">Young people have been increasingly marginalised through COVID 19 with the loss of </w:t>
            </w:r>
            <w:r w:rsidRPr="00611E49">
              <w:rPr>
                <w:rFonts w:ascii="Calibri" w:eastAsia="Times New Roman" w:hAnsi="Calibri" w:cs="Calibri"/>
                <w:color w:val="000000"/>
                <w:sz w:val="16"/>
                <w:szCs w:val="16"/>
                <w:lang w:eastAsia="en-AU"/>
              </w:rPr>
              <w:t xml:space="preserve">employment opportunities </w:t>
            </w:r>
            <w:r w:rsidR="00D13603" w:rsidRPr="00611E49">
              <w:rPr>
                <w:rFonts w:ascii="Calibri" w:eastAsia="Times New Roman" w:hAnsi="Calibri" w:cs="Calibri"/>
                <w:color w:val="000000"/>
                <w:sz w:val="16"/>
                <w:szCs w:val="16"/>
                <w:lang w:eastAsia="en-AU"/>
              </w:rPr>
              <w:t xml:space="preserve"> </w:t>
            </w:r>
          </w:p>
          <w:p w14:paraId="7FC792FB" w14:textId="77777777" w:rsidR="00D13603" w:rsidRDefault="00D13603" w:rsidP="00611E49">
            <w:pPr>
              <w:rPr>
                <w:rFonts w:ascii="Calibri" w:eastAsia="Times New Roman" w:hAnsi="Calibri" w:cs="Calibri"/>
                <w:color w:val="000000"/>
                <w:sz w:val="18"/>
                <w:szCs w:val="18"/>
                <w:lang w:eastAsia="en-AU"/>
              </w:rPr>
            </w:pPr>
          </w:p>
          <w:p w14:paraId="4DC9C2BD" w14:textId="4DF9B5FD" w:rsidR="00E86F45" w:rsidRPr="00E86F45" w:rsidRDefault="00E86F45" w:rsidP="00611E49">
            <w:pPr>
              <w:rPr>
                <w:rFonts w:ascii="Calibri" w:eastAsia="Times New Roman" w:hAnsi="Calibri" w:cs="Calibri"/>
                <w:color w:val="000000"/>
                <w:sz w:val="18"/>
                <w:szCs w:val="18"/>
                <w:lang w:eastAsia="en-AU"/>
              </w:rPr>
            </w:pPr>
            <w:r w:rsidRPr="00E86F45">
              <w:rPr>
                <w:rFonts w:ascii="Calibri" w:eastAsia="Times New Roman" w:hAnsi="Calibri" w:cs="Calibri"/>
                <w:color w:val="000000"/>
                <w:sz w:val="18"/>
                <w:szCs w:val="18"/>
                <w:lang w:eastAsia="en-AU"/>
              </w:rPr>
              <w:t xml:space="preserve">There is a need to design the facility so that young people take ownership </w:t>
            </w:r>
          </w:p>
        </w:tc>
        <w:tc>
          <w:tcPr>
            <w:tcW w:w="916" w:type="pct"/>
            <w:shd w:val="clear" w:color="auto" w:fill="auto"/>
            <w:hideMark/>
          </w:tcPr>
          <w:p w14:paraId="1A001EDA" w14:textId="77777777" w:rsidR="00D13603" w:rsidRDefault="00E86F45" w:rsidP="00611E49">
            <w:pPr>
              <w:rPr>
                <w:rFonts w:ascii="Calibri" w:eastAsia="Times New Roman" w:hAnsi="Calibri" w:cs="Calibri"/>
                <w:color w:val="000000"/>
                <w:sz w:val="18"/>
                <w:szCs w:val="18"/>
                <w:lang w:eastAsia="en-AU"/>
              </w:rPr>
            </w:pPr>
            <w:r w:rsidRPr="00E86F45">
              <w:rPr>
                <w:rFonts w:ascii="Calibri" w:eastAsia="Times New Roman" w:hAnsi="Calibri" w:cs="Calibri"/>
                <w:color w:val="000000"/>
                <w:sz w:val="18"/>
                <w:szCs w:val="18"/>
                <w:lang w:eastAsia="en-AU"/>
              </w:rPr>
              <w:t>The Draft Bayside Municipal Public Health and Wellbeing Plan (MPHW) promotes healthy aging and intergenerational connections</w:t>
            </w:r>
          </w:p>
          <w:p w14:paraId="5040B1F6" w14:textId="11AC59E1" w:rsidR="00E86F45" w:rsidRPr="00E86F45" w:rsidRDefault="00E86F45" w:rsidP="00611E49">
            <w:pPr>
              <w:rPr>
                <w:rFonts w:ascii="Calibri" w:eastAsia="Times New Roman" w:hAnsi="Calibri" w:cs="Calibri"/>
                <w:color w:val="000000"/>
                <w:sz w:val="18"/>
                <w:szCs w:val="18"/>
                <w:lang w:eastAsia="en-AU"/>
              </w:rPr>
            </w:pPr>
          </w:p>
        </w:tc>
        <w:tc>
          <w:tcPr>
            <w:tcW w:w="674" w:type="pct"/>
            <w:shd w:val="clear" w:color="auto" w:fill="auto"/>
            <w:hideMark/>
          </w:tcPr>
          <w:p w14:paraId="031E742B" w14:textId="63AB062D" w:rsidR="00D13603" w:rsidRDefault="00E86F45" w:rsidP="00611E49">
            <w:pPr>
              <w:rPr>
                <w:rFonts w:ascii="Calibri" w:eastAsia="Times New Roman" w:hAnsi="Calibri" w:cs="Calibri"/>
                <w:color w:val="000000"/>
                <w:sz w:val="18"/>
                <w:szCs w:val="18"/>
                <w:lang w:eastAsia="en-AU"/>
              </w:rPr>
            </w:pPr>
            <w:r w:rsidRPr="00D13603">
              <w:rPr>
                <w:rFonts w:ascii="Calibri" w:eastAsia="Times New Roman" w:hAnsi="Calibri" w:cs="Calibri"/>
                <w:color w:val="000000"/>
                <w:sz w:val="18"/>
                <w:szCs w:val="18"/>
                <w:lang w:eastAsia="en-AU"/>
              </w:rPr>
              <w:t>Identified need for:</w:t>
            </w:r>
          </w:p>
          <w:p w14:paraId="3DB0BACC" w14:textId="5DADB51A" w:rsidR="00D13603" w:rsidRPr="00D13603" w:rsidRDefault="00D13603" w:rsidP="00611E49">
            <w:pPr>
              <w:ind w:left="362" w:hanging="283"/>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 xml:space="preserve">-   </w:t>
            </w:r>
            <w:r w:rsidR="00E86F45" w:rsidRPr="00D13603">
              <w:rPr>
                <w:rFonts w:ascii="Calibri" w:eastAsia="Times New Roman" w:hAnsi="Calibri" w:cs="Calibri"/>
                <w:color w:val="000000"/>
                <w:sz w:val="18"/>
                <w:szCs w:val="18"/>
                <w:lang w:eastAsia="en-AU"/>
              </w:rPr>
              <w:t>Small, intimate live music venues</w:t>
            </w:r>
          </w:p>
          <w:p w14:paraId="20C3ECE9" w14:textId="77777777" w:rsidR="00D13603" w:rsidRDefault="00E86F45" w:rsidP="00611E49">
            <w:pPr>
              <w:pStyle w:val="ListParagraph"/>
              <w:numPr>
                <w:ilvl w:val="0"/>
                <w:numId w:val="83"/>
              </w:numPr>
              <w:ind w:left="362" w:hanging="283"/>
              <w:rPr>
                <w:rFonts w:ascii="Calibri" w:eastAsia="Times New Roman" w:hAnsi="Calibri" w:cs="Calibri"/>
                <w:color w:val="000000"/>
                <w:sz w:val="18"/>
                <w:szCs w:val="18"/>
                <w:lang w:eastAsia="en-AU"/>
              </w:rPr>
            </w:pPr>
            <w:r w:rsidRPr="00D13603">
              <w:rPr>
                <w:rFonts w:ascii="Calibri" w:eastAsia="Times New Roman" w:hAnsi="Calibri" w:cs="Calibri"/>
                <w:color w:val="000000"/>
                <w:sz w:val="18"/>
                <w:szCs w:val="18"/>
                <w:lang w:eastAsia="en-AU"/>
              </w:rPr>
              <w:t>Arts installations and events</w:t>
            </w:r>
          </w:p>
          <w:p w14:paraId="2BEAC3A4" w14:textId="6C0985D4" w:rsidR="00D13603" w:rsidRDefault="00E86F45" w:rsidP="00611E49">
            <w:pPr>
              <w:pStyle w:val="ListParagraph"/>
              <w:numPr>
                <w:ilvl w:val="0"/>
                <w:numId w:val="83"/>
              </w:numPr>
              <w:ind w:left="362" w:hanging="283"/>
              <w:rPr>
                <w:rFonts w:ascii="Calibri" w:eastAsia="Times New Roman" w:hAnsi="Calibri" w:cs="Calibri"/>
                <w:color w:val="000000"/>
                <w:sz w:val="18"/>
                <w:szCs w:val="18"/>
                <w:lang w:eastAsia="en-AU"/>
              </w:rPr>
            </w:pPr>
            <w:r w:rsidRPr="00D13603">
              <w:rPr>
                <w:rFonts w:ascii="Calibri" w:eastAsia="Times New Roman" w:hAnsi="Calibri" w:cs="Calibri"/>
                <w:color w:val="000000"/>
                <w:sz w:val="18"/>
                <w:szCs w:val="18"/>
                <w:lang w:eastAsia="en-AU"/>
              </w:rPr>
              <w:t>Art/craft markets</w:t>
            </w:r>
          </w:p>
          <w:p w14:paraId="5F2D720E" w14:textId="445FF89F" w:rsidR="00D13603" w:rsidRDefault="00E86F45" w:rsidP="00611E49">
            <w:pPr>
              <w:pStyle w:val="ListParagraph"/>
              <w:numPr>
                <w:ilvl w:val="0"/>
                <w:numId w:val="83"/>
              </w:numPr>
              <w:ind w:left="362" w:hanging="283"/>
              <w:rPr>
                <w:rFonts w:ascii="Calibri" w:eastAsia="Times New Roman" w:hAnsi="Calibri" w:cs="Calibri"/>
                <w:color w:val="000000"/>
                <w:sz w:val="18"/>
                <w:szCs w:val="18"/>
                <w:lang w:eastAsia="en-AU"/>
              </w:rPr>
            </w:pPr>
            <w:r w:rsidRPr="00D13603">
              <w:rPr>
                <w:rFonts w:ascii="Calibri" w:eastAsia="Times New Roman" w:hAnsi="Calibri" w:cs="Calibri"/>
                <w:color w:val="000000"/>
                <w:sz w:val="18"/>
                <w:szCs w:val="18"/>
                <w:lang w:eastAsia="en-AU"/>
              </w:rPr>
              <w:t>Artist in residency</w:t>
            </w:r>
          </w:p>
          <w:p w14:paraId="5CF81A62" w14:textId="30D1C71A" w:rsidR="00E86F45" w:rsidRPr="00D13603" w:rsidRDefault="00E86F45" w:rsidP="00611E49">
            <w:pPr>
              <w:pStyle w:val="ListParagraph"/>
              <w:numPr>
                <w:ilvl w:val="0"/>
                <w:numId w:val="83"/>
              </w:numPr>
              <w:ind w:left="362" w:hanging="283"/>
              <w:rPr>
                <w:rFonts w:ascii="Calibri" w:eastAsia="Times New Roman" w:hAnsi="Calibri" w:cs="Calibri"/>
                <w:color w:val="000000"/>
                <w:sz w:val="18"/>
                <w:szCs w:val="18"/>
                <w:lang w:eastAsia="en-AU"/>
              </w:rPr>
            </w:pPr>
            <w:r w:rsidRPr="00D13603">
              <w:rPr>
                <w:rFonts w:ascii="Calibri" w:eastAsia="Times New Roman" w:hAnsi="Calibri" w:cs="Calibri"/>
                <w:color w:val="000000"/>
                <w:sz w:val="18"/>
                <w:szCs w:val="18"/>
                <w:lang w:eastAsia="en-AU"/>
              </w:rPr>
              <w:t>Artist studio spaces</w:t>
            </w:r>
          </w:p>
        </w:tc>
        <w:tc>
          <w:tcPr>
            <w:tcW w:w="772" w:type="pct"/>
            <w:shd w:val="clear" w:color="auto" w:fill="auto"/>
            <w:vAlign w:val="center"/>
            <w:hideMark/>
          </w:tcPr>
          <w:p w14:paraId="351910A5" w14:textId="5AF0BDB4" w:rsidR="00E86F45" w:rsidRPr="00E86F45" w:rsidRDefault="00E86F45" w:rsidP="00E86F45">
            <w:pPr>
              <w:jc w:val="center"/>
              <w:rPr>
                <w:rFonts w:ascii="Calibri" w:eastAsia="Times New Roman" w:hAnsi="Calibri" w:cs="Calibri"/>
                <w:color w:val="000000"/>
                <w:sz w:val="18"/>
                <w:szCs w:val="18"/>
                <w:lang w:eastAsia="en-AU"/>
              </w:rPr>
            </w:pPr>
            <w:r w:rsidRPr="00E86F45">
              <w:rPr>
                <w:rFonts w:ascii="Calibri" w:eastAsia="Times New Roman" w:hAnsi="Calibri" w:cs="Calibri"/>
                <w:color w:val="000000"/>
                <w:sz w:val="18"/>
                <w:szCs w:val="18"/>
                <w:lang w:eastAsia="en-AU"/>
              </w:rPr>
              <w:t xml:space="preserve">Repair café idea similar to the St Kilda example </w:t>
            </w:r>
          </w:p>
        </w:tc>
        <w:tc>
          <w:tcPr>
            <w:tcW w:w="883" w:type="pct"/>
            <w:shd w:val="clear" w:color="auto" w:fill="auto"/>
            <w:vAlign w:val="center"/>
            <w:hideMark/>
          </w:tcPr>
          <w:p w14:paraId="1DA06B20" w14:textId="77777777" w:rsidR="00E86F45" w:rsidRPr="00E86F45" w:rsidRDefault="00E86F45" w:rsidP="00E86F45">
            <w:pPr>
              <w:rPr>
                <w:rFonts w:ascii="Calibri" w:eastAsia="Times New Roman" w:hAnsi="Calibri" w:cs="Calibri"/>
                <w:color w:val="000000"/>
                <w:sz w:val="18"/>
                <w:szCs w:val="18"/>
                <w:lang w:eastAsia="en-AU"/>
              </w:rPr>
            </w:pPr>
            <w:r w:rsidRPr="00E86F45">
              <w:rPr>
                <w:rFonts w:ascii="Calibri" w:eastAsia="Times New Roman" w:hAnsi="Calibri" w:cs="Calibri"/>
                <w:color w:val="000000"/>
                <w:sz w:val="18"/>
                <w:szCs w:val="18"/>
                <w:lang w:eastAsia="en-AU"/>
              </w:rPr>
              <w:t>Weddings and event venue</w:t>
            </w:r>
            <w:r w:rsidRPr="00E86F45">
              <w:rPr>
                <w:rFonts w:ascii="Calibri" w:eastAsia="Times New Roman" w:hAnsi="Calibri" w:cs="Calibri"/>
                <w:color w:val="000000"/>
                <w:sz w:val="18"/>
                <w:szCs w:val="18"/>
                <w:lang w:eastAsia="en-AU"/>
              </w:rPr>
              <w:br/>
              <w:t xml:space="preserve">Mobile coffee cart </w:t>
            </w:r>
            <w:r w:rsidRPr="00E86F45">
              <w:rPr>
                <w:rFonts w:ascii="Calibri" w:eastAsia="Times New Roman" w:hAnsi="Calibri" w:cs="Calibri"/>
                <w:color w:val="000000"/>
                <w:sz w:val="18"/>
                <w:szCs w:val="18"/>
                <w:lang w:eastAsia="en-AU"/>
              </w:rPr>
              <w:br/>
              <w:t xml:space="preserve">Repair café </w:t>
            </w:r>
            <w:r w:rsidRPr="00E86F45">
              <w:rPr>
                <w:rFonts w:ascii="Calibri" w:eastAsia="Times New Roman" w:hAnsi="Calibri" w:cs="Calibri"/>
                <w:color w:val="000000"/>
                <w:sz w:val="18"/>
                <w:szCs w:val="18"/>
                <w:lang w:eastAsia="en-AU"/>
              </w:rPr>
              <w:br/>
              <w:t xml:space="preserve">Commercial kitchen </w:t>
            </w:r>
          </w:p>
        </w:tc>
      </w:tr>
    </w:tbl>
    <w:p w14:paraId="1A052AD6" w14:textId="7ED92CA3" w:rsidR="00F138F3" w:rsidRDefault="00F138F3" w:rsidP="00790D6A"/>
    <w:p w14:paraId="6C925602" w14:textId="77777777" w:rsidR="00F138F3" w:rsidRDefault="00F138F3">
      <w:r>
        <w:br w:type="page"/>
      </w:r>
    </w:p>
    <w:p w14:paraId="067947F8" w14:textId="342BBF22" w:rsidR="00F138F3" w:rsidRPr="00E86F45" w:rsidRDefault="00F138F3" w:rsidP="00F138F3">
      <w:pPr>
        <w:pStyle w:val="Caption"/>
        <w:keepNext/>
        <w:rPr>
          <w:b/>
          <w:bCs/>
          <w:color w:val="auto"/>
        </w:rPr>
      </w:pPr>
      <w:bookmarkStart w:id="87" w:name="_Ref83230318"/>
      <w:bookmarkStart w:id="88" w:name="_Toc84326616"/>
      <w:r w:rsidRPr="00E86F45">
        <w:rPr>
          <w:b/>
          <w:bCs/>
          <w:color w:val="auto"/>
        </w:rPr>
        <w:lastRenderedPageBreak/>
        <w:t xml:space="preserve">Table </w:t>
      </w:r>
      <w:r w:rsidRPr="00E86F45">
        <w:rPr>
          <w:b/>
          <w:bCs/>
          <w:color w:val="auto"/>
        </w:rPr>
        <w:fldChar w:fldCharType="begin"/>
      </w:r>
      <w:r w:rsidRPr="00E86F45">
        <w:rPr>
          <w:b/>
          <w:bCs/>
          <w:color w:val="auto"/>
        </w:rPr>
        <w:instrText xml:space="preserve"> SEQ Table \* ARABIC </w:instrText>
      </w:r>
      <w:r w:rsidRPr="00E86F45">
        <w:rPr>
          <w:b/>
          <w:bCs/>
          <w:color w:val="auto"/>
        </w:rPr>
        <w:fldChar w:fldCharType="separate"/>
      </w:r>
      <w:r w:rsidR="00873116">
        <w:rPr>
          <w:b/>
          <w:bCs/>
          <w:noProof/>
          <w:color w:val="auto"/>
        </w:rPr>
        <w:t>14</w:t>
      </w:r>
      <w:r w:rsidRPr="00E86F45">
        <w:rPr>
          <w:b/>
          <w:bCs/>
          <w:color w:val="auto"/>
        </w:rPr>
        <w:fldChar w:fldCharType="end"/>
      </w:r>
      <w:bookmarkEnd w:id="87"/>
      <w:r w:rsidRPr="00E86F45">
        <w:rPr>
          <w:b/>
          <w:bCs/>
          <w:color w:val="auto"/>
        </w:rPr>
        <w:t xml:space="preserve">: </w:t>
      </w:r>
      <w:r>
        <w:rPr>
          <w:b/>
          <w:bCs/>
          <w:color w:val="auto"/>
        </w:rPr>
        <w:t xml:space="preserve">Billilla House Future Uses and Design </w:t>
      </w:r>
      <w:r w:rsidRPr="00E86F45">
        <w:rPr>
          <w:b/>
          <w:bCs/>
          <w:color w:val="auto"/>
        </w:rPr>
        <w:t>Considerations</w:t>
      </w:r>
      <w:bookmarkEnd w:id="88"/>
      <w:r w:rsidRPr="00E86F45">
        <w:rPr>
          <w:b/>
          <w:bCs/>
          <w:color w:val="auto"/>
        </w:rPr>
        <w:t xml:space="preserve"> </w:t>
      </w:r>
    </w:p>
    <w:tbl>
      <w:tblPr>
        <w:tblStyle w:val="TableGrid"/>
        <w:tblW w:w="5186" w:type="pct"/>
        <w:tblBorders>
          <w:left w:val="none" w:sz="0" w:space="0" w:color="auto"/>
          <w:right w:val="none" w:sz="0" w:space="0" w:color="auto"/>
          <w:insideV w:val="none" w:sz="0" w:space="0" w:color="auto"/>
        </w:tblBorders>
        <w:tblLook w:val="04A0" w:firstRow="1" w:lastRow="0" w:firstColumn="1" w:lastColumn="0" w:noHBand="0" w:noVBand="1"/>
      </w:tblPr>
      <w:tblGrid>
        <w:gridCol w:w="1618"/>
        <w:gridCol w:w="4712"/>
        <w:gridCol w:w="3026"/>
      </w:tblGrid>
      <w:tr w:rsidR="00364272" w:rsidRPr="00B22C31" w14:paraId="44AA6F80" w14:textId="77777777" w:rsidTr="00364272">
        <w:trPr>
          <w:tblHeader/>
        </w:trPr>
        <w:tc>
          <w:tcPr>
            <w:tcW w:w="865" w:type="pct"/>
            <w:shd w:val="clear" w:color="auto" w:fill="000000" w:themeFill="text1"/>
            <w:vAlign w:val="center"/>
          </w:tcPr>
          <w:p w14:paraId="75CAA2DF" w14:textId="77777777" w:rsidR="00364272" w:rsidRPr="00B22C31" w:rsidRDefault="00364272" w:rsidP="00B22C31">
            <w:pPr>
              <w:pStyle w:val="Footer"/>
              <w:jc w:val="center"/>
              <w:rPr>
                <w:rFonts w:cstheme="minorHAnsi"/>
                <w:b/>
                <w:bCs/>
                <w:color w:val="FFFFFF" w:themeColor="background1"/>
                <w:sz w:val="20"/>
                <w:szCs w:val="20"/>
              </w:rPr>
            </w:pPr>
            <w:r w:rsidRPr="00B22C31">
              <w:rPr>
                <w:rFonts w:cstheme="minorHAnsi"/>
                <w:b/>
                <w:bCs/>
                <w:color w:val="FFFFFF" w:themeColor="background1"/>
                <w:sz w:val="20"/>
                <w:szCs w:val="20"/>
              </w:rPr>
              <w:t>Facility User</w:t>
            </w:r>
          </w:p>
        </w:tc>
        <w:tc>
          <w:tcPr>
            <w:tcW w:w="2518" w:type="pct"/>
            <w:shd w:val="clear" w:color="auto" w:fill="000000" w:themeFill="text1"/>
            <w:vAlign w:val="center"/>
          </w:tcPr>
          <w:p w14:paraId="79D74489" w14:textId="77777777" w:rsidR="00364272" w:rsidRPr="00B22C31" w:rsidRDefault="00364272" w:rsidP="00B22C31">
            <w:pPr>
              <w:jc w:val="center"/>
              <w:rPr>
                <w:rFonts w:eastAsia="Times New Roman" w:cstheme="minorHAnsi"/>
                <w:b/>
                <w:bCs/>
                <w:color w:val="FFFFFF" w:themeColor="background1"/>
                <w:sz w:val="20"/>
                <w:szCs w:val="20"/>
                <w:lang w:eastAsia="en-AU"/>
              </w:rPr>
            </w:pPr>
            <w:r w:rsidRPr="00B22C31">
              <w:rPr>
                <w:rFonts w:eastAsia="Times New Roman" w:cstheme="minorHAnsi"/>
                <w:b/>
                <w:bCs/>
                <w:color w:val="FFFFFF" w:themeColor="background1"/>
                <w:sz w:val="20"/>
                <w:szCs w:val="20"/>
                <w:lang w:eastAsia="en-AU"/>
              </w:rPr>
              <w:t>Role/Activities</w:t>
            </w:r>
          </w:p>
        </w:tc>
        <w:tc>
          <w:tcPr>
            <w:tcW w:w="1617" w:type="pct"/>
            <w:shd w:val="clear" w:color="auto" w:fill="000000" w:themeFill="text1"/>
            <w:vAlign w:val="center"/>
          </w:tcPr>
          <w:p w14:paraId="526D41F7" w14:textId="77777777" w:rsidR="00364272" w:rsidRPr="00B22C31" w:rsidRDefault="00364272" w:rsidP="00B22C31">
            <w:pPr>
              <w:jc w:val="center"/>
              <w:rPr>
                <w:rFonts w:eastAsia="Times New Roman" w:cstheme="minorHAnsi"/>
                <w:b/>
                <w:bCs/>
                <w:color w:val="FFFFFF" w:themeColor="background1"/>
                <w:sz w:val="20"/>
                <w:szCs w:val="20"/>
                <w:lang w:eastAsia="en-AU"/>
              </w:rPr>
            </w:pPr>
            <w:r w:rsidRPr="00B22C31">
              <w:rPr>
                <w:rFonts w:eastAsia="Times New Roman" w:cstheme="minorHAnsi"/>
                <w:b/>
                <w:bCs/>
                <w:color w:val="FFFFFF" w:themeColor="background1"/>
                <w:sz w:val="20"/>
                <w:szCs w:val="20"/>
                <w:lang w:eastAsia="en-AU"/>
              </w:rPr>
              <w:t>Location/Design Considerations</w:t>
            </w:r>
          </w:p>
        </w:tc>
      </w:tr>
      <w:tr w:rsidR="00364272" w:rsidRPr="00B22C31" w14:paraId="159DE635" w14:textId="77777777" w:rsidTr="00364272">
        <w:tc>
          <w:tcPr>
            <w:tcW w:w="865" w:type="pct"/>
            <w:shd w:val="clear" w:color="auto" w:fill="F2F2F2" w:themeFill="background1" w:themeFillShade="F2"/>
            <w:vAlign w:val="center"/>
          </w:tcPr>
          <w:p w14:paraId="59846993" w14:textId="77777777" w:rsidR="00364272" w:rsidRPr="00B22C31" w:rsidRDefault="00364272" w:rsidP="00B22C31">
            <w:pPr>
              <w:pStyle w:val="Footer"/>
              <w:rPr>
                <w:rFonts w:cstheme="minorHAnsi"/>
                <w:b/>
                <w:bCs/>
                <w:sz w:val="20"/>
                <w:szCs w:val="20"/>
              </w:rPr>
            </w:pPr>
            <w:r w:rsidRPr="00B22C31">
              <w:rPr>
                <w:rFonts w:cstheme="minorHAnsi"/>
                <w:b/>
                <w:bCs/>
                <w:sz w:val="20"/>
                <w:szCs w:val="20"/>
              </w:rPr>
              <w:t xml:space="preserve">Co- Worker Hub  </w:t>
            </w:r>
          </w:p>
        </w:tc>
        <w:tc>
          <w:tcPr>
            <w:tcW w:w="2518" w:type="pct"/>
            <w:shd w:val="clear" w:color="auto" w:fill="F2F2F2" w:themeFill="background1" w:themeFillShade="F2"/>
            <w:vAlign w:val="center"/>
          </w:tcPr>
          <w:p w14:paraId="47D311B5" w14:textId="77777777" w:rsidR="00364272" w:rsidRPr="00B22C31" w:rsidRDefault="00364272" w:rsidP="00B22C31">
            <w:pPr>
              <w:rPr>
                <w:rFonts w:eastAsia="Times New Roman" w:cstheme="minorHAnsi"/>
                <w:sz w:val="20"/>
                <w:szCs w:val="20"/>
                <w:lang w:eastAsia="en-AU"/>
              </w:rPr>
            </w:pPr>
            <w:r w:rsidRPr="00B22C31">
              <w:rPr>
                <w:rFonts w:eastAsia="Times New Roman" w:cstheme="minorHAnsi"/>
                <w:sz w:val="20"/>
                <w:szCs w:val="20"/>
                <w:lang w:eastAsia="en-AU"/>
              </w:rPr>
              <w:t>Anchor tenant ensuring activation of the facility and providing:</w:t>
            </w:r>
          </w:p>
          <w:p w14:paraId="075B166A" w14:textId="77777777" w:rsidR="00364272" w:rsidRPr="00B22C31" w:rsidRDefault="00364272" w:rsidP="00B334D8">
            <w:pPr>
              <w:pStyle w:val="ListParagraph"/>
              <w:numPr>
                <w:ilvl w:val="0"/>
                <w:numId w:val="93"/>
              </w:numPr>
              <w:rPr>
                <w:rFonts w:eastAsia="Times New Roman" w:cstheme="minorHAnsi"/>
                <w:sz w:val="20"/>
                <w:szCs w:val="20"/>
                <w:lang w:eastAsia="en-AU"/>
              </w:rPr>
            </w:pPr>
            <w:r w:rsidRPr="00B22C31">
              <w:rPr>
                <w:rFonts w:eastAsia="Times New Roman" w:cstheme="minorHAnsi"/>
                <w:sz w:val="20"/>
                <w:szCs w:val="20"/>
                <w:lang w:eastAsia="en-AU"/>
              </w:rPr>
              <w:t>Shared Office Spaces</w:t>
            </w:r>
          </w:p>
          <w:p w14:paraId="4C7782D3" w14:textId="77777777" w:rsidR="00364272" w:rsidRPr="00B22C31" w:rsidRDefault="00364272" w:rsidP="00B334D8">
            <w:pPr>
              <w:pStyle w:val="ListParagraph"/>
              <w:numPr>
                <w:ilvl w:val="0"/>
                <w:numId w:val="93"/>
              </w:numPr>
              <w:rPr>
                <w:rFonts w:cstheme="minorHAnsi"/>
                <w:color w:val="000000"/>
                <w:spacing w:val="8"/>
                <w:sz w:val="20"/>
                <w:szCs w:val="20"/>
              </w:rPr>
            </w:pPr>
            <w:r w:rsidRPr="00B22C31">
              <w:rPr>
                <w:rFonts w:cstheme="minorHAnsi"/>
                <w:color w:val="000000"/>
                <w:spacing w:val="8"/>
                <w:sz w:val="20"/>
                <w:szCs w:val="20"/>
              </w:rPr>
              <w:t>Modern amenities</w:t>
            </w:r>
          </w:p>
          <w:p w14:paraId="1FE2B9D6" w14:textId="77777777" w:rsidR="00364272" w:rsidRPr="00B22C31" w:rsidRDefault="00364272" w:rsidP="00B334D8">
            <w:pPr>
              <w:pStyle w:val="ListParagraph"/>
              <w:numPr>
                <w:ilvl w:val="0"/>
                <w:numId w:val="93"/>
              </w:numPr>
              <w:rPr>
                <w:rFonts w:cstheme="minorHAnsi"/>
                <w:color w:val="000000"/>
                <w:spacing w:val="8"/>
                <w:sz w:val="20"/>
                <w:szCs w:val="20"/>
              </w:rPr>
            </w:pPr>
            <w:r w:rsidRPr="00B22C31">
              <w:rPr>
                <w:rFonts w:cstheme="minorHAnsi"/>
                <w:color w:val="000000"/>
                <w:spacing w:val="8"/>
                <w:sz w:val="20"/>
                <w:szCs w:val="20"/>
              </w:rPr>
              <w:t>Lightning-fast internet</w:t>
            </w:r>
          </w:p>
          <w:p w14:paraId="580010C5" w14:textId="77777777" w:rsidR="00364272" w:rsidRPr="00B22C31" w:rsidRDefault="00364272" w:rsidP="00B334D8">
            <w:pPr>
              <w:pStyle w:val="ListParagraph"/>
              <w:numPr>
                <w:ilvl w:val="0"/>
                <w:numId w:val="93"/>
              </w:numPr>
              <w:rPr>
                <w:rFonts w:cstheme="minorHAnsi"/>
                <w:color w:val="000000"/>
                <w:spacing w:val="8"/>
                <w:sz w:val="20"/>
                <w:szCs w:val="20"/>
              </w:rPr>
            </w:pPr>
            <w:r w:rsidRPr="00B22C31">
              <w:rPr>
                <w:rFonts w:cstheme="minorHAnsi"/>
                <w:color w:val="000000"/>
                <w:spacing w:val="8"/>
                <w:sz w:val="20"/>
                <w:szCs w:val="20"/>
              </w:rPr>
              <w:t xml:space="preserve">Industry-relevant events </w:t>
            </w:r>
          </w:p>
          <w:p w14:paraId="15904117" w14:textId="77777777" w:rsidR="00364272" w:rsidRPr="00B22C31" w:rsidRDefault="00364272" w:rsidP="00B334D8">
            <w:pPr>
              <w:pStyle w:val="ListParagraph"/>
              <w:numPr>
                <w:ilvl w:val="0"/>
                <w:numId w:val="93"/>
              </w:numPr>
              <w:rPr>
                <w:rFonts w:cstheme="minorHAnsi"/>
                <w:color w:val="000000"/>
                <w:spacing w:val="8"/>
                <w:sz w:val="20"/>
                <w:szCs w:val="20"/>
              </w:rPr>
            </w:pPr>
            <w:r w:rsidRPr="00B22C31">
              <w:rPr>
                <w:rFonts w:cstheme="minorHAnsi"/>
                <w:color w:val="000000"/>
                <w:spacing w:val="8"/>
                <w:sz w:val="20"/>
                <w:szCs w:val="20"/>
              </w:rPr>
              <w:t>Like-minded individuals and intellectuals</w:t>
            </w:r>
          </w:p>
          <w:p w14:paraId="5A1DDBEE" w14:textId="77777777" w:rsidR="00364272" w:rsidRPr="00B22C31" w:rsidRDefault="00364272" w:rsidP="00B334D8">
            <w:pPr>
              <w:pStyle w:val="ListParagraph"/>
              <w:numPr>
                <w:ilvl w:val="0"/>
                <w:numId w:val="93"/>
              </w:numPr>
              <w:rPr>
                <w:rFonts w:cstheme="minorHAnsi"/>
                <w:color w:val="000000"/>
                <w:spacing w:val="8"/>
                <w:sz w:val="20"/>
                <w:szCs w:val="20"/>
              </w:rPr>
            </w:pPr>
            <w:r w:rsidRPr="00B22C31">
              <w:rPr>
                <w:rFonts w:cstheme="minorHAnsi"/>
                <w:color w:val="000000"/>
                <w:spacing w:val="8"/>
                <w:sz w:val="20"/>
                <w:szCs w:val="20"/>
              </w:rPr>
              <w:t xml:space="preserve">A local and international network of fellow collaborators </w:t>
            </w:r>
          </w:p>
        </w:tc>
        <w:tc>
          <w:tcPr>
            <w:tcW w:w="1617" w:type="pct"/>
            <w:shd w:val="clear" w:color="auto" w:fill="F2F2F2" w:themeFill="background1" w:themeFillShade="F2"/>
          </w:tcPr>
          <w:p w14:paraId="468B2BBA" w14:textId="77777777" w:rsidR="00364272" w:rsidRPr="00B22C31" w:rsidRDefault="00364272" w:rsidP="00B22C31">
            <w:pPr>
              <w:jc w:val="both"/>
              <w:rPr>
                <w:rFonts w:eastAsia="Times New Roman" w:cstheme="minorHAnsi"/>
                <w:sz w:val="20"/>
                <w:szCs w:val="20"/>
                <w:lang w:eastAsia="en-AU"/>
              </w:rPr>
            </w:pPr>
          </w:p>
          <w:p w14:paraId="6419587B" w14:textId="0F53A354" w:rsidR="00364272" w:rsidRPr="00B22C31" w:rsidRDefault="00364272" w:rsidP="00B22C31">
            <w:pPr>
              <w:jc w:val="both"/>
              <w:rPr>
                <w:rFonts w:eastAsia="Times New Roman" w:cstheme="minorHAnsi"/>
                <w:sz w:val="20"/>
                <w:szCs w:val="20"/>
                <w:lang w:eastAsia="en-AU"/>
              </w:rPr>
            </w:pPr>
            <w:r>
              <w:rPr>
                <w:rFonts w:eastAsia="Times New Roman" w:cstheme="minorHAnsi"/>
                <w:sz w:val="20"/>
                <w:szCs w:val="20"/>
                <w:lang w:eastAsia="en-AU"/>
              </w:rPr>
              <w:t>Smaller r</w:t>
            </w:r>
            <w:r w:rsidRPr="00B22C31">
              <w:rPr>
                <w:rFonts w:eastAsia="Times New Roman" w:cstheme="minorHAnsi"/>
                <w:sz w:val="20"/>
                <w:szCs w:val="20"/>
                <w:lang w:eastAsia="en-AU"/>
              </w:rPr>
              <w:t xml:space="preserve">ooms could be turned into rented office space with the use of </w:t>
            </w:r>
            <w:r>
              <w:rPr>
                <w:rFonts w:eastAsia="Times New Roman" w:cstheme="minorHAnsi"/>
                <w:sz w:val="20"/>
                <w:szCs w:val="20"/>
                <w:lang w:eastAsia="en-AU"/>
              </w:rPr>
              <w:t>an adjacent room as</w:t>
            </w:r>
            <w:r w:rsidRPr="00B22C31">
              <w:rPr>
                <w:rFonts w:eastAsia="Times New Roman" w:cstheme="minorHAnsi"/>
                <w:sz w:val="20"/>
                <w:szCs w:val="20"/>
                <w:lang w:eastAsia="en-AU"/>
              </w:rPr>
              <w:t xml:space="preserve"> a kitchenette</w:t>
            </w:r>
          </w:p>
        </w:tc>
      </w:tr>
      <w:tr w:rsidR="00364272" w:rsidRPr="00B22C31" w14:paraId="702F4615" w14:textId="77777777" w:rsidTr="00364272">
        <w:tc>
          <w:tcPr>
            <w:tcW w:w="865" w:type="pct"/>
            <w:vAlign w:val="center"/>
          </w:tcPr>
          <w:p w14:paraId="65954DDA" w14:textId="77777777" w:rsidR="00364272" w:rsidRPr="00B22C31" w:rsidRDefault="00364272" w:rsidP="00B22C31">
            <w:pPr>
              <w:pStyle w:val="Footer"/>
              <w:rPr>
                <w:rFonts w:cstheme="minorHAnsi"/>
                <w:b/>
                <w:bCs/>
                <w:sz w:val="20"/>
                <w:szCs w:val="20"/>
              </w:rPr>
            </w:pPr>
            <w:r w:rsidRPr="00B22C31">
              <w:rPr>
                <w:rFonts w:cstheme="minorHAnsi"/>
                <w:b/>
                <w:bCs/>
                <w:sz w:val="20"/>
                <w:szCs w:val="20"/>
              </w:rPr>
              <w:t xml:space="preserve">Youth Hub </w:t>
            </w:r>
          </w:p>
        </w:tc>
        <w:tc>
          <w:tcPr>
            <w:tcW w:w="2518" w:type="pct"/>
            <w:vAlign w:val="center"/>
          </w:tcPr>
          <w:p w14:paraId="2BD892CB" w14:textId="77777777" w:rsidR="00364272" w:rsidRPr="00B22C31" w:rsidRDefault="00364272" w:rsidP="00B22C31">
            <w:pPr>
              <w:rPr>
                <w:rFonts w:cstheme="minorHAnsi"/>
                <w:sz w:val="20"/>
                <w:szCs w:val="20"/>
              </w:rPr>
            </w:pPr>
            <w:r w:rsidRPr="00B22C31">
              <w:rPr>
                <w:rFonts w:cstheme="minorHAnsi"/>
                <w:sz w:val="20"/>
                <w:szCs w:val="20"/>
              </w:rPr>
              <w:t>Youth services including:</w:t>
            </w:r>
          </w:p>
          <w:p w14:paraId="2E842D1F" w14:textId="77777777" w:rsidR="00364272" w:rsidRPr="00B22C31" w:rsidRDefault="00364272" w:rsidP="00B334D8">
            <w:pPr>
              <w:pStyle w:val="ListParagraph"/>
              <w:numPr>
                <w:ilvl w:val="0"/>
                <w:numId w:val="94"/>
              </w:numPr>
              <w:rPr>
                <w:rFonts w:cstheme="minorHAnsi"/>
                <w:sz w:val="20"/>
                <w:szCs w:val="20"/>
              </w:rPr>
            </w:pPr>
            <w:r w:rsidRPr="00B22C31">
              <w:rPr>
                <w:rFonts w:cstheme="minorHAnsi"/>
                <w:sz w:val="20"/>
                <w:szCs w:val="20"/>
              </w:rPr>
              <w:t>Job ready skills</w:t>
            </w:r>
          </w:p>
          <w:p w14:paraId="1FC3BAA8" w14:textId="77777777" w:rsidR="00364272" w:rsidRPr="00B22C31" w:rsidRDefault="00364272" w:rsidP="00B334D8">
            <w:pPr>
              <w:pStyle w:val="ListParagraph"/>
              <w:numPr>
                <w:ilvl w:val="0"/>
                <w:numId w:val="94"/>
              </w:numPr>
              <w:rPr>
                <w:rFonts w:cstheme="minorHAnsi"/>
                <w:sz w:val="20"/>
                <w:szCs w:val="20"/>
              </w:rPr>
            </w:pPr>
            <w:r w:rsidRPr="00B22C31">
              <w:rPr>
                <w:rFonts w:cstheme="minorHAnsi"/>
                <w:sz w:val="20"/>
                <w:szCs w:val="20"/>
              </w:rPr>
              <w:t>Social enterprise opportunities</w:t>
            </w:r>
          </w:p>
          <w:p w14:paraId="32DC81F1" w14:textId="77777777" w:rsidR="00364272" w:rsidRPr="00B22C31" w:rsidRDefault="00364272" w:rsidP="00B334D8">
            <w:pPr>
              <w:pStyle w:val="ListParagraph"/>
              <w:numPr>
                <w:ilvl w:val="0"/>
                <w:numId w:val="94"/>
              </w:numPr>
              <w:rPr>
                <w:rFonts w:cstheme="minorHAnsi"/>
                <w:sz w:val="20"/>
                <w:szCs w:val="20"/>
              </w:rPr>
            </w:pPr>
            <w:r w:rsidRPr="00B22C31">
              <w:rPr>
                <w:rFonts w:cstheme="minorHAnsi"/>
                <w:sz w:val="20"/>
                <w:szCs w:val="20"/>
              </w:rPr>
              <w:t>Internship opportunities at the Co-worker space</w:t>
            </w:r>
          </w:p>
          <w:p w14:paraId="5071DC42" w14:textId="77777777" w:rsidR="00364272" w:rsidRPr="00B22C31" w:rsidRDefault="00364272" w:rsidP="00B334D8">
            <w:pPr>
              <w:pStyle w:val="ListParagraph"/>
              <w:numPr>
                <w:ilvl w:val="0"/>
                <w:numId w:val="94"/>
              </w:numPr>
              <w:rPr>
                <w:rFonts w:eastAsia="Times New Roman" w:cstheme="minorHAnsi"/>
                <w:sz w:val="20"/>
                <w:szCs w:val="20"/>
                <w:lang w:eastAsia="en-AU"/>
              </w:rPr>
            </w:pPr>
            <w:r w:rsidRPr="00B22C31">
              <w:rPr>
                <w:rFonts w:cstheme="minorHAnsi"/>
                <w:sz w:val="20"/>
                <w:szCs w:val="20"/>
              </w:rPr>
              <w:t xml:space="preserve">Activities that promote young people to take ownership/develop a sense of community with the facility </w:t>
            </w:r>
          </w:p>
        </w:tc>
        <w:tc>
          <w:tcPr>
            <w:tcW w:w="1617" w:type="pct"/>
          </w:tcPr>
          <w:p w14:paraId="3B1BA46C" w14:textId="56FFDA11" w:rsidR="00364272" w:rsidRDefault="00364272" w:rsidP="00B22C31">
            <w:pPr>
              <w:jc w:val="both"/>
              <w:rPr>
                <w:rFonts w:eastAsia="Times New Roman" w:cstheme="minorHAnsi"/>
                <w:sz w:val="20"/>
                <w:szCs w:val="20"/>
                <w:lang w:eastAsia="en-AU"/>
              </w:rPr>
            </w:pPr>
            <w:r w:rsidRPr="00B22C31">
              <w:rPr>
                <w:rFonts w:eastAsia="Times New Roman" w:cstheme="minorHAnsi"/>
                <w:sz w:val="20"/>
                <w:szCs w:val="20"/>
                <w:lang w:eastAsia="en-AU"/>
              </w:rPr>
              <w:t>Dedicated youth space to promote a sense of ownership of the facility</w:t>
            </w:r>
          </w:p>
          <w:p w14:paraId="305D9338" w14:textId="77777777" w:rsidR="00364272" w:rsidRPr="00B22C31" w:rsidRDefault="00364272" w:rsidP="00B22C31">
            <w:pPr>
              <w:jc w:val="both"/>
              <w:rPr>
                <w:rFonts w:eastAsia="Times New Roman" w:cstheme="minorHAnsi"/>
                <w:sz w:val="20"/>
                <w:szCs w:val="20"/>
                <w:lang w:eastAsia="en-AU"/>
              </w:rPr>
            </w:pPr>
          </w:p>
          <w:p w14:paraId="2E7F91E9" w14:textId="10E5AB68" w:rsidR="00364272" w:rsidRPr="00B22C31" w:rsidRDefault="00364272" w:rsidP="00B22C31">
            <w:pPr>
              <w:jc w:val="both"/>
              <w:rPr>
                <w:rFonts w:eastAsia="Times New Roman" w:cstheme="minorHAnsi"/>
                <w:sz w:val="20"/>
                <w:szCs w:val="20"/>
                <w:lang w:eastAsia="en-AU"/>
              </w:rPr>
            </w:pPr>
            <w:r w:rsidRPr="00B22C31">
              <w:rPr>
                <w:rFonts w:eastAsia="Times New Roman" w:cstheme="minorHAnsi"/>
                <w:sz w:val="20"/>
                <w:szCs w:val="20"/>
                <w:lang w:eastAsia="en-AU"/>
              </w:rPr>
              <w:t>Ensure opportunities for youth involvement in the future governance model of the facility</w:t>
            </w:r>
          </w:p>
        </w:tc>
      </w:tr>
      <w:tr w:rsidR="00364272" w:rsidRPr="00B22C31" w14:paraId="63B096F9" w14:textId="77777777" w:rsidTr="00364272">
        <w:tc>
          <w:tcPr>
            <w:tcW w:w="865" w:type="pct"/>
            <w:shd w:val="clear" w:color="auto" w:fill="F2F2F2" w:themeFill="background1" w:themeFillShade="F2"/>
            <w:vAlign w:val="center"/>
          </w:tcPr>
          <w:p w14:paraId="60A076C2" w14:textId="77777777" w:rsidR="00364272" w:rsidRPr="00B22C31" w:rsidRDefault="00364272" w:rsidP="00B22C31">
            <w:pPr>
              <w:pStyle w:val="Footer"/>
              <w:rPr>
                <w:rFonts w:cstheme="minorHAnsi"/>
                <w:b/>
                <w:bCs/>
                <w:sz w:val="20"/>
                <w:szCs w:val="20"/>
              </w:rPr>
            </w:pPr>
            <w:r w:rsidRPr="00B22C31">
              <w:rPr>
                <w:rFonts w:cstheme="minorHAnsi"/>
                <w:b/>
                <w:bCs/>
                <w:sz w:val="20"/>
                <w:szCs w:val="20"/>
              </w:rPr>
              <w:t xml:space="preserve">Flexible and Adaptable Community Meeting Rooms  </w:t>
            </w:r>
          </w:p>
        </w:tc>
        <w:tc>
          <w:tcPr>
            <w:tcW w:w="2518" w:type="pct"/>
            <w:shd w:val="clear" w:color="auto" w:fill="F2F2F2" w:themeFill="background1" w:themeFillShade="F2"/>
            <w:vAlign w:val="center"/>
          </w:tcPr>
          <w:p w14:paraId="06F8D64F" w14:textId="77777777" w:rsidR="00364272" w:rsidRPr="00B22C31" w:rsidRDefault="00364272" w:rsidP="00B22C31">
            <w:pPr>
              <w:pStyle w:val="Footer"/>
              <w:rPr>
                <w:rFonts w:eastAsia="Times New Roman" w:cstheme="minorHAnsi"/>
                <w:sz w:val="20"/>
                <w:szCs w:val="20"/>
                <w:lang w:eastAsia="en-AU"/>
              </w:rPr>
            </w:pPr>
            <w:r w:rsidRPr="00B22C31">
              <w:rPr>
                <w:rFonts w:eastAsia="Times New Roman" w:cstheme="minorHAnsi"/>
                <w:sz w:val="20"/>
                <w:szCs w:val="20"/>
                <w:lang w:eastAsia="en-AU"/>
              </w:rPr>
              <w:t>Community programs supporting intergenerational opportunities and knowledge sharing possibly with:</w:t>
            </w:r>
          </w:p>
          <w:p w14:paraId="13424269" w14:textId="77777777" w:rsidR="00364272" w:rsidRPr="00B22C31" w:rsidRDefault="00364272" w:rsidP="00B334D8">
            <w:pPr>
              <w:pStyle w:val="Footer"/>
              <w:numPr>
                <w:ilvl w:val="0"/>
                <w:numId w:val="95"/>
              </w:numPr>
              <w:rPr>
                <w:rFonts w:eastAsia="Times New Roman" w:cstheme="minorHAnsi"/>
                <w:sz w:val="20"/>
                <w:szCs w:val="20"/>
                <w:lang w:eastAsia="en-AU"/>
              </w:rPr>
            </w:pPr>
            <w:r w:rsidRPr="00B22C31">
              <w:rPr>
                <w:rFonts w:eastAsia="Times New Roman" w:cstheme="minorHAnsi"/>
                <w:sz w:val="20"/>
                <w:szCs w:val="20"/>
                <w:lang w:eastAsia="en-AU"/>
              </w:rPr>
              <w:t xml:space="preserve">Rotary Groups </w:t>
            </w:r>
          </w:p>
          <w:p w14:paraId="6FFA61FA" w14:textId="77777777" w:rsidR="00364272" w:rsidRPr="00B22C31" w:rsidRDefault="00364272" w:rsidP="00B334D8">
            <w:pPr>
              <w:pStyle w:val="Footer"/>
              <w:numPr>
                <w:ilvl w:val="0"/>
                <w:numId w:val="95"/>
              </w:numPr>
              <w:rPr>
                <w:rFonts w:eastAsia="Times New Roman" w:cstheme="minorHAnsi"/>
                <w:sz w:val="20"/>
                <w:szCs w:val="20"/>
                <w:lang w:eastAsia="en-AU"/>
              </w:rPr>
            </w:pPr>
            <w:r w:rsidRPr="00B22C31">
              <w:rPr>
                <w:rFonts w:eastAsia="Times New Roman" w:cstheme="minorHAnsi"/>
                <w:sz w:val="20"/>
                <w:szCs w:val="20"/>
                <w:lang w:eastAsia="en-AU"/>
              </w:rPr>
              <w:t>U3A Programs</w:t>
            </w:r>
          </w:p>
          <w:p w14:paraId="738D979F" w14:textId="77777777" w:rsidR="00364272" w:rsidRPr="00B22C31" w:rsidRDefault="00364272" w:rsidP="00B334D8">
            <w:pPr>
              <w:pStyle w:val="Footer"/>
              <w:numPr>
                <w:ilvl w:val="0"/>
                <w:numId w:val="95"/>
              </w:numPr>
              <w:rPr>
                <w:rFonts w:eastAsia="Times New Roman" w:cstheme="minorHAnsi"/>
                <w:sz w:val="20"/>
                <w:szCs w:val="20"/>
                <w:lang w:eastAsia="en-AU"/>
              </w:rPr>
            </w:pPr>
            <w:r w:rsidRPr="00B22C31">
              <w:rPr>
                <w:rFonts w:eastAsia="Times New Roman" w:cstheme="minorHAnsi"/>
                <w:sz w:val="20"/>
                <w:szCs w:val="20"/>
                <w:lang w:eastAsia="en-AU"/>
              </w:rPr>
              <w:t>Food donation volunteer groups</w:t>
            </w:r>
          </w:p>
          <w:p w14:paraId="19FEACDE" w14:textId="77777777" w:rsidR="00364272" w:rsidRPr="00B22C31" w:rsidRDefault="00364272" w:rsidP="00B334D8">
            <w:pPr>
              <w:pStyle w:val="Footer"/>
              <w:numPr>
                <w:ilvl w:val="0"/>
                <w:numId w:val="95"/>
              </w:numPr>
              <w:rPr>
                <w:rFonts w:eastAsia="Times New Roman" w:cstheme="minorHAnsi"/>
                <w:sz w:val="20"/>
                <w:szCs w:val="20"/>
                <w:lang w:eastAsia="en-AU"/>
              </w:rPr>
            </w:pPr>
            <w:r w:rsidRPr="00B22C31">
              <w:rPr>
                <w:rFonts w:eastAsia="Times New Roman" w:cstheme="minorHAnsi"/>
                <w:sz w:val="20"/>
                <w:szCs w:val="20"/>
                <w:lang w:eastAsia="en-AU"/>
              </w:rPr>
              <w:t>Brighton Pool Club</w:t>
            </w:r>
          </w:p>
          <w:p w14:paraId="5A3A8F19" w14:textId="77777777" w:rsidR="00364272" w:rsidRPr="00B22C31" w:rsidRDefault="00364272" w:rsidP="00B334D8">
            <w:pPr>
              <w:pStyle w:val="Footer"/>
              <w:numPr>
                <w:ilvl w:val="0"/>
                <w:numId w:val="95"/>
              </w:numPr>
              <w:rPr>
                <w:rFonts w:eastAsia="Times New Roman" w:cstheme="minorHAnsi"/>
                <w:sz w:val="20"/>
                <w:szCs w:val="20"/>
                <w:lang w:eastAsia="en-AU"/>
              </w:rPr>
            </w:pPr>
            <w:r w:rsidRPr="00B22C31">
              <w:rPr>
                <w:rFonts w:cstheme="minorHAnsi"/>
                <w:sz w:val="20"/>
                <w:szCs w:val="20"/>
              </w:rPr>
              <w:t xml:space="preserve">Bayley House Day Centre opportunities for work and volunteering placement  </w:t>
            </w:r>
          </w:p>
        </w:tc>
        <w:tc>
          <w:tcPr>
            <w:tcW w:w="1617" w:type="pct"/>
            <w:shd w:val="clear" w:color="auto" w:fill="F2F2F2" w:themeFill="background1" w:themeFillShade="F2"/>
          </w:tcPr>
          <w:p w14:paraId="139092BE" w14:textId="77777777" w:rsidR="00364272" w:rsidRPr="00B22C31" w:rsidRDefault="00364272" w:rsidP="00B22C31">
            <w:pPr>
              <w:jc w:val="both"/>
              <w:rPr>
                <w:rFonts w:eastAsia="Times New Roman" w:cstheme="minorHAnsi"/>
                <w:sz w:val="20"/>
                <w:szCs w:val="20"/>
                <w:lang w:eastAsia="en-AU"/>
              </w:rPr>
            </w:pPr>
          </w:p>
          <w:p w14:paraId="0EFC46B4" w14:textId="77777777" w:rsidR="00364272" w:rsidRDefault="00364272" w:rsidP="00B22C31">
            <w:pPr>
              <w:jc w:val="both"/>
              <w:rPr>
                <w:rFonts w:eastAsia="Times New Roman" w:cstheme="minorHAnsi"/>
                <w:sz w:val="20"/>
                <w:szCs w:val="20"/>
                <w:lang w:eastAsia="en-AU"/>
              </w:rPr>
            </w:pPr>
            <w:r w:rsidRPr="00B22C31">
              <w:rPr>
                <w:rFonts w:eastAsia="Times New Roman" w:cstheme="minorHAnsi"/>
                <w:sz w:val="20"/>
                <w:szCs w:val="20"/>
                <w:lang w:eastAsia="en-AU"/>
              </w:rPr>
              <w:t>Flexible and adaptable community meeting rooms</w:t>
            </w:r>
          </w:p>
          <w:p w14:paraId="2C5A42A4" w14:textId="55ED6303" w:rsidR="00364272" w:rsidRPr="00B22C31" w:rsidRDefault="00364272" w:rsidP="00B22C31">
            <w:pPr>
              <w:jc w:val="both"/>
              <w:rPr>
                <w:rFonts w:eastAsia="Times New Roman" w:cstheme="minorHAnsi"/>
                <w:sz w:val="20"/>
                <w:szCs w:val="20"/>
                <w:lang w:eastAsia="en-AU"/>
              </w:rPr>
            </w:pPr>
            <w:r w:rsidRPr="00B22C31">
              <w:rPr>
                <w:rFonts w:eastAsia="Times New Roman" w:cstheme="minorHAnsi"/>
                <w:sz w:val="20"/>
                <w:szCs w:val="20"/>
                <w:lang w:eastAsia="en-AU"/>
              </w:rPr>
              <w:t xml:space="preserve"> </w:t>
            </w:r>
          </w:p>
          <w:p w14:paraId="1DBB4939" w14:textId="77777777" w:rsidR="00364272" w:rsidRPr="00B22C31" w:rsidRDefault="00364272" w:rsidP="00B22C31">
            <w:pPr>
              <w:jc w:val="both"/>
              <w:rPr>
                <w:rFonts w:eastAsia="Times New Roman" w:cstheme="minorHAnsi"/>
                <w:sz w:val="20"/>
                <w:szCs w:val="20"/>
                <w:lang w:eastAsia="en-AU"/>
              </w:rPr>
            </w:pPr>
            <w:r w:rsidRPr="00B22C31">
              <w:rPr>
                <w:rFonts w:eastAsia="Times New Roman" w:cstheme="minorHAnsi"/>
                <w:sz w:val="20"/>
                <w:szCs w:val="20"/>
                <w:lang w:eastAsia="en-AU"/>
              </w:rPr>
              <w:t xml:space="preserve">Access to Kitchen </w:t>
            </w:r>
          </w:p>
          <w:p w14:paraId="34F4D9AA" w14:textId="77777777" w:rsidR="00364272" w:rsidRPr="00B22C31" w:rsidRDefault="00364272" w:rsidP="00B22C31">
            <w:pPr>
              <w:jc w:val="both"/>
              <w:rPr>
                <w:rFonts w:eastAsia="Times New Roman" w:cstheme="minorHAnsi"/>
                <w:sz w:val="20"/>
                <w:szCs w:val="20"/>
                <w:lang w:eastAsia="en-AU"/>
              </w:rPr>
            </w:pPr>
            <w:r w:rsidRPr="00B22C31">
              <w:rPr>
                <w:rFonts w:eastAsia="Times New Roman" w:cstheme="minorHAnsi"/>
                <w:sz w:val="20"/>
                <w:szCs w:val="20"/>
                <w:lang w:eastAsia="en-AU"/>
              </w:rPr>
              <w:t xml:space="preserve">Potential provision of wet areas to support activities </w:t>
            </w:r>
          </w:p>
        </w:tc>
      </w:tr>
      <w:tr w:rsidR="00364272" w:rsidRPr="00B22C31" w14:paraId="29E5273D" w14:textId="77777777" w:rsidTr="00364272">
        <w:tc>
          <w:tcPr>
            <w:tcW w:w="865" w:type="pct"/>
            <w:vAlign w:val="center"/>
          </w:tcPr>
          <w:p w14:paraId="089CC05A" w14:textId="77777777" w:rsidR="00364272" w:rsidRPr="00B22C31" w:rsidRDefault="00364272" w:rsidP="00B22C31">
            <w:pPr>
              <w:pStyle w:val="Footer"/>
              <w:rPr>
                <w:rFonts w:cstheme="minorHAnsi"/>
                <w:b/>
                <w:bCs/>
                <w:sz w:val="20"/>
                <w:szCs w:val="20"/>
              </w:rPr>
            </w:pPr>
            <w:r w:rsidRPr="00B22C31">
              <w:rPr>
                <w:rFonts w:cstheme="minorHAnsi"/>
                <w:b/>
                <w:bCs/>
                <w:sz w:val="20"/>
                <w:szCs w:val="20"/>
              </w:rPr>
              <w:t xml:space="preserve">Community Arts Studios and Program Spaces </w:t>
            </w:r>
          </w:p>
        </w:tc>
        <w:tc>
          <w:tcPr>
            <w:tcW w:w="2518" w:type="pct"/>
            <w:vAlign w:val="center"/>
          </w:tcPr>
          <w:p w14:paraId="008BF3C6" w14:textId="77777777" w:rsidR="00364272" w:rsidRPr="00B22C31" w:rsidRDefault="00364272" w:rsidP="00B334D8">
            <w:pPr>
              <w:pStyle w:val="Footer"/>
              <w:numPr>
                <w:ilvl w:val="0"/>
                <w:numId w:val="96"/>
              </w:numPr>
              <w:rPr>
                <w:rFonts w:eastAsia="Times New Roman" w:cstheme="minorHAnsi"/>
                <w:sz w:val="20"/>
                <w:szCs w:val="20"/>
                <w:lang w:eastAsia="en-AU"/>
              </w:rPr>
            </w:pPr>
            <w:r w:rsidRPr="00B22C31">
              <w:rPr>
                <w:rFonts w:eastAsia="Times New Roman" w:cstheme="minorHAnsi"/>
                <w:sz w:val="20"/>
                <w:szCs w:val="20"/>
                <w:lang w:eastAsia="en-AU"/>
              </w:rPr>
              <w:t xml:space="preserve">Live music venues </w:t>
            </w:r>
          </w:p>
          <w:p w14:paraId="14139374" w14:textId="77777777" w:rsidR="00364272" w:rsidRPr="00B22C31" w:rsidRDefault="00364272" w:rsidP="00B334D8">
            <w:pPr>
              <w:pStyle w:val="Footer"/>
              <w:numPr>
                <w:ilvl w:val="0"/>
                <w:numId w:val="96"/>
              </w:numPr>
              <w:rPr>
                <w:rFonts w:eastAsia="Times New Roman" w:cstheme="minorHAnsi"/>
                <w:sz w:val="20"/>
                <w:szCs w:val="20"/>
                <w:lang w:eastAsia="en-AU"/>
              </w:rPr>
            </w:pPr>
            <w:r w:rsidRPr="00B22C31">
              <w:rPr>
                <w:rFonts w:eastAsia="Times New Roman" w:cstheme="minorHAnsi"/>
                <w:sz w:val="20"/>
                <w:szCs w:val="20"/>
                <w:lang w:eastAsia="en-AU"/>
              </w:rPr>
              <w:t xml:space="preserve">Arts installations </w:t>
            </w:r>
          </w:p>
          <w:p w14:paraId="4E0C762C" w14:textId="77777777" w:rsidR="00364272" w:rsidRPr="00B22C31" w:rsidRDefault="00364272" w:rsidP="00B334D8">
            <w:pPr>
              <w:pStyle w:val="Footer"/>
              <w:numPr>
                <w:ilvl w:val="0"/>
                <w:numId w:val="96"/>
              </w:numPr>
              <w:rPr>
                <w:rFonts w:eastAsia="Times New Roman" w:cstheme="minorHAnsi"/>
                <w:sz w:val="20"/>
                <w:szCs w:val="20"/>
                <w:lang w:eastAsia="en-AU"/>
              </w:rPr>
            </w:pPr>
            <w:r w:rsidRPr="00B22C31">
              <w:rPr>
                <w:rFonts w:eastAsia="Times New Roman" w:cstheme="minorHAnsi"/>
                <w:sz w:val="20"/>
                <w:szCs w:val="20"/>
                <w:lang w:eastAsia="en-AU"/>
              </w:rPr>
              <w:t xml:space="preserve">Art/craft markets </w:t>
            </w:r>
          </w:p>
          <w:p w14:paraId="4F1E61B1" w14:textId="77777777" w:rsidR="00364272" w:rsidRPr="00B22C31" w:rsidRDefault="00364272" w:rsidP="00B334D8">
            <w:pPr>
              <w:pStyle w:val="Footer"/>
              <w:numPr>
                <w:ilvl w:val="0"/>
                <w:numId w:val="96"/>
              </w:numPr>
              <w:rPr>
                <w:rFonts w:eastAsia="Times New Roman" w:cstheme="minorHAnsi"/>
                <w:sz w:val="20"/>
                <w:szCs w:val="20"/>
                <w:lang w:eastAsia="en-AU"/>
              </w:rPr>
            </w:pPr>
            <w:r w:rsidRPr="00B22C31">
              <w:rPr>
                <w:rFonts w:eastAsia="Times New Roman" w:cstheme="minorHAnsi"/>
                <w:sz w:val="20"/>
                <w:szCs w:val="20"/>
                <w:lang w:eastAsia="en-AU"/>
              </w:rPr>
              <w:t xml:space="preserve">Artist in residency program run </w:t>
            </w:r>
          </w:p>
          <w:p w14:paraId="5B96B471" w14:textId="77777777" w:rsidR="00364272" w:rsidRPr="00B22C31" w:rsidRDefault="00364272" w:rsidP="00B334D8">
            <w:pPr>
              <w:pStyle w:val="Footer"/>
              <w:numPr>
                <w:ilvl w:val="0"/>
                <w:numId w:val="96"/>
              </w:numPr>
              <w:rPr>
                <w:rFonts w:eastAsia="Times New Roman" w:cstheme="minorHAnsi"/>
                <w:sz w:val="20"/>
                <w:szCs w:val="20"/>
                <w:lang w:eastAsia="en-AU"/>
              </w:rPr>
            </w:pPr>
            <w:r w:rsidRPr="00B22C31">
              <w:rPr>
                <w:rFonts w:eastAsia="Times New Roman" w:cstheme="minorHAnsi"/>
                <w:sz w:val="20"/>
                <w:szCs w:val="20"/>
                <w:lang w:eastAsia="en-AU"/>
              </w:rPr>
              <w:t>Artist studios</w:t>
            </w:r>
          </w:p>
        </w:tc>
        <w:tc>
          <w:tcPr>
            <w:tcW w:w="1617" w:type="pct"/>
          </w:tcPr>
          <w:p w14:paraId="3F953788" w14:textId="77777777" w:rsidR="00364272" w:rsidRPr="00B22C31" w:rsidRDefault="00364272" w:rsidP="00B22C31">
            <w:pPr>
              <w:jc w:val="both"/>
              <w:rPr>
                <w:rFonts w:eastAsia="Times New Roman" w:cstheme="minorHAnsi"/>
                <w:sz w:val="20"/>
                <w:szCs w:val="20"/>
                <w:lang w:eastAsia="en-AU"/>
              </w:rPr>
            </w:pPr>
            <w:r w:rsidRPr="00B22C31">
              <w:rPr>
                <w:rFonts w:eastAsia="Times New Roman" w:cstheme="minorHAnsi"/>
                <w:sz w:val="20"/>
                <w:szCs w:val="20"/>
                <w:lang w:eastAsia="en-AU"/>
              </w:rPr>
              <w:t xml:space="preserve">Use of the external buildings </w:t>
            </w:r>
          </w:p>
          <w:p w14:paraId="5A802622" w14:textId="7F312E58" w:rsidR="00364272" w:rsidRDefault="00364272" w:rsidP="00B22C31">
            <w:pPr>
              <w:jc w:val="both"/>
              <w:rPr>
                <w:rFonts w:eastAsia="Times New Roman" w:cstheme="minorHAnsi"/>
                <w:sz w:val="20"/>
                <w:szCs w:val="20"/>
                <w:lang w:eastAsia="en-AU"/>
              </w:rPr>
            </w:pPr>
            <w:r w:rsidRPr="00B22C31">
              <w:rPr>
                <w:rFonts w:eastAsia="Times New Roman" w:cstheme="minorHAnsi"/>
                <w:sz w:val="20"/>
                <w:szCs w:val="20"/>
                <w:lang w:eastAsia="en-AU"/>
              </w:rPr>
              <w:t xml:space="preserve">Use of external areas markets </w:t>
            </w:r>
          </w:p>
          <w:p w14:paraId="0143DC5E" w14:textId="77777777" w:rsidR="00364272" w:rsidRPr="00B22C31" w:rsidRDefault="00364272" w:rsidP="00B22C31">
            <w:pPr>
              <w:jc w:val="both"/>
              <w:rPr>
                <w:rFonts w:eastAsia="Times New Roman" w:cstheme="minorHAnsi"/>
                <w:sz w:val="20"/>
                <w:szCs w:val="20"/>
                <w:lang w:eastAsia="en-AU"/>
              </w:rPr>
            </w:pPr>
            <w:r w:rsidRPr="00B22C31">
              <w:rPr>
                <w:rFonts w:eastAsia="Times New Roman" w:cstheme="minorHAnsi"/>
                <w:sz w:val="20"/>
                <w:szCs w:val="20"/>
                <w:lang w:eastAsia="en-AU"/>
              </w:rPr>
              <w:t>Potential provision of wet areas to support activities</w:t>
            </w:r>
          </w:p>
        </w:tc>
      </w:tr>
      <w:tr w:rsidR="00364272" w:rsidRPr="00B22C31" w14:paraId="4E77AD64" w14:textId="77777777" w:rsidTr="00364272">
        <w:tc>
          <w:tcPr>
            <w:tcW w:w="865" w:type="pct"/>
            <w:shd w:val="clear" w:color="auto" w:fill="F2F2F2" w:themeFill="background1" w:themeFillShade="F2"/>
            <w:vAlign w:val="center"/>
          </w:tcPr>
          <w:p w14:paraId="571F1C4C" w14:textId="77777777" w:rsidR="00364272" w:rsidRPr="00B22C31" w:rsidRDefault="00364272" w:rsidP="00B22C31">
            <w:pPr>
              <w:pStyle w:val="Footer"/>
              <w:rPr>
                <w:rFonts w:cstheme="minorHAnsi"/>
                <w:b/>
                <w:bCs/>
                <w:sz w:val="20"/>
                <w:szCs w:val="20"/>
              </w:rPr>
            </w:pPr>
            <w:r w:rsidRPr="00B22C31">
              <w:rPr>
                <w:rFonts w:cstheme="minorHAnsi"/>
                <w:b/>
                <w:bCs/>
                <w:sz w:val="20"/>
                <w:szCs w:val="20"/>
              </w:rPr>
              <w:t>Social Enterprise Opportunities</w:t>
            </w:r>
          </w:p>
        </w:tc>
        <w:tc>
          <w:tcPr>
            <w:tcW w:w="2518" w:type="pct"/>
            <w:shd w:val="clear" w:color="auto" w:fill="F2F2F2" w:themeFill="background1" w:themeFillShade="F2"/>
            <w:vAlign w:val="center"/>
          </w:tcPr>
          <w:p w14:paraId="5F8D7C97" w14:textId="555E16E6" w:rsidR="00364272" w:rsidRPr="00B22C31" w:rsidRDefault="00364272" w:rsidP="00B334D8">
            <w:pPr>
              <w:pStyle w:val="Footer"/>
              <w:numPr>
                <w:ilvl w:val="0"/>
                <w:numId w:val="97"/>
              </w:numPr>
              <w:rPr>
                <w:rFonts w:cstheme="minorHAnsi"/>
                <w:sz w:val="20"/>
                <w:szCs w:val="20"/>
              </w:rPr>
            </w:pPr>
            <w:r w:rsidRPr="00B22C31">
              <w:rPr>
                <w:rFonts w:cstheme="minorHAnsi"/>
                <w:sz w:val="20"/>
                <w:szCs w:val="20"/>
              </w:rPr>
              <w:t>Repair café -</w:t>
            </w:r>
            <w:r w:rsidRPr="00B22C31">
              <w:rPr>
                <w:rFonts w:eastAsia="Times New Roman" w:cstheme="minorHAnsi"/>
                <w:sz w:val="20"/>
                <w:szCs w:val="20"/>
                <w:lang w:eastAsia="en-AU"/>
              </w:rPr>
              <w:t xml:space="preserve"> sustainable, cross generational, community connecting see St Kilda example </w:t>
            </w:r>
          </w:p>
          <w:p w14:paraId="51F1A171" w14:textId="77777777" w:rsidR="00364272" w:rsidRPr="00B22C31" w:rsidRDefault="00364272" w:rsidP="00B334D8">
            <w:pPr>
              <w:pStyle w:val="ListParagraph"/>
              <w:numPr>
                <w:ilvl w:val="0"/>
                <w:numId w:val="97"/>
              </w:numPr>
              <w:rPr>
                <w:rFonts w:cstheme="minorHAnsi"/>
                <w:sz w:val="20"/>
                <w:szCs w:val="20"/>
              </w:rPr>
            </w:pPr>
            <w:r w:rsidRPr="00B22C31">
              <w:rPr>
                <w:rFonts w:cstheme="minorHAnsi"/>
                <w:sz w:val="20"/>
                <w:szCs w:val="20"/>
                <w:lang w:eastAsia="en-AU"/>
              </w:rPr>
              <w:t xml:space="preserve">Social enterprise café </w:t>
            </w:r>
          </w:p>
          <w:p w14:paraId="3DCB5E2B" w14:textId="77777777" w:rsidR="00364272" w:rsidRPr="00B22C31" w:rsidRDefault="00364272" w:rsidP="00B334D8">
            <w:pPr>
              <w:pStyle w:val="ListParagraph"/>
              <w:numPr>
                <w:ilvl w:val="0"/>
                <w:numId w:val="97"/>
              </w:numPr>
              <w:rPr>
                <w:rFonts w:cstheme="minorHAnsi"/>
                <w:sz w:val="20"/>
                <w:szCs w:val="20"/>
              </w:rPr>
            </w:pPr>
            <w:r w:rsidRPr="00B22C31">
              <w:rPr>
                <w:rFonts w:cstheme="minorHAnsi"/>
                <w:sz w:val="20"/>
                <w:szCs w:val="20"/>
              </w:rPr>
              <w:t>Commercial kitchen – use food donation programs, opportunities for volunteer groups to use</w:t>
            </w:r>
          </w:p>
        </w:tc>
        <w:tc>
          <w:tcPr>
            <w:tcW w:w="1617" w:type="pct"/>
            <w:shd w:val="clear" w:color="auto" w:fill="F2F2F2" w:themeFill="background1" w:themeFillShade="F2"/>
            <w:vAlign w:val="center"/>
          </w:tcPr>
          <w:p w14:paraId="3DE86399" w14:textId="77777777" w:rsidR="00364272" w:rsidRPr="00B22C31" w:rsidRDefault="00364272" w:rsidP="00B22C31">
            <w:pPr>
              <w:rPr>
                <w:rFonts w:eastAsia="Times New Roman" w:cstheme="minorHAnsi"/>
                <w:sz w:val="20"/>
                <w:szCs w:val="20"/>
                <w:lang w:eastAsia="en-AU"/>
              </w:rPr>
            </w:pPr>
            <w:r w:rsidRPr="00B22C31">
              <w:rPr>
                <w:rFonts w:eastAsia="Times New Roman" w:cstheme="minorHAnsi"/>
                <w:sz w:val="20"/>
                <w:szCs w:val="20"/>
                <w:lang w:eastAsia="en-AU"/>
              </w:rPr>
              <w:t>Potential use of external buildings for repair café</w:t>
            </w:r>
          </w:p>
          <w:p w14:paraId="1741C578" w14:textId="77777777" w:rsidR="00364272" w:rsidRPr="00B22C31" w:rsidRDefault="00364272" w:rsidP="00B22C31">
            <w:pPr>
              <w:rPr>
                <w:rFonts w:eastAsia="Times New Roman" w:cstheme="minorHAnsi"/>
                <w:sz w:val="20"/>
                <w:szCs w:val="20"/>
                <w:lang w:eastAsia="en-AU"/>
              </w:rPr>
            </w:pPr>
            <w:r w:rsidRPr="00B22C31">
              <w:rPr>
                <w:rFonts w:eastAsia="Times New Roman" w:cstheme="minorHAnsi"/>
                <w:sz w:val="20"/>
                <w:szCs w:val="20"/>
                <w:lang w:eastAsia="en-AU"/>
              </w:rPr>
              <w:t xml:space="preserve">Kitchen and training area for social enterprise café </w:t>
            </w:r>
          </w:p>
        </w:tc>
      </w:tr>
      <w:tr w:rsidR="00364272" w:rsidRPr="00B22C31" w14:paraId="41C4240E" w14:textId="77777777" w:rsidTr="00364272">
        <w:tc>
          <w:tcPr>
            <w:tcW w:w="865" w:type="pct"/>
            <w:vAlign w:val="center"/>
          </w:tcPr>
          <w:p w14:paraId="6043C6C5" w14:textId="77777777" w:rsidR="00364272" w:rsidRPr="00B22C31" w:rsidRDefault="00364272" w:rsidP="00B22C31">
            <w:pPr>
              <w:rPr>
                <w:rFonts w:eastAsia="Times New Roman" w:cstheme="minorHAnsi"/>
                <w:b/>
                <w:bCs/>
                <w:sz w:val="20"/>
                <w:szCs w:val="20"/>
                <w:lang w:eastAsia="en-AU"/>
              </w:rPr>
            </w:pPr>
            <w:r w:rsidRPr="00B22C31">
              <w:rPr>
                <w:rFonts w:cstheme="minorHAnsi"/>
                <w:b/>
                <w:bCs/>
                <w:sz w:val="20"/>
                <w:szCs w:val="20"/>
              </w:rPr>
              <w:t>Commercial Opportunities</w:t>
            </w:r>
          </w:p>
        </w:tc>
        <w:tc>
          <w:tcPr>
            <w:tcW w:w="2518" w:type="pct"/>
            <w:vAlign w:val="center"/>
          </w:tcPr>
          <w:p w14:paraId="232D4D8F" w14:textId="77777777" w:rsidR="00364272" w:rsidRPr="00B22C31" w:rsidRDefault="00364272" w:rsidP="00B334D8">
            <w:pPr>
              <w:pStyle w:val="Footer"/>
              <w:numPr>
                <w:ilvl w:val="0"/>
                <w:numId w:val="98"/>
              </w:numPr>
              <w:rPr>
                <w:rFonts w:cstheme="minorHAnsi"/>
                <w:sz w:val="20"/>
                <w:szCs w:val="20"/>
              </w:rPr>
            </w:pPr>
            <w:r w:rsidRPr="00B22C31">
              <w:rPr>
                <w:rFonts w:eastAsia="Times New Roman" w:cstheme="minorHAnsi"/>
                <w:sz w:val="20"/>
                <w:szCs w:val="20"/>
                <w:lang w:eastAsia="en-AU"/>
              </w:rPr>
              <w:t>Wedding and events venue</w:t>
            </w:r>
          </w:p>
          <w:p w14:paraId="1C052032" w14:textId="77777777" w:rsidR="00364272" w:rsidRPr="00B22C31" w:rsidRDefault="00364272" w:rsidP="00B334D8">
            <w:pPr>
              <w:pStyle w:val="Footer"/>
              <w:numPr>
                <w:ilvl w:val="0"/>
                <w:numId w:val="98"/>
              </w:numPr>
              <w:rPr>
                <w:rFonts w:cstheme="minorHAnsi"/>
                <w:sz w:val="20"/>
                <w:szCs w:val="20"/>
              </w:rPr>
            </w:pPr>
            <w:r w:rsidRPr="00B22C31">
              <w:rPr>
                <w:rFonts w:cstheme="minorHAnsi"/>
                <w:sz w:val="20"/>
                <w:szCs w:val="20"/>
              </w:rPr>
              <w:t xml:space="preserve">Mobile coffee cart </w:t>
            </w:r>
          </w:p>
          <w:p w14:paraId="0BB0EF51" w14:textId="77777777" w:rsidR="00364272" w:rsidRPr="00B22C31" w:rsidRDefault="00364272" w:rsidP="00B334D8">
            <w:pPr>
              <w:pStyle w:val="Footer"/>
              <w:numPr>
                <w:ilvl w:val="0"/>
                <w:numId w:val="98"/>
              </w:numPr>
              <w:rPr>
                <w:rFonts w:cstheme="minorHAnsi"/>
                <w:sz w:val="20"/>
                <w:szCs w:val="20"/>
              </w:rPr>
            </w:pPr>
            <w:r w:rsidRPr="00E86F45">
              <w:rPr>
                <w:rFonts w:eastAsia="Times New Roman" w:cstheme="minorHAnsi"/>
                <w:color w:val="000000"/>
                <w:sz w:val="20"/>
                <w:szCs w:val="20"/>
                <w:lang w:eastAsia="en-AU"/>
              </w:rPr>
              <w:t>Indoor and outdoor dining</w:t>
            </w:r>
          </w:p>
          <w:p w14:paraId="1DD99F0A" w14:textId="77777777" w:rsidR="00364272" w:rsidRPr="00B22C31" w:rsidRDefault="00364272" w:rsidP="00B334D8">
            <w:pPr>
              <w:pStyle w:val="Footer"/>
              <w:numPr>
                <w:ilvl w:val="0"/>
                <w:numId w:val="98"/>
              </w:numPr>
              <w:rPr>
                <w:rFonts w:cstheme="minorHAnsi"/>
                <w:sz w:val="20"/>
                <w:szCs w:val="20"/>
              </w:rPr>
            </w:pPr>
            <w:r w:rsidRPr="00E86F45">
              <w:rPr>
                <w:rFonts w:eastAsia="Times New Roman" w:cstheme="minorHAnsi"/>
                <w:color w:val="000000"/>
                <w:sz w:val="20"/>
                <w:szCs w:val="20"/>
                <w:lang w:eastAsia="en-AU"/>
              </w:rPr>
              <w:t xml:space="preserve">Small businesses                          </w:t>
            </w:r>
          </w:p>
          <w:p w14:paraId="40B70758" w14:textId="77777777" w:rsidR="00364272" w:rsidRPr="00B22C31" w:rsidRDefault="00364272" w:rsidP="00B334D8">
            <w:pPr>
              <w:pStyle w:val="Footer"/>
              <w:numPr>
                <w:ilvl w:val="0"/>
                <w:numId w:val="98"/>
              </w:numPr>
              <w:rPr>
                <w:rFonts w:cstheme="minorHAnsi"/>
                <w:sz w:val="20"/>
                <w:szCs w:val="20"/>
              </w:rPr>
            </w:pPr>
            <w:r w:rsidRPr="00E86F45">
              <w:rPr>
                <w:rFonts w:eastAsia="Times New Roman" w:cstheme="minorHAnsi"/>
                <w:color w:val="000000"/>
                <w:sz w:val="20"/>
                <w:szCs w:val="20"/>
                <w:lang w:eastAsia="en-AU"/>
              </w:rPr>
              <w:t xml:space="preserve">Arts Retail Store    </w:t>
            </w:r>
          </w:p>
          <w:p w14:paraId="48A18419" w14:textId="77777777" w:rsidR="00364272" w:rsidRPr="00B22C31" w:rsidRDefault="00364272" w:rsidP="00B334D8">
            <w:pPr>
              <w:pStyle w:val="Footer"/>
              <w:numPr>
                <w:ilvl w:val="0"/>
                <w:numId w:val="98"/>
              </w:numPr>
              <w:rPr>
                <w:rFonts w:cstheme="minorHAnsi"/>
                <w:sz w:val="20"/>
                <w:szCs w:val="20"/>
              </w:rPr>
            </w:pPr>
            <w:r w:rsidRPr="00E86F45">
              <w:rPr>
                <w:rFonts w:eastAsia="Times New Roman" w:cstheme="minorHAnsi"/>
                <w:color w:val="000000"/>
                <w:sz w:val="20"/>
                <w:szCs w:val="20"/>
                <w:lang w:eastAsia="en-AU"/>
              </w:rPr>
              <w:t xml:space="preserve">Flower/Plant Stall                   </w:t>
            </w:r>
          </w:p>
          <w:p w14:paraId="775597B5" w14:textId="77777777" w:rsidR="00364272" w:rsidRPr="00B22C31" w:rsidRDefault="00364272" w:rsidP="00B334D8">
            <w:pPr>
              <w:pStyle w:val="Footer"/>
              <w:numPr>
                <w:ilvl w:val="0"/>
                <w:numId w:val="98"/>
              </w:numPr>
              <w:rPr>
                <w:rFonts w:cstheme="minorHAnsi"/>
                <w:sz w:val="20"/>
                <w:szCs w:val="20"/>
              </w:rPr>
            </w:pPr>
            <w:r w:rsidRPr="00E86F45">
              <w:rPr>
                <w:rFonts w:eastAsia="Times New Roman" w:cstheme="minorHAnsi"/>
                <w:color w:val="000000"/>
                <w:sz w:val="20"/>
                <w:szCs w:val="20"/>
                <w:lang w:eastAsia="en-AU"/>
              </w:rPr>
              <w:t>Health and Wellness Centre</w:t>
            </w:r>
          </w:p>
          <w:p w14:paraId="29A9F8C9" w14:textId="77777777" w:rsidR="00364272" w:rsidRPr="00B22C31" w:rsidRDefault="00364272" w:rsidP="00B334D8">
            <w:pPr>
              <w:pStyle w:val="Footer"/>
              <w:numPr>
                <w:ilvl w:val="0"/>
                <w:numId w:val="98"/>
              </w:numPr>
              <w:rPr>
                <w:rFonts w:cstheme="minorHAnsi"/>
                <w:sz w:val="20"/>
                <w:szCs w:val="20"/>
              </w:rPr>
            </w:pPr>
            <w:r w:rsidRPr="00B22C31">
              <w:rPr>
                <w:rFonts w:eastAsia="Times New Roman" w:cstheme="minorHAnsi"/>
                <w:color w:val="000000"/>
                <w:sz w:val="20"/>
                <w:szCs w:val="20"/>
                <w:lang w:eastAsia="en-AU"/>
              </w:rPr>
              <w:t>Tourism/creative focused retail</w:t>
            </w:r>
          </w:p>
          <w:p w14:paraId="78B9FE93" w14:textId="77777777" w:rsidR="00364272" w:rsidRPr="00B22C31" w:rsidRDefault="00364272" w:rsidP="00B334D8">
            <w:pPr>
              <w:pStyle w:val="Footer"/>
              <w:numPr>
                <w:ilvl w:val="0"/>
                <w:numId w:val="98"/>
              </w:numPr>
              <w:rPr>
                <w:rFonts w:cstheme="minorHAnsi"/>
                <w:sz w:val="20"/>
                <w:szCs w:val="20"/>
              </w:rPr>
            </w:pPr>
            <w:r w:rsidRPr="00B22C31">
              <w:rPr>
                <w:rFonts w:eastAsia="Times New Roman" w:cstheme="minorHAnsi"/>
                <w:color w:val="000000"/>
                <w:sz w:val="20"/>
                <w:szCs w:val="20"/>
                <w:lang w:eastAsia="en-AU"/>
              </w:rPr>
              <w:t>B</w:t>
            </w:r>
            <w:r w:rsidRPr="00E86F45">
              <w:rPr>
                <w:rFonts w:eastAsia="Times New Roman" w:cstheme="minorHAnsi"/>
                <w:color w:val="000000"/>
                <w:sz w:val="20"/>
                <w:szCs w:val="20"/>
                <w:lang w:eastAsia="en-AU"/>
              </w:rPr>
              <w:t>outique accommodation</w:t>
            </w:r>
          </w:p>
        </w:tc>
        <w:tc>
          <w:tcPr>
            <w:tcW w:w="1617" w:type="pct"/>
            <w:vAlign w:val="center"/>
          </w:tcPr>
          <w:p w14:paraId="12683927" w14:textId="77777777" w:rsidR="00364272" w:rsidRPr="00B22C31" w:rsidRDefault="00364272" w:rsidP="00B22C31">
            <w:pPr>
              <w:rPr>
                <w:rFonts w:eastAsia="Times New Roman" w:cstheme="minorHAnsi"/>
                <w:sz w:val="20"/>
                <w:szCs w:val="20"/>
                <w:lang w:eastAsia="en-AU"/>
              </w:rPr>
            </w:pPr>
            <w:r w:rsidRPr="00B22C31">
              <w:rPr>
                <w:rFonts w:eastAsia="Times New Roman" w:cstheme="minorHAnsi"/>
                <w:sz w:val="20"/>
                <w:szCs w:val="20"/>
                <w:lang w:eastAsia="en-AU"/>
              </w:rPr>
              <w:t>Use of previous reception centre area</w:t>
            </w:r>
          </w:p>
          <w:p w14:paraId="43654870" w14:textId="77777777" w:rsidR="00364272" w:rsidRPr="00B22C31" w:rsidRDefault="00364272" w:rsidP="00B22C31">
            <w:pPr>
              <w:rPr>
                <w:rFonts w:eastAsia="Times New Roman" w:cstheme="minorHAnsi"/>
                <w:sz w:val="20"/>
                <w:szCs w:val="20"/>
                <w:lang w:eastAsia="en-AU"/>
              </w:rPr>
            </w:pPr>
            <w:r w:rsidRPr="00B22C31">
              <w:rPr>
                <w:rFonts w:eastAsia="Times New Roman" w:cstheme="minorHAnsi"/>
                <w:sz w:val="20"/>
                <w:szCs w:val="20"/>
                <w:lang w:eastAsia="en-AU"/>
              </w:rPr>
              <w:t xml:space="preserve">Commercial kitchen </w:t>
            </w:r>
          </w:p>
        </w:tc>
      </w:tr>
      <w:tr w:rsidR="00364272" w:rsidRPr="00B22C31" w14:paraId="4CAB8F17" w14:textId="77777777" w:rsidTr="00364272">
        <w:tc>
          <w:tcPr>
            <w:tcW w:w="865" w:type="pct"/>
            <w:shd w:val="clear" w:color="auto" w:fill="F2F2F2" w:themeFill="background1" w:themeFillShade="F2"/>
            <w:vAlign w:val="center"/>
          </w:tcPr>
          <w:p w14:paraId="1CA7FBEA" w14:textId="77777777" w:rsidR="00364272" w:rsidRPr="00B22C31" w:rsidRDefault="00364272" w:rsidP="00B22C31">
            <w:pPr>
              <w:rPr>
                <w:rFonts w:cstheme="minorHAnsi"/>
                <w:b/>
                <w:bCs/>
                <w:sz w:val="20"/>
                <w:szCs w:val="20"/>
              </w:rPr>
            </w:pPr>
            <w:r w:rsidRPr="00B22C31">
              <w:rPr>
                <w:rFonts w:cstheme="minorHAnsi"/>
                <w:b/>
                <w:bCs/>
                <w:sz w:val="20"/>
                <w:szCs w:val="20"/>
              </w:rPr>
              <w:t xml:space="preserve">Garden Use </w:t>
            </w:r>
          </w:p>
        </w:tc>
        <w:tc>
          <w:tcPr>
            <w:tcW w:w="2518" w:type="pct"/>
            <w:shd w:val="clear" w:color="auto" w:fill="F2F2F2" w:themeFill="background1" w:themeFillShade="F2"/>
            <w:vAlign w:val="center"/>
          </w:tcPr>
          <w:p w14:paraId="7377F6C7" w14:textId="77777777" w:rsidR="00364272" w:rsidRPr="00B22C31" w:rsidRDefault="00364272" w:rsidP="00B334D8">
            <w:pPr>
              <w:pStyle w:val="Footer"/>
              <w:numPr>
                <w:ilvl w:val="0"/>
                <w:numId w:val="99"/>
              </w:numPr>
              <w:rPr>
                <w:rFonts w:eastAsia="Times New Roman" w:cstheme="minorHAnsi"/>
                <w:sz w:val="20"/>
                <w:szCs w:val="20"/>
                <w:lang w:eastAsia="en-AU"/>
              </w:rPr>
            </w:pPr>
            <w:r w:rsidRPr="00B22C31">
              <w:rPr>
                <w:rFonts w:eastAsia="Times New Roman" w:cstheme="minorHAnsi"/>
                <w:sz w:val="20"/>
                <w:szCs w:val="20"/>
                <w:lang w:eastAsia="en-AU"/>
              </w:rPr>
              <w:t xml:space="preserve">Horticultural tours of the gardens </w:t>
            </w:r>
          </w:p>
          <w:p w14:paraId="5C432807" w14:textId="77777777" w:rsidR="00364272" w:rsidRPr="00B22C31" w:rsidRDefault="00364272" w:rsidP="00B334D8">
            <w:pPr>
              <w:pStyle w:val="Footer"/>
              <w:numPr>
                <w:ilvl w:val="0"/>
                <w:numId w:val="99"/>
              </w:numPr>
              <w:rPr>
                <w:rFonts w:eastAsia="Times New Roman" w:cstheme="minorHAnsi"/>
                <w:sz w:val="20"/>
                <w:szCs w:val="20"/>
                <w:lang w:eastAsia="en-AU"/>
              </w:rPr>
            </w:pPr>
            <w:r w:rsidRPr="00B22C31">
              <w:rPr>
                <w:rFonts w:cstheme="minorHAnsi"/>
                <w:sz w:val="20"/>
                <w:szCs w:val="20"/>
              </w:rPr>
              <w:t>Events such as jazz events that used to be offered with a reception centre</w:t>
            </w:r>
          </w:p>
        </w:tc>
        <w:tc>
          <w:tcPr>
            <w:tcW w:w="1617" w:type="pct"/>
            <w:shd w:val="clear" w:color="auto" w:fill="F2F2F2" w:themeFill="background1" w:themeFillShade="F2"/>
          </w:tcPr>
          <w:p w14:paraId="17637893" w14:textId="77777777" w:rsidR="00364272" w:rsidRPr="00B22C31" w:rsidRDefault="00364272" w:rsidP="00B22C31">
            <w:pPr>
              <w:pStyle w:val="Footer"/>
              <w:rPr>
                <w:rFonts w:cstheme="minorHAnsi"/>
                <w:sz w:val="20"/>
                <w:szCs w:val="20"/>
              </w:rPr>
            </w:pPr>
            <w:r w:rsidRPr="00B22C31">
              <w:rPr>
                <w:rFonts w:cstheme="minorHAnsi"/>
                <w:sz w:val="20"/>
                <w:szCs w:val="20"/>
              </w:rPr>
              <w:t xml:space="preserve">Cannot encourage major activity as these are formal gardens </w:t>
            </w:r>
          </w:p>
          <w:p w14:paraId="5E1565AF" w14:textId="77777777" w:rsidR="00364272" w:rsidRPr="00B22C31" w:rsidRDefault="00364272" w:rsidP="00B22C31">
            <w:pPr>
              <w:rPr>
                <w:rFonts w:cstheme="minorHAnsi"/>
                <w:i/>
                <w:iCs/>
                <w:sz w:val="20"/>
                <w:szCs w:val="20"/>
              </w:rPr>
            </w:pPr>
            <w:r w:rsidRPr="00B22C31">
              <w:rPr>
                <w:rFonts w:eastAsia="Times New Roman" w:cstheme="minorHAnsi"/>
                <w:sz w:val="20"/>
                <w:szCs w:val="20"/>
                <w:lang w:eastAsia="en-AU"/>
              </w:rPr>
              <w:t>Ensure future use complies with</w:t>
            </w:r>
            <w:r w:rsidRPr="00B22C31">
              <w:rPr>
                <w:rFonts w:eastAsia="Times New Roman" w:cstheme="minorHAnsi"/>
                <w:i/>
                <w:iCs/>
                <w:sz w:val="20"/>
                <w:szCs w:val="20"/>
                <w:lang w:eastAsia="en-AU"/>
              </w:rPr>
              <w:t xml:space="preserve"> Council’s Environmental Sustainability Framework and Climate Emergency Action Plan</w:t>
            </w:r>
          </w:p>
        </w:tc>
      </w:tr>
    </w:tbl>
    <w:p w14:paraId="5EFB7F78" w14:textId="59F51B40" w:rsidR="00A01CAF" w:rsidRPr="00A01CAF" w:rsidRDefault="00A01CAF" w:rsidP="00F138F3">
      <w:pPr>
        <w:spacing w:before="100" w:beforeAutospacing="1" w:after="100" w:afterAutospacing="1" w:line="276" w:lineRule="auto"/>
        <w:jc w:val="both"/>
        <w:rPr>
          <w:rFonts w:eastAsia="Times New Roman" w:cstheme="minorHAnsi"/>
          <w:sz w:val="22"/>
          <w:szCs w:val="22"/>
          <w:lang w:eastAsia="en-AU"/>
        </w:rPr>
      </w:pPr>
      <w:r w:rsidRPr="00A01CAF">
        <w:rPr>
          <w:rFonts w:eastAsia="Times New Roman" w:cstheme="minorHAnsi"/>
          <w:sz w:val="22"/>
          <w:szCs w:val="22"/>
          <w:lang w:eastAsia="en-AU"/>
        </w:rPr>
        <w:lastRenderedPageBreak/>
        <w:t>A range of risks associated with the proposed uses of Billilla House</w:t>
      </w:r>
      <w:r>
        <w:rPr>
          <w:rFonts w:eastAsia="Times New Roman" w:cstheme="minorHAnsi"/>
          <w:sz w:val="22"/>
          <w:szCs w:val="22"/>
          <w:lang w:eastAsia="en-AU"/>
        </w:rPr>
        <w:t xml:space="preserve">, </w:t>
      </w:r>
      <w:r w:rsidRPr="00A01CAF">
        <w:rPr>
          <w:rFonts w:eastAsia="Times New Roman" w:cstheme="minorHAnsi"/>
          <w:sz w:val="22"/>
          <w:szCs w:val="22"/>
          <w:lang w:eastAsia="en-AU"/>
        </w:rPr>
        <w:t>abov</w:t>
      </w:r>
      <w:r>
        <w:rPr>
          <w:rFonts w:eastAsia="Times New Roman" w:cstheme="minorHAnsi"/>
          <w:sz w:val="22"/>
          <w:szCs w:val="22"/>
          <w:lang w:eastAsia="en-AU"/>
        </w:rPr>
        <w:t>e,</w:t>
      </w:r>
      <w:r w:rsidRPr="00A01CAF">
        <w:rPr>
          <w:rFonts w:eastAsia="Times New Roman" w:cstheme="minorHAnsi"/>
          <w:sz w:val="22"/>
          <w:szCs w:val="22"/>
          <w:lang w:eastAsia="en-AU"/>
        </w:rPr>
        <w:t xml:space="preserve"> are set out below, </w:t>
      </w:r>
      <w:r>
        <w:rPr>
          <w:rFonts w:eastAsia="Times New Roman" w:cstheme="minorHAnsi"/>
          <w:sz w:val="22"/>
          <w:szCs w:val="22"/>
          <w:lang w:eastAsia="en-AU"/>
        </w:rPr>
        <w:t>in</w:t>
      </w:r>
      <w:r w:rsidRPr="00A01CAF">
        <w:rPr>
          <w:rFonts w:eastAsia="Times New Roman" w:cstheme="minorHAnsi"/>
          <w:sz w:val="22"/>
          <w:szCs w:val="22"/>
          <w:lang w:eastAsia="en-AU"/>
        </w:rPr>
        <w:t xml:space="preserve">cluding some suggested approaches to mitigating or reducing each risk. </w:t>
      </w:r>
    </w:p>
    <w:p w14:paraId="1B72E457" w14:textId="3C8222D1" w:rsidR="00EA4DD0" w:rsidRPr="00FA14F8" w:rsidRDefault="00F138F3" w:rsidP="00364272">
      <w:pPr>
        <w:keepNext/>
        <w:spacing w:after="240"/>
        <w:rPr>
          <w:b/>
          <w:bCs/>
          <w:sz w:val="20"/>
          <w:szCs w:val="20"/>
        </w:rPr>
      </w:pPr>
      <w:bookmarkStart w:id="89" w:name="_Ref83230396"/>
      <w:bookmarkStart w:id="90" w:name="_Toc84326617"/>
      <w:r>
        <w:rPr>
          <w:b/>
          <w:bCs/>
          <w:sz w:val="20"/>
          <w:szCs w:val="20"/>
        </w:rPr>
        <w:t>T</w:t>
      </w:r>
      <w:r w:rsidR="00EA4DD0" w:rsidRPr="00FA14F8">
        <w:rPr>
          <w:b/>
          <w:bCs/>
          <w:sz w:val="20"/>
          <w:szCs w:val="20"/>
        </w:rPr>
        <w:t xml:space="preserve">able </w:t>
      </w:r>
      <w:r w:rsidR="00EA4DD0" w:rsidRPr="00FA14F8">
        <w:rPr>
          <w:b/>
          <w:bCs/>
          <w:sz w:val="20"/>
          <w:szCs w:val="20"/>
        </w:rPr>
        <w:fldChar w:fldCharType="begin"/>
      </w:r>
      <w:r w:rsidR="00EA4DD0" w:rsidRPr="00FA14F8">
        <w:rPr>
          <w:b/>
          <w:bCs/>
          <w:sz w:val="20"/>
          <w:szCs w:val="20"/>
        </w:rPr>
        <w:instrText xml:space="preserve"> SEQ Table \* ARABIC </w:instrText>
      </w:r>
      <w:r w:rsidR="00EA4DD0" w:rsidRPr="00FA14F8">
        <w:rPr>
          <w:b/>
          <w:bCs/>
          <w:sz w:val="20"/>
          <w:szCs w:val="20"/>
        </w:rPr>
        <w:fldChar w:fldCharType="separate"/>
      </w:r>
      <w:r w:rsidR="00873116">
        <w:rPr>
          <w:b/>
          <w:bCs/>
          <w:noProof/>
          <w:sz w:val="20"/>
          <w:szCs w:val="20"/>
        </w:rPr>
        <w:t>15</w:t>
      </w:r>
      <w:r w:rsidR="00EA4DD0" w:rsidRPr="00FA14F8">
        <w:rPr>
          <w:b/>
          <w:bCs/>
          <w:sz w:val="20"/>
          <w:szCs w:val="20"/>
        </w:rPr>
        <w:fldChar w:fldCharType="end"/>
      </w:r>
      <w:bookmarkEnd w:id="89"/>
      <w:r w:rsidR="00EA4DD0" w:rsidRPr="00FA14F8">
        <w:rPr>
          <w:b/>
          <w:bCs/>
          <w:sz w:val="20"/>
          <w:szCs w:val="20"/>
        </w:rPr>
        <w:t>: Potential Risks and Mitigating Strategies</w:t>
      </w:r>
      <w:bookmarkEnd w:id="90"/>
      <w:r w:rsidR="00EA4DD0" w:rsidRPr="00FA14F8">
        <w:rPr>
          <w:b/>
          <w:bCs/>
          <w:sz w:val="20"/>
          <w:szCs w:val="20"/>
        </w:rPr>
        <w:t xml:space="preserve">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67"/>
        <w:gridCol w:w="2552"/>
        <w:gridCol w:w="5901"/>
      </w:tblGrid>
      <w:tr w:rsidR="003555A6" w:rsidRPr="00EA4DD0" w14:paraId="51CE9478" w14:textId="77777777" w:rsidTr="003555A6">
        <w:trPr>
          <w:trHeight w:val="510"/>
        </w:trPr>
        <w:tc>
          <w:tcPr>
            <w:tcW w:w="567" w:type="dxa"/>
            <w:shd w:val="clear" w:color="auto" w:fill="000000" w:themeFill="text1"/>
          </w:tcPr>
          <w:p w14:paraId="0A56E9E6" w14:textId="77777777" w:rsidR="003555A6" w:rsidRDefault="003555A6" w:rsidP="00364272">
            <w:pPr>
              <w:spacing w:line="276" w:lineRule="auto"/>
              <w:jc w:val="center"/>
              <w:rPr>
                <w:b/>
                <w:bCs/>
                <w:color w:val="FFFFFF" w:themeColor="background1"/>
                <w:sz w:val="20"/>
                <w:szCs w:val="20"/>
              </w:rPr>
            </w:pPr>
          </w:p>
        </w:tc>
        <w:tc>
          <w:tcPr>
            <w:tcW w:w="2552" w:type="dxa"/>
            <w:shd w:val="clear" w:color="auto" w:fill="000000" w:themeFill="text1"/>
            <w:vAlign w:val="center"/>
          </w:tcPr>
          <w:p w14:paraId="3180CFF8" w14:textId="33CAE8EF" w:rsidR="003555A6" w:rsidRPr="00EA4DD0" w:rsidRDefault="003555A6" w:rsidP="00364272">
            <w:pPr>
              <w:spacing w:line="276" w:lineRule="auto"/>
              <w:jc w:val="center"/>
              <w:rPr>
                <w:b/>
                <w:bCs/>
                <w:color w:val="FFFFFF" w:themeColor="background1"/>
                <w:sz w:val="20"/>
                <w:szCs w:val="20"/>
              </w:rPr>
            </w:pPr>
            <w:r>
              <w:rPr>
                <w:b/>
                <w:bCs/>
                <w:color w:val="FFFFFF" w:themeColor="background1"/>
                <w:sz w:val="20"/>
                <w:szCs w:val="20"/>
              </w:rPr>
              <w:t xml:space="preserve">Potential </w:t>
            </w:r>
            <w:r w:rsidRPr="00EA4DD0">
              <w:rPr>
                <w:b/>
                <w:bCs/>
                <w:color w:val="FFFFFF" w:themeColor="background1"/>
                <w:sz w:val="20"/>
                <w:szCs w:val="20"/>
              </w:rPr>
              <w:t>Risks</w:t>
            </w:r>
          </w:p>
        </w:tc>
        <w:tc>
          <w:tcPr>
            <w:tcW w:w="5901" w:type="dxa"/>
            <w:shd w:val="clear" w:color="auto" w:fill="000000" w:themeFill="text1"/>
            <w:vAlign w:val="center"/>
          </w:tcPr>
          <w:p w14:paraId="35B73DE7" w14:textId="77777777" w:rsidR="003555A6" w:rsidRPr="00EA4DD0" w:rsidRDefault="003555A6" w:rsidP="00364272">
            <w:pPr>
              <w:spacing w:line="276" w:lineRule="auto"/>
              <w:jc w:val="center"/>
              <w:rPr>
                <w:b/>
                <w:bCs/>
                <w:color w:val="FFFFFF" w:themeColor="background1"/>
                <w:sz w:val="20"/>
                <w:szCs w:val="20"/>
              </w:rPr>
            </w:pPr>
            <w:r>
              <w:rPr>
                <w:b/>
                <w:bCs/>
                <w:color w:val="FFFFFF" w:themeColor="background1"/>
                <w:sz w:val="20"/>
                <w:szCs w:val="20"/>
              </w:rPr>
              <w:t xml:space="preserve">Possible </w:t>
            </w:r>
            <w:r w:rsidRPr="00EA4DD0">
              <w:rPr>
                <w:b/>
                <w:bCs/>
                <w:color w:val="FFFFFF" w:themeColor="background1"/>
                <w:sz w:val="20"/>
                <w:szCs w:val="20"/>
              </w:rPr>
              <w:t>Mitigation</w:t>
            </w:r>
            <w:r>
              <w:rPr>
                <w:b/>
                <w:bCs/>
                <w:color w:val="FFFFFF" w:themeColor="background1"/>
                <w:sz w:val="20"/>
                <w:szCs w:val="20"/>
              </w:rPr>
              <w:t xml:space="preserve"> Strategies </w:t>
            </w:r>
          </w:p>
        </w:tc>
      </w:tr>
      <w:tr w:rsidR="003555A6" w:rsidRPr="00EA4DD0" w14:paraId="2010BF2D" w14:textId="77777777" w:rsidTr="003555A6">
        <w:trPr>
          <w:trHeight w:val="510"/>
        </w:trPr>
        <w:tc>
          <w:tcPr>
            <w:tcW w:w="567" w:type="dxa"/>
            <w:shd w:val="clear" w:color="auto" w:fill="F2F2F2" w:themeFill="background1" w:themeFillShade="F2"/>
            <w:vAlign w:val="center"/>
          </w:tcPr>
          <w:p w14:paraId="1DE83125" w14:textId="1468C599" w:rsidR="003555A6" w:rsidRPr="003555A6" w:rsidRDefault="003555A6" w:rsidP="00364272">
            <w:pPr>
              <w:spacing w:line="276" w:lineRule="auto"/>
              <w:rPr>
                <w:b/>
                <w:bCs/>
                <w:sz w:val="20"/>
                <w:szCs w:val="20"/>
              </w:rPr>
            </w:pPr>
            <w:r>
              <w:rPr>
                <w:b/>
                <w:bCs/>
                <w:sz w:val="20"/>
                <w:szCs w:val="20"/>
              </w:rPr>
              <w:t>1</w:t>
            </w:r>
          </w:p>
        </w:tc>
        <w:tc>
          <w:tcPr>
            <w:tcW w:w="2552" w:type="dxa"/>
            <w:shd w:val="clear" w:color="auto" w:fill="F2F2F2" w:themeFill="background1" w:themeFillShade="F2"/>
            <w:vAlign w:val="center"/>
          </w:tcPr>
          <w:p w14:paraId="4F6B98E2" w14:textId="4357E490" w:rsidR="003555A6" w:rsidRPr="003555A6" w:rsidRDefault="003555A6" w:rsidP="00364272">
            <w:pPr>
              <w:spacing w:line="276" w:lineRule="auto"/>
              <w:rPr>
                <w:b/>
                <w:bCs/>
                <w:sz w:val="20"/>
                <w:szCs w:val="20"/>
              </w:rPr>
            </w:pPr>
            <w:r w:rsidRPr="003555A6">
              <w:rPr>
                <w:b/>
                <w:bCs/>
                <w:sz w:val="20"/>
                <w:szCs w:val="20"/>
              </w:rPr>
              <w:t xml:space="preserve">Feasibility of proposed uses </w:t>
            </w:r>
          </w:p>
        </w:tc>
        <w:tc>
          <w:tcPr>
            <w:tcW w:w="5901" w:type="dxa"/>
            <w:shd w:val="clear" w:color="auto" w:fill="F2F2F2" w:themeFill="background1" w:themeFillShade="F2"/>
            <w:vAlign w:val="center"/>
          </w:tcPr>
          <w:p w14:paraId="7AB2F0F5" w14:textId="77777777" w:rsidR="003555A6" w:rsidRDefault="003555A6" w:rsidP="00364272">
            <w:pPr>
              <w:spacing w:line="276" w:lineRule="auto"/>
              <w:rPr>
                <w:sz w:val="20"/>
                <w:szCs w:val="20"/>
              </w:rPr>
            </w:pPr>
            <w:r>
              <w:rPr>
                <w:sz w:val="20"/>
                <w:szCs w:val="20"/>
              </w:rPr>
              <w:t>Conduct further work into the feasibility of each of the proposed uses set out in Table 14 above</w:t>
            </w:r>
          </w:p>
          <w:p w14:paraId="6DD5043E" w14:textId="228D75AF" w:rsidR="003555A6" w:rsidRDefault="003555A6" w:rsidP="00364272">
            <w:pPr>
              <w:spacing w:line="276" w:lineRule="auto"/>
              <w:rPr>
                <w:sz w:val="20"/>
                <w:szCs w:val="20"/>
              </w:rPr>
            </w:pPr>
            <w:r>
              <w:rPr>
                <w:sz w:val="20"/>
                <w:szCs w:val="20"/>
              </w:rPr>
              <w:t xml:space="preserve">Develop </w:t>
            </w:r>
            <w:r w:rsidRPr="00A01CAF">
              <w:rPr>
                <w:i/>
                <w:iCs/>
                <w:sz w:val="20"/>
                <w:szCs w:val="20"/>
              </w:rPr>
              <w:t>Billilla House Business Plan</w:t>
            </w:r>
            <w:r>
              <w:rPr>
                <w:sz w:val="20"/>
                <w:szCs w:val="20"/>
              </w:rPr>
              <w:t xml:space="preserve"> to ensure viability of facility and future user groups  </w:t>
            </w:r>
          </w:p>
        </w:tc>
      </w:tr>
      <w:tr w:rsidR="003555A6" w:rsidRPr="00EA4DD0" w14:paraId="1D0DF5DE" w14:textId="77777777" w:rsidTr="003555A6">
        <w:trPr>
          <w:trHeight w:val="510"/>
        </w:trPr>
        <w:tc>
          <w:tcPr>
            <w:tcW w:w="567" w:type="dxa"/>
            <w:shd w:val="clear" w:color="auto" w:fill="FFFFFF" w:themeFill="background1"/>
            <w:vAlign w:val="center"/>
          </w:tcPr>
          <w:p w14:paraId="1FB06351" w14:textId="127133DC" w:rsidR="003555A6" w:rsidRPr="003555A6" w:rsidRDefault="003555A6" w:rsidP="00364272">
            <w:pPr>
              <w:spacing w:line="276" w:lineRule="auto"/>
              <w:rPr>
                <w:b/>
                <w:bCs/>
                <w:sz w:val="20"/>
                <w:szCs w:val="20"/>
              </w:rPr>
            </w:pPr>
            <w:r>
              <w:rPr>
                <w:b/>
                <w:bCs/>
                <w:sz w:val="20"/>
                <w:szCs w:val="20"/>
              </w:rPr>
              <w:t>2</w:t>
            </w:r>
          </w:p>
        </w:tc>
        <w:tc>
          <w:tcPr>
            <w:tcW w:w="2552" w:type="dxa"/>
            <w:shd w:val="clear" w:color="auto" w:fill="FFFFFF" w:themeFill="background1"/>
            <w:vAlign w:val="center"/>
          </w:tcPr>
          <w:p w14:paraId="326392A8" w14:textId="6FB22132" w:rsidR="003555A6" w:rsidRPr="003555A6" w:rsidRDefault="003555A6" w:rsidP="00364272">
            <w:pPr>
              <w:spacing w:line="276" w:lineRule="auto"/>
              <w:rPr>
                <w:b/>
                <w:bCs/>
                <w:sz w:val="20"/>
                <w:szCs w:val="20"/>
              </w:rPr>
            </w:pPr>
            <w:r w:rsidRPr="003555A6">
              <w:rPr>
                <w:b/>
                <w:bCs/>
                <w:sz w:val="20"/>
                <w:szCs w:val="20"/>
              </w:rPr>
              <w:t xml:space="preserve">Resources required for successful operation of the facility </w:t>
            </w:r>
          </w:p>
        </w:tc>
        <w:tc>
          <w:tcPr>
            <w:tcW w:w="5901" w:type="dxa"/>
            <w:shd w:val="clear" w:color="auto" w:fill="FFFFFF" w:themeFill="background1"/>
            <w:vAlign w:val="center"/>
          </w:tcPr>
          <w:p w14:paraId="554F09BE" w14:textId="40ABB2F7" w:rsidR="003555A6" w:rsidRPr="00A01CAF" w:rsidRDefault="003555A6" w:rsidP="00364272">
            <w:pPr>
              <w:spacing w:line="276" w:lineRule="auto"/>
              <w:rPr>
                <w:sz w:val="20"/>
                <w:szCs w:val="20"/>
              </w:rPr>
            </w:pPr>
            <w:r>
              <w:rPr>
                <w:sz w:val="20"/>
                <w:szCs w:val="20"/>
              </w:rPr>
              <w:t xml:space="preserve">Forthcoming </w:t>
            </w:r>
            <w:r w:rsidRPr="00A01CAF">
              <w:rPr>
                <w:i/>
                <w:iCs/>
                <w:sz w:val="20"/>
                <w:szCs w:val="20"/>
              </w:rPr>
              <w:t>Billilla House Business Plan</w:t>
            </w:r>
            <w:r>
              <w:rPr>
                <w:i/>
                <w:iCs/>
                <w:sz w:val="20"/>
                <w:szCs w:val="20"/>
              </w:rPr>
              <w:t xml:space="preserve"> </w:t>
            </w:r>
            <w:r>
              <w:rPr>
                <w:sz w:val="20"/>
                <w:szCs w:val="20"/>
              </w:rPr>
              <w:t>needs to include potential staffing model and costs</w:t>
            </w:r>
          </w:p>
          <w:p w14:paraId="30FE0B8D" w14:textId="77C4F449" w:rsidR="003555A6" w:rsidRDefault="003555A6" w:rsidP="00364272">
            <w:pPr>
              <w:spacing w:line="276" w:lineRule="auto"/>
              <w:rPr>
                <w:sz w:val="20"/>
                <w:szCs w:val="20"/>
              </w:rPr>
            </w:pPr>
            <w:r>
              <w:rPr>
                <w:sz w:val="20"/>
                <w:szCs w:val="20"/>
              </w:rPr>
              <w:t>Consider inclusion of an Activation Officer</w:t>
            </w:r>
            <w:r w:rsidRPr="00EA4DD0">
              <w:rPr>
                <w:sz w:val="20"/>
                <w:szCs w:val="20"/>
              </w:rPr>
              <w:t xml:space="preserve"> or a custodian</w:t>
            </w:r>
            <w:r>
              <w:rPr>
                <w:sz w:val="20"/>
                <w:szCs w:val="20"/>
              </w:rPr>
              <w:t xml:space="preserve"> charged with ensuring successful programming, use and activation of the facility </w:t>
            </w:r>
            <w:r w:rsidRPr="00EA4DD0">
              <w:rPr>
                <w:sz w:val="20"/>
                <w:szCs w:val="20"/>
              </w:rPr>
              <w:t xml:space="preserve"> </w:t>
            </w:r>
          </w:p>
        </w:tc>
      </w:tr>
      <w:tr w:rsidR="003555A6" w:rsidRPr="00EA4DD0" w14:paraId="2C82B5C0" w14:textId="77777777" w:rsidTr="003555A6">
        <w:trPr>
          <w:trHeight w:val="510"/>
        </w:trPr>
        <w:tc>
          <w:tcPr>
            <w:tcW w:w="567" w:type="dxa"/>
            <w:shd w:val="clear" w:color="auto" w:fill="F2F2F2" w:themeFill="background1" w:themeFillShade="F2"/>
            <w:vAlign w:val="center"/>
          </w:tcPr>
          <w:p w14:paraId="1D56C885" w14:textId="1BDF3805" w:rsidR="003555A6" w:rsidRPr="003555A6" w:rsidRDefault="003555A6" w:rsidP="00364272">
            <w:pPr>
              <w:spacing w:line="276" w:lineRule="auto"/>
              <w:rPr>
                <w:b/>
                <w:bCs/>
                <w:sz w:val="20"/>
                <w:szCs w:val="20"/>
              </w:rPr>
            </w:pPr>
            <w:r>
              <w:rPr>
                <w:b/>
                <w:bCs/>
                <w:sz w:val="20"/>
                <w:szCs w:val="20"/>
              </w:rPr>
              <w:t>3</w:t>
            </w:r>
          </w:p>
        </w:tc>
        <w:tc>
          <w:tcPr>
            <w:tcW w:w="2552" w:type="dxa"/>
            <w:shd w:val="clear" w:color="auto" w:fill="F2F2F2" w:themeFill="background1" w:themeFillShade="F2"/>
            <w:vAlign w:val="center"/>
          </w:tcPr>
          <w:p w14:paraId="2D1D3228" w14:textId="4CDEE07C" w:rsidR="003555A6" w:rsidRPr="003555A6" w:rsidRDefault="003555A6" w:rsidP="00364272">
            <w:pPr>
              <w:spacing w:line="276" w:lineRule="auto"/>
              <w:rPr>
                <w:b/>
                <w:bCs/>
                <w:sz w:val="20"/>
                <w:szCs w:val="20"/>
              </w:rPr>
            </w:pPr>
            <w:r w:rsidRPr="003555A6">
              <w:rPr>
                <w:b/>
                <w:bCs/>
                <w:sz w:val="20"/>
                <w:szCs w:val="20"/>
              </w:rPr>
              <w:t xml:space="preserve">Security of the building </w:t>
            </w:r>
          </w:p>
          <w:p w14:paraId="56B2702B" w14:textId="447CCE97" w:rsidR="003555A6" w:rsidRPr="003555A6" w:rsidRDefault="003555A6" w:rsidP="00364272">
            <w:pPr>
              <w:spacing w:line="276" w:lineRule="auto"/>
              <w:rPr>
                <w:b/>
                <w:bCs/>
                <w:sz w:val="20"/>
                <w:szCs w:val="20"/>
              </w:rPr>
            </w:pPr>
            <w:r w:rsidRPr="003555A6">
              <w:rPr>
                <w:b/>
                <w:bCs/>
                <w:sz w:val="20"/>
                <w:szCs w:val="20"/>
              </w:rPr>
              <w:t xml:space="preserve">Security of future user groups </w:t>
            </w:r>
          </w:p>
        </w:tc>
        <w:tc>
          <w:tcPr>
            <w:tcW w:w="5901" w:type="dxa"/>
            <w:shd w:val="clear" w:color="auto" w:fill="F2F2F2" w:themeFill="background1" w:themeFillShade="F2"/>
            <w:vAlign w:val="center"/>
          </w:tcPr>
          <w:p w14:paraId="1685F7DE" w14:textId="06286F7C" w:rsidR="003555A6" w:rsidRDefault="003555A6" w:rsidP="00364272">
            <w:pPr>
              <w:spacing w:line="276" w:lineRule="auto"/>
              <w:rPr>
                <w:sz w:val="20"/>
                <w:szCs w:val="20"/>
              </w:rPr>
            </w:pPr>
            <w:r>
              <w:rPr>
                <w:sz w:val="20"/>
                <w:szCs w:val="20"/>
              </w:rPr>
              <w:t xml:space="preserve">Ensure detailed and appropriate </w:t>
            </w:r>
            <w:r w:rsidRPr="00EA4DD0">
              <w:rPr>
                <w:sz w:val="20"/>
                <w:szCs w:val="20"/>
              </w:rPr>
              <w:t xml:space="preserve">Security </w:t>
            </w:r>
            <w:r>
              <w:rPr>
                <w:sz w:val="20"/>
                <w:szCs w:val="20"/>
              </w:rPr>
              <w:t>P</w:t>
            </w:r>
            <w:r w:rsidRPr="00EA4DD0">
              <w:rPr>
                <w:sz w:val="20"/>
                <w:szCs w:val="20"/>
              </w:rPr>
              <w:t xml:space="preserve">lanning </w:t>
            </w:r>
            <w:r>
              <w:rPr>
                <w:sz w:val="20"/>
                <w:szCs w:val="20"/>
              </w:rPr>
              <w:t xml:space="preserve">is considered in </w:t>
            </w:r>
            <w:r w:rsidRPr="00A01CAF">
              <w:rPr>
                <w:i/>
                <w:iCs/>
                <w:sz w:val="20"/>
                <w:szCs w:val="20"/>
              </w:rPr>
              <w:t>Billilla House Business Plan</w:t>
            </w:r>
            <w:r>
              <w:rPr>
                <w:sz w:val="20"/>
                <w:szCs w:val="20"/>
              </w:rPr>
              <w:t xml:space="preserve"> </w:t>
            </w:r>
          </w:p>
        </w:tc>
      </w:tr>
      <w:tr w:rsidR="003555A6" w:rsidRPr="00EA4DD0" w14:paraId="57D08E36" w14:textId="77777777" w:rsidTr="003555A6">
        <w:trPr>
          <w:trHeight w:val="510"/>
        </w:trPr>
        <w:tc>
          <w:tcPr>
            <w:tcW w:w="567" w:type="dxa"/>
            <w:shd w:val="clear" w:color="auto" w:fill="F2F2F2" w:themeFill="background1" w:themeFillShade="F2"/>
            <w:vAlign w:val="center"/>
          </w:tcPr>
          <w:p w14:paraId="22B66B66" w14:textId="5D74DB07" w:rsidR="003555A6" w:rsidRPr="003555A6" w:rsidRDefault="003555A6" w:rsidP="00364272">
            <w:pPr>
              <w:spacing w:line="276" w:lineRule="auto"/>
              <w:rPr>
                <w:b/>
                <w:bCs/>
                <w:sz w:val="20"/>
                <w:szCs w:val="20"/>
              </w:rPr>
            </w:pPr>
            <w:r>
              <w:rPr>
                <w:b/>
                <w:bCs/>
                <w:sz w:val="20"/>
                <w:szCs w:val="20"/>
              </w:rPr>
              <w:t>4</w:t>
            </w:r>
          </w:p>
        </w:tc>
        <w:tc>
          <w:tcPr>
            <w:tcW w:w="2552" w:type="dxa"/>
            <w:shd w:val="clear" w:color="auto" w:fill="F2F2F2" w:themeFill="background1" w:themeFillShade="F2"/>
            <w:vAlign w:val="center"/>
          </w:tcPr>
          <w:p w14:paraId="7D22995B" w14:textId="25575722" w:rsidR="003555A6" w:rsidRPr="003555A6" w:rsidRDefault="003555A6" w:rsidP="00364272">
            <w:pPr>
              <w:spacing w:line="276" w:lineRule="auto"/>
              <w:rPr>
                <w:b/>
                <w:bCs/>
                <w:sz w:val="20"/>
                <w:szCs w:val="20"/>
              </w:rPr>
            </w:pPr>
            <w:r w:rsidRPr="003555A6">
              <w:rPr>
                <w:b/>
                <w:bCs/>
                <w:sz w:val="20"/>
                <w:szCs w:val="20"/>
              </w:rPr>
              <w:t xml:space="preserve">Parking issues impact on residents </w:t>
            </w:r>
          </w:p>
        </w:tc>
        <w:tc>
          <w:tcPr>
            <w:tcW w:w="5901" w:type="dxa"/>
            <w:shd w:val="clear" w:color="auto" w:fill="F2F2F2" w:themeFill="background1" w:themeFillShade="F2"/>
            <w:vAlign w:val="center"/>
          </w:tcPr>
          <w:p w14:paraId="33622920" w14:textId="740B4A30" w:rsidR="003555A6" w:rsidRPr="00EA4DD0" w:rsidRDefault="003555A6" w:rsidP="00364272">
            <w:pPr>
              <w:spacing w:line="276" w:lineRule="auto"/>
              <w:rPr>
                <w:sz w:val="20"/>
                <w:szCs w:val="20"/>
              </w:rPr>
            </w:pPr>
            <w:r>
              <w:rPr>
                <w:sz w:val="20"/>
                <w:szCs w:val="20"/>
              </w:rPr>
              <w:t xml:space="preserve">Ensure detailed Traffic Management Plan including provision of sufficient parking space for anticipated uses </w:t>
            </w:r>
          </w:p>
        </w:tc>
      </w:tr>
      <w:tr w:rsidR="003555A6" w:rsidRPr="00EA4DD0" w14:paraId="00DE15CC" w14:textId="77777777" w:rsidTr="003555A6">
        <w:trPr>
          <w:trHeight w:val="510"/>
        </w:trPr>
        <w:tc>
          <w:tcPr>
            <w:tcW w:w="567" w:type="dxa"/>
            <w:shd w:val="clear" w:color="auto" w:fill="F2F2F2" w:themeFill="background1" w:themeFillShade="F2"/>
            <w:vAlign w:val="center"/>
          </w:tcPr>
          <w:p w14:paraId="63E908A8" w14:textId="670372C2" w:rsidR="003555A6" w:rsidRPr="003555A6" w:rsidRDefault="003555A6" w:rsidP="00364272">
            <w:pPr>
              <w:spacing w:line="276" w:lineRule="auto"/>
              <w:rPr>
                <w:b/>
                <w:bCs/>
                <w:sz w:val="20"/>
                <w:szCs w:val="20"/>
              </w:rPr>
            </w:pPr>
            <w:r>
              <w:rPr>
                <w:b/>
                <w:bCs/>
                <w:sz w:val="20"/>
                <w:szCs w:val="20"/>
              </w:rPr>
              <w:t>5</w:t>
            </w:r>
          </w:p>
        </w:tc>
        <w:tc>
          <w:tcPr>
            <w:tcW w:w="2552" w:type="dxa"/>
            <w:shd w:val="clear" w:color="auto" w:fill="F2F2F2" w:themeFill="background1" w:themeFillShade="F2"/>
            <w:vAlign w:val="center"/>
          </w:tcPr>
          <w:p w14:paraId="37182B2C" w14:textId="4B42FCCC" w:rsidR="003555A6" w:rsidRPr="003555A6" w:rsidRDefault="003555A6" w:rsidP="00364272">
            <w:pPr>
              <w:spacing w:line="276" w:lineRule="auto"/>
              <w:rPr>
                <w:b/>
                <w:bCs/>
                <w:sz w:val="20"/>
                <w:szCs w:val="20"/>
              </w:rPr>
            </w:pPr>
            <w:r w:rsidRPr="003555A6">
              <w:rPr>
                <w:b/>
                <w:bCs/>
                <w:sz w:val="20"/>
                <w:szCs w:val="20"/>
              </w:rPr>
              <w:t xml:space="preserve">Protection of significant heritage features of the building and gardens </w:t>
            </w:r>
          </w:p>
        </w:tc>
        <w:tc>
          <w:tcPr>
            <w:tcW w:w="5901" w:type="dxa"/>
            <w:shd w:val="clear" w:color="auto" w:fill="F2F2F2" w:themeFill="background1" w:themeFillShade="F2"/>
            <w:vAlign w:val="center"/>
          </w:tcPr>
          <w:p w14:paraId="353D0463" w14:textId="727F5563" w:rsidR="003555A6" w:rsidRPr="00EA4DD0" w:rsidRDefault="003555A6" w:rsidP="00364272">
            <w:pPr>
              <w:spacing w:line="276" w:lineRule="auto"/>
              <w:rPr>
                <w:sz w:val="20"/>
                <w:szCs w:val="20"/>
              </w:rPr>
            </w:pPr>
            <w:r>
              <w:rPr>
                <w:sz w:val="20"/>
                <w:szCs w:val="20"/>
              </w:rPr>
              <w:t xml:space="preserve">Ensure all future planning is compliant with Heritage Controls and the forthcoming </w:t>
            </w:r>
            <w:r w:rsidRPr="00A01CAF">
              <w:rPr>
                <w:i/>
                <w:iCs/>
                <w:sz w:val="20"/>
                <w:szCs w:val="20"/>
              </w:rPr>
              <w:t>Billilla House Conservation Management Plan</w:t>
            </w:r>
            <w:r>
              <w:rPr>
                <w:sz w:val="20"/>
                <w:szCs w:val="20"/>
              </w:rPr>
              <w:t xml:space="preserve"> </w:t>
            </w:r>
          </w:p>
        </w:tc>
      </w:tr>
      <w:tr w:rsidR="003555A6" w:rsidRPr="00EA4DD0" w14:paraId="11157981" w14:textId="77777777" w:rsidTr="003555A6">
        <w:trPr>
          <w:trHeight w:val="510"/>
        </w:trPr>
        <w:tc>
          <w:tcPr>
            <w:tcW w:w="567" w:type="dxa"/>
            <w:shd w:val="clear" w:color="auto" w:fill="F2F2F2" w:themeFill="background1" w:themeFillShade="F2"/>
            <w:vAlign w:val="center"/>
          </w:tcPr>
          <w:p w14:paraId="1370DF4A" w14:textId="0A5666CE" w:rsidR="003555A6" w:rsidRPr="003555A6" w:rsidRDefault="003555A6" w:rsidP="00364272">
            <w:pPr>
              <w:spacing w:line="276" w:lineRule="auto"/>
              <w:rPr>
                <w:b/>
                <w:bCs/>
                <w:sz w:val="20"/>
                <w:szCs w:val="20"/>
              </w:rPr>
            </w:pPr>
            <w:r>
              <w:rPr>
                <w:b/>
                <w:bCs/>
                <w:sz w:val="20"/>
                <w:szCs w:val="20"/>
              </w:rPr>
              <w:t>6</w:t>
            </w:r>
          </w:p>
        </w:tc>
        <w:tc>
          <w:tcPr>
            <w:tcW w:w="2552" w:type="dxa"/>
            <w:shd w:val="clear" w:color="auto" w:fill="F2F2F2" w:themeFill="background1" w:themeFillShade="F2"/>
            <w:vAlign w:val="center"/>
          </w:tcPr>
          <w:p w14:paraId="1111E617" w14:textId="1C2F3AA5" w:rsidR="003555A6" w:rsidRPr="003555A6" w:rsidRDefault="003555A6" w:rsidP="00364272">
            <w:pPr>
              <w:spacing w:line="276" w:lineRule="auto"/>
              <w:rPr>
                <w:b/>
                <w:bCs/>
                <w:sz w:val="20"/>
                <w:szCs w:val="20"/>
              </w:rPr>
            </w:pPr>
            <w:r w:rsidRPr="003555A6">
              <w:rPr>
                <w:b/>
                <w:bCs/>
                <w:sz w:val="20"/>
                <w:szCs w:val="20"/>
              </w:rPr>
              <w:t xml:space="preserve">High maintenance costs related to retaining a building of this size and age </w:t>
            </w:r>
          </w:p>
        </w:tc>
        <w:tc>
          <w:tcPr>
            <w:tcW w:w="5901" w:type="dxa"/>
            <w:shd w:val="clear" w:color="auto" w:fill="F2F2F2" w:themeFill="background1" w:themeFillShade="F2"/>
            <w:vAlign w:val="center"/>
          </w:tcPr>
          <w:p w14:paraId="76B4CC7B" w14:textId="78D91208" w:rsidR="003555A6" w:rsidRPr="00EA4DD0" w:rsidRDefault="003555A6" w:rsidP="00364272">
            <w:pPr>
              <w:spacing w:line="276" w:lineRule="auto"/>
              <w:rPr>
                <w:sz w:val="20"/>
                <w:szCs w:val="20"/>
              </w:rPr>
            </w:pPr>
            <w:r>
              <w:rPr>
                <w:sz w:val="20"/>
                <w:szCs w:val="20"/>
              </w:rPr>
              <w:t xml:space="preserve">Forthcoming </w:t>
            </w:r>
            <w:r w:rsidRPr="00A01CAF">
              <w:rPr>
                <w:i/>
                <w:iCs/>
                <w:sz w:val="20"/>
                <w:szCs w:val="20"/>
              </w:rPr>
              <w:t>Billilla House Business Plan</w:t>
            </w:r>
            <w:r>
              <w:rPr>
                <w:sz w:val="20"/>
                <w:szCs w:val="20"/>
              </w:rPr>
              <w:t xml:space="preserve"> should consider a mix of commercial uses and potential contribution to building maintenance costs </w:t>
            </w:r>
          </w:p>
        </w:tc>
      </w:tr>
      <w:tr w:rsidR="003555A6" w:rsidRPr="00EA4DD0" w14:paraId="27E5C7E5" w14:textId="77777777" w:rsidTr="003555A6">
        <w:trPr>
          <w:trHeight w:val="510"/>
        </w:trPr>
        <w:tc>
          <w:tcPr>
            <w:tcW w:w="567" w:type="dxa"/>
            <w:shd w:val="clear" w:color="auto" w:fill="F2F2F2" w:themeFill="background1" w:themeFillShade="F2"/>
            <w:vAlign w:val="center"/>
          </w:tcPr>
          <w:p w14:paraId="73451C5E" w14:textId="2FB296A6" w:rsidR="003555A6" w:rsidRPr="003555A6" w:rsidRDefault="003555A6" w:rsidP="00364272">
            <w:pPr>
              <w:spacing w:line="276" w:lineRule="auto"/>
              <w:rPr>
                <w:b/>
                <w:bCs/>
                <w:sz w:val="20"/>
                <w:szCs w:val="20"/>
              </w:rPr>
            </w:pPr>
            <w:r>
              <w:rPr>
                <w:b/>
                <w:bCs/>
                <w:sz w:val="20"/>
                <w:szCs w:val="20"/>
              </w:rPr>
              <w:t>7</w:t>
            </w:r>
          </w:p>
        </w:tc>
        <w:tc>
          <w:tcPr>
            <w:tcW w:w="2552" w:type="dxa"/>
            <w:shd w:val="clear" w:color="auto" w:fill="F2F2F2" w:themeFill="background1" w:themeFillShade="F2"/>
            <w:vAlign w:val="center"/>
          </w:tcPr>
          <w:p w14:paraId="553AE95C" w14:textId="6C32C890" w:rsidR="003555A6" w:rsidRPr="003555A6" w:rsidRDefault="003555A6" w:rsidP="00364272">
            <w:pPr>
              <w:spacing w:line="276" w:lineRule="auto"/>
              <w:rPr>
                <w:rFonts w:cstheme="minorHAnsi"/>
                <w:b/>
                <w:bCs/>
                <w:sz w:val="20"/>
                <w:szCs w:val="20"/>
              </w:rPr>
            </w:pPr>
            <w:r w:rsidRPr="003555A6">
              <w:rPr>
                <w:b/>
                <w:bCs/>
                <w:sz w:val="20"/>
                <w:szCs w:val="20"/>
              </w:rPr>
              <w:t xml:space="preserve">Non-compliance with </w:t>
            </w:r>
            <w:r w:rsidRPr="003555A6">
              <w:rPr>
                <w:rFonts w:cstheme="minorHAnsi"/>
                <w:b/>
                <w:bCs/>
                <w:color w:val="111111"/>
                <w:sz w:val="20"/>
                <w:szCs w:val="20"/>
                <w:shd w:val="clear" w:color="auto" w:fill="FFFFFF"/>
              </w:rPr>
              <w:t xml:space="preserve">Disability Discrimination Act 1992 (DDA) </w:t>
            </w:r>
          </w:p>
        </w:tc>
        <w:tc>
          <w:tcPr>
            <w:tcW w:w="5901" w:type="dxa"/>
            <w:shd w:val="clear" w:color="auto" w:fill="F2F2F2" w:themeFill="background1" w:themeFillShade="F2"/>
            <w:vAlign w:val="center"/>
          </w:tcPr>
          <w:p w14:paraId="50174603" w14:textId="4A7F40E8" w:rsidR="003555A6" w:rsidRPr="00EA4DD0" w:rsidRDefault="003555A6" w:rsidP="00364272">
            <w:pPr>
              <w:spacing w:line="276" w:lineRule="auto"/>
              <w:rPr>
                <w:sz w:val="20"/>
                <w:szCs w:val="20"/>
              </w:rPr>
            </w:pPr>
            <w:r>
              <w:rPr>
                <w:sz w:val="20"/>
                <w:szCs w:val="20"/>
              </w:rPr>
              <w:t xml:space="preserve">Forthcoming </w:t>
            </w:r>
            <w:r w:rsidRPr="003555A6">
              <w:rPr>
                <w:i/>
                <w:iCs/>
                <w:sz w:val="20"/>
                <w:szCs w:val="20"/>
              </w:rPr>
              <w:t>Billilla House User Group Feasibility Study</w:t>
            </w:r>
            <w:r>
              <w:rPr>
                <w:sz w:val="20"/>
                <w:szCs w:val="20"/>
              </w:rPr>
              <w:t xml:space="preserve"> to consider accessibility requirements and ensure future uses comply with DDA requirements and improve accessibility of Billilla House </w:t>
            </w:r>
          </w:p>
        </w:tc>
      </w:tr>
      <w:tr w:rsidR="003555A6" w:rsidRPr="00EA4DD0" w14:paraId="3951C10D" w14:textId="77777777" w:rsidTr="003555A6">
        <w:trPr>
          <w:trHeight w:val="510"/>
        </w:trPr>
        <w:tc>
          <w:tcPr>
            <w:tcW w:w="567" w:type="dxa"/>
            <w:vAlign w:val="center"/>
          </w:tcPr>
          <w:p w14:paraId="6360D13C" w14:textId="714A1F6A" w:rsidR="003555A6" w:rsidRDefault="003555A6" w:rsidP="00364272">
            <w:pPr>
              <w:spacing w:line="276" w:lineRule="auto"/>
              <w:rPr>
                <w:b/>
                <w:bCs/>
                <w:sz w:val="20"/>
                <w:szCs w:val="20"/>
              </w:rPr>
            </w:pPr>
            <w:r>
              <w:rPr>
                <w:b/>
                <w:bCs/>
                <w:sz w:val="20"/>
                <w:szCs w:val="20"/>
              </w:rPr>
              <w:t>8</w:t>
            </w:r>
          </w:p>
        </w:tc>
        <w:tc>
          <w:tcPr>
            <w:tcW w:w="2552" w:type="dxa"/>
            <w:vAlign w:val="center"/>
          </w:tcPr>
          <w:p w14:paraId="0B911AD6" w14:textId="3D5E3D42" w:rsidR="003555A6" w:rsidRPr="003555A6" w:rsidRDefault="003555A6" w:rsidP="00364272">
            <w:pPr>
              <w:spacing w:line="276" w:lineRule="auto"/>
              <w:rPr>
                <w:b/>
                <w:bCs/>
                <w:sz w:val="20"/>
                <w:szCs w:val="20"/>
              </w:rPr>
            </w:pPr>
            <w:r>
              <w:rPr>
                <w:b/>
                <w:bCs/>
                <w:sz w:val="20"/>
                <w:szCs w:val="20"/>
              </w:rPr>
              <w:t xml:space="preserve">Underuse of out buildings </w:t>
            </w:r>
            <w:r w:rsidRPr="003555A6">
              <w:rPr>
                <w:b/>
                <w:bCs/>
                <w:sz w:val="20"/>
                <w:szCs w:val="20"/>
              </w:rPr>
              <w:t xml:space="preserve"> </w:t>
            </w:r>
          </w:p>
        </w:tc>
        <w:tc>
          <w:tcPr>
            <w:tcW w:w="5901" w:type="dxa"/>
            <w:vAlign w:val="center"/>
          </w:tcPr>
          <w:p w14:paraId="58BF2DED" w14:textId="5AE97D78" w:rsidR="003555A6" w:rsidRPr="00EA4DD0" w:rsidRDefault="003555A6" w:rsidP="00364272">
            <w:pPr>
              <w:spacing w:line="276" w:lineRule="auto"/>
              <w:rPr>
                <w:sz w:val="20"/>
                <w:szCs w:val="20"/>
              </w:rPr>
            </w:pPr>
            <w:r>
              <w:rPr>
                <w:sz w:val="20"/>
                <w:szCs w:val="20"/>
              </w:rPr>
              <w:t xml:space="preserve">Forthcoming </w:t>
            </w:r>
            <w:r w:rsidRPr="003555A6">
              <w:rPr>
                <w:i/>
                <w:iCs/>
                <w:sz w:val="20"/>
                <w:szCs w:val="20"/>
              </w:rPr>
              <w:t>Billilla House User Group Feasibility Study</w:t>
            </w:r>
            <w:r>
              <w:rPr>
                <w:sz w:val="20"/>
                <w:szCs w:val="20"/>
              </w:rPr>
              <w:t xml:space="preserve"> to consider the role and function of existing outbuildings </w:t>
            </w:r>
          </w:p>
        </w:tc>
      </w:tr>
      <w:tr w:rsidR="003555A6" w:rsidRPr="00EA4DD0" w14:paraId="10BF99AA" w14:textId="77777777" w:rsidTr="003555A6">
        <w:trPr>
          <w:trHeight w:val="510"/>
        </w:trPr>
        <w:tc>
          <w:tcPr>
            <w:tcW w:w="567" w:type="dxa"/>
            <w:shd w:val="clear" w:color="auto" w:fill="F2F2F2" w:themeFill="background1" w:themeFillShade="F2"/>
            <w:vAlign w:val="center"/>
          </w:tcPr>
          <w:p w14:paraId="2309F376" w14:textId="43A41FCA" w:rsidR="003555A6" w:rsidRDefault="003555A6" w:rsidP="00364272">
            <w:pPr>
              <w:spacing w:line="276" w:lineRule="auto"/>
              <w:rPr>
                <w:b/>
                <w:bCs/>
                <w:sz w:val="20"/>
                <w:szCs w:val="20"/>
              </w:rPr>
            </w:pPr>
            <w:r>
              <w:rPr>
                <w:b/>
                <w:bCs/>
                <w:sz w:val="20"/>
                <w:szCs w:val="20"/>
              </w:rPr>
              <w:t>9</w:t>
            </w:r>
          </w:p>
        </w:tc>
        <w:tc>
          <w:tcPr>
            <w:tcW w:w="2552" w:type="dxa"/>
            <w:shd w:val="clear" w:color="auto" w:fill="F2F2F2" w:themeFill="background1" w:themeFillShade="F2"/>
            <w:vAlign w:val="center"/>
          </w:tcPr>
          <w:p w14:paraId="1067F567" w14:textId="1447D6D9" w:rsidR="003555A6" w:rsidRPr="003555A6" w:rsidRDefault="003555A6" w:rsidP="00364272">
            <w:pPr>
              <w:spacing w:line="276" w:lineRule="auto"/>
              <w:rPr>
                <w:b/>
                <w:bCs/>
                <w:sz w:val="20"/>
                <w:szCs w:val="20"/>
              </w:rPr>
            </w:pPr>
            <w:r>
              <w:rPr>
                <w:b/>
                <w:bCs/>
                <w:sz w:val="20"/>
                <w:szCs w:val="20"/>
              </w:rPr>
              <w:t xml:space="preserve">Uses with a fixed life span and not ongoing </w:t>
            </w:r>
            <w:r w:rsidRPr="003555A6">
              <w:rPr>
                <w:b/>
                <w:bCs/>
                <w:sz w:val="20"/>
                <w:szCs w:val="20"/>
              </w:rPr>
              <w:t xml:space="preserve"> </w:t>
            </w:r>
          </w:p>
        </w:tc>
        <w:tc>
          <w:tcPr>
            <w:tcW w:w="5901" w:type="dxa"/>
            <w:shd w:val="clear" w:color="auto" w:fill="F2F2F2" w:themeFill="background1" w:themeFillShade="F2"/>
            <w:vAlign w:val="center"/>
          </w:tcPr>
          <w:p w14:paraId="7F3E368C" w14:textId="0233583A" w:rsidR="003555A6" w:rsidRPr="00EA4DD0" w:rsidRDefault="003555A6" w:rsidP="00364272">
            <w:pPr>
              <w:spacing w:line="276" w:lineRule="auto"/>
              <w:rPr>
                <w:sz w:val="20"/>
                <w:szCs w:val="20"/>
              </w:rPr>
            </w:pPr>
            <w:r w:rsidRPr="003555A6">
              <w:rPr>
                <w:sz w:val="20"/>
                <w:szCs w:val="20"/>
              </w:rPr>
              <w:t>Forthcoming</w:t>
            </w:r>
            <w:r>
              <w:rPr>
                <w:i/>
                <w:iCs/>
                <w:sz w:val="20"/>
                <w:szCs w:val="20"/>
              </w:rPr>
              <w:t xml:space="preserve"> </w:t>
            </w:r>
            <w:r w:rsidRPr="00A01CAF">
              <w:rPr>
                <w:i/>
                <w:iCs/>
                <w:sz w:val="20"/>
                <w:szCs w:val="20"/>
              </w:rPr>
              <w:t>Billilla House Business Plan</w:t>
            </w:r>
            <w:r>
              <w:rPr>
                <w:sz w:val="20"/>
                <w:szCs w:val="20"/>
              </w:rPr>
              <w:t xml:space="preserve"> should consider </w:t>
            </w:r>
            <w:r w:rsidRPr="00EA4DD0">
              <w:rPr>
                <w:sz w:val="20"/>
                <w:szCs w:val="20"/>
              </w:rPr>
              <w:t xml:space="preserve">governance models </w:t>
            </w:r>
            <w:r>
              <w:rPr>
                <w:sz w:val="20"/>
                <w:szCs w:val="20"/>
              </w:rPr>
              <w:t xml:space="preserve">that support ongoing use, participation and activation of the facility </w:t>
            </w:r>
          </w:p>
        </w:tc>
      </w:tr>
      <w:tr w:rsidR="003555A6" w:rsidRPr="00046866" w14:paraId="4A58A46D" w14:textId="77777777" w:rsidTr="003555A6">
        <w:trPr>
          <w:trHeight w:val="510"/>
        </w:trPr>
        <w:tc>
          <w:tcPr>
            <w:tcW w:w="567" w:type="dxa"/>
            <w:vAlign w:val="center"/>
          </w:tcPr>
          <w:p w14:paraId="24FC8C0F" w14:textId="4A9CD969" w:rsidR="003555A6" w:rsidRDefault="003555A6" w:rsidP="00364272">
            <w:pPr>
              <w:spacing w:line="276" w:lineRule="auto"/>
              <w:rPr>
                <w:b/>
                <w:bCs/>
                <w:sz w:val="20"/>
                <w:szCs w:val="20"/>
              </w:rPr>
            </w:pPr>
            <w:r>
              <w:rPr>
                <w:b/>
                <w:bCs/>
                <w:sz w:val="20"/>
                <w:szCs w:val="20"/>
              </w:rPr>
              <w:t>10</w:t>
            </w:r>
          </w:p>
        </w:tc>
        <w:tc>
          <w:tcPr>
            <w:tcW w:w="2552" w:type="dxa"/>
            <w:vAlign w:val="center"/>
          </w:tcPr>
          <w:p w14:paraId="2176CB87" w14:textId="4FCDCB49" w:rsidR="003555A6" w:rsidRPr="003555A6" w:rsidRDefault="003555A6" w:rsidP="00364272">
            <w:pPr>
              <w:spacing w:line="276" w:lineRule="auto"/>
              <w:rPr>
                <w:b/>
                <w:bCs/>
                <w:sz w:val="20"/>
                <w:szCs w:val="20"/>
              </w:rPr>
            </w:pPr>
            <w:r>
              <w:rPr>
                <w:b/>
                <w:bCs/>
                <w:sz w:val="20"/>
                <w:szCs w:val="20"/>
              </w:rPr>
              <w:t xml:space="preserve">Exclusive Use of the Facility </w:t>
            </w:r>
            <w:r w:rsidRPr="003555A6">
              <w:rPr>
                <w:b/>
                <w:bCs/>
                <w:sz w:val="20"/>
                <w:szCs w:val="20"/>
              </w:rPr>
              <w:t xml:space="preserve"> </w:t>
            </w:r>
          </w:p>
        </w:tc>
        <w:tc>
          <w:tcPr>
            <w:tcW w:w="5901" w:type="dxa"/>
            <w:vAlign w:val="center"/>
          </w:tcPr>
          <w:p w14:paraId="656AB96E" w14:textId="6A4F8CA1" w:rsidR="003555A6" w:rsidRPr="00046866" w:rsidRDefault="003555A6" w:rsidP="00364272">
            <w:pPr>
              <w:spacing w:line="276" w:lineRule="auto"/>
              <w:rPr>
                <w:sz w:val="20"/>
                <w:szCs w:val="20"/>
              </w:rPr>
            </w:pPr>
            <w:r>
              <w:rPr>
                <w:sz w:val="20"/>
                <w:szCs w:val="20"/>
              </w:rPr>
              <w:t xml:space="preserve">Forthcoming </w:t>
            </w:r>
            <w:r w:rsidRPr="003555A6">
              <w:rPr>
                <w:i/>
                <w:iCs/>
                <w:sz w:val="20"/>
                <w:szCs w:val="20"/>
              </w:rPr>
              <w:t>Billilla House User Group Feasibility Study</w:t>
            </w:r>
            <w:r>
              <w:rPr>
                <w:sz w:val="20"/>
                <w:szCs w:val="20"/>
              </w:rPr>
              <w:t xml:space="preserve"> and </w:t>
            </w:r>
            <w:r w:rsidRPr="00A01CAF">
              <w:rPr>
                <w:i/>
                <w:iCs/>
                <w:sz w:val="20"/>
                <w:szCs w:val="20"/>
              </w:rPr>
              <w:t>Billilla House Business Plan</w:t>
            </w:r>
            <w:r>
              <w:rPr>
                <w:i/>
                <w:iCs/>
                <w:sz w:val="20"/>
                <w:szCs w:val="20"/>
              </w:rPr>
              <w:t xml:space="preserve"> </w:t>
            </w:r>
            <w:r>
              <w:rPr>
                <w:sz w:val="20"/>
                <w:szCs w:val="20"/>
              </w:rPr>
              <w:t xml:space="preserve">should ensure future uses are flexible and generate ongoing and shared community uses </w:t>
            </w:r>
          </w:p>
        </w:tc>
      </w:tr>
      <w:tr w:rsidR="003555A6" w:rsidRPr="00046866" w14:paraId="1977A05D" w14:textId="77777777" w:rsidTr="003555A6">
        <w:trPr>
          <w:trHeight w:val="510"/>
        </w:trPr>
        <w:tc>
          <w:tcPr>
            <w:tcW w:w="567" w:type="dxa"/>
            <w:vAlign w:val="center"/>
          </w:tcPr>
          <w:p w14:paraId="1B10362D" w14:textId="7AA0DC21" w:rsidR="003555A6" w:rsidRPr="003555A6" w:rsidRDefault="003555A6" w:rsidP="00364272">
            <w:pPr>
              <w:spacing w:line="276" w:lineRule="auto"/>
              <w:rPr>
                <w:b/>
                <w:bCs/>
                <w:sz w:val="20"/>
                <w:szCs w:val="20"/>
              </w:rPr>
            </w:pPr>
            <w:r>
              <w:rPr>
                <w:b/>
                <w:bCs/>
                <w:sz w:val="20"/>
                <w:szCs w:val="20"/>
              </w:rPr>
              <w:t>11</w:t>
            </w:r>
          </w:p>
        </w:tc>
        <w:tc>
          <w:tcPr>
            <w:tcW w:w="2552" w:type="dxa"/>
            <w:vAlign w:val="center"/>
          </w:tcPr>
          <w:p w14:paraId="21307707" w14:textId="6A76A9CC" w:rsidR="003555A6" w:rsidRDefault="003555A6" w:rsidP="00364272">
            <w:pPr>
              <w:spacing w:line="276" w:lineRule="auto"/>
              <w:rPr>
                <w:b/>
                <w:bCs/>
                <w:sz w:val="20"/>
                <w:szCs w:val="20"/>
              </w:rPr>
            </w:pPr>
            <w:r>
              <w:rPr>
                <w:b/>
                <w:bCs/>
                <w:sz w:val="20"/>
                <w:szCs w:val="20"/>
              </w:rPr>
              <w:t>Building layout separates future uses</w:t>
            </w:r>
          </w:p>
        </w:tc>
        <w:tc>
          <w:tcPr>
            <w:tcW w:w="5901" w:type="dxa"/>
            <w:vAlign w:val="center"/>
          </w:tcPr>
          <w:p w14:paraId="5B52FB18" w14:textId="4614E6A0" w:rsidR="003555A6" w:rsidRDefault="003555A6" w:rsidP="00364272">
            <w:pPr>
              <w:spacing w:line="276" w:lineRule="auto"/>
              <w:rPr>
                <w:sz w:val="20"/>
                <w:szCs w:val="20"/>
              </w:rPr>
            </w:pPr>
            <w:r>
              <w:rPr>
                <w:sz w:val="20"/>
                <w:szCs w:val="20"/>
              </w:rPr>
              <w:t xml:space="preserve">Forthcoming </w:t>
            </w:r>
            <w:r w:rsidRPr="003555A6">
              <w:rPr>
                <w:i/>
                <w:iCs/>
                <w:sz w:val="20"/>
                <w:szCs w:val="20"/>
              </w:rPr>
              <w:t>Billilla House User Group Feasibility Study</w:t>
            </w:r>
            <w:r>
              <w:rPr>
                <w:sz w:val="20"/>
                <w:szCs w:val="20"/>
              </w:rPr>
              <w:t xml:space="preserve"> and </w:t>
            </w:r>
            <w:r w:rsidRPr="00A01CAF">
              <w:rPr>
                <w:i/>
                <w:iCs/>
                <w:sz w:val="20"/>
                <w:szCs w:val="20"/>
              </w:rPr>
              <w:t>Billilla House Business Plan</w:t>
            </w:r>
            <w:r>
              <w:rPr>
                <w:i/>
                <w:iCs/>
                <w:sz w:val="20"/>
                <w:szCs w:val="20"/>
              </w:rPr>
              <w:t xml:space="preserve"> </w:t>
            </w:r>
            <w:r>
              <w:rPr>
                <w:sz w:val="20"/>
                <w:szCs w:val="20"/>
              </w:rPr>
              <w:t xml:space="preserve">should identify areas for shared and flexible use including: foyer and entry areas; flexible and adaptable meeting rooms; garden areas etc.  </w:t>
            </w:r>
          </w:p>
        </w:tc>
      </w:tr>
    </w:tbl>
    <w:p w14:paraId="4DC5DFC8" w14:textId="2CE8B8AA" w:rsidR="00364272" w:rsidRDefault="00364272" w:rsidP="00652F84"/>
    <w:p w14:paraId="770123A7" w14:textId="77777777" w:rsidR="00364272" w:rsidRDefault="00364272">
      <w:r>
        <w:br w:type="page"/>
      </w:r>
    </w:p>
    <w:p w14:paraId="62D4EC67" w14:textId="2550CFCD" w:rsidR="00FC22DF" w:rsidRDefault="00640929" w:rsidP="00B334D8">
      <w:pPr>
        <w:pStyle w:val="Heading1"/>
        <w:numPr>
          <w:ilvl w:val="0"/>
          <w:numId w:val="68"/>
        </w:numPr>
      </w:pPr>
      <w:bookmarkStart w:id="91" w:name="_Toc83115838"/>
      <w:bookmarkStart w:id="92" w:name="_Toc83824789"/>
      <w:r>
        <w:lastRenderedPageBreak/>
        <w:t>Where to Next?</w:t>
      </w:r>
      <w:bookmarkEnd w:id="91"/>
      <w:bookmarkEnd w:id="92"/>
      <w:r>
        <w:t xml:space="preserve"> </w:t>
      </w:r>
    </w:p>
    <w:p w14:paraId="2840AB03" w14:textId="77777777" w:rsidR="00150241" w:rsidRPr="00150241" w:rsidRDefault="00150241" w:rsidP="00150241"/>
    <w:p w14:paraId="01177D1D" w14:textId="5892316D" w:rsidR="004C02E6" w:rsidRDefault="004C02E6" w:rsidP="00CE36C6">
      <w:pPr>
        <w:spacing w:line="276" w:lineRule="auto"/>
        <w:jc w:val="both"/>
        <w:rPr>
          <w:sz w:val="22"/>
          <w:szCs w:val="22"/>
        </w:rPr>
      </w:pPr>
      <w:r>
        <w:rPr>
          <w:sz w:val="22"/>
          <w:szCs w:val="22"/>
        </w:rPr>
        <w:t xml:space="preserve">This report provides an evidence base of current issues impacting on the demand for social infrastructure in Brighton and Brighton East. The evidence suggests that future planning for Billilla House should respond to the need for the following social infrastructure in the area: </w:t>
      </w:r>
    </w:p>
    <w:p w14:paraId="5A2BBC93" w14:textId="5AEE449E" w:rsidR="004C02E6" w:rsidRDefault="004C02E6" w:rsidP="00CE36C6">
      <w:pPr>
        <w:spacing w:line="276" w:lineRule="auto"/>
        <w:jc w:val="both"/>
        <w:rPr>
          <w:sz w:val="22"/>
          <w:szCs w:val="22"/>
        </w:rPr>
      </w:pPr>
    </w:p>
    <w:p w14:paraId="01CB4CDA" w14:textId="163F6980" w:rsidR="004C02E6" w:rsidRPr="004C02E6" w:rsidRDefault="004C02E6" w:rsidP="004C02E6">
      <w:pPr>
        <w:pStyle w:val="ListParagraph"/>
        <w:numPr>
          <w:ilvl w:val="0"/>
          <w:numId w:val="102"/>
        </w:numPr>
        <w:spacing w:line="276" w:lineRule="auto"/>
        <w:rPr>
          <w:sz w:val="22"/>
          <w:szCs w:val="22"/>
        </w:rPr>
      </w:pPr>
      <w:r>
        <w:rPr>
          <w:sz w:val="22"/>
          <w:szCs w:val="22"/>
        </w:rPr>
        <w:t xml:space="preserve">A </w:t>
      </w:r>
      <w:r w:rsidRPr="004C02E6">
        <w:rPr>
          <w:sz w:val="22"/>
          <w:szCs w:val="22"/>
        </w:rPr>
        <w:t xml:space="preserve">Co- Worker Hub  </w:t>
      </w:r>
    </w:p>
    <w:p w14:paraId="290F69D1" w14:textId="52DFD1F3" w:rsidR="004C02E6" w:rsidRPr="004C02E6" w:rsidRDefault="004C02E6" w:rsidP="004C02E6">
      <w:pPr>
        <w:pStyle w:val="ListParagraph"/>
        <w:numPr>
          <w:ilvl w:val="0"/>
          <w:numId w:val="102"/>
        </w:numPr>
        <w:spacing w:line="276" w:lineRule="auto"/>
        <w:rPr>
          <w:sz w:val="22"/>
          <w:szCs w:val="22"/>
        </w:rPr>
      </w:pPr>
      <w:r>
        <w:rPr>
          <w:sz w:val="22"/>
          <w:szCs w:val="22"/>
        </w:rPr>
        <w:t xml:space="preserve">A </w:t>
      </w:r>
      <w:r w:rsidRPr="004C02E6">
        <w:rPr>
          <w:sz w:val="22"/>
          <w:szCs w:val="22"/>
        </w:rPr>
        <w:t>Youth Hub</w:t>
      </w:r>
    </w:p>
    <w:p w14:paraId="4BC5363E" w14:textId="1E3B840D" w:rsidR="004C02E6" w:rsidRPr="004C02E6" w:rsidRDefault="004C02E6" w:rsidP="004C02E6">
      <w:pPr>
        <w:pStyle w:val="ListParagraph"/>
        <w:numPr>
          <w:ilvl w:val="0"/>
          <w:numId w:val="102"/>
        </w:numPr>
        <w:spacing w:line="276" w:lineRule="auto"/>
        <w:rPr>
          <w:sz w:val="22"/>
          <w:szCs w:val="22"/>
        </w:rPr>
      </w:pPr>
      <w:r w:rsidRPr="004C02E6">
        <w:rPr>
          <w:sz w:val="22"/>
          <w:szCs w:val="22"/>
        </w:rPr>
        <w:t xml:space="preserve">Flexible and Adaptable Community Meeting Rooms  </w:t>
      </w:r>
    </w:p>
    <w:p w14:paraId="6C45AF1A" w14:textId="55A2D92D" w:rsidR="004C02E6" w:rsidRPr="004C02E6" w:rsidRDefault="004C02E6" w:rsidP="004C02E6">
      <w:pPr>
        <w:pStyle w:val="ListParagraph"/>
        <w:numPr>
          <w:ilvl w:val="0"/>
          <w:numId w:val="102"/>
        </w:numPr>
        <w:spacing w:line="276" w:lineRule="auto"/>
        <w:rPr>
          <w:sz w:val="22"/>
          <w:szCs w:val="22"/>
        </w:rPr>
      </w:pPr>
      <w:r w:rsidRPr="004C02E6">
        <w:rPr>
          <w:sz w:val="22"/>
          <w:szCs w:val="22"/>
        </w:rPr>
        <w:t>Community Arts Studios and Program Spaces</w:t>
      </w:r>
    </w:p>
    <w:p w14:paraId="63726551" w14:textId="1137490B" w:rsidR="004C02E6" w:rsidRPr="004C02E6" w:rsidRDefault="004C02E6" w:rsidP="004C02E6">
      <w:pPr>
        <w:pStyle w:val="ListParagraph"/>
        <w:numPr>
          <w:ilvl w:val="0"/>
          <w:numId w:val="102"/>
        </w:numPr>
        <w:spacing w:line="276" w:lineRule="auto"/>
        <w:rPr>
          <w:sz w:val="22"/>
          <w:szCs w:val="22"/>
        </w:rPr>
      </w:pPr>
      <w:r w:rsidRPr="004C02E6">
        <w:rPr>
          <w:sz w:val="22"/>
          <w:szCs w:val="22"/>
        </w:rPr>
        <w:t>Social Enterprise Opportunities</w:t>
      </w:r>
    </w:p>
    <w:p w14:paraId="10F9F840" w14:textId="0926B9FB" w:rsidR="004C02E6" w:rsidRPr="004C02E6" w:rsidRDefault="004C02E6" w:rsidP="004C02E6">
      <w:pPr>
        <w:pStyle w:val="ListParagraph"/>
        <w:numPr>
          <w:ilvl w:val="0"/>
          <w:numId w:val="102"/>
        </w:numPr>
        <w:spacing w:line="276" w:lineRule="auto"/>
        <w:rPr>
          <w:sz w:val="22"/>
          <w:szCs w:val="22"/>
        </w:rPr>
      </w:pPr>
      <w:r w:rsidRPr="004C02E6">
        <w:rPr>
          <w:sz w:val="22"/>
          <w:szCs w:val="22"/>
        </w:rPr>
        <w:t xml:space="preserve">Commercial Opportunities </w:t>
      </w:r>
    </w:p>
    <w:p w14:paraId="2DB997DE" w14:textId="2907A391" w:rsidR="004C02E6" w:rsidRPr="004C02E6" w:rsidRDefault="004C02E6" w:rsidP="004C02E6">
      <w:pPr>
        <w:pStyle w:val="ListParagraph"/>
        <w:spacing w:line="276" w:lineRule="auto"/>
        <w:rPr>
          <w:sz w:val="22"/>
          <w:szCs w:val="22"/>
        </w:rPr>
      </w:pPr>
      <w:r w:rsidRPr="004C02E6">
        <w:rPr>
          <w:sz w:val="22"/>
          <w:szCs w:val="22"/>
        </w:rPr>
        <w:t>(</w:t>
      </w:r>
      <w:r>
        <w:rPr>
          <w:sz w:val="22"/>
          <w:szCs w:val="22"/>
        </w:rPr>
        <w:t>R</w:t>
      </w:r>
      <w:r w:rsidRPr="004C02E6">
        <w:rPr>
          <w:sz w:val="22"/>
          <w:szCs w:val="22"/>
        </w:rPr>
        <w:t xml:space="preserve">efer to </w:t>
      </w:r>
      <w:r w:rsidRPr="004C02E6">
        <w:rPr>
          <w:sz w:val="22"/>
          <w:szCs w:val="22"/>
        </w:rPr>
        <w:fldChar w:fldCharType="begin"/>
      </w:r>
      <w:r w:rsidRPr="004C02E6">
        <w:rPr>
          <w:sz w:val="22"/>
          <w:szCs w:val="22"/>
        </w:rPr>
        <w:instrText xml:space="preserve"> REF _Ref83291197 \h  \* MERGEFORMAT </w:instrText>
      </w:r>
      <w:r w:rsidRPr="004C02E6">
        <w:rPr>
          <w:sz w:val="22"/>
          <w:szCs w:val="22"/>
        </w:rPr>
      </w:r>
      <w:r w:rsidRPr="004C02E6">
        <w:rPr>
          <w:sz w:val="22"/>
          <w:szCs w:val="22"/>
        </w:rPr>
        <w:fldChar w:fldCharType="separate"/>
      </w:r>
      <w:r w:rsidR="00873116" w:rsidRPr="00873116">
        <w:rPr>
          <w:sz w:val="22"/>
          <w:szCs w:val="22"/>
        </w:rPr>
        <w:t xml:space="preserve">Table </w:t>
      </w:r>
      <w:r w:rsidR="00873116" w:rsidRPr="00873116">
        <w:rPr>
          <w:noProof/>
          <w:sz w:val="22"/>
          <w:szCs w:val="22"/>
        </w:rPr>
        <w:t>1</w:t>
      </w:r>
      <w:r w:rsidRPr="004C02E6">
        <w:rPr>
          <w:sz w:val="22"/>
          <w:szCs w:val="22"/>
        </w:rPr>
        <w:fldChar w:fldCharType="end"/>
      </w:r>
      <w:r>
        <w:rPr>
          <w:sz w:val="22"/>
          <w:szCs w:val="22"/>
        </w:rPr>
        <w:t xml:space="preserve">, p. </w:t>
      </w:r>
      <w:r>
        <w:rPr>
          <w:sz w:val="22"/>
          <w:szCs w:val="22"/>
        </w:rPr>
        <w:fldChar w:fldCharType="begin"/>
      </w:r>
      <w:r>
        <w:rPr>
          <w:sz w:val="22"/>
          <w:szCs w:val="22"/>
        </w:rPr>
        <w:instrText xml:space="preserve"> PAGEREF _Ref83895241 \h </w:instrText>
      </w:r>
      <w:r>
        <w:rPr>
          <w:sz w:val="22"/>
          <w:szCs w:val="22"/>
        </w:rPr>
      </w:r>
      <w:r>
        <w:rPr>
          <w:sz w:val="22"/>
          <w:szCs w:val="22"/>
        </w:rPr>
        <w:fldChar w:fldCharType="separate"/>
      </w:r>
      <w:r w:rsidR="00873116">
        <w:rPr>
          <w:noProof/>
          <w:sz w:val="22"/>
          <w:szCs w:val="22"/>
        </w:rPr>
        <w:t>11</w:t>
      </w:r>
      <w:r>
        <w:rPr>
          <w:sz w:val="22"/>
          <w:szCs w:val="22"/>
        </w:rPr>
        <w:fldChar w:fldCharType="end"/>
      </w:r>
      <w:r>
        <w:rPr>
          <w:sz w:val="22"/>
          <w:szCs w:val="22"/>
        </w:rPr>
        <w:t xml:space="preserve"> for further details) </w:t>
      </w:r>
    </w:p>
    <w:p w14:paraId="1CB6AD9A" w14:textId="4E2B91E0" w:rsidR="004C02E6" w:rsidRDefault="004C02E6" w:rsidP="00CE36C6">
      <w:pPr>
        <w:spacing w:line="276" w:lineRule="auto"/>
        <w:jc w:val="both"/>
        <w:rPr>
          <w:sz w:val="22"/>
          <w:szCs w:val="22"/>
        </w:rPr>
      </w:pPr>
    </w:p>
    <w:p w14:paraId="184C6533" w14:textId="3CEC8361" w:rsidR="004C02E6" w:rsidRDefault="004C02E6" w:rsidP="004C02E6">
      <w:pPr>
        <w:pStyle w:val="Footer"/>
        <w:spacing w:after="240" w:line="276" w:lineRule="auto"/>
        <w:jc w:val="both"/>
        <w:rPr>
          <w:sz w:val="22"/>
          <w:szCs w:val="22"/>
        </w:rPr>
      </w:pPr>
      <w:r>
        <w:rPr>
          <w:sz w:val="22"/>
          <w:szCs w:val="22"/>
        </w:rPr>
        <w:t xml:space="preserve">As a multipurpose community </w:t>
      </w:r>
      <w:proofErr w:type="gramStart"/>
      <w:r>
        <w:rPr>
          <w:sz w:val="22"/>
          <w:szCs w:val="22"/>
        </w:rPr>
        <w:t>facility</w:t>
      </w:r>
      <w:proofErr w:type="gramEnd"/>
      <w:r>
        <w:rPr>
          <w:sz w:val="22"/>
          <w:szCs w:val="22"/>
        </w:rPr>
        <w:t xml:space="preserve"> the future </w:t>
      </w:r>
      <w:proofErr w:type="spellStart"/>
      <w:r>
        <w:rPr>
          <w:sz w:val="22"/>
          <w:szCs w:val="22"/>
        </w:rPr>
        <w:t>Billila</w:t>
      </w:r>
      <w:proofErr w:type="spellEnd"/>
      <w:r>
        <w:rPr>
          <w:sz w:val="22"/>
          <w:szCs w:val="22"/>
        </w:rPr>
        <w:t xml:space="preserve"> House should also provide a range of shared spaces such as:</w:t>
      </w:r>
    </w:p>
    <w:p w14:paraId="45D3070E" w14:textId="56F557CD" w:rsidR="004C02E6" w:rsidRDefault="004C02E6" w:rsidP="004C02E6">
      <w:pPr>
        <w:pStyle w:val="Footer"/>
        <w:numPr>
          <w:ilvl w:val="0"/>
          <w:numId w:val="100"/>
        </w:numPr>
        <w:spacing w:line="276" w:lineRule="auto"/>
        <w:jc w:val="both"/>
        <w:rPr>
          <w:sz w:val="22"/>
          <w:szCs w:val="22"/>
        </w:rPr>
      </w:pPr>
      <w:r>
        <w:rPr>
          <w:sz w:val="22"/>
          <w:szCs w:val="22"/>
        </w:rPr>
        <w:t xml:space="preserve">Entry and Foyer Areas </w:t>
      </w:r>
    </w:p>
    <w:p w14:paraId="4BC28066" w14:textId="43E04C80" w:rsidR="004C02E6" w:rsidRDefault="004C02E6" w:rsidP="004C02E6">
      <w:pPr>
        <w:pStyle w:val="Footer"/>
        <w:numPr>
          <w:ilvl w:val="0"/>
          <w:numId w:val="100"/>
        </w:numPr>
        <w:spacing w:line="276" w:lineRule="auto"/>
        <w:jc w:val="both"/>
        <w:rPr>
          <w:sz w:val="22"/>
          <w:szCs w:val="22"/>
        </w:rPr>
      </w:pPr>
      <w:r>
        <w:rPr>
          <w:sz w:val="22"/>
          <w:szCs w:val="22"/>
        </w:rPr>
        <w:t xml:space="preserve">Flexible and Adaptable Meeting Rooms </w:t>
      </w:r>
    </w:p>
    <w:p w14:paraId="788819A2" w14:textId="368DC131" w:rsidR="004C02E6" w:rsidRDefault="004C02E6" w:rsidP="00D26417">
      <w:pPr>
        <w:pStyle w:val="Footer"/>
        <w:numPr>
          <w:ilvl w:val="0"/>
          <w:numId w:val="100"/>
        </w:numPr>
        <w:spacing w:line="276" w:lineRule="auto"/>
        <w:jc w:val="both"/>
        <w:rPr>
          <w:sz w:val="22"/>
          <w:szCs w:val="22"/>
        </w:rPr>
      </w:pPr>
      <w:r w:rsidRPr="004C02E6">
        <w:rPr>
          <w:sz w:val="22"/>
          <w:szCs w:val="22"/>
        </w:rPr>
        <w:t xml:space="preserve">Kitchen and Refreshment Spaces </w:t>
      </w:r>
    </w:p>
    <w:p w14:paraId="77394DAA" w14:textId="77777777" w:rsidR="004C02E6" w:rsidRPr="004C02E6" w:rsidRDefault="004C02E6" w:rsidP="004C02E6">
      <w:pPr>
        <w:pStyle w:val="Footer"/>
        <w:spacing w:line="276" w:lineRule="auto"/>
        <w:ind w:left="720"/>
        <w:jc w:val="both"/>
        <w:rPr>
          <w:sz w:val="22"/>
          <w:szCs w:val="22"/>
        </w:rPr>
      </w:pPr>
    </w:p>
    <w:p w14:paraId="4A255678" w14:textId="77777777" w:rsidR="004C02E6" w:rsidRPr="00AB4AD4" w:rsidRDefault="004C02E6" w:rsidP="004C02E6">
      <w:pPr>
        <w:spacing w:after="240" w:line="276" w:lineRule="auto"/>
        <w:jc w:val="both"/>
        <w:rPr>
          <w:sz w:val="22"/>
          <w:szCs w:val="22"/>
        </w:rPr>
      </w:pPr>
      <w:r>
        <w:rPr>
          <w:sz w:val="22"/>
          <w:szCs w:val="22"/>
        </w:rPr>
        <w:t>The f</w:t>
      </w:r>
      <w:r w:rsidRPr="00AB4AD4">
        <w:rPr>
          <w:sz w:val="22"/>
          <w:szCs w:val="22"/>
        </w:rPr>
        <w:t xml:space="preserve">uture </w:t>
      </w:r>
      <w:r>
        <w:rPr>
          <w:sz w:val="22"/>
          <w:szCs w:val="22"/>
        </w:rPr>
        <w:t>r</w:t>
      </w:r>
      <w:r w:rsidRPr="00AB4AD4">
        <w:rPr>
          <w:sz w:val="22"/>
          <w:szCs w:val="22"/>
        </w:rPr>
        <w:t xml:space="preserve">ole of Billilla House </w:t>
      </w:r>
      <w:r>
        <w:rPr>
          <w:sz w:val="22"/>
          <w:szCs w:val="22"/>
        </w:rPr>
        <w:t>should aim to:</w:t>
      </w:r>
    </w:p>
    <w:p w14:paraId="15731F6D" w14:textId="77777777" w:rsidR="004C02E6" w:rsidRDefault="004C02E6" w:rsidP="004C02E6">
      <w:pPr>
        <w:numPr>
          <w:ilvl w:val="0"/>
          <w:numId w:val="101"/>
        </w:numPr>
        <w:spacing w:line="276" w:lineRule="auto"/>
        <w:rPr>
          <w:sz w:val="22"/>
          <w:szCs w:val="22"/>
        </w:rPr>
      </w:pPr>
      <w:r>
        <w:rPr>
          <w:sz w:val="22"/>
          <w:szCs w:val="22"/>
        </w:rPr>
        <w:t>Increases community s</w:t>
      </w:r>
      <w:r w:rsidRPr="00AB21F0">
        <w:rPr>
          <w:sz w:val="22"/>
          <w:szCs w:val="22"/>
        </w:rPr>
        <w:t>afe</w:t>
      </w:r>
      <w:r>
        <w:rPr>
          <w:sz w:val="22"/>
          <w:szCs w:val="22"/>
        </w:rPr>
        <w:t xml:space="preserve">ty and </w:t>
      </w:r>
      <w:r w:rsidRPr="00AB21F0">
        <w:rPr>
          <w:sz w:val="22"/>
          <w:szCs w:val="22"/>
        </w:rPr>
        <w:t>accessib</w:t>
      </w:r>
      <w:r>
        <w:rPr>
          <w:sz w:val="22"/>
          <w:szCs w:val="22"/>
        </w:rPr>
        <w:t xml:space="preserve">ility to services and facilities </w:t>
      </w:r>
    </w:p>
    <w:p w14:paraId="7C89464D" w14:textId="77777777" w:rsidR="004C02E6" w:rsidRPr="00605D6A" w:rsidRDefault="004C02E6" w:rsidP="004C02E6">
      <w:pPr>
        <w:pStyle w:val="Footer"/>
        <w:numPr>
          <w:ilvl w:val="0"/>
          <w:numId w:val="101"/>
        </w:numPr>
        <w:spacing w:before="100" w:beforeAutospacing="1" w:after="100" w:afterAutospacing="1" w:line="276" w:lineRule="auto"/>
        <w:jc w:val="both"/>
      </w:pPr>
      <w:r>
        <w:rPr>
          <w:rFonts w:eastAsia="Times New Roman" w:cstheme="minorHAnsi"/>
          <w:sz w:val="22"/>
          <w:szCs w:val="22"/>
          <w:lang w:eastAsia="en-AU"/>
        </w:rPr>
        <w:t>I</w:t>
      </w:r>
      <w:r w:rsidRPr="00605D6A">
        <w:rPr>
          <w:rFonts w:eastAsia="Times New Roman" w:cstheme="minorHAnsi"/>
          <w:sz w:val="22"/>
          <w:szCs w:val="22"/>
          <w:lang w:eastAsia="en-AU"/>
        </w:rPr>
        <w:t>ncreases the availability of Councils heritage assets for community hire</w:t>
      </w:r>
    </w:p>
    <w:p w14:paraId="05221F55" w14:textId="091C0D74" w:rsidR="00CE36C6" w:rsidRDefault="00CE36C6" w:rsidP="00CE36C6">
      <w:pPr>
        <w:spacing w:line="276" w:lineRule="auto"/>
        <w:jc w:val="both"/>
        <w:rPr>
          <w:bCs/>
          <w:sz w:val="22"/>
          <w:szCs w:val="22"/>
        </w:rPr>
      </w:pPr>
      <w:r>
        <w:rPr>
          <w:sz w:val="22"/>
          <w:szCs w:val="22"/>
        </w:rPr>
        <w:t xml:space="preserve">The </w:t>
      </w:r>
      <w:r w:rsidRPr="0029007E">
        <w:rPr>
          <w:i/>
          <w:iCs/>
          <w:sz w:val="22"/>
          <w:szCs w:val="22"/>
        </w:rPr>
        <w:t>Billilla House Social Infrastructure Needs Assessment</w:t>
      </w:r>
      <w:r>
        <w:rPr>
          <w:sz w:val="22"/>
          <w:szCs w:val="22"/>
        </w:rPr>
        <w:t xml:space="preserve"> </w:t>
      </w:r>
      <w:r>
        <w:rPr>
          <w:bCs/>
          <w:sz w:val="22"/>
          <w:szCs w:val="22"/>
        </w:rPr>
        <w:t xml:space="preserve">is part of broader work being conducted by </w:t>
      </w:r>
      <w:r w:rsidR="004C02E6">
        <w:rPr>
          <w:bCs/>
          <w:sz w:val="22"/>
          <w:szCs w:val="22"/>
        </w:rPr>
        <w:t xml:space="preserve">Bayside City </w:t>
      </w:r>
      <w:r>
        <w:rPr>
          <w:bCs/>
          <w:sz w:val="22"/>
          <w:szCs w:val="22"/>
        </w:rPr>
        <w:t>Council in relation to Billilla House and including:</w:t>
      </w:r>
    </w:p>
    <w:p w14:paraId="0918BA07" w14:textId="77777777" w:rsidR="00CE36C6" w:rsidRDefault="00CE36C6" w:rsidP="00CE36C6">
      <w:pPr>
        <w:rPr>
          <w:bCs/>
          <w:sz w:val="22"/>
          <w:szCs w:val="22"/>
        </w:rPr>
      </w:pPr>
    </w:p>
    <w:p w14:paraId="39FA528D" w14:textId="77777777" w:rsidR="00072209" w:rsidRPr="00A70116" w:rsidRDefault="00072209" w:rsidP="004C02E6">
      <w:pPr>
        <w:pStyle w:val="ListParagraph"/>
        <w:numPr>
          <w:ilvl w:val="0"/>
          <w:numId w:val="89"/>
        </w:numPr>
        <w:spacing w:line="276" w:lineRule="auto"/>
        <w:rPr>
          <w:sz w:val="22"/>
          <w:szCs w:val="22"/>
        </w:rPr>
      </w:pPr>
      <w:r w:rsidRPr="00A70116">
        <w:rPr>
          <w:sz w:val="22"/>
          <w:szCs w:val="22"/>
        </w:rPr>
        <w:t>Social Needs Infrastructure Assessment (research)</w:t>
      </w:r>
    </w:p>
    <w:p w14:paraId="533DAB96" w14:textId="77777777" w:rsidR="00072209" w:rsidRPr="00A70116" w:rsidRDefault="00072209" w:rsidP="004C02E6">
      <w:pPr>
        <w:pStyle w:val="ListParagraph"/>
        <w:numPr>
          <w:ilvl w:val="0"/>
          <w:numId w:val="89"/>
        </w:numPr>
        <w:spacing w:line="276" w:lineRule="auto"/>
        <w:rPr>
          <w:sz w:val="22"/>
          <w:szCs w:val="22"/>
        </w:rPr>
      </w:pPr>
      <w:r w:rsidRPr="00A70116">
        <w:rPr>
          <w:sz w:val="22"/>
          <w:szCs w:val="22"/>
        </w:rPr>
        <w:t>Summary of Community Engagement (research)</w:t>
      </w:r>
    </w:p>
    <w:p w14:paraId="7FEC7474" w14:textId="77777777" w:rsidR="00072209" w:rsidRPr="00A70116" w:rsidRDefault="00072209" w:rsidP="004C02E6">
      <w:pPr>
        <w:pStyle w:val="ListParagraph"/>
        <w:numPr>
          <w:ilvl w:val="0"/>
          <w:numId w:val="89"/>
        </w:numPr>
        <w:spacing w:line="276" w:lineRule="auto"/>
        <w:rPr>
          <w:sz w:val="22"/>
          <w:szCs w:val="22"/>
        </w:rPr>
      </w:pPr>
      <w:r w:rsidRPr="00A70116">
        <w:rPr>
          <w:sz w:val="22"/>
          <w:szCs w:val="22"/>
        </w:rPr>
        <w:t>Conservation Management Plan (research)</w:t>
      </w:r>
    </w:p>
    <w:p w14:paraId="2D3C739D" w14:textId="77777777" w:rsidR="00072209" w:rsidRPr="00A70116" w:rsidRDefault="00072209" w:rsidP="004C02E6">
      <w:pPr>
        <w:pStyle w:val="ListParagraph"/>
        <w:numPr>
          <w:ilvl w:val="0"/>
          <w:numId w:val="89"/>
        </w:numPr>
        <w:spacing w:line="276" w:lineRule="auto"/>
        <w:rPr>
          <w:sz w:val="22"/>
          <w:szCs w:val="22"/>
        </w:rPr>
      </w:pPr>
      <w:r w:rsidRPr="00A70116">
        <w:rPr>
          <w:sz w:val="22"/>
          <w:szCs w:val="22"/>
        </w:rPr>
        <w:t>Feasibility report on preferred Options for Billilla based on research</w:t>
      </w:r>
    </w:p>
    <w:p w14:paraId="032C100D" w14:textId="77777777" w:rsidR="00072209" w:rsidRPr="00A70116" w:rsidRDefault="00072209" w:rsidP="004C02E6">
      <w:pPr>
        <w:pStyle w:val="ListParagraph"/>
        <w:numPr>
          <w:ilvl w:val="0"/>
          <w:numId w:val="89"/>
        </w:numPr>
        <w:spacing w:line="276" w:lineRule="auto"/>
        <w:rPr>
          <w:sz w:val="22"/>
          <w:szCs w:val="22"/>
        </w:rPr>
      </w:pPr>
      <w:r w:rsidRPr="00A70116">
        <w:rPr>
          <w:sz w:val="22"/>
          <w:szCs w:val="22"/>
        </w:rPr>
        <w:t xml:space="preserve">Council to decide on preferred option </w:t>
      </w:r>
    </w:p>
    <w:p w14:paraId="4C70772C" w14:textId="77777777" w:rsidR="00072209" w:rsidRPr="00A70116" w:rsidRDefault="00072209" w:rsidP="004C02E6">
      <w:pPr>
        <w:pStyle w:val="ListParagraph"/>
        <w:numPr>
          <w:ilvl w:val="0"/>
          <w:numId w:val="89"/>
        </w:numPr>
        <w:spacing w:line="276" w:lineRule="auto"/>
        <w:rPr>
          <w:sz w:val="22"/>
          <w:szCs w:val="22"/>
        </w:rPr>
      </w:pPr>
      <w:r w:rsidRPr="00A70116">
        <w:rPr>
          <w:sz w:val="22"/>
          <w:szCs w:val="22"/>
        </w:rPr>
        <w:t xml:space="preserve">Development of </w:t>
      </w:r>
      <w:proofErr w:type="gramStart"/>
      <w:r w:rsidRPr="00A70116">
        <w:rPr>
          <w:sz w:val="22"/>
          <w:szCs w:val="22"/>
        </w:rPr>
        <w:t>4 year</w:t>
      </w:r>
      <w:proofErr w:type="gramEnd"/>
      <w:r w:rsidRPr="00A70116">
        <w:rPr>
          <w:sz w:val="22"/>
          <w:szCs w:val="22"/>
        </w:rPr>
        <w:t xml:space="preserve"> business plan </w:t>
      </w:r>
    </w:p>
    <w:p w14:paraId="1B5816ED" w14:textId="77777777" w:rsidR="00CE36C6" w:rsidRPr="009850AD" w:rsidRDefault="00CE36C6" w:rsidP="00CE36C6">
      <w:pPr>
        <w:rPr>
          <w:b/>
          <w:bCs/>
          <w:sz w:val="22"/>
          <w:szCs w:val="22"/>
        </w:rPr>
      </w:pPr>
    </w:p>
    <w:p w14:paraId="6A982E17" w14:textId="5C7B17F4" w:rsidR="00CE36C6" w:rsidRDefault="00CE36C6" w:rsidP="00CE36C6">
      <w:pPr>
        <w:spacing w:line="276" w:lineRule="auto"/>
        <w:jc w:val="both"/>
        <w:rPr>
          <w:rFonts w:cstheme="minorHAnsi"/>
          <w:color w:val="111111"/>
          <w:sz w:val="22"/>
          <w:szCs w:val="22"/>
          <w:shd w:val="clear" w:color="auto" w:fill="FFFFFF"/>
        </w:rPr>
      </w:pPr>
      <w:r>
        <w:rPr>
          <w:rFonts w:cstheme="minorHAnsi"/>
          <w:color w:val="111111"/>
          <w:sz w:val="22"/>
          <w:szCs w:val="22"/>
          <w:shd w:val="clear" w:color="auto" w:fill="FFFFFF"/>
        </w:rPr>
        <w:t>These ongoing projects will ensure that future planning for Billilla House is informed about:</w:t>
      </w:r>
    </w:p>
    <w:p w14:paraId="7B3D777F" w14:textId="77777777" w:rsidR="00CE36C6" w:rsidRDefault="00CE36C6" w:rsidP="00CE36C6">
      <w:pPr>
        <w:spacing w:line="276" w:lineRule="auto"/>
        <w:jc w:val="both"/>
        <w:rPr>
          <w:sz w:val="22"/>
          <w:szCs w:val="22"/>
        </w:rPr>
      </w:pPr>
    </w:p>
    <w:p w14:paraId="359FFCF8" w14:textId="77777777" w:rsidR="00CE36C6" w:rsidRDefault="00CE36C6" w:rsidP="00B334D8">
      <w:pPr>
        <w:pStyle w:val="ListParagraph"/>
        <w:numPr>
          <w:ilvl w:val="0"/>
          <w:numId w:val="69"/>
        </w:numPr>
        <w:spacing w:line="276" w:lineRule="auto"/>
        <w:jc w:val="both"/>
        <w:rPr>
          <w:sz w:val="22"/>
          <w:szCs w:val="22"/>
        </w:rPr>
      </w:pPr>
      <w:r w:rsidRPr="00CE36C6">
        <w:rPr>
          <w:sz w:val="22"/>
          <w:szCs w:val="22"/>
        </w:rPr>
        <w:t xml:space="preserve">Resident and broader community aspirations and interests </w:t>
      </w:r>
    </w:p>
    <w:p w14:paraId="7E99BA12" w14:textId="382AC2B9" w:rsidR="00CE36C6" w:rsidRDefault="00CE36C6" w:rsidP="00B334D8">
      <w:pPr>
        <w:pStyle w:val="ListParagraph"/>
        <w:numPr>
          <w:ilvl w:val="0"/>
          <w:numId w:val="69"/>
        </w:numPr>
        <w:spacing w:line="276" w:lineRule="auto"/>
        <w:jc w:val="both"/>
        <w:rPr>
          <w:sz w:val="22"/>
          <w:szCs w:val="22"/>
        </w:rPr>
      </w:pPr>
      <w:r w:rsidRPr="00CE36C6">
        <w:rPr>
          <w:sz w:val="22"/>
          <w:szCs w:val="22"/>
        </w:rPr>
        <w:t>A</w:t>
      </w:r>
      <w:r w:rsidR="002C3F92" w:rsidRPr="00CE36C6">
        <w:rPr>
          <w:sz w:val="22"/>
          <w:szCs w:val="22"/>
        </w:rPr>
        <w:t xml:space="preserve"> business case/ market testing analysis </w:t>
      </w:r>
      <w:r>
        <w:rPr>
          <w:sz w:val="22"/>
          <w:szCs w:val="22"/>
        </w:rPr>
        <w:t>of any proposed</w:t>
      </w:r>
      <w:r w:rsidR="002C3F92" w:rsidRPr="00CE36C6">
        <w:rPr>
          <w:sz w:val="22"/>
          <w:szCs w:val="22"/>
        </w:rPr>
        <w:t xml:space="preserve"> </w:t>
      </w:r>
      <w:r w:rsidR="00661C70">
        <w:rPr>
          <w:sz w:val="22"/>
          <w:szCs w:val="22"/>
        </w:rPr>
        <w:t xml:space="preserve">uses of Billilla Housing including future </w:t>
      </w:r>
      <w:r w:rsidR="002C3F92" w:rsidRPr="00CE36C6">
        <w:rPr>
          <w:sz w:val="22"/>
          <w:szCs w:val="22"/>
        </w:rPr>
        <w:t>commercial activit</w:t>
      </w:r>
      <w:r w:rsidR="001F4279">
        <w:rPr>
          <w:sz w:val="22"/>
          <w:szCs w:val="22"/>
        </w:rPr>
        <w:t>ies</w:t>
      </w:r>
      <w:r w:rsidR="002C3F92" w:rsidRPr="00CE36C6">
        <w:rPr>
          <w:sz w:val="22"/>
          <w:szCs w:val="22"/>
        </w:rPr>
        <w:t xml:space="preserve"> </w:t>
      </w:r>
    </w:p>
    <w:p w14:paraId="36808715" w14:textId="4D6303DE" w:rsidR="00CE36C6" w:rsidRPr="00CE36C6" w:rsidRDefault="00CE36C6" w:rsidP="00B334D8">
      <w:pPr>
        <w:pStyle w:val="ListParagraph"/>
        <w:numPr>
          <w:ilvl w:val="0"/>
          <w:numId w:val="69"/>
        </w:numPr>
        <w:spacing w:line="276" w:lineRule="auto"/>
        <w:jc w:val="both"/>
        <w:rPr>
          <w:b/>
          <w:bCs/>
          <w:sz w:val="22"/>
          <w:szCs w:val="22"/>
        </w:rPr>
      </w:pPr>
      <w:r w:rsidRPr="00CE36C6">
        <w:rPr>
          <w:sz w:val="22"/>
          <w:szCs w:val="22"/>
        </w:rPr>
        <w:t>A</w:t>
      </w:r>
      <w:r w:rsidR="002C3F92" w:rsidRPr="00CE36C6">
        <w:rPr>
          <w:sz w:val="22"/>
          <w:szCs w:val="22"/>
        </w:rPr>
        <w:t xml:space="preserve">ny activity or use that </w:t>
      </w:r>
      <w:r>
        <w:rPr>
          <w:sz w:val="22"/>
          <w:szCs w:val="22"/>
        </w:rPr>
        <w:t xml:space="preserve">may </w:t>
      </w:r>
      <w:r w:rsidR="002C3F92" w:rsidRPr="00CE36C6">
        <w:rPr>
          <w:sz w:val="22"/>
          <w:szCs w:val="22"/>
        </w:rPr>
        <w:t xml:space="preserve">negatively impact existing residential precincts around Billilla </w:t>
      </w:r>
    </w:p>
    <w:p w14:paraId="4AB797D6" w14:textId="005FE4D3" w:rsidR="002C3F92" w:rsidRDefault="00CE36C6" w:rsidP="00B334D8">
      <w:pPr>
        <w:pStyle w:val="ListParagraph"/>
        <w:numPr>
          <w:ilvl w:val="0"/>
          <w:numId w:val="69"/>
        </w:numPr>
        <w:spacing w:line="276" w:lineRule="auto"/>
        <w:jc w:val="both"/>
        <w:rPr>
          <w:sz w:val="22"/>
          <w:szCs w:val="22"/>
        </w:rPr>
      </w:pPr>
      <w:r>
        <w:rPr>
          <w:sz w:val="22"/>
          <w:szCs w:val="22"/>
        </w:rPr>
        <w:t xml:space="preserve">A </w:t>
      </w:r>
      <w:r w:rsidR="002C3F92" w:rsidRPr="00CE36C6">
        <w:rPr>
          <w:sz w:val="22"/>
          <w:szCs w:val="22"/>
        </w:rPr>
        <w:t xml:space="preserve">Vision </w:t>
      </w:r>
      <w:r>
        <w:rPr>
          <w:sz w:val="22"/>
          <w:szCs w:val="22"/>
        </w:rPr>
        <w:t xml:space="preserve">and proposed governance model </w:t>
      </w:r>
      <w:r w:rsidR="002C3F92" w:rsidRPr="00CE36C6">
        <w:rPr>
          <w:sz w:val="22"/>
          <w:szCs w:val="22"/>
        </w:rPr>
        <w:t xml:space="preserve">for the facility </w:t>
      </w:r>
    </w:p>
    <w:p w14:paraId="40269AF9" w14:textId="77777777" w:rsidR="0072576E" w:rsidRDefault="0072576E" w:rsidP="00B334D8">
      <w:pPr>
        <w:pStyle w:val="ListParagraph"/>
        <w:numPr>
          <w:ilvl w:val="0"/>
          <w:numId w:val="69"/>
        </w:numPr>
        <w:spacing w:line="276" w:lineRule="auto"/>
        <w:jc w:val="both"/>
        <w:rPr>
          <w:sz w:val="22"/>
          <w:szCs w:val="22"/>
        </w:rPr>
      </w:pPr>
      <w:r w:rsidRPr="00CE36C6">
        <w:rPr>
          <w:sz w:val="22"/>
          <w:szCs w:val="22"/>
        </w:rPr>
        <w:t>The permit approval requirements of Heritage Victoria under the Heritage Act 2017</w:t>
      </w:r>
    </w:p>
    <w:p w14:paraId="79DA20BB" w14:textId="77777777" w:rsidR="0072576E" w:rsidRDefault="0072576E" w:rsidP="0072576E">
      <w:pPr>
        <w:pStyle w:val="ListParagraph"/>
        <w:spacing w:line="276" w:lineRule="auto"/>
        <w:jc w:val="both"/>
        <w:rPr>
          <w:sz w:val="22"/>
          <w:szCs w:val="22"/>
        </w:rPr>
      </w:pPr>
    </w:p>
    <w:p w14:paraId="0E96AAAA" w14:textId="02069E55" w:rsidR="002A1112" w:rsidRDefault="00640929" w:rsidP="00B334D8">
      <w:pPr>
        <w:pStyle w:val="Heading1"/>
        <w:numPr>
          <w:ilvl w:val="0"/>
          <w:numId w:val="68"/>
        </w:numPr>
      </w:pPr>
      <w:bookmarkStart w:id="93" w:name="_Toc83115839"/>
      <w:bookmarkStart w:id="94" w:name="_Toc83824790"/>
      <w:r>
        <w:lastRenderedPageBreak/>
        <w:t>Attachments</w:t>
      </w:r>
      <w:bookmarkEnd w:id="93"/>
      <w:bookmarkEnd w:id="94"/>
      <w:r>
        <w:t xml:space="preserve"> </w:t>
      </w:r>
    </w:p>
    <w:p w14:paraId="0A4C33A1" w14:textId="257E45B0" w:rsidR="00931127" w:rsidRDefault="001D7602" w:rsidP="001D7602">
      <w:pPr>
        <w:pStyle w:val="Heading2"/>
      </w:pPr>
      <w:bookmarkStart w:id="95" w:name="_Toc83115840"/>
      <w:bookmarkStart w:id="96" w:name="_Toc83824791"/>
      <w:proofErr w:type="gramStart"/>
      <w:r>
        <w:t>1</w:t>
      </w:r>
      <w:r w:rsidR="00FA3F01">
        <w:t>2.</w:t>
      </w:r>
      <w:r w:rsidR="00784721">
        <w:t>1</w:t>
      </w:r>
      <w:r w:rsidR="00FA3F01">
        <w:t xml:space="preserve"> </w:t>
      </w:r>
      <w:r>
        <w:t xml:space="preserve"> </w:t>
      </w:r>
      <w:r w:rsidR="00B164D1">
        <w:t>Brighton</w:t>
      </w:r>
      <w:proofErr w:type="gramEnd"/>
      <w:r w:rsidR="00B164D1">
        <w:t xml:space="preserve"> and Brighton East</w:t>
      </w:r>
      <w:r w:rsidR="00640929">
        <w:t xml:space="preserve"> Demographic Data</w:t>
      </w:r>
      <w:bookmarkEnd w:id="95"/>
      <w:bookmarkEnd w:id="96"/>
      <w:r w:rsidR="00640929">
        <w:t xml:space="preserve"> </w:t>
      </w:r>
    </w:p>
    <w:p w14:paraId="0616958B" w14:textId="77777777" w:rsidR="00931127" w:rsidRDefault="00931127">
      <w:pPr>
        <w:rPr>
          <w:rFonts w:cstheme="minorHAnsi"/>
          <w:b/>
          <w:bCs/>
          <w:sz w:val="20"/>
          <w:szCs w:val="20"/>
        </w:rPr>
      </w:pPr>
      <w:r>
        <w:rPr>
          <w:rFonts w:cstheme="minorHAnsi"/>
          <w:b/>
          <w:bCs/>
          <w:iCs/>
          <w:szCs w:val="20"/>
        </w:rPr>
        <w:br w:type="page"/>
      </w:r>
    </w:p>
    <w:p w14:paraId="39E7E93F" w14:textId="77777777" w:rsidR="00931127" w:rsidRDefault="00931127" w:rsidP="00931127">
      <w:pPr>
        <w:keepNext/>
        <w:rPr>
          <w:rFonts w:cstheme="minorHAnsi"/>
          <w:b/>
          <w:bCs/>
          <w:iCs/>
          <w:szCs w:val="20"/>
        </w:rPr>
        <w:sectPr w:rsidR="00931127" w:rsidSect="00F138F3">
          <w:pgSz w:w="11900" w:h="16840"/>
          <w:pgMar w:top="1440" w:right="1440" w:bottom="1440" w:left="1440" w:header="708" w:footer="708" w:gutter="0"/>
          <w:cols w:space="708"/>
          <w:titlePg/>
          <w:docGrid w:linePitch="360"/>
        </w:sectPr>
      </w:pPr>
    </w:p>
    <w:p w14:paraId="7CE10E72" w14:textId="1E5FCFB6" w:rsidR="00931127" w:rsidRPr="00764F3B" w:rsidRDefault="00931127" w:rsidP="00931127">
      <w:pPr>
        <w:keepNext/>
        <w:rPr>
          <w:rFonts w:cstheme="minorHAnsi"/>
          <w:b/>
          <w:bCs/>
          <w:i/>
          <w:iCs/>
          <w:sz w:val="20"/>
          <w:szCs w:val="16"/>
        </w:rPr>
      </w:pPr>
      <w:bookmarkStart w:id="97" w:name="_Ref83125023"/>
      <w:bookmarkStart w:id="98" w:name="_Toc84326618"/>
      <w:r w:rsidRPr="00764F3B">
        <w:rPr>
          <w:rFonts w:cstheme="minorHAnsi"/>
          <w:b/>
          <w:bCs/>
          <w:sz w:val="20"/>
          <w:szCs w:val="16"/>
        </w:rPr>
        <w:lastRenderedPageBreak/>
        <w:t xml:space="preserve">Table </w:t>
      </w:r>
      <w:r w:rsidRPr="00764F3B">
        <w:rPr>
          <w:rFonts w:cstheme="minorHAnsi"/>
          <w:b/>
          <w:bCs/>
          <w:i/>
          <w:iCs/>
          <w:sz w:val="20"/>
          <w:szCs w:val="16"/>
        </w:rPr>
        <w:fldChar w:fldCharType="begin"/>
      </w:r>
      <w:r w:rsidRPr="00764F3B">
        <w:rPr>
          <w:rFonts w:cstheme="minorHAnsi"/>
          <w:b/>
          <w:bCs/>
          <w:sz w:val="20"/>
          <w:szCs w:val="16"/>
        </w:rPr>
        <w:instrText xml:space="preserve"> SEQ Table \* ARABIC </w:instrText>
      </w:r>
      <w:r w:rsidRPr="00764F3B">
        <w:rPr>
          <w:rFonts w:cstheme="minorHAnsi"/>
          <w:b/>
          <w:bCs/>
          <w:i/>
          <w:iCs/>
          <w:sz w:val="20"/>
          <w:szCs w:val="16"/>
        </w:rPr>
        <w:fldChar w:fldCharType="separate"/>
      </w:r>
      <w:r w:rsidR="00873116">
        <w:rPr>
          <w:rFonts w:cstheme="minorHAnsi"/>
          <w:b/>
          <w:bCs/>
          <w:noProof/>
          <w:sz w:val="20"/>
          <w:szCs w:val="16"/>
        </w:rPr>
        <w:t>16</w:t>
      </w:r>
      <w:r w:rsidRPr="00764F3B">
        <w:rPr>
          <w:rFonts w:cstheme="minorHAnsi"/>
          <w:b/>
          <w:bCs/>
          <w:i/>
          <w:iCs/>
          <w:sz w:val="20"/>
          <w:szCs w:val="16"/>
        </w:rPr>
        <w:fldChar w:fldCharType="end"/>
      </w:r>
      <w:bookmarkEnd w:id="97"/>
      <w:r w:rsidRPr="00764F3B">
        <w:rPr>
          <w:rFonts w:cstheme="minorHAnsi"/>
          <w:b/>
          <w:bCs/>
          <w:sz w:val="20"/>
          <w:szCs w:val="16"/>
        </w:rPr>
        <w:t>: Service Age Groups 2011-2016</w:t>
      </w:r>
      <w:bookmarkEnd w:id="98"/>
    </w:p>
    <w:tbl>
      <w:tblPr>
        <w:tblW w:w="5206" w:type="pct"/>
        <w:tblInd w:w="-5" w:type="dxa"/>
        <w:tblLook w:val="04A0" w:firstRow="1" w:lastRow="0" w:firstColumn="1" w:lastColumn="0" w:noHBand="0" w:noVBand="1"/>
      </w:tblPr>
      <w:tblGrid>
        <w:gridCol w:w="2177"/>
        <w:gridCol w:w="936"/>
        <w:gridCol w:w="935"/>
        <w:gridCol w:w="935"/>
        <w:gridCol w:w="935"/>
        <w:gridCol w:w="860"/>
        <w:gridCol w:w="935"/>
        <w:gridCol w:w="935"/>
        <w:gridCol w:w="935"/>
        <w:gridCol w:w="935"/>
        <w:gridCol w:w="860"/>
        <w:gridCol w:w="773"/>
        <w:gridCol w:w="808"/>
        <w:gridCol w:w="680"/>
        <w:gridCol w:w="886"/>
      </w:tblGrid>
      <w:tr w:rsidR="00931127" w:rsidRPr="00281F28" w14:paraId="3305EDB0" w14:textId="77777777" w:rsidTr="00D26417">
        <w:trPr>
          <w:trHeight w:val="585"/>
        </w:trPr>
        <w:tc>
          <w:tcPr>
            <w:tcW w:w="749" w:type="pct"/>
            <w:vMerge w:val="restart"/>
            <w:tcBorders>
              <w:top w:val="single" w:sz="4" w:space="0" w:color="FFFFFF"/>
              <w:left w:val="single" w:sz="4" w:space="0" w:color="FFFFFF"/>
              <w:bottom w:val="single" w:sz="4" w:space="0" w:color="FFFFFF"/>
              <w:right w:val="single" w:sz="4" w:space="0" w:color="FFFFFF"/>
            </w:tcBorders>
            <w:shd w:val="clear" w:color="000000" w:fill="000000"/>
            <w:vAlign w:val="center"/>
            <w:hideMark/>
          </w:tcPr>
          <w:p w14:paraId="60F418A8" w14:textId="5D7ED18A" w:rsidR="00931127" w:rsidRPr="00281F28" w:rsidRDefault="00931127" w:rsidP="00D26417">
            <w:pPr>
              <w:jc w:val="center"/>
              <w:rPr>
                <w:rFonts w:ascii="Calibri" w:eastAsia="Times New Roman" w:hAnsi="Calibri" w:cs="Calibri"/>
                <w:b/>
                <w:bCs/>
                <w:color w:val="FFFFFF"/>
                <w:sz w:val="20"/>
                <w:szCs w:val="20"/>
                <w:lang w:eastAsia="en-AU"/>
              </w:rPr>
            </w:pPr>
            <w:r w:rsidRPr="00281F28">
              <w:rPr>
                <w:rFonts w:ascii="Calibri" w:eastAsia="Times New Roman" w:hAnsi="Calibri" w:cs="Calibri"/>
                <w:b/>
                <w:bCs/>
                <w:color w:val="FFFFFF"/>
                <w:sz w:val="20"/>
                <w:szCs w:val="20"/>
                <w:lang w:eastAsia="en-AU"/>
              </w:rPr>
              <w:t xml:space="preserve">Service </w:t>
            </w:r>
            <w:r>
              <w:rPr>
                <w:rFonts w:ascii="Calibri" w:eastAsia="Times New Roman" w:hAnsi="Calibri" w:cs="Calibri"/>
                <w:b/>
                <w:bCs/>
                <w:color w:val="FFFFFF"/>
                <w:sz w:val="20"/>
                <w:szCs w:val="20"/>
                <w:lang w:eastAsia="en-AU"/>
              </w:rPr>
              <w:t>Ag</w:t>
            </w:r>
            <w:r w:rsidRPr="00281F28">
              <w:rPr>
                <w:rFonts w:ascii="Calibri" w:eastAsia="Times New Roman" w:hAnsi="Calibri" w:cs="Calibri"/>
                <w:b/>
                <w:bCs/>
                <w:color w:val="FFFFFF"/>
                <w:sz w:val="20"/>
                <w:szCs w:val="20"/>
                <w:lang w:eastAsia="en-AU"/>
              </w:rPr>
              <w:t xml:space="preserve">e </w:t>
            </w:r>
            <w:r>
              <w:rPr>
                <w:rFonts w:ascii="Calibri" w:eastAsia="Times New Roman" w:hAnsi="Calibri" w:cs="Calibri"/>
                <w:b/>
                <w:bCs/>
                <w:color w:val="FFFFFF"/>
                <w:sz w:val="20"/>
                <w:szCs w:val="20"/>
                <w:lang w:eastAsia="en-AU"/>
              </w:rPr>
              <w:t>G</w:t>
            </w:r>
            <w:r w:rsidRPr="00281F28">
              <w:rPr>
                <w:rFonts w:ascii="Calibri" w:eastAsia="Times New Roman" w:hAnsi="Calibri" w:cs="Calibri"/>
                <w:b/>
                <w:bCs/>
                <w:color w:val="FFFFFF"/>
                <w:sz w:val="20"/>
                <w:szCs w:val="20"/>
                <w:lang w:eastAsia="en-AU"/>
              </w:rPr>
              <w:t>roup (years)</w:t>
            </w:r>
          </w:p>
        </w:tc>
        <w:tc>
          <w:tcPr>
            <w:tcW w:w="1583" w:type="pct"/>
            <w:gridSpan w:val="5"/>
            <w:tcBorders>
              <w:top w:val="single" w:sz="4" w:space="0" w:color="FFFFFF"/>
              <w:left w:val="nil"/>
              <w:bottom w:val="single" w:sz="4" w:space="0" w:color="FFFFFF"/>
              <w:right w:val="single" w:sz="4" w:space="0" w:color="FFFFFF"/>
            </w:tcBorders>
            <w:shd w:val="clear" w:color="000000" w:fill="000000"/>
            <w:noWrap/>
            <w:vAlign w:val="center"/>
            <w:hideMark/>
          </w:tcPr>
          <w:p w14:paraId="0F62DEF1" w14:textId="77777777" w:rsidR="00931127" w:rsidRPr="00281F28" w:rsidRDefault="00931127" w:rsidP="00D26417">
            <w:pPr>
              <w:jc w:val="center"/>
              <w:rPr>
                <w:rFonts w:ascii="Calibri" w:eastAsia="Times New Roman" w:hAnsi="Calibri" w:cs="Calibri"/>
                <w:b/>
                <w:bCs/>
                <w:color w:val="FFFFFF"/>
                <w:sz w:val="20"/>
                <w:szCs w:val="20"/>
                <w:lang w:eastAsia="en-AU"/>
              </w:rPr>
            </w:pPr>
            <w:r w:rsidRPr="00281F28">
              <w:rPr>
                <w:rFonts w:ascii="Calibri" w:eastAsia="Times New Roman" w:hAnsi="Calibri" w:cs="Calibri"/>
                <w:b/>
                <w:bCs/>
                <w:color w:val="FFFFFF"/>
                <w:sz w:val="20"/>
                <w:szCs w:val="20"/>
                <w:lang w:eastAsia="en-AU"/>
              </w:rPr>
              <w:t>2011</w:t>
            </w:r>
          </w:p>
        </w:tc>
        <w:tc>
          <w:tcPr>
            <w:tcW w:w="1583" w:type="pct"/>
            <w:gridSpan w:val="5"/>
            <w:tcBorders>
              <w:top w:val="single" w:sz="4" w:space="0" w:color="FFFFFF"/>
              <w:left w:val="nil"/>
              <w:bottom w:val="single" w:sz="4" w:space="0" w:color="FFFFFF"/>
              <w:right w:val="single" w:sz="4" w:space="0" w:color="FFFFFF"/>
            </w:tcBorders>
            <w:shd w:val="clear" w:color="000000" w:fill="000000"/>
            <w:noWrap/>
            <w:vAlign w:val="center"/>
            <w:hideMark/>
          </w:tcPr>
          <w:p w14:paraId="5F0F8B55" w14:textId="77777777" w:rsidR="00931127" w:rsidRPr="00281F28" w:rsidRDefault="00931127" w:rsidP="00D26417">
            <w:pPr>
              <w:jc w:val="center"/>
              <w:rPr>
                <w:rFonts w:ascii="Calibri" w:eastAsia="Times New Roman" w:hAnsi="Calibri" w:cs="Calibri"/>
                <w:b/>
                <w:bCs/>
                <w:color w:val="FFFFFF"/>
                <w:sz w:val="20"/>
                <w:szCs w:val="20"/>
                <w:lang w:eastAsia="en-AU"/>
              </w:rPr>
            </w:pPr>
            <w:r w:rsidRPr="00281F28">
              <w:rPr>
                <w:rFonts w:ascii="Calibri" w:eastAsia="Times New Roman" w:hAnsi="Calibri" w:cs="Calibri"/>
                <w:b/>
                <w:bCs/>
                <w:color w:val="FFFFFF"/>
                <w:sz w:val="20"/>
                <w:szCs w:val="20"/>
                <w:lang w:eastAsia="en-AU"/>
              </w:rPr>
              <w:t>2016</w:t>
            </w:r>
          </w:p>
        </w:tc>
        <w:tc>
          <w:tcPr>
            <w:tcW w:w="544" w:type="pct"/>
            <w:gridSpan w:val="2"/>
            <w:tcBorders>
              <w:top w:val="single" w:sz="4" w:space="0" w:color="FFFFFF"/>
              <w:left w:val="nil"/>
              <w:bottom w:val="single" w:sz="4" w:space="0" w:color="FFFFFF"/>
              <w:right w:val="single" w:sz="4" w:space="0" w:color="FFFFFF"/>
            </w:tcBorders>
            <w:shd w:val="clear" w:color="000000" w:fill="000000"/>
            <w:vAlign w:val="center"/>
            <w:hideMark/>
          </w:tcPr>
          <w:p w14:paraId="7261162A" w14:textId="77777777" w:rsidR="00931127" w:rsidRPr="00281F28" w:rsidRDefault="00931127" w:rsidP="00D26417">
            <w:pPr>
              <w:jc w:val="center"/>
              <w:rPr>
                <w:rFonts w:ascii="Calibri" w:eastAsia="Times New Roman" w:hAnsi="Calibri" w:cs="Calibri"/>
                <w:b/>
                <w:bCs/>
                <w:color w:val="FFFFFF"/>
                <w:sz w:val="20"/>
                <w:szCs w:val="20"/>
                <w:lang w:eastAsia="en-AU"/>
              </w:rPr>
            </w:pPr>
            <w:r w:rsidRPr="00281F28">
              <w:rPr>
                <w:rFonts w:ascii="Calibri" w:eastAsia="Times New Roman" w:hAnsi="Calibri" w:cs="Calibri"/>
                <w:b/>
                <w:bCs/>
                <w:color w:val="FFFFFF"/>
                <w:sz w:val="20"/>
                <w:szCs w:val="20"/>
                <w:lang w:eastAsia="en-AU"/>
              </w:rPr>
              <w:t>Brighton change 2011 to 2016</w:t>
            </w:r>
          </w:p>
        </w:tc>
        <w:tc>
          <w:tcPr>
            <w:tcW w:w="540" w:type="pct"/>
            <w:gridSpan w:val="2"/>
            <w:tcBorders>
              <w:top w:val="single" w:sz="4" w:space="0" w:color="FFFFFF"/>
              <w:left w:val="nil"/>
              <w:bottom w:val="single" w:sz="4" w:space="0" w:color="FFFFFF"/>
              <w:right w:val="single" w:sz="4" w:space="0" w:color="FFFFFF"/>
            </w:tcBorders>
            <w:shd w:val="clear" w:color="000000" w:fill="000000"/>
            <w:vAlign w:val="center"/>
            <w:hideMark/>
          </w:tcPr>
          <w:p w14:paraId="119C44BE" w14:textId="77777777" w:rsidR="00931127" w:rsidRPr="00281F28" w:rsidRDefault="00931127" w:rsidP="00D26417">
            <w:pPr>
              <w:jc w:val="center"/>
              <w:rPr>
                <w:rFonts w:ascii="Calibri" w:eastAsia="Times New Roman" w:hAnsi="Calibri" w:cs="Calibri"/>
                <w:b/>
                <w:bCs/>
                <w:color w:val="FFFFFF"/>
                <w:sz w:val="20"/>
                <w:szCs w:val="20"/>
                <w:lang w:eastAsia="en-AU"/>
              </w:rPr>
            </w:pPr>
            <w:r w:rsidRPr="00281F28">
              <w:rPr>
                <w:rFonts w:ascii="Calibri" w:eastAsia="Times New Roman" w:hAnsi="Calibri" w:cs="Calibri"/>
                <w:b/>
                <w:bCs/>
                <w:color w:val="FFFFFF"/>
                <w:sz w:val="20"/>
                <w:szCs w:val="20"/>
                <w:lang w:eastAsia="en-AU"/>
              </w:rPr>
              <w:t>Brighton East change 2011 to 2016</w:t>
            </w:r>
          </w:p>
        </w:tc>
      </w:tr>
      <w:tr w:rsidR="00931127" w:rsidRPr="00281F28" w14:paraId="35C76CA3" w14:textId="77777777" w:rsidTr="00D26417">
        <w:trPr>
          <w:trHeight w:val="510"/>
        </w:trPr>
        <w:tc>
          <w:tcPr>
            <w:tcW w:w="749" w:type="pct"/>
            <w:vMerge/>
            <w:tcBorders>
              <w:top w:val="single" w:sz="4" w:space="0" w:color="FFFFFF"/>
              <w:left w:val="single" w:sz="4" w:space="0" w:color="FFFFFF"/>
              <w:bottom w:val="single" w:sz="4" w:space="0" w:color="FFFFFF"/>
              <w:right w:val="single" w:sz="4" w:space="0" w:color="FFFFFF"/>
            </w:tcBorders>
            <w:vAlign w:val="center"/>
            <w:hideMark/>
          </w:tcPr>
          <w:p w14:paraId="057C496A" w14:textId="77777777" w:rsidR="00931127" w:rsidRPr="00281F28" w:rsidRDefault="00931127" w:rsidP="00D26417">
            <w:pPr>
              <w:rPr>
                <w:rFonts w:ascii="Calibri" w:eastAsia="Times New Roman" w:hAnsi="Calibri" w:cs="Calibri"/>
                <w:b/>
                <w:bCs/>
                <w:color w:val="FFFFFF"/>
                <w:sz w:val="20"/>
                <w:szCs w:val="20"/>
                <w:lang w:eastAsia="en-AU"/>
              </w:rPr>
            </w:pPr>
          </w:p>
        </w:tc>
        <w:tc>
          <w:tcPr>
            <w:tcW w:w="322" w:type="pct"/>
            <w:tcBorders>
              <w:top w:val="nil"/>
              <w:left w:val="nil"/>
              <w:bottom w:val="single" w:sz="4" w:space="0" w:color="FFFFFF"/>
              <w:right w:val="single" w:sz="4" w:space="0" w:color="FFFFFF"/>
            </w:tcBorders>
            <w:shd w:val="clear" w:color="000000" w:fill="000000"/>
            <w:vAlign w:val="center"/>
            <w:hideMark/>
          </w:tcPr>
          <w:p w14:paraId="0C191E22" w14:textId="77777777" w:rsidR="00931127" w:rsidRPr="00281F28" w:rsidRDefault="00931127" w:rsidP="00D26417">
            <w:pPr>
              <w:jc w:val="center"/>
              <w:rPr>
                <w:rFonts w:ascii="Calibri" w:eastAsia="Times New Roman" w:hAnsi="Calibri" w:cs="Calibri"/>
                <w:b/>
                <w:bCs/>
                <w:color w:val="FFFFFF"/>
                <w:sz w:val="20"/>
                <w:szCs w:val="20"/>
                <w:lang w:eastAsia="en-AU"/>
              </w:rPr>
            </w:pPr>
            <w:r w:rsidRPr="00281F28">
              <w:rPr>
                <w:rFonts w:ascii="Calibri" w:eastAsia="Times New Roman" w:hAnsi="Calibri" w:cs="Calibri"/>
                <w:b/>
                <w:bCs/>
                <w:color w:val="FFFFFF"/>
                <w:sz w:val="20"/>
                <w:szCs w:val="20"/>
                <w:lang w:eastAsia="en-AU"/>
              </w:rPr>
              <w:t>Brighton no.</w:t>
            </w:r>
          </w:p>
        </w:tc>
        <w:tc>
          <w:tcPr>
            <w:tcW w:w="322" w:type="pct"/>
            <w:tcBorders>
              <w:top w:val="nil"/>
              <w:left w:val="nil"/>
              <w:bottom w:val="single" w:sz="4" w:space="0" w:color="FFFFFF"/>
              <w:right w:val="single" w:sz="4" w:space="0" w:color="FFFFFF"/>
            </w:tcBorders>
            <w:shd w:val="clear" w:color="000000" w:fill="000000"/>
            <w:vAlign w:val="center"/>
            <w:hideMark/>
          </w:tcPr>
          <w:p w14:paraId="3AA5C1CA" w14:textId="77777777" w:rsidR="00931127" w:rsidRPr="00281F28" w:rsidRDefault="00931127" w:rsidP="00D26417">
            <w:pPr>
              <w:jc w:val="center"/>
              <w:rPr>
                <w:rFonts w:ascii="Calibri" w:eastAsia="Times New Roman" w:hAnsi="Calibri" w:cs="Calibri"/>
                <w:b/>
                <w:bCs/>
                <w:color w:val="FFFFFF"/>
                <w:sz w:val="20"/>
                <w:szCs w:val="20"/>
                <w:lang w:eastAsia="en-AU"/>
              </w:rPr>
            </w:pPr>
            <w:r w:rsidRPr="00281F28">
              <w:rPr>
                <w:rFonts w:ascii="Calibri" w:eastAsia="Times New Roman" w:hAnsi="Calibri" w:cs="Calibri"/>
                <w:b/>
                <w:bCs/>
                <w:color w:val="FFFFFF"/>
                <w:sz w:val="20"/>
                <w:szCs w:val="20"/>
                <w:lang w:eastAsia="en-AU"/>
              </w:rPr>
              <w:t>Brighton %</w:t>
            </w:r>
          </w:p>
        </w:tc>
        <w:tc>
          <w:tcPr>
            <w:tcW w:w="322" w:type="pct"/>
            <w:tcBorders>
              <w:top w:val="nil"/>
              <w:left w:val="nil"/>
              <w:bottom w:val="single" w:sz="4" w:space="0" w:color="FFFFFF"/>
              <w:right w:val="single" w:sz="4" w:space="0" w:color="FFFFFF"/>
            </w:tcBorders>
            <w:shd w:val="clear" w:color="000000" w:fill="000000"/>
            <w:vAlign w:val="center"/>
            <w:hideMark/>
          </w:tcPr>
          <w:p w14:paraId="04082825" w14:textId="77777777" w:rsidR="00931127" w:rsidRPr="00281F28" w:rsidRDefault="00931127" w:rsidP="00D26417">
            <w:pPr>
              <w:jc w:val="center"/>
              <w:rPr>
                <w:rFonts w:ascii="Calibri" w:eastAsia="Times New Roman" w:hAnsi="Calibri" w:cs="Calibri"/>
                <w:b/>
                <w:bCs/>
                <w:color w:val="FFFFFF"/>
                <w:sz w:val="20"/>
                <w:szCs w:val="20"/>
                <w:lang w:eastAsia="en-AU"/>
              </w:rPr>
            </w:pPr>
            <w:r w:rsidRPr="00281F28">
              <w:rPr>
                <w:rFonts w:ascii="Calibri" w:eastAsia="Times New Roman" w:hAnsi="Calibri" w:cs="Calibri"/>
                <w:b/>
                <w:bCs/>
                <w:color w:val="FFFFFF"/>
                <w:sz w:val="20"/>
                <w:szCs w:val="20"/>
                <w:lang w:eastAsia="en-AU"/>
              </w:rPr>
              <w:t>Brighton East no.</w:t>
            </w:r>
          </w:p>
        </w:tc>
        <w:tc>
          <w:tcPr>
            <w:tcW w:w="322" w:type="pct"/>
            <w:tcBorders>
              <w:top w:val="nil"/>
              <w:left w:val="nil"/>
              <w:bottom w:val="single" w:sz="4" w:space="0" w:color="FFFFFF"/>
              <w:right w:val="single" w:sz="4" w:space="0" w:color="FFFFFF"/>
            </w:tcBorders>
            <w:shd w:val="clear" w:color="000000" w:fill="000000"/>
            <w:vAlign w:val="center"/>
            <w:hideMark/>
          </w:tcPr>
          <w:p w14:paraId="47F8CB0A" w14:textId="77777777" w:rsidR="00931127" w:rsidRPr="00281F28" w:rsidRDefault="00931127" w:rsidP="00D26417">
            <w:pPr>
              <w:jc w:val="center"/>
              <w:rPr>
                <w:rFonts w:ascii="Calibri" w:eastAsia="Times New Roman" w:hAnsi="Calibri" w:cs="Calibri"/>
                <w:b/>
                <w:bCs/>
                <w:color w:val="FFFFFF"/>
                <w:sz w:val="20"/>
                <w:szCs w:val="20"/>
                <w:lang w:eastAsia="en-AU"/>
              </w:rPr>
            </w:pPr>
            <w:r w:rsidRPr="00281F28">
              <w:rPr>
                <w:rFonts w:ascii="Calibri" w:eastAsia="Times New Roman" w:hAnsi="Calibri" w:cs="Calibri"/>
                <w:b/>
                <w:bCs/>
                <w:color w:val="FFFFFF"/>
                <w:sz w:val="20"/>
                <w:szCs w:val="20"/>
                <w:lang w:eastAsia="en-AU"/>
              </w:rPr>
              <w:t>Brighton East %</w:t>
            </w:r>
          </w:p>
        </w:tc>
        <w:tc>
          <w:tcPr>
            <w:tcW w:w="296" w:type="pct"/>
            <w:tcBorders>
              <w:top w:val="nil"/>
              <w:left w:val="nil"/>
              <w:right w:val="single" w:sz="4" w:space="0" w:color="FFFFFF"/>
            </w:tcBorders>
            <w:shd w:val="clear" w:color="000000" w:fill="000000"/>
            <w:vAlign w:val="center"/>
            <w:hideMark/>
          </w:tcPr>
          <w:p w14:paraId="2E920FEE" w14:textId="77777777" w:rsidR="00931127" w:rsidRPr="00281F28" w:rsidRDefault="00931127" w:rsidP="00D26417">
            <w:pPr>
              <w:jc w:val="center"/>
              <w:rPr>
                <w:rFonts w:ascii="Calibri" w:eastAsia="Times New Roman" w:hAnsi="Calibri" w:cs="Calibri"/>
                <w:b/>
                <w:bCs/>
                <w:color w:val="FFFFFF"/>
                <w:sz w:val="20"/>
                <w:szCs w:val="20"/>
                <w:lang w:eastAsia="en-AU"/>
              </w:rPr>
            </w:pPr>
            <w:r w:rsidRPr="00281F28">
              <w:rPr>
                <w:rFonts w:ascii="Calibri" w:eastAsia="Times New Roman" w:hAnsi="Calibri" w:cs="Calibri"/>
                <w:b/>
                <w:bCs/>
                <w:color w:val="FFFFFF"/>
                <w:sz w:val="20"/>
                <w:szCs w:val="20"/>
                <w:lang w:eastAsia="en-AU"/>
              </w:rPr>
              <w:t>City of Bayside %</w:t>
            </w:r>
          </w:p>
        </w:tc>
        <w:tc>
          <w:tcPr>
            <w:tcW w:w="322" w:type="pct"/>
            <w:tcBorders>
              <w:top w:val="nil"/>
              <w:left w:val="nil"/>
              <w:bottom w:val="single" w:sz="4" w:space="0" w:color="FFFFFF"/>
              <w:right w:val="single" w:sz="4" w:space="0" w:color="FFFFFF"/>
            </w:tcBorders>
            <w:shd w:val="clear" w:color="000000" w:fill="000000"/>
            <w:vAlign w:val="center"/>
            <w:hideMark/>
          </w:tcPr>
          <w:p w14:paraId="3479FA60" w14:textId="77777777" w:rsidR="00931127" w:rsidRPr="00281F28" w:rsidRDefault="00931127" w:rsidP="00D26417">
            <w:pPr>
              <w:jc w:val="center"/>
              <w:rPr>
                <w:rFonts w:ascii="Calibri" w:eastAsia="Times New Roman" w:hAnsi="Calibri" w:cs="Calibri"/>
                <w:b/>
                <w:bCs/>
                <w:color w:val="FFFFFF"/>
                <w:sz w:val="20"/>
                <w:szCs w:val="20"/>
                <w:lang w:eastAsia="en-AU"/>
              </w:rPr>
            </w:pPr>
            <w:r w:rsidRPr="00281F28">
              <w:rPr>
                <w:rFonts w:ascii="Calibri" w:eastAsia="Times New Roman" w:hAnsi="Calibri" w:cs="Calibri"/>
                <w:b/>
                <w:bCs/>
                <w:color w:val="FFFFFF"/>
                <w:sz w:val="20"/>
                <w:szCs w:val="20"/>
                <w:lang w:eastAsia="en-AU"/>
              </w:rPr>
              <w:t>Brighton no.</w:t>
            </w:r>
          </w:p>
        </w:tc>
        <w:tc>
          <w:tcPr>
            <w:tcW w:w="322" w:type="pct"/>
            <w:tcBorders>
              <w:top w:val="nil"/>
              <w:left w:val="nil"/>
              <w:bottom w:val="single" w:sz="4" w:space="0" w:color="FFFFFF"/>
              <w:right w:val="single" w:sz="4" w:space="0" w:color="FFFFFF"/>
            </w:tcBorders>
            <w:shd w:val="clear" w:color="000000" w:fill="000000"/>
            <w:vAlign w:val="center"/>
            <w:hideMark/>
          </w:tcPr>
          <w:p w14:paraId="4686F158" w14:textId="77777777" w:rsidR="00931127" w:rsidRPr="00281F28" w:rsidRDefault="00931127" w:rsidP="00D26417">
            <w:pPr>
              <w:jc w:val="center"/>
              <w:rPr>
                <w:rFonts w:ascii="Calibri" w:eastAsia="Times New Roman" w:hAnsi="Calibri" w:cs="Calibri"/>
                <w:b/>
                <w:bCs/>
                <w:color w:val="FFFFFF"/>
                <w:sz w:val="20"/>
                <w:szCs w:val="20"/>
                <w:lang w:eastAsia="en-AU"/>
              </w:rPr>
            </w:pPr>
            <w:r w:rsidRPr="00281F28">
              <w:rPr>
                <w:rFonts w:ascii="Calibri" w:eastAsia="Times New Roman" w:hAnsi="Calibri" w:cs="Calibri"/>
                <w:b/>
                <w:bCs/>
                <w:color w:val="FFFFFF"/>
                <w:sz w:val="20"/>
                <w:szCs w:val="20"/>
                <w:lang w:eastAsia="en-AU"/>
              </w:rPr>
              <w:t>Brighton %</w:t>
            </w:r>
          </w:p>
        </w:tc>
        <w:tc>
          <w:tcPr>
            <w:tcW w:w="322" w:type="pct"/>
            <w:tcBorders>
              <w:top w:val="nil"/>
              <w:left w:val="nil"/>
              <w:bottom w:val="single" w:sz="4" w:space="0" w:color="FFFFFF"/>
              <w:right w:val="single" w:sz="4" w:space="0" w:color="FFFFFF"/>
            </w:tcBorders>
            <w:shd w:val="clear" w:color="000000" w:fill="000000"/>
            <w:vAlign w:val="center"/>
            <w:hideMark/>
          </w:tcPr>
          <w:p w14:paraId="41E586D9" w14:textId="77777777" w:rsidR="00931127" w:rsidRPr="00281F28" w:rsidRDefault="00931127" w:rsidP="00D26417">
            <w:pPr>
              <w:jc w:val="center"/>
              <w:rPr>
                <w:rFonts w:ascii="Calibri" w:eastAsia="Times New Roman" w:hAnsi="Calibri" w:cs="Calibri"/>
                <w:b/>
                <w:bCs/>
                <w:color w:val="FFFFFF"/>
                <w:sz w:val="20"/>
                <w:szCs w:val="20"/>
                <w:lang w:eastAsia="en-AU"/>
              </w:rPr>
            </w:pPr>
            <w:r w:rsidRPr="00281F28">
              <w:rPr>
                <w:rFonts w:ascii="Calibri" w:eastAsia="Times New Roman" w:hAnsi="Calibri" w:cs="Calibri"/>
                <w:b/>
                <w:bCs/>
                <w:color w:val="FFFFFF"/>
                <w:sz w:val="20"/>
                <w:szCs w:val="20"/>
                <w:lang w:eastAsia="en-AU"/>
              </w:rPr>
              <w:t>Brighton East no</w:t>
            </w:r>
            <w:r w:rsidRPr="00F2288E">
              <w:rPr>
                <w:rFonts w:ascii="Calibri" w:eastAsia="Times New Roman" w:hAnsi="Calibri" w:cs="Calibri"/>
                <w:b/>
                <w:bCs/>
                <w:color w:val="FFFFFF"/>
                <w:sz w:val="20"/>
                <w:szCs w:val="20"/>
                <w:lang w:eastAsia="en-AU"/>
              </w:rPr>
              <w:t>.</w:t>
            </w:r>
          </w:p>
        </w:tc>
        <w:tc>
          <w:tcPr>
            <w:tcW w:w="322" w:type="pct"/>
            <w:tcBorders>
              <w:top w:val="nil"/>
              <w:left w:val="nil"/>
              <w:bottom w:val="single" w:sz="4" w:space="0" w:color="FFFFFF"/>
              <w:right w:val="single" w:sz="4" w:space="0" w:color="FFFFFF"/>
            </w:tcBorders>
            <w:shd w:val="clear" w:color="000000" w:fill="000000"/>
            <w:vAlign w:val="center"/>
            <w:hideMark/>
          </w:tcPr>
          <w:p w14:paraId="1D73106B" w14:textId="77777777" w:rsidR="00931127" w:rsidRPr="00281F28" w:rsidRDefault="00931127" w:rsidP="00D26417">
            <w:pPr>
              <w:jc w:val="center"/>
              <w:rPr>
                <w:rFonts w:ascii="Calibri" w:eastAsia="Times New Roman" w:hAnsi="Calibri" w:cs="Calibri"/>
                <w:b/>
                <w:bCs/>
                <w:color w:val="FFFFFF"/>
                <w:sz w:val="20"/>
                <w:szCs w:val="20"/>
                <w:lang w:eastAsia="en-AU"/>
              </w:rPr>
            </w:pPr>
            <w:r w:rsidRPr="00281F28">
              <w:rPr>
                <w:rFonts w:ascii="Calibri" w:eastAsia="Times New Roman" w:hAnsi="Calibri" w:cs="Calibri"/>
                <w:b/>
                <w:bCs/>
                <w:color w:val="FFFFFF"/>
                <w:sz w:val="20"/>
                <w:szCs w:val="20"/>
                <w:lang w:eastAsia="en-AU"/>
              </w:rPr>
              <w:t>Brighton East %</w:t>
            </w:r>
          </w:p>
        </w:tc>
        <w:tc>
          <w:tcPr>
            <w:tcW w:w="296" w:type="pct"/>
            <w:tcBorders>
              <w:top w:val="nil"/>
              <w:left w:val="nil"/>
              <w:bottom w:val="single" w:sz="4" w:space="0" w:color="FFFFFF"/>
              <w:right w:val="single" w:sz="4" w:space="0" w:color="FFFFFF"/>
            </w:tcBorders>
            <w:shd w:val="clear" w:color="000000" w:fill="000000"/>
            <w:vAlign w:val="center"/>
            <w:hideMark/>
          </w:tcPr>
          <w:p w14:paraId="6249ADB0" w14:textId="77777777" w:rsidR="00931127" w:rsidRPr="00281F28" w:rsidRDefault="00931127" w:rsidP="00D26417">
            <w:pPr>
              <w:jc w:val="center"/>
              <w:rPr>
                <w:rFonts w:ascii="Calibri" w:eastAsia="Times New Roman" w:hAnsi="Calibri" w:cs="Calibri"/>
                <w:b/>
                <w:bCs/>
                <w:color w:val="FFFFFF"/>
                <w:sz w:val="20"/>
                <w:szCs w:val="20"/>
                <w:lang w:eastAsia="en-AU"/>
              </w:rPr>
            </w:pPr>
            <w:r w:rsidRPr="00281F28">
              <w:rPr>
                <w:rFonts w:ascii="Calibri" w:eastAsia="Times New Roman" w:hAnsi="Calibri" w:cs="Calibri"/>
                <w:b/>
                <w:bCs/>
                <w:color w:val="FFFFFF"/>
                <w:sz w:val="20"/>
                <w:szCs w:val="20"/>
                <w:lang w:eastAsia="en-AU"/>
              </w:rPr>
              <w:t>City of Bayside %</w:t>
            </w:r>
          </w:p>
        </w:tc>
        <w:tc>
          <w:tcPr>
            <w:tcW w:w="266" w:type="pct"/>
            <w:tcBorders>
              <w:top w:val="nil"/>
              <w:left w:val="nil"/>
              <w:right w:val="single" w:sz="4" w:space="0" w:color="FFFFFF"/>
            </w:tcBorders>
            <w:shd w:val="clear" w:color="000000" w:fill="000000"/>
            <w:vAlign w:val="center"/>
            <w:hideMark/>
          </w:tcPr>
          <w:p w14:paraId="3F992A74" w14:textId="77777777" w:rsidR="00931127" w:rsidRPr="00281F28" w:rsidRDefault="00931127" w:rsidP="00D26417">
            <w:pPr>
              <w:jc w:val="center"/>
              <w:rPr>
                <w:rFonts w:ascii="Calibri" w:eastAsia="Times New Roman" w:hAnsi="Calibri" w:cs="Calibri"/>
                <w:b/>
                <w:bCs/>
                <w:color w:val="FFFFFF"/>
                <w:sz w:val="20"/>
                <w:szCs w:val="20"/>
                <w:lang w:eastAsia="en-AU"/>
              </w:rPr>
            </w:pPr>
            <w:r w:rsidRPr="00281F28">
              <w:rPr>
                <w:rFonts w:ascii="Calibri" w:eastAsia="Times New Roman" w:hAnsi="Calibri" w:cs="Calibri"/>
                <w:b/>
                <w:bCs/>
                <w:color w:val="FFFFFF"/>
                <w:sz w:val="20"/>
                <w:szCs w:val="20"/>
                <w:lang w:eastAsia="en-AU"/>
              </w:rPr>
              <w:t>No</w:t>
            </w:r>
          </w:p>
        </w:tc>
        <w:tc>
          <w:tcPr>
            <w:tcW w:w="278" w:type="pct"/>
            <w:tcBorders>
              <w:top w:val="nil"/>
              <w:left w:val="nil"/>
              <w:bottom w:val="single" w:sz="4" w:space="0" w:color="FFFFFF"/>
              <w:right w:val="single" w:sz="4" w:space="0" w:color="FFFFFF"/>
            </w:tcBorders>
            <w:shd w:val="clear" w:color="000000" w:fill="000000"/>
            <w:noWrap/>
            <w:vAlign w:val="center"/>
            <w:hideMark/>
          </w:tcPr>
          <w:p w14:paraId="71FE8518" w14:textId="77777777" w:rsidR="00931127" w:rsidRPr="00281F28" w:rsidRDefault="00931127" w:rsidP="00D26417">
            <w:pPr>
              <w:jc w:val="center"/>
              <w:rPr>
                <w:rFonts w:ascii="Calibri" w:eastAsia="Times New Roman" w:hAnsi="Calibri" w:cs="Calibri"/>
                <w:b/>
                <w:bCs/>
                <w:color w:val="FFFFFF"/>
                <w:sz w:val="20"/>
                <w:szCs w:val="20"/>
                <w:lang w:eastAsia="en-AU"/>
              </w:rPr>
            </w:pPr>
            <w:r w:rsidRPr="00281F28">
              <w:rPr>
                <w:rFonts w:ascii="Calibri" w:eastAsia="Times New Roman" w:hAnsi="Calibri" w:cs="Calibri"/>
                <w:b/>
                <w:bCs/>
                <w:color w:val="FFFFFF"/>
                <w:sz w:val="20"/>
                <w:szCs w:val="20"/>
                <w:lang w:eastAsia="en-AU"/>
              </w:rPr>
              <w:t>%</w:t>
            </w:r>
          </w:p>
        </w:tc>
        <w:tc>
          <w:tcPr>
            <w:tcW w:w="234" w:type="pct"/>
            <w:tcBorders>
              <w:top w:val="nil"/>
              <w:left w:val="nil"/>
              <w:bottom w:val="single" w:sz="4" w:space="0" w:color="auto"/>
              <w:right w:val="single" w:sz="4" w:space="0" w:color="FFFFFF"/>
            </w:tcBorders>
            <w:shd w:val="clear" w:color="000000" w:fill="000000"/>
            <w:vAlign w:val="center"/>
            <w:hideMark/>
          </w:tcPr>
          <w:p w14:paraId="4C44EB92" w14:textId="77777777" w:rsidR="00931127" w:rsidRPr="00281F28" w:rsidRDefault="00931127" w:rsidP="00D26417">
            <w:pPr>
              <w:jc w:val="center"/>
              <w:rPr>
                <w:rFonts w:ascii="Calibri" w:eastAsia="Times New Roman" w:hAnsi="Calibri" w:cs="Calibri"/>
                <w:b/>
                <w:bCs/>
                <w:color w:val="FFFFFF"/>
                <w:sz w:val="20"/>
                <w:szCs w:val="20"/>
                <w:lang w:eastAsia="en-AU"/>
              </w:rPr>
            </w:pPr>
            <w:r w:rsidRPr="00281F28">
              <w:rPr>
                <w:rFonts w:ascii="Calibri" w:eastAsia="Times New Roman" w:hAnsi="Calibri" w:cs="Calibri"/>
                <w:b/>
                <w:bCs/>
                <w:color w:val="FFFFFF"/>
                <w:sz w:val="20"/>
                <w:szCs w:val="20"/>
                <w:lang w:eastAsia="en-AU"/>
              </w:rPr>
              <w:t>No</w:t>
            </w:r>
          </w:p>
        </w:tc>
        <w:tc>
          <w:tcPr>
            <w:tcW w:w="305" w:type="pct"/>
            <w:tcBorders>
              <w:top w:val="nil"/>
              <w:left w:val="nil"/>
              <w:bottom w:val="single" w:sz="4" w:space="0" w:color="auto"/>
              <w:right w:val="nil"/>
            </w:tcBorders>
            <w:shd w:val="clear" w:color="000000" w:fill="000000"/>
            <w:noWrap/>
            <w:vAlign w:val="center"/>
            <w:hideMark/>
          </w:tcPr>
          <w:p w14:paraId="0B0E11A4" w14:textId="77777777" w:rsidR="00931127" w:rsidRPr="00281F28" w:rsidRDefault="00931127" w:rsidP="00D26417">
            <w:pPr>
              <w:jc w:val="center"/>
              <w:rPr>
                <w:rFonts w:ascii="Calibri" w:eastAsia="Times New Roman" w:hAnsi="Calibri" w:cs="Calibri"/>
                <w:b/>
                <w:bCs/>
                <w:color w:val="FFFFFF"/>
                <w:sz w:val="20"/>
                <w:szCs w:val="20"/>
                <w:lang w:eastAsia="en-AU"/>
              </w:rPr>
            </w:pPr>
            <w:r w:rsidRPr="00281F28">
              <w:rPr>
                <w:rFonts w:ascii="Calibri" w:eastAsia="Times New Roman" w:hAnsi="Calibri" w:cs="Calibri"/>
                <w:b/>
                <w:bCs/>
                <w:color w:val="FFFFFF"/>
                <w:sz w:val="20"/>
                <w:szCs w:val="20"/>
                <w:lang w:eastAsia="en-AU"/>
              </w:rPr>
              <w:t>%</w:t>
            </w:r>
          </w:p>
        </w:tc>
      </w:tr>
      <w:tr w:rsidR="00EE19B6" w:rsidRPr="00281F28" w14:paraId="366CF7B7" w14:textId="77777777" w:rsidTr="00EE19B6">
        <w:trPr>
          <w:trHeight w:val="315"/>
        </w:trPr>
        <w:tc>
          <w:tcPr>
            <w:tcW w:w="749" w:type="pct"/>
            <w:tcBorders>
              <w:left w:val="nil"/>
              <w:bottom w:val="single" w:sz="4" w:space="0" w:color="auto"/>
              <w:right w:val="nil"/>
            </w:tcBorders>
            <w:shd w:val="clear" w:color="auto" w:fill="auto"/>
            <w:noWrap/>
            <w:vAlign w:val="bottom"/>
            <w:hideMark/>
          </w:tcPr>
          <w:p w14:paraId="3E9F7B90" w14:textId="77777777" w:rsidR="00931127" w:rsidRDefault="00931127" w:rsidP="00D26417">
            <w:pP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Babies and</w:t>
            </w:r>
          </w:p>
          <w:p w14:paraId="07540EB2" w14:textId="77777777" w:rsidR="00931127" w:rsidRPr="00281F28" w:rsidRDefault="00931127" w:rsidP="00D26417">
            <w:pP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pre-schoolers (0 to 4)</w:t>
            </w:r>
          </w:p>
        </w:tc>
        <w:tc>
          <w:tcPr>
            <w:tcW w:w="322" w:type="pct"/>
            <w:tcBorders>
              <w:left w:val="nil"/>
              <w:bottom w:val="single" w:sz="4" w:space="0" w:color="auto"/>
              <w:right w:val="nil"/>
            </w:tcBorders>
            <w:shd w:val="clear" w:color="000000" w:fill="F2F2F2"/>
            <w:noWrap/>
            <w:vAlign w:val="center"/>
            <w:hideMark/>
          </w:tcPr>
          <w:p w14:paraId="3EC46BCD"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1,208</w:t>
            </w:r>
          </w:p>
        </w:tc>
        <w:tc>
          <w:tcPr>
            <w:tcW w:w="322" w:type="pct"/>
            <w:tcBorders>
              <w:left w:val="nil"/>
              <w:bottom w:val="single" w:sz="4" w:space="0" w:color="auto"/>
              <w:right w:val="nil"/>
            </w:tcBorders>
            <w:shd w:val="clear" w:color="000000" w:fill="F2F2F2"/>
            <w:noWrap/>
            <w:vAlign w:val="center"/>
            <w:hideMark/>
          </w:tcPr>
          <w:p w14:paraId="1068669A"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5.5</w:t>
            </w:r>
          </w:p>
        </w:tc>
        <w:tc>
          <w:tcPr>
            <w:tcW w:w="322" w:type="pct"/>
            <w:tcBorders>
              <w:left w:val="nil"/>
              <w:bottom w:val="single" w:sz="4" w:space="0" w:color="auto"/>
              <w:right w:val="nil"/>
            </w:tcBorders>
            <w:shd w:val="clear" w:color="000000" w:fill="F2F2F2"/>
            <w:noWrap/>
            <w:vAlign w:val="center"/>
            <w:hideMark/>
          </w:tcPr>
          <w:p w14:paraId="1034CE3B"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915</w:t>
            </w:r>
          </w:p>
        </w:tc>
        <w:tc>
          <w:tcPr>
            <w:tcW w:w="322" w:type="pct"/>
            <w:tcBorders>
              <w:left w:val="nil"/>
              <w:bottom w:val="single" w:sz="4" w:space="0" w:color="auto"/>
              <w:right w:val="nil"/>
            </w:tcBorders>
            <w:shd w:val="clear" w:color="000000" w:fill="F2F2F2"/>
            <w:noWrap/>
            <w:vAlign w:val="center"/>
            <w:hideMark/>
          </w:tcPr>
          <w:p w14:paraId="54D86E52"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6.1</w:t>
            </w:r>
          </w:p>
        </w:tc>
        <w:tc>
          <w:tcPr>
            <w:tcW w:w="296" w:type="pct"/>
            <w:tcBorders>
              <w:left w:val="nil"/>
              <w:bottom w:val="single" w:sz="4" w:space="0" w:color="auto"/>
              <w:right w:val="nil"/>
            </w:tcBorders>
            <w:shd w:val="clear" w:color="auto" w:fill="auto"/>
            <w:noWrap/>
            <w:vAlign w:val="center"/>
            <w:hideMark/>
          </w:tcPr>
          <w:p w14:paraId="0E0D252C"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6</w:t>
            </w:r>
          </w:p>
        </w:tc>
        <w:tc>
          <w:tcPr>
            <w:tcW w:w="322" w:type="pct"/>
            <w:tcBorders>
              <w:top w:val="single" w:sz="4" w:space="0" w:color="auto"/>
              <w:left w:val="nil"/>
              <w:bottom w:val="single" w:sz="4" w:space="0" w:color="auto"/>
              <w:right w:val="nil"/>
            </w:tcBorders>
            <w:shd w:val="clear" w:color="000000" w:fill="F2F2F2"/>
            <w:noWrap/>
            <w:vAlign w:val="center"/>
            <w:hideMark/>
          </w:tcPr>
          <w:p w14:paraId="2957B33F"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1,084</w:t>
            </w:r>
          </w:p>
        </w:tc>
        <w:tc>
          <w:tcPr>
            <w:tcW w:w="322" w:type="pct"/>
            <w:tcBorders>
              <w:top w:val="single" w:sz="4" w:space="0" w:color="auto"/>
              <w:left w:val="nil"/>
              <w:bottom w:val="single" w:sz="4" w:space="0" w:color="auto"/>
              <w:right w:val="nil"/>
            </w:tcBorders>
            <w:shd w:val="clear" w:color="000000" w:fill="F2F2F2"/>
            <w:noWrap/>
            <w:vAlign w:val="center"/>
            <w:hideMark/>
          </w:tcPr>
          <w:p w14:paraId="24843C73"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4.6</w:t>
            </w:r>
          </w:p>
        </w:tc>
        <w:tc>
          <w:tcPr>
            <w:tcW w:w="322" w:type="pct"/>
            <w:tcBorders>
              <w:top w:val="single" w:sz="4" w:space="0" w:color="auto"/>
              <w:left w:val="nil"/>
              <w:bottom w:val="single" w:sz="4" w:space="0" w:color="auto"/>
              <w:right w:val="nil"/>
            </w:tcBorders>
            <w:shd w:val="clear" w:color="000000" w:fill="F2F2F2"/>
            <w:noWrap/>
            <w:vAlign w:val="center"/>
            <w:hideMark/>
          </w:tcPr>
          <w:p w14:paraId="000FC2FA"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790</w:t>
            </w:r>
          </w:p>
        </w:tc>
        <w:tc>
          <w:tcPr>
            <w:tcW w:w="322" w:type="pct"/>
            <w:tcBorders>
              <w:top w:val="single" w:sz="4" w:space="0" w:color="auto"/>
              <w:left w:val="nil"/>
              <w:bottom w:val="single" w:sz="4" w:space="0" w:color="auto"/>
              <w:right w:val="nil"/>
            </w:tcBorders>
            <w:shd w:val="clear" w:color="000000" w:fill="F2F2F2"/>
            <w:noWrap/>
            <w:vAlign w:val="center"/>
            <w:hideMark/>
          </w:tcPr>
          <w:p w14:paraId="77B790F6"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5.1</w:t>
            </w:r>
          </w:p>
        </w:tc>
        <w:tc>
          <w:tcPr>
            <w:tcW w:w="296" w:type="pct"/>
            <w:tcBorders>
              <w:top w:val="single" w:sz="4" w:space="0" w:color="FFFFFF"/>
              <w:left w:val="nil"/>
              <w:bottom w:val="single" w:sz="4" w:space="0" w:color="auto"/>
              <w:right w:val="nil"/>
            </w:tcBorders>
            <w:shd w:val="clear" w:color="auto" w:fill="auto"/>
            <w:noWrap/>
            <w:vAlign w:val="center"/>
            <w:hideMark/>
          </w:tcPr>
          <w:p w14:paraId="58412AA6"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5.1</w:t>
            </w:r>
          </w:p>
        </w:tc>
        <w:tc>
          <w:tcPr>
            <w:tcW w:w="266" w:type="pct"/>
            <w:tcBorders>
              <w:left w:val="nil"/>
              <w:bottom w:val="single" w:sz="4" w:space="0" w:color="auto"/>
              <w:right w:val="nil"/>
            </w:tcBorders>
            <w:shd w:val="clear" w:color="000000" w:fill="D0CECE"/>
            <w:noWrap/>
            <w:vAlign w:val="center"/>
            <w:hideMark/>
          </w:tcPr>
          <w:p w14:paraId="570DFE8A"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-124</w:t>
            </w:r>
          </w:p>
        </w:tc>
        <w:tc>
          <w:tcPr>
            <w:tcW w:w="278" w:type="pct"/>
            <w:tcBorders>
              <w:top w:val="single" w:sz="4" w:space="0" w:color="auto"/>
              <w:left w:val="nil"/>
              <w:bottom w:val="single" w:sz="4" w:space="0" w:color="auto"/>
              <w:right w:val="nil"/>
            </w:tcBorders>
            <w:shd w:val="clear" w:color="000000" w:fill="D0CECE"/>
            <w:noWrap/>
            <w:vAlign w:val="center"/>
            <w:hideMark/>
          </w:tcPr>
          <w:p w14:paraId="4EEAE4F9"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-10.3</w:t>
            </w:r>
          </w:p>
        </w:tc>
        <w:tc>
          <w:tcPr>
            <w:tcW w:w="234" w:type="pct"/>
            <w:tcBorders>
              <w:top w:val="nil"/>
              <w:left w:val="nil"/>
              <w:bottom w:val="single" w:sz="4" w:space="0" w:color="auto"/>
              <w:right w:val="nil"/>
            </w:tcBorders>
            <w:shd w:val="clear" w:color="auto" w:fill="BFBFBF" w:themeFill="background1" w:themeFillShade="BF"/>
            <w:noWrap/>
            <w:vAlign w:val="center"/>
            <w:hideMark/>
          </w:tcPr>
          <w:p w14:paraId="245F136E"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-125</w:t>
            </w:r>
          </w:p>
        </w:tc>
        <w:tc>
          <w:tcPr>
            <w:tcW w:w="305" w:type="pct"/>
            <w:tcBorders>
              <w:top w:val="nil"/>
              <w:left w:val="nil"/>
              <w:bottom w:val="single" w:sz="4" w:space="0" w:color="auto"/>
              <w:right w:val="nil"/>
            </w:tcBorders>
            <w:shd w:val="clear" w:color="auto" w:fill="BFBFBF" w:themeFill="background1" w:themeFillShade="BF"/>
            <w:noWrap/>
            <w:vAlign w:val="center"/>
            <w:hideMark/>
          </w:tcPr>
          <w:p w14:paraId="6E7916CF"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-13.7</w:t>
            </w:r>
          </w:p>
        </w:tc>
      </w:tr>
      <w:tr w:rsidR="00EE19B6" w:rsidRPr="00281F28" w14:paraId="3F3F43D2" w14:textId="77777777" w:rsidTr="00EE19B6">
        <w:trPr>
          <w:trHeight w:val="315"/>
        </w:trPr>
        <w:tc>
          <w:tcPr>
            <w:tcW w:w="749" w:type="pct"/>
            <w:tcBorders>
              <w:top w:val="nil"/>
              <w:left w:val="nil"/>
              <w:bottom w:val="single" w:sz="4" w:space="0" w:color="auto"/>
              <w:right w:val="nil"/>
            </w:tcBorders>
            <w:shd w:val="clear" w:color="auto" w:fill="auto"/>
            <w:noWrap/>
            <w:vAlign w:val="bottom"/>
            <w:hideMark/>
          </w:tcPr>
          <w:p w14:paraId="0D67EC58" w14:textId="77777777" w:rsidR="00931127" w:rsidRDefault="00931127" w:rsidP="00D26417">
            <w:pP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 xml:space="preserve">Primary schoolers </w:t>
            </w:r>
          </w:p>
          <w:p w14:paraId="66E29CAC" w14:textId="77777777" w:rsidR="00931127" w:rsidRPr="00281F28" w:rsidRDefault="00931127" w:rsidP="00D26417">
            <w:pP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(5 to 11)</w:t>
            </w:r>
          </w:p>
        </w:tc>
        <w:tc>
          <w:tcPr>
            <w:tcW w:w="322" w:type="pct"/>
            <w:tcBorders>
              <w:top w:val="nil"/>
              <w:left w:val="nil"/>
              <w:bottom w:val="single" w:sz="4" w:space="0" w:color="auto"/>
              <w:right w:val="nil"/>
            </w:tcBorders>
            <w:shd w:val="clear" w:color="000000" w:fill="F2F2F2"/>
            <w:noWrap/>
            <w:vAlign w:val="center"/>
            <w:hideMark/>
          </w:tcPr>
          <w:p w14:paraId="1EA14EE0"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1,959</w:t>
            </w:r>
          </w:p>
        </w:tc>
        <w:tc>
          <w:tcPr>
            <w:tcW w:w="322" w:type="pct"/>
            <w:tcBorders>
              <w:top w:val="nil"/>
              <w:left w:val="nil"/>
              <w:bottom w:val="single" w:sz="4" w:space="0" w:color="auto"/>
              <w:right w:val="nil"/>
            </w:tcBorders>
            <w:shd w:val="clear" w:color="000000" w:fill="F2F2F2"/>
            <w:noWrap/>
            <w:vAlign w:val="center"/>
            <w:hideMark/>
          </w:tcPr>
          <w:p w14:paraId="2D5B996E"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8.9</w:t>
            </w:r>
          </w:p>
        </w:tc>
        <w:tc>
          <w:tcPr>
            <w:tcW w:w="322" w:type="pct"/>
            <w:tcBorders>
              <w:top w:val="nil"/>
              <w:left w:val="nil"/>
              <w:bottom w:val="single" w:sz="4" w:space="0" w:color="auto"/>
              <w:right w:val="nil"/>
            </w:tcBorders>
            <w:shd w:val="clear" w:color="000000" w:fill="F2F2F2"/>
            <w:noWrap/>
            <w:vAlign w:val="center"/>
            <w:hideMark/>
          </w:tcPr>
          <w:p w14:paraId="2E19D153"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1,527</w:t>
            </w:r>
          </w:p>
        </w:tc>
        <w:tc>
          <w:tcPr>
            <w:tcW w:w="322" w:type="pct"/>
            <w:tcBorders>
              <w:top w:val="nil"/>
              <w:left w:val="nil"/>
              <w:bottom w:val="single" w:sz="4" w:space="0" w:color="auto"/>
              <w:right w:val="nil"/>
            </w:tcBorders>
            <w:shd w:val="clear" w:color="000000" w:fill="F2F2F2"/>
            <w:noWrap/>
            <w:vAlign w:val="center"/>
            <w:hideMark/>
          </w:tcPr>
          <w:p w14:paraId="2F80381E"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10.1</w:t>
            </w:r>
          </w:p>
        </w:tc>
        <w:tc>
          <w:tcPr>
            <w:tcW w:w="296" w:type="pct"/>
            <w:tcBorders>
              <w:top w:val="nil"/>
              <w:left w:val="nil"/>
              <w:bottom w:val="single" w:sz="4" w:space="0" w:color="auto"/>
              <w:right w:val="nil"/>
            </w:tcBorders>
            <w:shd w:val="clear" w:color="auto" w:fill="auto"/>
            <w:noWrap/>
            <w:vAlign w:val="center"/>
            <w:hideMark/>
          </w:tcPr>
          <w:p w14:paraId="64F59E01"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9.7</w:t>
            </w:r>
          </w:p>
        </w:tc>
        <w:tc>
          <w:tcPr>
            <w:tcW w:w="322" w:type="pct"/>
            <w:tcBorders>
              <w:top w:val="nil"/>
              <w:left w:val="nil"/>
              <w:bottom w:val="single" w:sz="4" w:space="0" w:color="auto"/>
              <w:right w:val="nil"/>
            </w:tcBorders>
            <w:shd w:val="clear" w:color="000000" w:fill="F2F2F2"/>
            <w:noWrap/>
            <w:vAlign w:val="center"/>
            <w:hideMark/>
          </w:tcPr>
          <w:p w14:paraId="3DBB74AA"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2,030</w:t>
            </w:r>
          </w:p>
        </w:tc>
        <w:tc>
          <w:tcPr>
            <w:tcW w:w="322" w:type="pct"/>
            <w:tcBorders>
              <w:top w:val="nil"/>
              <w:left w:val="nil"/>
              <w:bottom w:val="single" w:sz="4" w:space="0" w:color="auto"/>
              <w:right w:val="nil"/>
            </w:tcBorders>
            <w:shd w:val="clear" w:color="000000" w:fill="F2F2F2"/>
            <w:noWrap/>
            <w:vAlign w:val="center"/>
            <w:hideMark/>
          </w:tcPr>
          <w:p w14:paraId="5B77719A"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8.7</w:t>
            </w:r>
          </w:p>
        </w:tc>
        <w:tc>
          <w:tcPr>
            <w:tcW w:w="322" w:type="pct"/>
            <w:tcBorders>
              <w:top w:val="nil"/>
              <w:left w:val="nil"/>
              <w:bottom w:val="single" w:sz="4" w:space="0" w:color="auto"/>
              <w:right w:val="nil"/>
            </w:tcBorders>
            <w:shd w:val="clear" w:color="000000" w:fill="F2F2F2"/>
            <w:noWrap/>
            <w:vAlign w:val="center"/>
            <w:hideMark/>
          </w:tcPr>
          <w:p w14:paraId="104E049A"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1,698</w:t>
            </w:r>
          </w:p>
        </w:tc>
        <w:tc>
          <w:tcPr>
            <w:tcW w:w="322" w:type="pct"/>
            <w:tcBorders>
              <w:top w:val="nil"/>
              <w:left w:val="nil"/>
              <w:bottom w:val="single" w:sz="4" w:space="0" w:color="auto"/>
              <w:right w:val="nil"/>
            </w:tcBorders>
            <w:shd w:val="clear" w:color="000000" w:fill="F2F2F2"/>
            <w:noWrap/>
            <w:vAlign w:val="center"/>
            <w:hideMark/>
          </w:tcPr>
          <w:p w14:paraId="1C1351C1"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11</w:t>
            </w:r>
          </w:p>
        </w:tc>
        <w:tc>
          <w:tcPr>
            <w:tcW w:w="296" w:type="pct"/>
            <w:tcBorders>
              <w:top w:val="nil"/>
              <w:left w:val="nil"/>
              <w:bottom w:val="single" w:sz="4" w:space="0" w:color="auto"/>
              <w:right w:val="nil"/>
            </w:tcBorders>
            <w:shd w:val="clear" w:color="auto" w:fill="auto"/>
            <w:noWrap/>
            <w:vAlign w:val="center"/>
            <w:hideMark/>
          </w:tcPr>
          <w:p w14:paraId="2C34095E"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9.7</w:t>
            </w:r>
          </w:p>
        </w:tc>
        <w:tc>
          <w:tcPr>
            <w:tcW w:w="266" w:type="pct"/>
            <w:tcBorders>
              <w:top w:val="nil"/>
              <w:left w:val="nil"/>
              <w:bottom w:val="single" w:sz="4" w:space="0" w:color="auto"/>
              <w:right w:val="nil"/>
            </w:tcBorders>
            <w:shd w:val="clear" w:color="000000" w:fill="D0CECE"/>
            <w:noWrap/>
            <w:vAlign w:val="center"/>
            <w:hideMark/>
          </w:tcPr>
          <w:p w14:paraId="63583416"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+71</w:t>
            </w:r>
          </w:p>
        </w:tc>
        <w:tc>
          <w:tcPr>
            <w:tcW w:w="278" w:type="pct"/>
            <w:tcBorders>
              <w:top w:val="nil"/>
              <w:left w:val="nil"/>
              <w:bottom w:val="single" w:sz="4" w:space="0" w:color="auto"/>
              <w:right w:val="nil"/>
            </w:tcBorders>
            <w:shd w:val="clear" w:color="000000" w:fill="D0CECE"/>
            <w:noWrap/>
            <w:vAlign w:val="center"/>
            <w:hideMark/>
          </w:tcPr>
          <w:p w14:paraId="49D32122"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3.6</w:t>
            </w:r>
          </w:p>
        </w:tc>
        <w:tc>
          <w:tcPr>
            <w:tcW w:w="234" w:type="pct"/>
            <w:tcBorders>
              <w:top w:val="nil"/>
              <w:left w:val="nil"/>
              <w:bottom w:val="single" w:sz="4" w:space="0" w:color="auto"/>
              <w:right w:val="nil"/>
            </w:tcBorders>
            <w:shd w:val="clear" w:color="auto" w:fill="BFBFBF" w:themeFill="background1" w:themeFillShade="BF"/>
            <w:noWrap/>
            <w:vAlign w:val="center"/>
            <w:hideMark/>
          </w:tcPr>
          <w:p w14:paraId="43AAF9D5"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+171</w:t>
            </w:r>
          </w:p>
        </w:tc>
        <w:tc>
          <w:tcPr>
            <w:tcW w:w="305" w:type="pct"/>
            <w:tcBorders>
              <w:top w:val="nil"/>
              <w:left w:val="nil"/>
              <w:bottom w:val="single" w:sz="4" w:space="0" w:color="auto"/>
              <w:right w:val="nil"/>
            </w:tcBorders>
            <w:shd w:val="clear" w:color="auto" w:fill="BFBFBF" w:themeFill="background1" w:themeFillShade="BF"/>
            <w:noWrap/>
            <w:vAlign w:val="center"/>
            <w:hideMark/>
          </w:tcPr>
          <w:p w14:paraId="113F2A1D"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11.2</w:t>
            </w:r>
          </w:p>
        </w:tc>
      </w:tr>
      <w:tr w:rsidR="00EE19B6" w:rsidRPr="00281F28" w14:paraId="004BE6C3" w14:textId="77777777" w:rsidTr="00EE19B6">
        <w:trPr>
          <w:trHeight w:val="315"/>
        </w:trPr>
        <w:tc>
          <w:tcPr>
            <w:tcW w:w="749" w:type="pct"/>
            <w:tcBorders>
              <w:top w:val="nil"/>
              <w:left w:val="nil"/>
              <w:bottom w:val="single" w:sz="4" w:space="0" w:color="auto"/>
              <w:right w:val="nil"/>
            </w:tcBorders>
            <w:shd w:val="clear" w:color="auto" w:fill="auto"/>
            <w:noWrap/>
            <w:vAlign w:val="bottom"/>
            <w:hideMark/>
          </w:tcPr>
          <w:p w14:paraId="7919AC59" w14:textId="77777777" w:rsidR="00931127" w:rsidRDefault="00931127" w:rsidP="00D26417">
            <w:pP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Secondary schoolers</w:t>
            </w:r>
          </w:p>
          <w:p w14:paraId="68F5C319" w14:textId="77777777" w:rsidR="00931127" w:rsidRPr="00281F28" w:rsidRDefault="00931127" w:rsidP="00D26417">
            <w:pP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(12 to 17)</w:t>
            </w:r>
          </w:p>
        </w:tc>
        <w:tc>
          <w:tcPr>
            <w:tcW w:w="322" w:type="pct"/>
            <w:tcBorders>
              <w:top w:val="nil"/>
              <w:left w:val="nil"/>
              <w:bottom w:val="single" w:sz="4" w:space="0" w:color="auto"/>
              <w:right w:val="nil"/>
            </w:tcBorders>
            <w:shd w:val="clear" w:color="000000" w:fill="F2F2F2"/>
            <w:noWrap/>
            <w:vAlign w:val="center"/>
            <w:hideMark/>
          </w:tcPr>
          <w:p w14:paraId="374A7E29"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1,658</w:t>
            </w:r>
          </w:p>
        </w:tc>
        <w:tc>
          <w:tcPr>
            <w:tcW w:w="322" w:type="pct"/>
            <w:tcBorders>
              <w:top w:val="nil"/>
              <w:left w:val="nil"/>
              <w:bottom w:val="single" w:sz="4" w:space="0" w:color="auto"/>
              <w:right w:val="nil"/>
            </w:tcBorders>
            <w:shd w:val="clear" w:color="000000" w:fill="F2F2F2"/>
            <w:noWrap/>
            <w:vAlign w:val="center"/>
            <w:hideMark/>
          </w:tcPr>
          <w:p w14:paraId="3FD6A9D6"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7.5</w:t>
            </w:r>
          </w:p>
        </w:tc>
        <w:tc>
          <w:tcPr>
            <w:tcW w:w="322" w:type="pct"/>
            <w:tcBorders>
              <w:top w:val="nil"/>
              <w:left w:val="nil"/>
              <w:bottom w:val="single" w:sz="4" w:space="0" w:color="auto"/>
              <w:right w:val="nil"/>
            </w:tcBorders>
            <w:shd w:val="clear" w:color="000000" w:fill="F2F2F2"/>
            <w:noWrap/>
            <w:vAlign w:val="center"/>
            <w:hideMark/>
          </w:tcPr>
          <w:p w14:paraId="293E4066"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1,245</w:t>
            </w:r>
          </w:p>
        </w:tc>
        <w:tc>
          <w:tcPr>
            <w:tcW w:w="322" w:type="pct"/>
            <w:tcBorders>
              <w:top w:val="nil"/>
              <w:left w:val="nil"/>
              <w:bottom w:val="single" w:sz="4" w:space="0" w:color="auto"/>
              <w:right w:val="nil"/>
            </w:tcBorders>
            <w:shd w:val="clear" w:color="000000" w:fill="F2F2F2"/>
            <w:noWrap/>
            <w:vAlign w:val="center"/>
            <w:hideMark/>
          </w:tcPr>
          <w:p w14:paraId="543951BC"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8.3</w:t>
            </w:r>
          </w:p>
        </w:tc>
        <w:tc>
          <w:tcPr>
            <w:tcW w:w="296" w:type="pct"/>
            <w:tcBorders>
              <w:top w:val="nil"/>
              <w:left w:val="nil"/>
              <w:bottom w:val="single" w:sz="4" w:space="0" w:color="auto"/>
              <w:right w:val="nil"/>
            </w:tcBorders>
            <w:shd w:val="clear" w:color="auto" w:fill="auto"/>
            <w:noWrap/>
            <w:vAlign w:val="center"/>
            <w:hideMark/>
          </w:tcPr>
          <w:p w14:paraId="36017A7B"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7.7</w:t>
            </w:r>
          </w:p>
        </w:tc>
        <w:tc>
          <w:tcPr>
            <w:tcW w:w="322" w:type="pct"/>
            <w:tcBorders>
              <w:top w:val="nil"/>
              <w:left w:val="nil"/>
              <w:bottom w:val="single" w:sz="4" w:space="0" w:color="auto"/>
              <w:right w:val="nil"/>
            </w:tcBorders>
            <w:shd w:val="clear" w:color="000000" w:fill="F2F2F2"/>
            <w:noWrap/>
            <w:vAlign w:val="center"/>
            <w:hideMark/>
          </w:tcPr>
          <w:p w14:paraId="71C48AB6"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1,893</w:t>
            </w:r>
          </w:p>
        </w:tc>
        <w:tc>
          <w:tcPr>
            <w:tcW w:w="322" w:type="pct"/>
            <w:tcBorders>
              <w:top w:val="nil"/>
              <w:left w:val="nil"/>
              <w:bottom w:val="single" w:sz="4" w:space="0" w:color="auto"/>
              <w:right w:val="nil"/>
            </w:tcBorders>
            <w:shd w:val="clear" w:color="000000" w:fill="F2F2F2"/>
            <w:noWrap/>
            <w:vAlign w:val="center"/>
            <w:hideMark/>
          </w:tcPr>
          <w:p w14:paraId="1C0A53A4"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8.1</w:t>
            </w:r>
          </w:p>
        </w:tc>
        <w:tc>
          <w:tcPr>
            <w:tcW w:w="322" w:type="pct"/>
            <w:tcBorders>
              <w:top w:val="nil"/>
              <w:left w:val="nil"/>
              <w:bottom w:val="single" w:sz="4" w:space="0" w:color="auto"/>
              <w:right w:val="nil"/>
            </w:tcBorders>
            <w:shd w:val="clear" w:color="000000" w:fill="F2F2F2"/>
            <w:noWrap/>
            <w:vAlign w:val="center"/>
            <w:hideMark/>
          </w:tcPr>
          <w:p w14:paraId="5337873B"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1,329</w:t>
            </w:r>
          </w:p>
        </w:tc>
        <w:tc>
          <w:tcPr>
            <w:tcW w:w="322" w:type="pct"/>
            <w:tcBorders>
              <w:top w:val="nil"/>
              <w:left w:val="nil"/>
              <w:bottom w:val="single" w:sz="4" w:space="0" w:color="auto"/>
              <w:right w:val="nil"/>
            </w:tcBorders>
            <w:shd w:val="clear" w:color="000000" w:fill="F2F2F2"/>
            <w:noWrap/>
            <w:vAlign w:val="center"/>
            <w:hideMark/>
          </w:tcPr>
          <w:p w14:paraId="144BB54F"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8.6</w:t>
            </w:r>
          </w:p>
        </w:tc>
        <w:tc>
          <w:tcPr>
            <w:tcW w:w="296" w:type="pct"/>
            <w:tcBorders>
              <w:top w:val="nil"/>
              <w:left w:val="nil"/>
              <w:bottom w:val="single" w:sz="4" w:space="0" w:color="auto"/>
              <w:right w:val="nil"/>
            </w:tcBorders>
            <w:shd w:val="clear" w:color="auto" w:fill="auto"/>
            <w:noWrap/>
            <w:vAlign w:val="center"/>
            <w:hideMark/>
          </w:tcPr>
          <w:p w14:paraId="37774721"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8.2</w:t>
            </w:r>
          </w:p>
        </w:tc>
        <w:tc>
          <w:tcPr>
            <w:tcW w:w="266" w:type="pct"/>
            <w:tcBorders>
              <w:top w:val="nil"/>
              <w:left w:val="nil"/>
              <w:bottom w:val="single" w:sz="4" w:space="0" w:color="auto"/>
              <w:right w:val="nil"/>
            </w:tcBorders>
            <w:shd w:val="clear" w:color="000000" w:fill="D0CECE"/>
            <w:noWrap/>
            <w:vAlign w:val="center"/>
            <w:hideMark/>
          </w:tcPr>
          <w:p w14:paraId="75F09600"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+235</w:t>
            </w:r>
          </w:p>
        </w:tc>
        <w:tc>
          <w:tcPr>
            <w:tcW w:w="278" w:type="pct"/>
            <w:tcBorders>
              <w:top w:val="nil"/>
              <w:left w:val="nil"/>
              <w:bottom w:val="single" w:sz="4" w:space="0" w:color="auto"/>
              <w:right w:val="nil"/>
            </w:tcBorders>
            <w:shd w:val="clear" w:color="000000" w:fill="D0CECE"/>
            <w:noWrap/>
            <w:vAlign w:val="center"/>
            <w:hideMark/>
          </w:tcPr>
          <w:p w14:paraId="29B7761D"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14.2</w:t>
            </w:r>
          </w:p>
        </w:tc>
        <w:tc>
          <w:tcPr>
            <w:tcW w:w="234" w:type="pct"/>
            <w:tcBorders>
              <w:top w:val="nil"/>
              <w:left w:val="nil"/>
              <w:bottom w:val="single" w:sz="4" w:space="0" w:color="auto"/>
              <w:right w:val="nil"/>
            </w:tcBorders>
            <w:shd w:val="clear" w:color="auto" w:fill="BFBFBF" w:themeFill="background1" w:themeFillShade="BF"/>
            <w:noWrap/>
            <w:vAlign w:val="center"/>
            <w:hideMark/>
          </w:tcPr>
          <w:p w14:paraId="7E3AF09A"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+84</w:t>
            </w:r>
          </w:p>
        </w:tc>
        <w:tc>
          <w:tcPr>
            <w:tcW w:w="305" w:type="pct"/>
            <w:tcBorders>
              <w:top w:val="nil"/>
              <w:left w:val="nil"/>
              <w:bottom w:val="single" w:sz="4" w:space="0" w:color="auto"/>
              <w:right w:val="nil"/>
            </w:tcBorders>
            <w:shd w:val="clear" w:color="auto" w:fill="BFBFBF" w:themeFill="background1" w:themeFillShade="BF"/>
            <w:noWrap/>
            <w:vAlign w:val="center"/>
            <w:hideMark/>
          </w:tcPr>
          <w:p w14:paraId="362D3B62"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6.7</w:t>
            </w:r>
          </w:p>
        </w:tc>
      </w:tr>
      <w:tr w:rsidR="00EE19B6" w:rsidRPr="00281F28" w14:paraId="4BED8D69" w14:textId="77777777" w:rsidTr="00EE19B6">
        <w:trPr>
          <w:trHeight w:val="315"/>
        </w:trPr>
        <w:tc>
          <w:tcPr>
            <w:tcW w:w="749" w:type="pct"/>
            <w:tcBorders>
              <w:top w:val="nil"/>
              <w:left w:val="nil"/>
              <w:bottom w:val="single" w:sz="4" w:space="0" w:color="auto"/>
              <w:right w:val="nil"/>
            </w:tcBorders>
            <w:shd w:val="clear" w:color="auto" w:fill="auto"/>
            <w:noWrap/>
            <w:vAlign w:val="bottom"/>
            <w:hideMark/>
          </w:tcPr>
          <w:p w14:paraId="7AE0773E" w14:textId="77777777" w:rsidR="00931127" w:rsidRDefault="00931127" w:rsidP="00D26417">
            <w:pP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 xml:space="preserve">Tertiary education </w:t>
            </w:r>
          </w:p>
          <w:p w14:paraId="104B6C68" w14:textId="77777777" w:rsidR="00931127" w:rsidRDefault="00931127" w:rsidP="00D26417">
            <w:pP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and</w:t>
            </w:r>
            <w:r>
              <w:rPr>
                <w:rFonts w:ascii="Calibri" w:eastAsia="Times New Roman" w:hAnsi="Calibri" w:cs="Calibri"/>
                <w:color w:val="000000"/>
                <w:sz w:val="20"/>
                <w:szCs w:val="20"/>
                <w:lang w:eastAsia="en-AU"/>
              </w:rPr>
              <w:t xml:space="preserve"> </w:t>
            </w:r>
            <w:r w:rsidRPr="00281F28">
              <w:rPr>
                <w:rFonts w:ascii="Calibri" w:eastAsia="Times New Roman" w:hAnsi="Calibri" w:cs="Calibri"/>
                <w:color w:val="000000"/>
                <w:sz w:val="20"/>
                <w:szCs w:val="20"/>
                <w:lang w:eastAsia="en-AU"/>
              </w:rPr>
              <w:t xml:space="preserve">independence </w:t>
            </w:r>
          </w:p>
          <w:p w14:paraId="388A7C6B" w14:textId="77777777" w:rsidR="00931127" w:rsidRPr="00281F28" w:rsidRDefault="00931127" w:rsidP="00D26417">
            <w:pP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(18 to 24)</w:t>
            </w:r>
          </w:p>
        </w:tc>
        <w:tc>
          <w:tcPr>
            <w:tcW w:w="322" w:type="pct"/>
            <w:tcBorders>
              <w:top w:val="nil"/>
              <w:left w:val="nil"/>
              <w:bottom w:val="single" w:sz="4" w:space="0" w:color="auto"/>
              <w:right w:val="nil"/>
            </w:tcBorders>
            <w:shd w:val="clear" w:color="000000" w:fill="F2F2F2"/>
            <w:noWrap/>
            <w:vAlign w:val="center"/>
            <w:hideMark/>
          </w:tcPr>
          <w:p w14:paraId="33D3D5E9"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1,675</w:t>
            </w:r>
          </w:p>
        </w:tc>
        <w:tc>
          <w:tcPr>
            <w:tcW w:w="322" w:type="pct"/>
            <w:tcBorders>
              <w:top w:val="nil"/>
              <w:left w:val="nil"/>
              <w:bottom w:val="single" w:sz="4" w:space="0" w:color="auto"/>
              <w:right w:val="nil"/>
            </w:tcBorders>
            <w:shd w:val="clear" w:color="000000" w:fill="F2F2F2"/>
            <w:noWrap/>
            <w:vAlign w:val="center"/>
            <w:hideMark/>
          </w:tcPr>
          <w:p w14:paraId="60C21898"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7.6</w:t>
            </w:r>
          </w:p>
        </w:tc>
        <w:tc>
          <w:tcPr>
            <w:tcW w:w="322" w:type="pct"/>
            <w:tcBorders>
              <w:top w:val="nil"/>
              <w:left w:val="nil"/>
              <w:bottom w:val="single" w:sz="4" w:space="0" w:color="auto"/>
              <w:right w:val="nil"/>
            </w:tcBorders>
            <w:shd w:val="clear" w:color="000000" w:fill="F2F2F2"/>
            <w:noWrap/>
            <w:vAlign w:val="center"/>
            <w:hideMark/>
          </w:tcPr>
          <w:p w14:paraId="11366DF7"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1,218</w:t>
            </w:r>
          </w:p>
        </w:tc>
        <w:tc>
          <w:tcPr>
            <w:tcW w:w="322" w:type="pct"/>
            <w:tcBorders>
              <w:top w:val="nil"/>
              <w:left w:val="nil"/>
              <w:bottom w:val="single" w:sz="4" w:space="0" w:color="auto"/>
              <w:right w:val="nil"/>
            </w:tcBorders>
            <w:shd w:val="clear" w:color="000000" w:fill="F2F2F2"/>
            <w:noWrap/>
            <w:vAlign w:val="center"/>
            <w:hideMark/>
          </w:tcPr>
          <w:p w14:paraId="70256209"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8.1</w:t>
            </w:r>
          </w:p>
        </w:tc>
        <w:tc>
          <w:tcPr>
            <w:tcW w:w="296" w:type="pct"/>
            <w:tcBorders>
              <w:top w:val="nil"/>
              <w:left w:val="nil"/>
              <w:bottom w:val="single" w:sz="4" w:space="0" w:color="auto"/>
              <w:right w:val="nil"/>
            </w:tcBorders>
            <w:shd w:val="clear" w:color="auto" w:fill="auto"/>
            <w:noWrap/>
            <w:vAlign w:val="center"/>
            <w:hideMark/>
          </w:tcPr>
          <w:p w14:paraId="652EF425"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7.7</w:t>
            </w:r>
          </w:p>
        </w:tc>
        <w:tc>
          <w:tcPr>
            <w:tcW w:w="322" w:type="pct"/>
            <w:tcBorders>
              <w:top w:val="nil"/>
              <w:left w:val="nil"/>
              <w:bottom w:val="single" w:sz="4" w:space="0" w:color="auto"/>
              <w:right w:val="nil"/>
            </w:tcBorders>
            <w:shd w:val="clear" w:color="000000" w:fill="F2F2F2"/>
            <w:noWrap/>
            <w:vAlign w:val="center"/>
            <w:hideMark/>
          </w:tcPr>
          <w:p w14:paraId="55591977"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1,767</w:t>
            </w:r>
          </w:p>
        </w:tc>
        <w:tc>
          <w:tcPr>
            <w:tcW w:w="322" w:type="pct"/>
            <w:tcBorders>
              <w:top w:val="nil"/>
              <w:left w:val="nil"/>
              <w:bottom w:val="single" w:sz="4" w:space="0" w:color="auto"/>
              <w:right w:val="nil"/>
            </w:tcBorders>
            <w:shd w:val="clear" w:color="000000" w:fill="F2F2F2"/>
            <w:noWrap/>
            <w:vAlign w:val="center"/>
            <w:hideMark/>
          </w:tcPr>
          <w:p w14:paraId="5632C4E5"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7.6</w:t>
            </w:r>
          </w:p>
        </w:tc>
        <w:tc>
          <w:tcPr>
            <w:tcW w:w="322" w:type="pct"/>
            <w:tcBorders>
              <w:top w:val="nil"/>
              <w:left w:val="nil"/>
              <w:bottom w:val="single" w:sz="4" w:space="0" w:color="auto"/>
              <w:right w:val="nil"/>
            </w:tcBorders>
            <w:shd w:val="clear" w:color="000000" w:fill="F2F2F2"/>
            <w:noWrap/>
            <w:vAlign w:val="center"/>
            <w:hideMark/>
          </w:tcPr>
          <w:p w14:paraId="74B856C9"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1,119</w:t>
            </w:r>
          </w:p>
        </w:tc>
        <w:tc>
          <w:tcPr>
            <w:tcW w:w="322" w:type="pct"/>
            <w:tcBorders>
              <w:top w:val="nil"/>
              <w:left w:val="nil"/>
              <w:bottom w:val="single" w:sz="4" w:space="0" w:color="auto"/>
              <w:right w:val="nil"/>
            </w:tcBorders>
            <w:shd w:val="clear" w:color="000000" w:fill="F2F2F2"/>
            <w:noWrap/>
            <w:vAlign w:val="center"/>
            <w:hideMark/>
          </w:tcPr>
          <w:p w14:paraId="5EE655CD"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7.2</w:t>
            </w:r>
          </w:p>
        </w:tc>
        <w:tc>
          <w:tcPr>
            <w:tcW w:w="296" w:type="pct"/>
            <w:tcBorders>
              <w:top w:val="nil"/>
              <w:left w:val="nil"/>
              <w:bottom w:val="single" w:sz="4" w:space="0" w:color="auto"/>
              <w:right w:val="nil"/>
            </w:tcBorders>
            <w:shd w:val="clear" w:color="auto" w:fill="auto"/>
            <w:noWrap/>
            <w:vAlign w:val="center"/>
            <w:hideMark/>
          </w:tcPr>
          <w:p w14:paraId="4576922F"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7.4</w:t>
            </w:r>
          </w:p>
        </w:tc>
        <w:tc>
          <w:tcPr>
            <w:tcW w:w="266" w:type="pct"/>
            <w:tcBorders>
              <w:top w:val="nil"/>
              <w:left w:val="nil"/>
              <w:bottom w:val="single" w:sz="4" w:space="0" w:color="auto"/>
              <w:right w:val="nil"/>
            </w:tcBorders>
            <w:shd w:val="clear" w:color="000000" w:fill="D0CECE"/>
            <w:noWrap/>
            <w:vAlign w:val="center"/>
            <w:hideMark/>
          </w:tcPr>
          <w:p w14:paraId="70D2E073"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+92</w:t>
            </w:r>
          </w:p>
        </w:tc>
        <w:tc>
          <w:tcPr>
            <w:tcW w:w="278" w:type="pct"/>
            <w:tcBorders>
              <w:top w:val="nil"/>
              <w:left w:val="nil"/>
              <w:bottom w:val="single" w:sz="4" w:space="0" w:color="auto"/>
              <w:right w:val="nil"/>
            </w:tcBorders>
            <w:shd w:val="clear" w:color="000000" w:fill="D0CECE"/>
            <w:noWrap/>
            <w:vAlign w:val="center"/>
            <w:hideMark/>
          </w:tcPr>
          <w:p w14:paraId="64F991A3"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5.5</w:t>
            </w:r>
          </w:p>
        </w:tc>
        <w:tc>
          <w:tcPr>
            <w:tcW w:w="234" w:type="pct"/>
            <w:tcBorders>
              <w:top w:val="nil"/>
              <w:left w:val="nil"/>
              <w:bottom w:val="single" w:sz="4" w:space="0" w:color="auto"/>
              <w:right w:val="nil"/>
            </w:tcBorders>
            <w:shd w:val="clear" w:color="auto" w:fill="BFBFBF" w:themeFill="background1" w:themeFillShade="BF"/>
            <w:noWrap/>
            <w:vAlign w:val="center"/>
            <w:hideMark/>
          </w:tcPr>
          <w:p w14:paraId="55550FC7"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-99</w:t>
            </w:r>
          </w:p>
        </w:tc>
        <w:tc>
          <w:tcPr>
            <w:tcW w:w="305" w:type="pct"/>
            <w:tcBorders>
              <w:top w:val="nil"/>
              <w:left w:val="nil"/>
              <w:bottom w:val="single" w:sz="4" w:space="0" w:color="auto"/>
              <w:right w:val="nil"/>
            </w:tcBorders>
            <w:shd w:val="clear" w:color="auto" w:fill="BFBFBF" w:themeFill="background1" w:themeFillShade="BF"/>
            <w:noWrap/>
            <w:vAlign w:val="center"/>
            <w:hideMark/>
          </w:tcPr>
          <w:p w14:paraId="3B4B1EE8"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-8.1</w:t>
            </w:r>
          </w:p>
        </w:tc>
      </w:tr>
      <w:tr w:rsidR="00EE19B6" w:rsidRPr="00281F28" w14:paraId="5D66C2D5" w14:textId="77777777" w:rsidTr="00EE19B6">
        <w:trPr>
          <w:trHeight w:val="315"/>
        </w:trPr>
        <w:tc>
          <w:tcPr>
            <w:tcW w:w="749" w:type="pct"/>
            <w:tcBorders>
              <w:top w:val="nil"/>
              <w:left w:val="nil"/>
              <w:bottom w:val="single" w:sz="4" w:space="0" w:color="auto"/>
              <w:right w:val="nil"/>
            </w:tcBorders>
            <w:shd w:val="clear" w:color="auto" w:fill="auto"/>
            <w:noWrap/>
            <w:vAlign w:val="bottom"/>
            <w:hideMark/>
          </w:tcPr>
          <w:p w14:paraId="7356DAE5" w14:textId="77777777" w:rsidR="00931127" w:rsidRDefault="00931127" w:rsidP="00D26417">
            <w:pP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 xml:space="preserve">Young workforce </w:t>
            </w:r>
          </w:p>
          <w:p w14:paraId="661876A7" w14:textId="77777777" w:rsidR="00931127" w:rsidRPr="00281F28" w:rsidRDefault="00931127" w:rsidP="00D26417">
            <w:pP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(25 to 34)</w:t>
            </w:r>
          </w:p>
        </w:tc>
        <w:tc>
          <w:tcPr>
            <w:tcW w:w="322" w:type="pct"/>
            <w:tcBorders>
              <w:top w:val="nil"/>
              <w:left w:val="nil"/>
              <w:bottom w:val="single" w:sz="4" w:space="0" w:color="auto"/>
              <w:right w:val="nil"/>
            </w:tcBorders>
            <w:shd w:val="clear" w:color="000000" w:fill="F2F2F2"/>
            <w:noWrap/>
            <w:vAlign w:val="center"/>
            <w:hideMark/>
          </w:tcPr>
          <w:p w14:paraId="538CE16C"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1,676</w:t>
            </w:r>
          </w:p>
        </w:tc>
        <w:tc>
          <w:tcPr>
            <w:tcW w:w="322" w:type="pct"/>
            <w:tcBorders>
              <w:top w:val="nil"/>
              <w:left w:val="nil"/>
              <w:bottom w:val="single" w:sz="4" w:space="0" w:color="auto"/>
              <w:right w:val="nil"/>
            </w:tcBorders>
            <w:shd w:val="clear" w:color="000000" w:fill="F2F2F2"/>
            <w:noWrap/>
            <w:vAlign w:val="center"/>
            <w:hideMark/>
          </w:tcPr>
          <w:p w14:paraId="5EB0D6A2"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7.6</w:t>
            </w:r>
          </w:p>
        </w:tc>
        <w:tc>
          <w:tcPr>
            <w:tcW w:w="322" w:type="pct"/>
            <w:tcBorders>
              <w:top w:val="nil"/>
              <w:left w:val="nil"/>
              <w:bottom w:val="single" w:sz="4" w:space="0" w:color="auto"/>
              <w:right w:val="nil"/>
            </w:tcBorders>
            <w:shd w:val="clear" w:color="000000" w:fill="F2F2F2"/>
            <w:noWrap/>
            <w:vAlign w:val="center"/>
            <w:hideMark/>
          </w:tcPr>
          <w:p w14:paraId="4126DBFE"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1,076</w:t>
            </w:r>
          </w:p>
        </w:tc>
        <w:tc>
          <w:tcPr>
            <w:tcW w:w="322" w:type="pct"/>
            <w:tcBorders>
              <w:top w:val="nil"/>
              <w:left w:val="nil"/>
              <w:bottom w:val="single" w:sz="4" w:space="0" w:color="auto"/>
              <w:right w:val="nil"/>
            </w:tcBorders>
            <w:shd w:val="clear" w:color="000000" w:fill="F2F2F2"/>
            <w:noWrap/>
            <w:vAlign w:val="center"/>
            <w:hideMark/>
          </w:tcPr>
          <w:p w14:paraId="0AD282A2"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7.1</w:t>
            </w:r>
          </w:p>
        </w:tc>
        <w:tc>
          <w:tcPr>
            <w:tcW w:w="296" w:type="pct"/>
            <w:tcBorders>
              <w:top w:val="nil"/>
              <w:left w:val="nil"/>
              <w:bottom w:val="single" w:sz="4" w:space="0" w:color="auto"/>
              <w:right w:val="nil"/>
            </w:tcBorders>
            <w:shd w:val="clear" w:color="auto" w:fill="auto"/>
            <w:noWrap/>
            <w:vAlign w:val="center"/>
            <w:hideMark/>
          </w:tcPr>
          <w:p w14:paraId="48EA2EC8"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7.8</w:t>
            </w:r>
          </w:p>
        </w:tc>
        <w:tc>
          <w:tcPr>
            <w:tcW w:w="322" w:type="pct"/>
            <w:tcBorders>
              <w:top w:val="nil"/>
              <w:left w:val="nil"/>
              <w:bottom w:val="single" w:sz="4" w:space="0" w:color="auto"/>
              <w:right w:val="nil"/>
            </w:tcBorders>
            <w:shd w:val="clear" w:color="000000" w:fill="F2F2F2"/>
            <w:noWrap/>
            <w:vAlign w:val="center"/>
            <w:hideMark/>
          </w:tcPr>
          <w:p w14:paraId="5B1195C2"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1,959</w:t>
            </w:r>
          </w:p>
        </w:tc>
        <w:tc>
          <w:tcPr>
            <w:tcW w:w="322" w:type="pct"/>
            <w:tcBorders>
              <w:top w:val="nil"/>
              <w:left w:val="nil"/>
              <w:bottom w:val="single" w:sz="4" w:space="0" w:color="auto"/>
              <w:right w:val="nil"/>
            </w:tcBorders>
            <w:shd w:val="clear" w:color="000000" w:fill="F2F2F2"/>
            <w:noWrap/>
            <w:vAlign w:val="center"/>
            <w:hideMark/>
          </w:tcPr>
          <w:p w14:paraId="4CAB0AEB"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8.4</w:t>
            </w:r>
          </w:p>
        </w:tc>
        <w:tc>
          <w:tcPr>
            <w:tcW w:w="322" w:type="pct"/>
            <w:tcBorders>
              <w:top w:val="nil"/>
              <w:left w:val="nil"/>
              <w:bottom w:val="single" w:sz="4" w:space="0" w:color="auto"/>
              <w:right w:val="nil"/>
            </w:tcBorders>
            <w:shd w:val="clear" w:color="000000" w:fill="F2F2F2"/>
            <w:noWrap/>
            <w:vAlign w:val="center"/>
            <w:hideMark/>
          </w:tcPr>
          <w:p w14:paraId="58CEB23C"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1,084</w:t>
            </w:r>
          </w:p>
        </w:tc>
        <w:tc>
          <w:tcPr>
            <w:tcW w:w="322" w:type="pct"/>
            <w:tcBorders>
              <w:top w:val="nil"/>
              <w:left w:val="nil"/>
              <w:bottom w:val="single" w:sz="4" w:space="0" w:color="auto"/>
              <w:right w:val="nil"/>
            </w:tcBorders>
            <w:shd w:val="clear" w:color="000000" w:fill="F2F2F2"/>
            <w:noWrap/>
            <w:vAlign w:val="center"/>
            <w:hideMark/>
          </w:tcPr>
          <w:p w14:paraId="0C9891F9"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7</w:t>
            </w:r>
          </w:p>
        </w:tc>
        <w:tc>
          <w:tcPr>
            <w:tcW w:w="296" w:type="pct"/>
            <w:tcBorders>
              <w:top w:val="nil"/>
              <w:left w:val="nil"/>
              <w:bottom w:val="single" w:sz="4" w:space="0" w:color="auto"/>
              <w:right w:val="nil"/>
            </w:tcBorders>
            <w:shd w:val="clear" w:color="auto" w:fill="auto"/>
            <w:noWrap/>
            <w:vAlign w:val="center"/>
            <w:hideMark/>
          </w:tcPr>
          <w:p w14:paraId="5424BFB1"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8.2</w:t>
            </w:r>
          </w:p>
        </w:tc>
        <w:tc>
          <w:tcPr>
            <w:tcW w:w="266" w:type="pct"/>
            <w:tcBorders>
              <w:top w:val="nil"/>
              <w:left w:val="nil"/>
              <w:bottom w:val="single" w:sz="4" w:space="0" w:color="auto"/>
              <w:right w:val="nil"/>
            </w:tcBorders>
            <w:shd w:val="clear" w:color="000000" w:fill="D0CECE"/>
            <w:noWrap/>
            <w:vAlign w:val="center"/>
            <w:hideMark/>
          </w:tcPr>
          <w:p w14:paraId="20DAD905"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+283</w:t>
            </w:r>
          </w:p>
        </w:tc>
        <w:tc>
          <w:tcPr>
            <w:tcW w:w="278" w:type="pct"/>
            <w:tcBorders>
              <w:top w:val="nil"/>
              <w:left w:val="nil"/>
              <w:bottom w:val="single" w:sz="4" w:space="0" w:color="auto"/>
              <w:right w:val="nil"/>
            </w:tcBorders>
            <w:shd w:val="clear" w:color="000000" w:fill="D0CECE"/>
            <w:noWrap/>
            <w:vAlign w:val="center"/>
            <w:hideMark/>
          </w:tcPr>
          <w:p w14:paraId="06C467FE"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16.9</w:t>
            </w:r>
          </w:p>
        </w:tc>
        <w:tc>
          <w:tcPr>
            <w:tcW w:w="234" w:type="pct"/>
            <w:tcBorders>
              <w:top w:val="nil"/>
              <w:left w:val="nil"/>
              <w:bottom w:val="single" w:sz="4" w:space="0" w:color="auto"/>
              <w:right w:val="nil"/>
            </w:tcBorders>
            <w:shd w:val="clear" w:color="auto" w:fill="BFBFBF" w:themeFill="background1" w:themeFillShade="BF"/>
            <w:noWrap/>
            <w:vAlign w:val="center"/>
            <w:hideMark/>
          </w:tcPr>
          <w:p w14:paraId="37D62037"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+8</w:t>
            </w:r>
          </w:p>
        </w:tc>
        <w:tc>
          <w:tcPr>
            <w:tcW w:w="305" w:type="pct"/>
            <w:tcBorders>
              <w:top w:val="nil"/>
              <w:left w:val="nil"/>
              <w:bottom w:val="single" w:sz="4" w:space="0" w:color="auto"/>
              <w:right w:val="nil"/>
            </w:tcBorders>
            <w:shd w:val="clear" w:color="auto" w:fill="BFBFBF" w:themeFill="background1" w:themeFillShade="BF"/>
            <w:noWrap/>
            <w:vAlign w:val="center"/>
            <w:hideMark/>
          </w:tcPr>
          <w:p w14:paraId="2C9EA683"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0.7</w:t>
            </w:r>
          </w:p>
        </w:tc>
      </w:tr>
      <w:tr w:rsidR="00EE19B6" w:rsidRPr="00281F28" w14:paraId="21340D17" w14:textId="77777777" w:rsidTr="00EE19B6">
        <w:trPr>
          <w:trHeight w:val="315"/>
        </w:trPr>
        <w:tc>
          <w:tcPr>
            <w:tcW w:w="749" w:type="pct"/>
            <w:tcBorders>
              <w:top w:val="nil"/>
              <w:left w:val="nil"/>
              <w:bottom w:val="single" w:sz="4" w:space="0" w:color="auto"/>
              <w:right w:val="nil"/>
            </w:tcBorders>
            <w:shd w:val="clear" w:color="auto" w:fill="auto"/>
            <w:noWrap/>
            <w:vAlign w:val="bottom"/>
            <w:hideMark/>
          </w:tcPr>
          <w:p w14:paraId="4A4D5E03" w14:textId="77777777" w:rsidR="00931127" w:rsidRDefault="00931127" w:rsidP="00D26417">
            <w:pP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Parents and</w:t>
            </w:r>
          </w:p>
          <w:p w14:paraId="151C83DE" w14:textId="77777777" w:rsidR="00931127" w:rsidRPr="00281F28" w:rsidRDefault="00931127" w:rsidP="00D26417">
            <w:pP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homebuilders (35 to 49)</w:t>
            </w:r>
          </w:p>
        </w:tc>
        <w:tc>
          <w:tcPr>
            <w:tcW w:w="322" w:type="pct"/>
            <w:tcBorders>
              <w:top w:val="nil"/>
              <w:left w:val="nil"/>
              <w:bottom w:val="single" w:sz="4" w:space="0" w:color="auto"/>
              <w:right w:val="nil"/>
            </w:tcBorders>
            <w:shd w:val="clear" w:color="000000" w:fill="F2F2F2"/>
            <w:noWrap/>
            <w:vAlign w:val="center"/>
            <w:hideMark/>
          </w:tcPr>
          <w:p w14:paraId="01FB88E9"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4,692</w:t>
            </w:r>
          </w:p>
        </w:tc>
        <w:tc>
          <w:tcPr>
            <w:tcW w:w="322" w:type="pct"/>
            <w:tcBorders>
              <w:top w:val="nil"/>
              <w:left w:val="nil"/>
              <w:bottom w:val="single" w:sz="4" w:space="0" w:color="auto"/>
              <w:right w:val="nil"/>
            </w:tcBorders>
            <w:shd w:val="clear" w:color="000000" w:fill="F2F2F2"/>
            <w:noWrap/>
            <w:vAlign w:val="center"/>
            <w:hideMark/>
          </w:tcPr>
          <w:p w14:paraId="29BFFB08"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21.4</w:t>
            </w:r>
          </w:p>
        </w:tc>
        <w:tc>
          <w:tcPr>
            <w:tcW w:w="322" w:type="pct"/>
            <w:tcBorders>
              <w:top w:val="nil"/>
              <w:left w:val="nil"/>
              <w:bottom w:val="single" w:sz="4" w:space="0" w:color="auto"/>
              <w:right w:val="nil"/>
            </w:tcBorders>
            <w:shd w:val="clear" w:color="000000" w:fill="F2F2F2"/>
            <w:noWrap/>
            <w:vAlign w:val="center"/>
            <w:hideMark/>
          </w:tcPr>
          <w:p w14:paraId="450E3813"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3,434</w:t>
            </w:r>
          </w:p>
        </w:tc>
        <w:tc>
          <w:tcPr>
            <w:tcW w:w="322" w:type="pct"/>
            <w:tcBorders>
              <w:top w:val="nil"/>
              <w:left w:val="nil"/>
              <w:bottom w:val="single" w:sz="4" w:space="0" w:color="auto"/>
              <w:right w:val="nil"/>
            </w:tcBorders>
            <w:shd w:val="clear" w:color="000000" w:fill="F2F2F2"/>
            <w:noWrap/>
            <w:vAlign w:val="center"/>
            <w:hideMark/>
          </w:tcPr>
          <w:p w14:paraId="4D8A1D66"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22.8</w:t>
            </w:r>
          </w:p>
        </w:tc>
        <w:tc>
          <w:tcPr>
            <w:tcW w:w="296" w:type="pct"/>
            <w:tcBorders>
              <w:top w:val="nil"/>
              <w:left w:val="nil"/>
              <w:bottom w:val="single" w:sz="4" w:space="0" w:color="auto"/>
              <w:right w:val="nil"/>
            </w:tcBorders>
            <w:shd w:val="clear" w:color="auto" w:fill="auto"/>
            <w:noWrap/>
            <w:vAlign w:val="center"/>
            <w:hideMark/>
          </w:tcPr>
          <w:p w14:paraId="4696AC7E"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22.9</w:t>
            </w:r>
          </w:p>
        </w:tc>
        <w:tc>
          <w:tcPr>
            <w:tcW w:w="322" w:type="pct"/>
            <w:tcBorders>
              <w:top w:val="nil"/>
              <w:left w:val="nil"/>
              <w:bottom w:val="single" w:sz="4" w:space="0" w:color="auto"/>
              <w:right w:val="nil"/>
            </w:tcBorders>
            <w:shd w:val="clear" w:color="000000" w:fill="F2F2F2"/>
            <w:noWrap/>
            <w:vAlign w:val="center"/>
            <w:hideMark/>
          </w:tcPr>
          <w:p w14:paraId="1D6440D5"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4,549</w:t>
            </w:r>
          </w:p>
        </w:tc>
        <w:tc>
          <w:tcPr>
            <w:tcW w:w="322" w:type="pct"/>
            <w:tcBorders>
              <w:top w:val="nil"/>
              <w:left w:val="nil"/>
              <w:bottom w:val="single" w:sz="4" w:space="0" w:color="auto"/>
              <w:right w:val="nil"/>
            </w:tcBorders>
            <w:shd w:val="clear" w:color="000000" w:fill="F2F2F2"/>
            <w:noWrap/>
            <w:vAlign w:val="center"/>
            <w:hideMark/>
          </w:tcPr>
          <w:p w14:paraId="2A17E3CD"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19.5</w:t>
            </w:r>
          </w:p>
        </w:tc>
        <w:tc>
          <w:tcPr>
            <w:tcW w:w="322" w:type="pct"/>
            <w:tcBorders>
              <w:top w:val="nil"/>
              <w:left w:val="nil"/>
              <w:bottom w:val="single" w:sz="4" w:space="0" w:color="auto"/>
              <w:right w:val="nil"/>
            </w:tcBorders>
            <w:shd w:val="clear" w:color="000000" w:fill="F2F2F2"/>
            <w:noWrap/>
            <w:vAlign w:val="center"/>
            <w:hideMark/>
          </w:tcPr>
          <w:p w14:paraId="718B00B1"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3,347</w:t>
            </w:r>
          </w:p>
        </w:tc>
        <w:tc>
          <w:tcPr>
            <w:tcW w:w="322" w:type="pct"/>
            <w:tcBorders>
              <w:top w:val="nil"/>
              <w:left w:val="nil"/>
              <w:bottom w:val="single" w:sz="4" w:space="0" w:color="auto"/>
              <w:right w:val="nil"/>
            </w:tcBorders>
            <w:shd w:val="clear" w:color="000000" w:fill="F2F2F2"/>
            <w:noWrap/>
            <w:vAlign w:val="center"/>
            <w:hideMark/>
          </w:tcPr>
          <w:p w14:paraId="7CA6829A"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21.6</w:t>
            </w:r>
          </w:p>
        </w:tc>
        <w:tc>
          <w:tcPr>
            <w:tcW w:w="296" w:type="pct"/>
            <w:tcBorders>
              <w:top w:val="nil"/>
              <w:left w:val="nil"/>
              <w:bottom w:val="single" w:sz="4" w:space="0" w:color="auto"/>
              <w:right w:val="nil"/>
            </w:tcBorders>
            <w:shd w:val="clear" w:color="auto" w:fill="auto"/>
            <w:noWrap/>
            <w:vAlign w:val="center"/>
            <w:hideMark/>
          </w:tcPr>
          <w:p w14:paraId="1AED5B56"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21.3</w:t>
            </w:r>
          </w:p>
        </w:tc>
        <w:tc>
          <w:tcPr>
            <w:tcW w:w="266" w:type="pct"/>
            <w:tcBorders>
              <w:top w:val="nil"/>
              <w:left w:val="nil"/>
              <w:bottom w:val="single" w:sz="4" w:space="0" w:color="auto"/>
              <w:right w:val="nil"/>
            </w:tcBorders>
            <w:shd w:val="clear" w:color="000000" w:fill="D0CECE"/>
            <w:noWrap/>
            <w:vAlign w:val="center"/>
            <w:hideMark/>
          </w:tcPr>
          <w:p w14:paraId="1ED5C2CB"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-143</w:t>
            </w:r>
          </w:p>
        </w:tc>
        <w:tc>
          <w:tcPr>
            <w:tcW w:w="278" w:type="pct"/>
            <w:tcBorders>
              <w:top w:val="nil"/>
              <w:left w:val="nil"/>
              <w:bottom w:val="single" w:sz="4" w:space="0" w:color="auto"/>
              <w:right w:val="nil"/>
            </w:tcBorders>
            <w:shd w:val="clear" w:color="000000" w:fill="D0CECE"/>
            <w:noWrap/>
            <w:vAlign w:val="center"/>
            <w:hideMark/>
          </w:tcPr>
          <w:p w14:paraId="099EA357"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-3.0</w:t>
            </w:r>
          </w:p>
        </w:tc>
        <w:tc>
          <w:tcPr>
            <w:tcW w:w="234" w:type="pct"/>
            <w:tcBorders>
              <w:top w:val="nil"/>
              <w:left w:val="nil"/>
              <w:bottom w:val="single" w:sz="4" w:space="0" w:color="auto"/>
              <w:right w:val="nil"/>
            </w:tcBorders>
            <w:shd w:val="clear" w:color="auto" w:fill="BFBFBF" w:themeFill="background1" w:themeFillShade="BF"/>
            <w:noWrap/>
            <w:vAlign w:val="center"/>
            <w:hideMark/>
          </w:tcPr>
          <w:p w14:paraId="25ECFFEC"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-87</w:t>
            </w:r>
          </w:p>
        </w:tc>
        <w:tc>
          <w:tcPr>
            <w:tcW w:w="305" w:type="pct"/>
            <w:tcBorders>
              <w:top w:val="nil"/>
              <w:left w:val="nil"/>
              <w:bottom w:val="single" w:sz="4" w:space="0" w:color="auto"/>
              <w:right w:val="nil"/>
            </w:tcBorders>
            <w:shd w:val="clear" w:color="auto" w:fill="BFBFBF" w:themeFill="background1" w:themeFillShade="BF"/>
            <w:noWrap/>
            <w:vAlign w:val="center"/>
            <w:hideMark/>
          </w:tcPr>
          <w:p w14:paraId="1022C6DF"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-2.5</w:t>
            </w:r>
          </w:p>
        </w:tc>
      </w:tr>
      <w:tr w:rsidR="00EE19B6" w:rsidRPr="00281F28" w14:paraId="6C932AE6" w14:textId="77777777" w:rsidTr="00EE19B6">
        <w:trPr>
          <w:trHeight w:val="315"/>
        </w:trPr>
        <w:tc>
          <w:tcPr>
            <w:tcW w:w="749" w:type="pct"/>
            <w:tcBorders>
              <w:top w:val="nil"/>
              <w:left w:val="nil"/>
              <w:bottom w:val="single" w:sz="4" w:space="0" w:color="auto"/>
              <w:right w:val="nil"/>
            </w:tcBorders>
            <w:shd w:val="clear" w:color="auto" w:fill="auto"/>
            <w:noWrap/>
            <w:vAlign w:val="bottom"/>
            <w:hideMark/>
          </w:tcPr>
          <w:p w14:paraId="64E6E80C" w14:textId="77777777" w:rsidR="00931127" w:rsidRDefault="00931127" w:rsidP="00D26417">
            <w:pP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 xml:space="preserve">Older workers and </w:t>
            </w:r>
          </w:p>
          <w:p w14:paraId="0960F326" w14:textId="77777777" w:rsidR="00931127" w:rsidRPr="00281F28" w:rsidRDefault="00931127" w:rsidP="00D26417">
            <w:pP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pre-retirees (50 to 59)</w:t>
            </w:r>
          </w:p>
        </w:tc>
        <w:tc>
          <w:tcPr>
            <w:tcW w:w="322" w:type="pct"/>
            <w:tcBorders>
              <w:top w:val="nil"/>
              <w:left w:val="nil"/>
              <w:bottom w:val="single" w:sz="4" w:space="0" w:color="auto"/>
              <w:right w:val="nil"/>
            </w:tcBorders>
            <w:shd w:val="clear" w:color="000000" w:fill="F2F2F2"/>
            <w:noWrap/>
            <w:vAlign w:val="center"/>
            <w:hideMark/>
          </w:tcPr>
          <w:p w14:paraId="675CA3A9"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3,250</w:t>
            </w:r>
          </w:p>
        </w:tc>
        <w:tc>
          <w:tcPr>
            <w:tcW w:w="322" w:type="pct"/>
            <w:tcBorders>
              <w:top w:val="nil"/>
              <w:left w:val="nil"/>
              <w:bottom w:val="single" w:sz="4" w:space="0" w:color="auto"/>
              <w:right w:val="nil"/>
            </w:tcBorders>
            <w:shd w:val="clear" w:color="000000" w:fill="F2F2F2"/>
            <w:noWrap/>
            <w:vAlign w:val="center"/>
            <w:hideMark/>
          </w:tcPr>
          <w:p w14:paraId="67FF86B3"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14.8</w:t>
            </w:r>
          </w:p>
        </w:tc>
        <w:tc>
          <w:tcPr>
            <w:tcW w:w="322" w:type="pct"/>
            <w:tcBorders>
              <w:top w:val="nil"/>
              <w:left w:val="nil"/>
              <w:bottom w:val="single" w:sz="4" w:space="0" w:color="auto"/>
              <w:right w:val="nil"/>
            </w:tcBorders>
            <w:shd w:val="clear" w:color="000000" w:fill="F2F2F2"/>
            <w:noWrap/>
            <w:vAlign w:val="center"/>
            <w:hideMark/>
          </w:tcPr>
          <w:p w14:paraId="50DF67FA"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2,169</w:t>
            </w:r>
          </w:p>
        </w:tc>
        <w:tc>
          <w:tcPr>
            <w:tcW w:w="322" w:type="pct"/>
            <w:tcBorders>
              <w:top w:val="nil"/>
              <w:left w:val="nil"/>
              <w:bottom w:val="single" w:sz="4" w:space="0" w:color="auto"/>
              <w:right w:val="nil"/>
            </w:tcBorders>
            <w:shd w:val="clear" w:color="000000" w:fill="F2F2F2"/>
            <w:noWrap/>
            <w:vAlign w:val="center"/>
            <w:hideMark/>
          </w:tcPr>
          <w:p w14:paraId="25A4D1B1"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14.4</w:t>
            </w:r>
          </w:p>
        </w:tc>
        <w:tc>
          <w:tcPr>
            <w:tcW w:w="296" w:type="pct"/>
            <w:tcBorders>
              <w:top w:val="nil"/>
              <w:left w:val="nil"/>
              <w:bottom w:val="single" w:sz="4" w:space="0" w:color="auto"/>
              <w:right w:val="nil"/>
            </w:tcBorders>
            <w:shd w:val="clear" w:color="auto" w:fill="auto"/>
            <w:noWrap/>
            <w:vAlign w:val="center"/>
            <w:hideMark/>
          </w:tcPr>
          <w:p w14:paraId="3F0D2E0C"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14.2</w:t>
            </w:r>
          </w:p>
        </w:tc>
        <w:tc>
          <w:tcPr>
            <w:tcW w:w="322" w:type="pct"/>
            <w:tcBorders>
              <w:top w:val="nil"/>
              <w:left w:val="nil"/>
              <w:bottom w:val="single" w:sz="4" w:space="0" w:color="auto"/>
              <w:right w:val="nil"/>
            </w:tcBorders>
            <w:shd w:val="clear" w:color="000000" w:fill="F2F2F2"/>
            <w:noWrap/>
            <w:vAlign w:val="center"/>
            <w:hideMark/>
          </w:tcPr>
          <w:p w14:paraId="77AC456B"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3,535</w:t>
            </w:r>
          </w:p>
        </w:tc>
        <w:tc>
          <w:tcPr>
            <w:tcW w:w="322" w:type="pct"/>
            <w:tcBorders>
              <w:top w:val="nil"/>
              <w:left w:val="nil"/>
              <w:bottom w:val="single" w:sz="4" w:space="0" w:color="auto"/>
              <w:right w:val="nil"/>
            </w:tcBorders>
            <w:shd w:val="clear" w:color="000000" w:fill="F2F2F2"/>
            <w:noWrap/>
            <w:vAlign w:val="center"/>
            <w:hideMark/>
          </w:tcPr>
          <w:p w14:paraId="26F00984"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15.1</w:t>
            </w:r>
          </w:p>
        </w:tc>
        <w:tc>
          <w:tcPr>
            <w:tcW w:w="322" w:type="pct"/>
            <w:tcBorders>
              <w:top w:val="nil"/>
              <w:left w:val="nil"/>
              <w:bottom w:val="single" w:sz="4" w:space="0" w:color="auto"/>
              <w:right w:val="nil"/>
            </w:tcBorders>
            <w:shd w:val="clear" w:color="000000" w:fill="F2F2F2"/>
            <w:noWrap/>
            <w:vAlign w:val="center"/>
            <w:hideMark/>
          </w:tcPr>
          <w:p w14:paraId="61A9D94E"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2,322</w:t>
            </w:r>
          </w:p>
        </w:tc>
        <w:tc>
          <w:tcPr>
            <w:tcW w:w="322" w:type="pct"/>
            <w:tcBorders>
              <w:top w:val="nil"/>
              <w:left w:val="nil"/>
              <w:bottom w:val="single" w:sz="4" w:space="0" w:color="auto"/>
              <w:right w:val="nil"/>
            </w:tcBorders>
            <w:shd w:val="clear" w:color="000000" w:fill="F2F2F2"/>
            <w:noWrap/>
            <w:vAlign w:val="center"/>
            <w:hideMark/>
          </w:tcPr>
          <w:p w14:paraId="4C0262B2"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15</w:t>
            </w:r>
          </w:p>
        </w:tc>
        <w:tc>
          <w:tcPr>
            <w:tcW w:w="296" w:type="pct"/>
            <w:tcBorders>
              <w:top w:val="nil"/>
              <w:left w:val="nil"/>
              <w:bottom w:val="single" w:sz="4" w:space="0" w:color="auto"/>
              <w:right w:val="nil"/>
            </w:tcBorders>
            <w:shd w:val="clear" w:color="auto" w:fill="auto"/>
            <w:noWrap/>
            <w:vAlign w:val="center"/>
            <w:hideMark/>
          </w:tcPr>
          <w:p w14:paraId="12912CF2"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14.9</w:t>
            </w:r>
          </w:p>
        </w:tc>
        <w:tc>
          <w:tcPr>
            <w:tcW w:w="266" w:type="pct"/>
            <w:tcBorders>
              <w:top w:val="nil"/>
              <w:left w:val="nil"/>
              <w:bottom w:val="single" w:sz="4" w:space="0" w:color="auto"/>
              <w:right w:val="nil"/>
            </w:tcBorders>
            <w:shd w:val="clear" w:color="000000" w:fill="D0CECE"/>
            <w:noWrap/>
            <w:vAlign w:val="center"/>
            <w:hideMark/>
          </w:tcPr>
          <w:p w14:paraId="6675F111"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+285</w:t>
            </w:r>
          </w:p>
        </w:tc>
        <w:tc>
          <w:tcPr>
            <w:tcW w:w="278" w:type="pct"/>
            <w:tcBorders>
              <w:top w:val="nil"/>
              <w:left w:val="nil"/>
              <w:bottom w:val="single" w:sz="4" w:space="0" w:color="auto"/>
              <w:right w:val="nil"/>
            </w:tcBorders>
            <w:shd w:val="clear" w:color="000000" w:fill="D0CECE"/>
            <w:noWrap/>
            <w:vAlign w:val="center"/>
            <w:hideMark/>
          </w:tcPr>
          <w:p w14:paraId="55ADF902"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8.8</w:t>
            </w:r>
          </w:p>
        </w:tc>
        <w:tc>
          <w:tcPr>
            <w:tcW w:w="234" w:type="pct"/>
            <w:tcBorders>
              <w:top w:val="nil"/>
              <w:left w:val="nil"/>
              <w:bottom w:val="single" w:sz="4" w:space="0" w:color="auto"/>
              <w:right w:val="nil"/>
            </w:tcBorders>
            <w:shd w:val="clear" w:color="auto" w:fill="BFBFBF" w:themeFill="background1" w:themeFillShade="BF"/>
            <w:noWrap/>
            <w:vAlign w:val="center"/>
            <w:hideMark/>
          </w:tcPr>
          <w:p w14:paraId="0E36A7C8"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+153</w:t>
            </w:r>
          </w:p>
        </w:tc>
        <w:tc>
          <w:tcPr>
            <w:tcW w:w="305" w:type="pct"/>
            <w:tcBorders>
              <w:top w:val="nil"/>
              <w:left w:val="nil"/>
              <w:bottom w:val="single" w:sz="4" w:space="0" w:color="auto"/>
              <w:right w:val="nil"/>
            </w:tcBorders>
            <w:shd w:val="clear" w:color="auto" w:fill="BFBFBF" w:themeFill="background1" w:themeFillShade="BF"/>
            <w:noWrap/>
            <w:vAlign w:val="center"/>
            <w:hideMark/>
          </w:tcPr>
          <w:p w14:paraId="61CF6644"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7.1</w:t>
            </w:r>
          </w:p>
        </w:tc>
      </w:tr>
      <w:tr w:rsidR="00EE19B6" w:rsidRPr="00281F28" w14:paraId="50FC1FC7" w14:textId="77777777" w:rsidTr="00EE19B6">
        <w:trPr>
          <w:trHeight w:val="315"/>
        </w:trPr>
        <w:tc>
          <w:tcPr>
            <w:tcW w:w="749" w:type="pct"/>
            <w:tcBorders>
              <w:top w:val="nil"/>
              <w:left w:val="nil"/>
              <w:bottom w:val="single" w:sz="4" w:space="0" w:color="auto"/>
              <w:right w:val="nil"/>
            </w:tcBorders>
            <w:shd w:val="clear" w:color="auto" w:fill="auto"/>
            <w:noWrap/>
            <w:vAlign w:val="bottom"/>
            <w:hideMark/>
          </w:tcPr>
          <w:p w14:paraId="64E19E7B" w14:textId="77777777" w:rsidR="00931127" w:rsidRDefault="00931127" w:rsidP="00D26417">
            <w:pP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 xml:space="preserve">Empty nesters and </w:t>
            </w:r>
          </w:p>
          <w:p w14:paraId="3E89C84C" w14:textId="77777777" w:rsidR="00931127" w:rsidRPr="00281F28" w:rsidRDefault="00931127" w:rsidP="00D26417">
            <w:pP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retirees (60 to 69)</w:t>
            </w:r>
          </w:p>
        </w:tc>
        <w:tc>
          <w:tcPr>
            <w:tcW w:w="322" w:type="pct"/>
            <w:tcBorders>
              <w:top w:val="nil"/>
              <w:left w:val="nil"/>
              <w:bottom w:val="single" w:sz="4" w:space="0" w:color="auto"/>
              <w:right w:val="nil"/>
            </w:tcBorders>
            <w:shd w:val="clear" w:color="000000" w:fill="F2F2F2"/>
            <w:noWrap/>
            <w:vAlign w:val="center"/>
            <w:hideMark/>
          </w:tcPr>
          <w:p w14:paraId="46D5EFDD"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2,769</w:t>
            </w:r>
          </w:p>
        </w:tc>
        <w:tc>
          <w:tcPr>
            <w:tcW w:w="322" w:type="pct"/>
            <w:tcBorders>
              <w:top w:val="nil"/>
              <w:left w:val="nil"/>
              <w:bottom w:val="single" w:sz="4" w:space="0" w:color="auto"/>
              <w:right w:val="nil"/>
            </w:tcBorders>
            <w:shd w:val="clear" w:color="000000" w:fill="F2F2F2"/>
            <w:noWrap/>
            <w:vAlign w:val="center"/>
            <w:hideMark/>
          </w:tcPr>
          <w:p w14:paraId="185FCC7A"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12.6</w:t>
            </w:r>
          </w:p>
        </w:tc>
        <w:tc>
          <w:tcPr>
            <w:tcW w:w="322" w:type="pct"/>
            <w:tcBorders>
              <w:top w:val="nil"/>
              <w:left w:val="nil"/>
              <w:bottom w:val="single" w:sz="4" w:space="0" w:color="auto"/>
              <w:right w:val="nil"/>
            </w:tcBorders>
            <w:shd w:val="clear" w:color="000000" w:fill="F2F2F2"/>
            <w:noWrap/>
            <w:vAlign w:val="center"/>
            <w:hideMark/>
          </w:tcPr>
          <w:p w14:paraId="2E3419F8"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1,591</w:t>
            </w:r>
          </w:p>
        </w:tc>
        <w:tc>
          <w:tcPr>
            <w:tcW w:w="322" w:type="pct"/>
            <w:tcBorders>
              <w:top w:val="nil"/>
              <w:left w:val="nil"/>
              <w:bottom w:val="single" w:sz="4" w:space="0" w:color="auto"/>
              <w:right w:val="nil"/>
            </w:tcBorders>
            <w:shd w:val="clear" w:color="000000" w:fill="F2F2F2"/>
            <w:noWrap/>
            <w:vAlign w:val="center"/>
            <w:hideMark/>
          </w:tcPr>
          <w:p w14:paraId="1FD51B08"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10.6</w:t>
            </w:r>
          </w:p>
        </w:tc>
        <w:tc>
          <w:tcPr>
            <w:tcW w:w="296" w:type="pct"/>
            <w:tcBorders>
              <w:top w:val="nil"/>
              <w:left w:val="nil"/>
              <w:bottom w:val="single" w:sz="4" w:space="0" w:color="auto"/>
              <w:right w:val="nil"/>
            </w:tcBorders>
            <w:shd w:val="clear" w:color="auto" w:fill="auto"/>
            <w:noWrap/>
            <w:vAlign w:val="center"/>
            <w:hideMark/>
          </w:tcPr>
          <w:p w14:paraId="4D7AD6E0"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11</w:t>
            </w:r>
          </w:p>
        </w:tc>
        <w:tc>
          <w:tcPr>
            <w:tcW w:w="322" w:type="pct"/>
            <w:tcBorders>
              <w:top w:val="nil"/>
              <w:left w:val="nil"/>
              <w:bottom w:val="single" w:sz="4" w:space="0" w:color="auto"/>
              <w:right w:val="nil"/>
            </w:tcBorders>
            <w:shd w:val="clear" w:color="000000" w:fill="F2F2F2"/>
            <w:noWrap/>
            <w:vAlign w:val="center"/>
            <w:hideMark/>
          </w:tcPr>
          <w:p w14:paraId="7C922876"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2,913</w:t>
            </w:r>
          </w:p>
        </w:tc>
        <w:tc>
          <w:tcPr>
            <w:tcW w:w="322" w:type="pct"/>
            <w:tcBorders>
              <w:top w:val="nil"/>
              <w:left w:val="nil"/>
              <w:bottom w:val="single" w:sz="4" w:space="0" w:color="auto"/>
              <w:right w:val="nil"/>
            </w:tcBorders>
            <w:shd w:val="clear" w:color="000000" w:fill="F2F2F2"/>
            <w:noWrap/>
            <w:vAlign w:val="center"/>
            <w:hideMark/>
          </w:tcPr>
          <w:p w14:paraId="0E2735F3"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12.5</w:t>
            </w:r>
          </w:p>
        </w:tc>
        <w:tc>
          <w:tcPr>
            <w:tcW w:w="322" w:type="pct"/>
            <w:tcBorders>
              <w:top w:val="nil"/>
              <w:left w:val="nil"/>
              <w:bottom w:val="single" w:sz="4" w:space="0" w:color="auto"/>
              <w:right w:val="nil"/>
            </w:tcBorders>
            <w:shd w:val="clear" w:color="000000" w:fill="F2F2F2"/>
            <w:noWrap/>
            <w:vAlign w:val="center"/>
            <w:hideMark/>
          </w:tcPr>
          <w:p w14:paraId="114D6127"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1,640</w:t>
            </w:r>
          </w:p>
        </w:tc>
        <w:tc>
          <w:tcPr>
            <w:tcW w:w="322" w:type="pct"/>
            <w:tcBorders>
              <w:top w:val="nil"/>
              <w:left w:val="nil"/>
              <w:bottom w:val="single" w:sz="4" w:space="0" w:color="auto"/>
              <w:right w:val="nil"/>
            </w:tcBorders>
            <w:shd w:val="clear" w:color="000000" w:fill="F2F2F2"/>
            <w:noWrap/>
            <w:vAlign w:val="center"/>
            <w:hideMark/>
          </w:tcPr>
          <w:p w14:paraId="6094DFA5"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10.6</w:t>
            </w:r>
          </w:p>
        </w:tc>
        <w:tc>
          <w:tcPr>
            <w:tcW w:w="296" w:type="pct"/>
            <w:tcBorders>
              <w:top w:val="nil"/>
              <w:left w:val="nil"/>
              <w:bottom w:val="single" w:sz="4" w:space="0" w:color="auto"/>
              <w:right w:val="nil"/>
            </w:tcBorders>
            <w:shd w:val="clear" w:color="auto" w:fill="auto"/>
            <w:noWrap/>
            <w:vAlign w:val="center"/>
            <w:hideMark/>
          </w:tcPr>
          <w:p w14:paraId="4A54ABE9"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11.5</w:t>
            </w:r>
          </w:p>
        </w:tc>
        <w:tc>
          <w:tcPr>
            <w:tcW w:w="266" w:type="pct"/>
            <w:tcBorders>
              <w:top w:val="nil"/>
              <w:left w:val="nil"/>
              <w:bottom w:val="single" w:sz="4" w:space="0" w:color="auto"/>
              <w:right w:val="nil"/>
            </w:tcBorders>
            <w:shd w:val="clear" w:color="000000" w:fill="D0CECE"/>
            <w:noWrap/>
            <w:vAlign w:val="center"/>
            <w:hideMark/>
          </w:tcPr>
          <w:p w14:paraId="2D53E3DC"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+144</w:t>
            </w:r>
          </w:p>
        </w:tc>
        <w:tc>
          <w:tcPr>
            <w:tcW w:w="278" w:type="pct"/>
            <w:tcBorders>
              <w:top w:val="nil"/>
              <w:left w:val="nil"/>
              <w:bottom w:val="single" w:sz="4" w:space="0" w:color="auto"/>
              <w:right w:val="nil"/>
            </w:tcBorders>
            <w:shd w:val="clear" w:color="000000" w:fill="D0CECE"/>
            <w:noWrap/>
            <w:vAlign w:val="center"/>
            <w:hideMark/>
          </w:tcPr>
          <w:p w14:paraId="06593D13"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5.2</w:t>
            </w:r>
          </w:p>
        </w:tc>
        <w:tc>
          <w:tcPr>
            <w:tcW w:w="234" w:type="pct"/>
            <w:tcBorders>
              <w:top w:val="nil"/>
              <w:left w:val="nil"/>
              <w:bottom w:val="single" w:sz="4" w:space="0" w:color="auto"/>
              <w:right w:val="nil"/>
            </w:tcBorders>
            <w:shd w:val="clear" w:color="auto" w:fill="BFBFBF" w:themeFill="background1" w:themeFillShade="BF"/>
            <w:noWrap/>
            <w:vAlign w:val="center"/>
            <w:hideMark/>
          </w:tcPr>
          <w:p w14:paraId="2888C6B0"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+49</w:t>
            </w:r>
          </w:p>
        </w:tc>
        <w:tc>
          <w:tcPr>
            <w:tcW w:w="305" w:type="pct"/>
            <w:tcBorders>
              <w:top w:val="nil"/>
              <w:left w:val="nil"/>
              <w:bottom w:val="single" w:sz="4" w:space="0" w:color="auto"/>
              <w:right w:val="nil"/>
            </w:tcBorders>
            <w:shd w:val="clear" w:color="auto" w:fill="BFBFBF" w:themeFill="background1" w:themeFillShade="BF"/>
            <w:noWrap/>
            <w:vAlign w:val="center"/>
            <w:hideMark/>
          </w:tcPr>
          <w:p w14:paraId="223B1E0A"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3.1</w:t>
            </w:r>
          </w:p>
        </w:tc>
      </w:tr>
      <w:tr w:rsidR="00EE19B6" w:rsidRPr="00281F28" w14:paraId="0375FE6E" w14:textId="77777777" w:rsidTr="00EE19B6">
        <w:trPr>
          <w:trHeight w:val="315"/>
        </w:trPr>
        <w:tc>
          <w:tcPr>
            <w:tcW w:w="749" w:type="pct"/>
            <w:tcBorders>
              <w:top w:val="nil"/>
              <w:left w:val="nil"/>
              <w:bottom w:val="single" w:sz="4" w:space="0" w:color="auto"/>
              <w:right w:val="nil"/>
            </w:tcBorders>
            <w:shd w:val="clear" w:color="auto" w:fill="auto"/>
            <w:noWrap/>
            <w:vAlign w:val="bottom"/>
            <w:hideMark/>
          </w:tcPr>
          <w:p w14:paraId="735BED55" w14:textId="77777777" w:rsidR="00931127" w:rsidRPr="00281F28" w:rsidRDefault="00931127" w:rsidP="00D26417">
            <w:pP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Seniors (70 to 84)</w:t>
            </w:r>
          </w:p>
        </w:tc>
        <w:tc>
          <w:tcPr>
            <w:tcW w:w="322" w:type="pct"/>
            <w:tcBorders>
              <w:top w:val="nil"/>
              <w:left w:val="nil"/>
              <w:bottom w:val="single" w:sz="4" w:space="0" w:color="auto"/>
              <w:right w:val="nil"/>
            </w:tcBorders>
            <w:shd w:val="clear" w:color="000000" w:fill="F2F2F2"/>
            <w:noWrap/>
            <w:vAlign w:val="center"/>
            <w:hideMark/>
          </w:tcPr>
          <w:p w14:paraId="28ACC021"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2,164</w:t>
            </w:r>
          </w:p>
        </w:tc>
        <w:tc>
          <w:tcPr>
            <w:tcW w:w="322" w:type="pct"/>
            <w:tcBorders>
              <w:top w:val="nil"/>
              <w:left w:val="nil"/>
              <w:bottom w:val="single" w:sz="4" w:space="0" w:color="auto"/>
              <w:right w:val="nil"/>
            </w:tcBorders>
            <w:shd w:val="clear" w:color="000000" w:fill="F2F2F2"/>
            <w:noWrap/>
            <w:vAlign w:val="center"/>
            <w:hideMark/>
          </w:tcPr>
          <w:p w14:paraId="06537B59"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9.9</w:t>
            </w:r>
          </w:p>
        </w:tc>
        <w:tc>
          <w:tcPr>
            <w:tcW w:w="322" w:type="pct"/>
            <w:tcBorders>
              <w:top w:val="nil"/>
              <w:left w:val="nil"/>
              <w:bottom w:val="single" w:sz="4" w:space="0" w:color="auto"/>
              <w:right w:val="nil"/>
            </w:tcBorders>
            <w:shd w:val="clear" w:color="000000" w:fill="F2F2F2"/>
            <w:noWrap/>
            <w:vAlign w:val="center"/>
            <w:hideMark/>
          </w:tcPr>
          <w:p w14:paraId="4BAFB224"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1,336</w:t>
            </w:r>
          </w:p>
        </w:tc>
        <w:tc>
          <w:tcPr>
            <w:tcW w:w="322" w:type="pct"/>
            <w:tcBorders>
              <w:top w:val="nil"/>
              <w:left w:val="nil"/>
              <w:bottom w:val="single" w:sz="4" w:space="0" w:color="auto"/>
              <w:right w:val="nil"/>
            </w:tcBorders>
            <w:shd w:val="clear" w:color="000000" w:fill="F2F2F2"/>
            <w:noWrap/>
            <w:vAlign w:val="center"/>
            <w:hideMark/>
          </w:tcPr>
          <w:p w14:paraId="2E51DA62"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8.9</w:t>
            </w:r>
          </w:p>
        </w:tc>
        <w:tc>
          <w:tcPr>
            <w:tcW w:w="296" w:type="pct"/>
            <w:tcBorders>
              <w:top w:val="nil"/>
              <w:left w:val="nil"/>
              <w:bottom w:val="single" w:sz="4" w:space="0" w:color="auto"/>
              <w:right w:val="nil"/>
            </w:tcBorders>
            <w:shd w:val="clear" w:color="auto" w:fill="auto"/>
            <w:noWrap/>
            <w:vAlign w:val="center"/>
            <w:hideMark/>
          </w:tcPr>
          <w:p w14:paraId="1533AA23"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9.3</w:t>
            </w:r>
          </w:p>
        </w:tc>
        <w:tc>
          <w:tcPr>
            <w:tcW w:w="322" w:type="pct"/>
            <w:tcBorders>
              <w:top w:val="nil"/>
              <w:left w:val="nil"/>
              <w:bottom w:val="single" w:sz="4" w:space="0" w:color="auto"/>
              <w:right w:val="nil"/>
            </w:tcBorders>
            <w:shd w:val="clear" w:color="000000" w:fill="F2F2F2"/>
            <w:noWrap/>
            <w:vAlign w:val="center"/>
            <w:hideMark/>
          </w:tcPr>
          <w:p w14:paraId="7A12AD98"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2,651</w:t>
            </w:r>
          </w:p>
        </w:tc>
        <w:tc>
          <w:tcPr>
            <w:tcW w:w="322" w:type="pct"/>
            <w:tcBorders>
              <w:top w:val="nil"/>
              <w:left w:val="nil"/>
              <w:bottom w:val="single" w:sz="4" w:space="0" w:color="auto"/>
              <w:right w:val="nil"/>
            </w:tcBorders>
            <w:shd w:val="clear" w:color="000000" w:fill="F2F2F2"/>
            <w:noWrap/>
            <w:vAlign w:val="center"/>
            <w:hideMark/>
          </w:tcPr>
          <w:p w14:paraId="399A98DB"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11.3</w:t>
            </w:r>
          </w:p>
        </w:tc>
        <w:tc>
          <w:tcPr>
            <w:tcW w:w="322" w:type="pct"/>
            <w:tcBorders>
              <w:top w:val="nil"/>
              <w:left w:val="nil"/>
              <w:bottom w:val="single" w:sz="4" w:space="0" w:color="auto"/>
              <w:right w:val="nil"/>
            </w:tcBorders>
            <w:shd w:val="clear" w:color="000000" w:fill="F2F2F2"/>
            <w:noWrap/>
            <w:vAlign w:val="center"/>
            <w:hideMark/>
          </w:tcPr>
          <w:p w14:paraId="7AE6CE1D"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1,477</w:t>
            </w:r>
          </w:p>
        </w:tc>
        <w:tc>
          <w:tcPr>
            <w:tcW w:w="322" w:type="pct"/>
            <w:tcBorders>
              <w:top w:val="nil"/>
              <w:left w:val="nil"/>
              <w:bottom w:val="single" w:sz="4" w:space="0" w:color="auto"/>
              <w:right w:val="nil"/>
            </w:tcBorders>
            <w:shd w:val="clear" w:color="000000" w:fill="F2F2F2"/>
            <w:noWrap/>
            <w:vAlign w:val="center"/>
            <w:hideMark/>
          </w:tcPr>
          <w:p w14:paraId="037E3676"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9.6</w:t>
            </w:r>
          </w:p>
        </w:tc>
        <w:tc>
          <w:tcPr>
            <w:tcW w:w="296" w:type="pct"/>
            <w:tcBorders>
              <w:top w:val="nil"/>
              <w:left w:val="nil"/>
              <w:bottom w:val="single" w:sz="4" w:space="0" w:color="auto"/>
              <w:right w:val="nil"/>
            </w:tcBorders>
            <w:shd w:val="clear" w:color="auto" w:fill="auto"/>
            <w:noWrap/>
            <w:vAlign w:val="center"/>
            <w:hideMark/>
          </w:tcPr>
          <w:p w14:paraId="1BFBED2A"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9.9</w:t>
            </w:r>
          </w:p>
        </w:tc>
        <w:tc>
          <w:tcPr>
            <w:tcW w:w="266" w:type="pct"/>
            <w:tcBorders>
              <w:top w:val="nil"/>
              <w:left w:val="nil"/>
              <w:bottom w:val="single" w:sz="4" w:space="0" w:color="auto"/>
              <w:right w:val="nil"/>
            </w:tcBorders>
            <w:shd w:val="clear" w:color="000000" w:fill="D0CECE"/>
            <w:noWrap/>
            <w:vAlign w:val="center"/>
            <w:hideMark/>
          </w:tcPr>
          <w:p w14:paraId="2AC622C0"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+487</w:t>
            </w:r>
          </w:p>
        </w:tc>
        <w:tc>
          <w:tcPr>
            <w:tcW w:w="278" w:type="pct"/>
            <w:tcBorders>
              <w:top w:val="nil"/>
              <w:left w:val="nil"/>
              <w:bottom w:val="single" w:sz="4" w:space="0" w:color="auto"/>
              <w:right w:val="nil"/>
            </w:tcBorders>
            <w:shd w:val="clear" w:color="000000" w:fill="D0CECE"/>
            <w:noWrap/>
            <w:vAlign w:val="center"/>
            <w:hideMark/>
          </w:tcPr>
          <w:p w14:paraId="0E2FE5F6"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22.5</w:t>
            </w:r>
          </w:p>
        </w:tc>
        <w:tc>
          <w:tcPr>
            <w:tcW w:w="234" w:type="pct"/>
            <w:tcBorders>
              <w:top w:val="nil"/>
              <w:left w:val="nil"/>
              <w:bottom w:val="single" w:sz="4" w:space="0" w:color="auto"/>
              <w:right w:val="nil"/>
            </w:tcBorders>
            <w:shd w:val="clear" w:color="auto" w:fill="BFBFBF" w:themeFill="background1" w:themeFillShade="BF"/>
            <w:noWrap/>
            <w:vAlign w:val="center"/>
            <w:hideMark/>
          </w:tcPr>
          <w:p w14:paraId="5E95C969"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+141</w:t>
            </w:r>
          </w:p>
        </w:tc>
        <w:tc>
          <w:tcPr>
            <w:tcW w:w="305" w:type="pct"/>
            <w:tcBorders>
              <w:top w:val="nil"/>
              <w:left w:val="nil"/>
              <w:bottom w:val="single" w:sz="4" w:space="0" w:color="auto"/>
              <w:right w:val="nil"/>
            </w:tcBorders>
            <w:shd w:val="clear" w:color="auto" w:fill="BFBFBF" w:themeFill="background1" w:themeFillShade="BF"/>
            <w:noWrap/>
            <w:vAlign w:val="center"/>
            <w:hideMark/>
          </w:tcPr>
          <w:p w14:paraId="335CA014"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10.6</w:t>
            </w:r>
          </w:p>
        </w:tc>
      </w:tr>
      <w:tr w:rsidR="00EE19B6" w:rsidRPr="00281F28" w14:paraId="35144C69" w14:textId="77777777" w:rsidTr="00EE19B6">
        <w:trPr>
          <w:trHeight w:val="315"/>
        </w:trPr>
        <w:tc>
          <w:tcPr>
            <w:tcW w:w="749" w:type="pct"/>
            <w:tcBorders>
              <w:top w:val="nil"/>
              <w:left w:val="nil"/>
              <w:bottom w:val="single" w:sz="4" w:space="0" w:color="auto"/>
              <w:right w:val="nil"/>
            </w:tcBorders>
            <w:shd w:val="clear" w:color="auto" w:fill="auto"/>
            <w:noWrap/>
            <w:vAlign w:val="bottom"/>
            <w:hideMark/>
          </w:tcPr>
          <w:p w14:paraId="60AE694C" w14:textId="77777777" w:rsidR="00931127" w:rsidRDefault="00931127" w:rsidP="00D26417">
            <w:pP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 xml:space="preserve">Elderly aged </w:t>
            </w:r>
          </w:p>
          <w:p w14:paraId="1E0A7050" w14:textId="77777777" w:rsidR="00931127" w:rsidRPr="00281F28" w:rsidRDefault="00931127" w:rsidP="00D26417">
            <w:pP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(85 and over)</w:t>
            </w:r>
          </w:p>
        </w:tc>
        <w:tc>
          <w:tcPr>
            <w:tcW w:w="322" w:type="pct"/>
            <w:tcBorders>
              <w:top w:val="nil"/>
              <w:left w:val="nil"/>
              <w:bottom w:val="single" w:sz="4" w:space="0" w:color="auto"/>
              <w:right w:val="nil"/>
            </w:tcBorders>
            <w:shd w:val="clear" w:color="000000" w:fill="F2F2F2"/>
            <w:noWrap/>
            <w:vAlign w:val="center"/>
            <w:hideMark/>
          </w:tcPr>
          <w:p w14:paraId="11836F87"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916</w:t>
            </w:r>
          </w:p>
        </w:tc>
        <w:tc>
          <w:tcPr>
            <w:tcW w:w="322" w:type="pct"/>
            <w:tcBorders>
              <w:top w:val="nil"/>
              <w:left w:val="nil"/>
              <w:bottom w:val="single" w:sz="4" w:space="0" w:color="auto"/>
              <w:right w:val="nil"/>
            </w:tcBorders>
            <w:shd w:val="clear" w:color="000000" w:fill="F2F2F2"/>
            <w:noWrap/>
            <w:vAlign w:val="center"/>
            <w:hideMark/>
          </w:tcPr>
          <w:p w14:paraId="7A5A45F0"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4.2</w:t>
            </w:r>
          </w:p>
        </w:tc>
        <w:tc>
          <w:tcPr>
            <w:tcW w:w="322" w:type="pct"/>
            <w:tcBorders>
              <w:top w:val="nil"/>
              <w:left w:val="nil"/>
              <w:bottom w:val="single" w:sz="4" w:space="0" w:color="auto"/>
              <w:right w:val="nil"/>
            </w:tcBorders>
            <w:shd w:val="clear" w:color="000000" w:fill="F2F2F2"/>
            <w:noWrap/>
            <w:vAlign w:val="center"/>
            <w:hideMark/>
          </w:tcPr>
          <w:p w14:paraId="7439F55B"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561</w:t>
            </w:r>
          </w:p>
        </w:tc>
        <w:tc>
          <w:tcPr>
            <w:tcW w:w="322" w:type="pct"/>
            <w:tcBorders>
              <w:top w:val="nil"/>
              <w:left w:val="nil"/>
              <w:bottom w:val="single" w:sz="4" w:space="0" w:color="auto"/>
              <w:right w:val="nil"/>
            </w:tcBorders>
            <w:shd w:val="clear" w:color="000000" w:fill="F2F2F2"/>
            <w:noWrap/>
            <w:vAlign w:val="center"/>
            <w:hideMark/>
          </w:tcPr>
          <w:p w14:paraId="6E8696EC"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3.7</w:t>
            </w:r>
          </w:p>
        </w:tc>
        <w:tc>
          <w:tcPr>
            <w:tcW w:w="296" w:type="pct"/>
            <w:tcBorders>
              <w:top w:val="nil"/>
              <w:left w:val="nil"/>
              <w:bottom w:val="single" w:sz="4" w:space="0" w:color="auto"/>
              <w:right w:val="nil"/>
            </w:tcBorders>
            <w:shd w:val="clear" w:color="auto" w:fill="auto"/>
            <w:noWrap/>
            <w:vAlign w:val="center"/>
            <w:hideMark/>
          </w:tcPr>
          <w:p w14:paraId="3C58C71B"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3.6</w:t>
            </w:r>
          </w:p>
        </w:tc>
        <w:tc>
          <w:tcPr>
            <w:tcW w:w="322" w:type="pct"/>
            <w:tcBorders>
              <w:top w:val="nil"/>
              <w:left w:val="nil"/>
              <w:bottom w:val="single" w:sz="4" w:space="0" w:color="auto"/>
              <w:right w:val="nil"/>
            </w:tcBorders>
            <w:shd w:val="clear" w:color="000000" w:fill="F2F2F2"/>
            <w:noWrap/>
            <w:vAlign w:val="center"/>
            <w:hideMark/>
          </w:tcPr>
          <w:p w14:paraId="34DB3BE3"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1,006</w:t>
            </w:r>
          </w:p>
        </w:tc>
        <w:tc>
          <w:tcPr>
            <w:tcW w:w="322" w:type="pct"/>
            <w:tcBorders>
              <w:top w:val="nil"/>
              <w:left w:val="nil"/>
              <w:bottom w:val="single" w:sz="4" w:space="0" w:color="auto"/>
              <w:right w:val="nil"/>
            </w:tcBorders>
            <w:shd w:val="clear" w:color="000000" w:fill="F2F2F2"/>
            <w:noWrap/>
            <w:vAlign w:val="center"/>
            <w:hideMark/>
          </w:tcPr>
          <w:p w14:paraId="59954E94"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4.3</w:t>
            </w:r>
          </w:p>
        </w:tc>
        <w:tc>
          <w:tcPr>
            <w:tcW w:w="322" w:type="pct"/>
            <w:tcBorders>
              <w:top w:val="nil"/>
              <w:left w:val="nil"/>
              <w:bottom w:val="single" w:sz="4" w:space="0" w:color="auto"/>
              <w:right w:val="nil"/>
            </w:tcBorders>
            <w:shd w:val="clear" w:color="000000" w:fill="F2F2F2"/>
            <w:noWrap/>
            <w:vAlign w:val="center"/>
            <w:hideMark/>
          </w:tcPr>
          <w:p w14:paraId="4FF458CF"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654</w:t>
            </w:r>
          </w:p>
        </w:tc>
        <w:tc>
          <w:tcPr>
            <w:tcW w:w="322" w:type="pct"/>
            <w:tcBorders>
              <w:top w:val="nil"/>
              <w:left w:val="nil"/>
              <w:bottom w:val="single" w:sz="4" w:space="0" w:color="auto"/>
              <w:right w:val="nil"/>
            </w:tcBorders>
            <w:shd w:val="clear" w:color="000000" w:fill="F2F2F2"/>
            <w:noWrap/>
            <w:vAlign w:val="center"/>
            <w:hideMark/>
          </w:tcPr>
          <w:p w14:paraId="6BFFDD41"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4.2</w:t>
            </w:r>
          </w:p>
        </w:tc>
        <w:tc>
          <w:tcPr>
            <w:tcW w:w="296" w:type="pct"/>
            <w:tcBorders>
              <w:top w:val="nil"/>
              <w:left w:val="nil"/>
              <w:bottom w:val="single" w:sz="4" w:space="0" w:color="auto"/>
              <w:right w:val="nil"/>
            </w:tcBorders>
            <w:shd w:val="clear" w:color="auto" w:fill="auto"/>
            <w:noWrap/>
            <w:vAlign w:val="center"/>
            <w:hideMark/>
          </w:tcPr>
          <w:p w14:paraId="51D80192" w14:textId="77777777" w:rsidR="00931127" w:rsidRPr="00281F28" w:rsidRDefault="00931127" w:rsidP="00EE19B6">
            <w:pPr>
              <w:jc w:val="center"/>
              <w:rPr>
                <w:rFonts w:ascii="Calibri" w:eastAsia="Times New Roman" w:hAnsi="Calibri" w:cs="Calibri"/>
                <w:color w:val="000000"/>
                <w:sz w:val="20"/>
                <w:szCs w:val="20"/>
                <w:lang w:eastAsia="en-AU"/>
              </w:rPr>
            </w:pPr>
            <w:r w:rsidRPr="00281F28">
              <w:rPr>
                <w:rFonts w:ascii="Calibri" w:eastAsia="Times New Roman" w:hAnsi="Calibri" w:cs="Calibri"/>
                <w:color w:val="000000"/>
                <w:sz w:val="20"/>
                <w:szCs w:val="20"/>
                <w:lang w:eastAsia="en-AU"/>
              </w:rPr>
              <w:t>3.7</w:t>
            </w:r>
          </w:p>
        </w:tc>
        <w:tc>
          <w:tcPr>
            <w:tcW w:w="266" w:type="pct"/>
            <w:tcBorders>
              <w:top w:val="nil"/>
              <w:left w:val="nil"/>
              <w:bottom w:val="single" w:sz="4" w:space="0" w:color="auto"/>
              <w:right w:val="nil"/>
            </w:tcBorders>
            <w:shd w:val="clear" w:color="000000" w:fill="D0CECE"/>
            <w:noWrap/>
            <w:vAlign w:val="center"/>
            <w:hideMark/>
          </w:tcPr>
          <w:p w14:paraId="66C11AB9"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+90</w:t>
            </w:r>
          </w:p>
        </w:tc>
        <w:tc>
          <w:tcPr>
            <w:tcW w:w="278" w:type="pct"/>
            <w:tcBorders>
              <w:top w:val="nil"/>
              <w:left w:val="nil"/>
              <w:bottom w:val="single" w:sz="4" w:space="0" w:color="auto"/>
              <w:right w:val="nil"/>
            </w:tcBorders>
            <w:shd w:val="clear" w:color="000000" w:fill="D0CECE"/>
            <w:noWrap/>
            <w:vAlign w:val="center"/>
            <w:hideMark/>
          </w:tcPr>
          <w:p w14:paraId="192B1F80"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9.8</w:t>
            </w:r>
          </w:p>
        </w:tc>
        <w:tc>
          <w:tcPr>
            <w:tcW w:w="234" w:type="pct"/>
            <w:tcBorders>
              <w:top w:val="nil"/>
              <w:left w:val="nil"/>
              <w:bottom w:val="single" w:sz="4" w:space="0" w:color="auto"/>
              <w:right w:val="nil"/>
            </w:tcBorders>
            <w:shd w:val="clear" w:color="auto" w:fill="BFBFBF" w:themeFill="background1" w:themeFillShade="BF"/>
            <w:noWrap/>
            <w:vAlign w:val="center"/>
            <w:hideMark/>
          </w:tcPr>
          <w:p w14:paraId="26642162"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+93</w:t>
            </w:r>
          </w:p>
        </w:tc>
        <w:tc>
          <w:tcPr>
            <w:tcW w:w="305" w:type="pct"/>
            <w:tcBorders>
              <w:top w:val="nil"/>
              <w:left w:val="nil"/>
              <w:bottom w:val="single" w:sz="4" w:space="0" w:color="auto"/>
              <w:right w:val="nil"/>
            </w:tcBorders>
            <w:shd w:val="clear" w:color="auto" w:fill="BFBFBF" w:themeFill="background1" w:themeFillShade="BF"/>
            <w:noWrap/>
            <w:vAlign w:val="center"/>
            <w:hideMark/>
          </w:tcPr>
          <w:p w14:paraId="6A6162B3"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16.6</w:t>
            </w:r>
          </w:p>
        </w:tc>
      </w:tr>
      <w:tr w:rsidR="00931127" w:rsidRPr="00281F28" w14:paraId="06B30E5A" w14:textId="77777777" w:rsidTr="00EE19B6">
        <w:trPr>
          <w:trHeight w:val="315"/>
        </w:trPr>
        <w:tc>
          <w:tcPr>
            <w:tcW w:w="749" w:type="pct"/>
            <w:tcBorders>
              <w:top w:val="nil"/>
              <w:left w:val="nil"/>
              <w:bottom w:val="single" w:sz="4" w:space="0" w:color="000000"/>
              <w:right w:val="nil"/>
            </w:tcBorders>
            <w:shd w:val="clear" w:color="000000" w:fill="AEAAAA"/>
            <w:noWrap/>
            <w:vAlign w:val="bottom"/>
            <w:hideMark/>
          </w:tcPr>
          <w:p w14:paraId="66C43AC0" w14:textId="77777777" w:rsidR="00931127" w:rsidRPr="00281F28" w:rsidRDefault="00931127" w:rsidP="00D26417">
            <w:pP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Total</w:t>
            </w:r>
          </w:p>
        </w:tc>
        <w:tc>
          <w:tcPr>
            <w:tcW w:w="322" w:type="pct"/>
            <w:tcBorders>
              <w:top w:val="nil"/>
              <w:left w:val="nil"/>
              <w:bottom w:val="single" w:sz="4" w:space="0" w:color="auto"/>
              <w:right w:val="nil"/>
            </w:tcBorders>
            <w:shd w:val="clear" w:color="000000" w:fill="AEAAAA"/>
            <w:noWrap/>
            <w:vAlign w:val="center"/>
            <w:hideMark/>
          </w:tcPr>
          <w:p w14:paraId="110EB317"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21,972</w:t>
            </w:r>
          </w:p>
        </w:tc>
        <w:tc>
          <w:tcPr>
            <w:tcW w:w="322" w:type="pct"/>
            <w:tcBorders>
              <w:top w:val="nil"/>
              <w:left w:val="nil"/>
              <w:bottom w:val="single" w:sz="4" w:space="0" w:color="auto"/>
              <w:right w:val="nil"/>
            </w:tcBorders>
            <w:shd w:val="clear" w:color="000000" w:fill="AEAAAA"/>
            <w:noWrap/>
            <w:vAlign w:val="center"/>
            <w:hideMark/>
          </w:tcPr>
          <w:p w14:paraId="7BF93CF0"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100</w:t>
            </w:r>
          </w:p>
        </w:tc>
        <w:tc>
          <w:tcPr>
            <w:tcW w:w="322" w:type="pct"/>
            <w:tcBorders>
              <w:top w:val="nil"/>
              <w:left w:val="nil"/>
              <w:bottom w:val="single" w:sz="4" w:space="0" w:color="auto"/>
              <w:right w:val="nil"/>
            </w:tcBorders>
            <w:shd w:val="clear" w:color="000000" w:fill="AEAAAA"/>
            <w:noWrap/>
            <w:vAlign w:val="center"/>
            <w:hideMark/>
          </w:tcPr>
          <w:p w14:paraId="23A3BD3F"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15,077</w:t>
            </w:r>
          </w:p>
        </w:tc>
        <w:tc>
          <w:tcPr>
            <w:tcW w:w="322" w:type="pct"/>
            <w:tcBorders>
              <w:top w:val="nil"/>
              <w:left w:val="nil"/>
              <w:bottom w:val="single" w:sz="4" w:space="0" w:color="auto"/>
              <w:right w:val="nil"/>
            </w:tcBorders>
            <w:shd w:val="clear" w:color="000000" w:fill="AEAAAA"/>
            <w:noWrap/>
            <w:vAlign w:val="center"/>
            <w:hideMark/>
          </w:tcPr>
          <w:p w14:paraId="5B9FEFAE"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100</w:t>
            </w:r>
          </w:p>
        </w:tc>
        <w:tc>
          <w:tcPr>
            <w:tcW w:w="296" w:type="pct"/>
            <w:tcBorders>
              <w:top w:val="nil"/>
              <w:left w:val="nil"/>
              <w:bottom w:val="single" w:sz="4" w:space="0" w:color="auto"/>
              <w:right w:val="nil"/>
            </w:tcBorders>
            <w:shd w:val="clear" w:color="000000" w:fill="AEAAAA"/>
            <w:noWrap/>
            <w:vAlign w:val="center"/>
            <w:hideMark/>
          </w:tcPr>
          <w:p w14:paraId="21BABF3A"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100</w:t>
            </w:r>
          </w:p>
        </w:tc>
        <w:tc>
          <w:tcPr>
            <w:tcW w:w="322" w:type="pct"/>
            <w:tcBorders>
              <w:top w:val="nil"/>
              <w:left w:val="nil"/>
              <w:bottom w:val="single" w:sz="4" w:space="0" w:color="auto"/>
              <w:right w:val="nil"/>
            </w:tcBorders>
            <w:shd w:val="clear" w:color="000000" w:fill="AEAAAA"/>
            <w:noWrap/>
            <w:vAlign w:val="center"/>
            <w:hideMark/>
          </w:tcPr>
          <w:p w14:paraId="1446E5D2"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23,391</w:t>
            </w:r>
          </w:p>
        </w:tc>
        <w:tc>
          <w:tcPr>
            <w:tcW w:w="322" w:type="pct"/>
            <w:tcBorders>
              <w:top w:val="nil"/>
              <w:left w:val="nil"/>
              <w:bottom w:val="single" w:sz="4" w:space="0" w:color="auto"/>
              <w:right w:val="nil"/>
            </w:tcBorders>
            <w:shd w:val="clear" w:color="000000" w:fill="AEAAAA"/>
            <w:noWrap/>
            <w:vAlign w:val="center"/>
            <w:hideMark/>
          </w:tcPr>
          <w:p w14:paraId="7EEB6348"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100</w:t>
            </w:r>
          </w:p>
        </w:tc>
        <w:tc>
          <w:tcPr>
            <w:tcW w:w="322" w:type="pct"/>
            <w:tcBorders>
              <w:top w:val="nil"/>
              <w:left w:val="nil"/>
              <w:bottom w:val="single" w:sz="4" w:space="0" w:color="auto"/>
              <w:right w:val="nil"/>
            </w:tcBorders>
            <w:shd w:val="clear" w:color="000000" w:fill="AEAAAA"/>
            <w:noWrap/>
            <w:vAlign w:val="center"/>
            <w:hideMark/>
          </w:tcPr>
          <w:p w14:paraId="274CB1A0"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15,465</w:t>
            </w:r>
          </w:p>
        </w:tc>
        <w:tc>
          <w:tcPr>
            <w:tcW w:w="322" w:type="pct"/>
            <w:tcBorders>
              <w:top w:val="nil"/>
              <w:left w:val="nil"/>
              <w:bottom w:val="single" w:sz="4" w:space="0" w:color="auto"/>
              <w:right w:val="nil"/>
            </w:tcBorders>
            <w:shd w:val="clear" w:color="000000" w:fill="AEAAAA"/>
            <w:noWrap/>
            <w:vAlign w:val="center"/>
            <w:hideMark/>
          </w:tcPr>
          <w:p w14:paraId="44471354"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100</w:t>
            </w:r>
          </w:p>
        </w:tc>
        <w:tc>
          <w:tcPr>
            <w:tcW w:w="296" w:type="pct"/>
            <w:tcBorders>
              <w:top w:val="nil"/>
              <w:left w:val="nil"/>
              <w:bottom w:val="single" w:sz="4" w:space="0" w:color="auto"/>
              <w:right w:val="nil"/>
            </w:tcBorders>
            <w:shd w:val="clear" w:color="000000" w:fill="AEAAAA"/>
            <w:noWrap/>
            <w:vAlign w:val="center"/>
            <w:hideMark/>
          </w:tcPr>
          <w:p w14:paraId="75BD4CF0"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100</w:t>
            </w:r>
          </w:p>
        </w:tc>
        <w:tc>
          <w:tcPr>
            <w:tcW w:w="266" w:type="pct"/>
            <w:tcBorders>
              <w:top w:val="nil"/>
              <w:left w:val="nil"/>
              <w:bottom w:val="single" w:sz="4" w:space="0" w:color="auto"/>
              <w:right w:val="nil"/>
            </w:tcBorders>
            <w:shd w:val="clear" w:color="000000" w:fill="AEAAAA"/>
            <w:noWrap/>
            <w:vAlign w:val="center"/>
            <w:hideMark/>
          </w:tcPr>
          <w:p w14:paraId="7A3D81B4"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+1,419</w:t>
            </w:r>
          </w:p>
        </w:tc>
        <w:tc>
          <w:tcPr>
            <w:tcW w:w="278" w:type="pct"/>
            <w:tcBorders>
              <w:top w:val="nil"/>
              <w:left w:val="nil"/>
              <w:bottom w:val="single" w:sz="4" w:space="0" w:color="auto"/>
              <w:right w:val="nil"/>
            </w:tcBorders>
            <w:shd w:val="clear" w:color="000000" w:fill="AEAAAA"/>
            <w:noWrap/>
            <w:vAlign w:val="center"/>
            <w:hideMark/>
          </w:tcPr>
          <w:p w14:paraId="24A5D399"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6.5</w:t>
            </w:r>
          </w:p>
        </w:tc>
        <w:tc>
          <w:tcPr>
            <w:tcW w:w="234" w:type="pct"/>
            <w:tcBorders>
              <w:top w:val="nil"/>
              <w:left w:val="nil"/>
              <w:bottom w:val="single" w:sz="4" w:space="0" w:color="auto"/>
              <w:right w:val="nil"/>
            </w:tcBorders>
            <w:shd w:val="clear" w:color="000000" w:fill="AEAAAA"/>
            <w:noWrap/>
            <w:vAlign w:val="center"/>
            <w:hideMark/>
          </w:tcPr>
          <w:p w14:paraId="08B35C24"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+388</w:t>
            </w:r>
          </w:p>
        </w:tc>
        <w:tc>
          <w:tcPr>
            <w:tcW w:w="305" w:type="pct"/>
            <w:tcBorders>
              <w:top w:val="nil"/>
              <w:left w:val="nil"/>
              <w:bottom w:val="single" w:sz="4" w:space="0" w:color="auto"/>
              <w:right w:val="nil"/>
            </w:tcBorders>
            <w:shd w:val="clear" w:color="000000" w:fill="AEAAAA"/>
            <w:noWrap/>
            <w:vAlign w:val="center"/>
            <w:hideMark/>
          </w:tcPr>
          <w:p w14:paraId="63E29676" w14:textId="77777777" w:rsidR="00931127" w:rsidRPr="00281F28" w:rsidRDefault="00931127" w:rsidP="00EE19B6">
            <w:pPr>
              <w:jc w:val="center"/>
              <w:rPr>
                <w:rFonts w:ascii="Calibri" w:eastAsia="Times New Roman" w:hAnsi="Calibri" w:cs="Calibri"/>
                <w:b/>
                <w:bCs/>
                <w:color w:val="000000"/>
                <w:sz w:val="20"/>
                <w:szCs w:val="20"/>
                <w:lang w:eastAsia="en-AU"/>
              </w:rPr>
            </w:pPr>
            <w:r w:rsidRPr="00281F28">
              <w:rPr>
                <w:rFonts w:ascii="Calibri" w:eastAsia="Times New Roman" w:hAnsi="Calibri" w:cs="Calibri"/>
                <w:b/>
                <w:bCs/>
                <w:color w:val="000000"/>
                <w:sz w:val="20"/>
                <w:szCs w:val="20"/>
                <w:lang w:eastAsia="en-AU"/>
              </w:rPr>
              <w:t>2.6</w:t>
            </w:r>
          </w:p>
        </w:tc>
      </w:tr>
    </w:tbl>
    <w:p w14:paraId="1E3A523D" w14:textId="77777777" w:rsidR="00931127" w:rsidRDefault="00931127" w:rsidP="00931127">
      <w:pPr>
        <w:pStyle w:val="Footer"/>
      </w:pPr>
    </w:p>
    <w:p w14:paraId="3E71A2D6" w14:textId="77777777" w:rsidR="00931127" w:rsidRDefault="00931127" w:rsidP="00931127">
      <w:pPr>
        <w:pStyle w:val="Footer"/>
      </w:pPr>
    </w:p>
    <w:p w14:paraId="2880B9D2" w14:textId="77777777" w:rsidR="00931127" w:rsidRDefault="00931127" w:rsidP="00931127">
      <w:pPr>
        <w:pStyle w:val="Footer"/>
      </w:pPr>
    </w:p>
    <w:p w14:paraId="6D656B1A" w14:textId="77777777" w:rsidR="00931127" w:rsidRDefault="00931127" w:rsidP="00931127">
      <w:pPr>
        <w:pStyle w:val="Footer"/>
      </w:pPr>
    </w:p>
    <w:p w14:paraId="66CABF07" w14:textId="040C2236" w:rsidR="00931127" w:rsidRPr="00B164D1" w:rsidRDefault="00931127" w:rsidP="00B164D1">
      <w:pPr>
        <w:keepNext/>
        <w:rPr>
          <w:b/>
          <w:bCs/>
          <w:i/>
          <w:iCs/>
          <w:sz w:val="20"/>
          <w:szCs w:val="16"/>
        </w:rPr>
      </w:pPr>
      <w:bookmarkStart w:id="99" w:name="_Ref83125024"/>
      <w:bookmarkStart w:id="100" w:name="_Ref83125028"/>
      <w:bookmarkStart w:id="101" w:name="_Toc84326619"/>
      <w:r w:rsidRPr="00B164D1">
        <w:rPr>
          <w:b/>
          <w:bCs/>
          <w:sz w:val="20"/>
          <w:szCs w:val="16"/>
        </w:rPr>
        <w:lastRenderedPageBreak/>
        <w:t xml:space="preserve">Table </w:t>
      </w:r>
      <w:r w:rsidRPr="00B164D1">
        <w:rPr>
          <w:b/>
          <w:bCs/>
          <w:i/>
          <w:iCs/>
          <w:sz w:val="20"/>
          <w:szCs w:val="16"/>
        </w:rPr>
        <w:fldChar w:fldCharType="begin"/>
      </w:r>
      <w:r w:rsidRPr="00B164D1">
        <w:rPr>
          <w:b/>
          <w:bCs/>
          <w:sz w:val="20"/>
          <w:szCs w:val="16"/>
        </w:rPr>
        <w:instrText xml:space="preserve"> SEQ Table \* ARABIC </w:instrText>
      </w:r>
      <w:r w:rsidRPr="00B164D1">
        <w:rPr>
          <w:b/>
          <w:bCs/>
          <w:i/>
          <w:iCs/>
          <w:sz w:val="20"/>
          <w:szCs w:val="16"/>
        </w:rPr>
        <w:fldChar w:fldCharType="separate"/>
      </w:r>
      <w:r w:rsidR="00873116">
        <w:rPr>
          <w:b/>
          <w:bCs/>
          <w:noProof/>
          <w:sz w:val="20"/>
          <w:szCs w:val="16"/>
        </w:rPr>
        <w:t>17</w:t>
      </w:r>
      <w:r w:rsidRPr="00B164D1">
        <w:rPr>
          <w:b/>
          <w:bCs/>
          <w:i/>
          <w:iCs/>
          <w:sz w:val="20"/>
          <w:szCs w:val="16"/>
        </w:rPr>
        <w:fldChar w:fldCharType="end"/>
      </w:r>
      <w:bookmarkEnd w:id="99"/>
      <w:r w:rsidRPr="00B164D1">
        <w:rPr>
          <w:b/>
          <w:bCs/>
          <w:sz w:val="20"/>
          <w:szCs w:val="16"/>
        </w:rPr>
        <w:t>: Early Years Age Groups - 2011-2016</w:t>
      </w:r>
      <w:bookmarkEnd w:id="100"/>
      <w:bookmarkEnd w:id="101"/>
    </w:p>
    <w:tbl>
      <w:tblPr>
        <w:tblW w:w="10560" w:type="dxa"/>
        <w:tblLook w:val="04A0" w:firstRow="1" w:lastRow="0" w:firstColumn="1" w:lastColumn="0" w:noHBand="0" w:noVBand="1"/>
      </w:tblPr>
      <w:tblGrid>
        <w:gridCol w:w="1560"/>
        <w:gridCol w:w="1080"/>
        <w:gridCol w:w="1473"/>
        <w:gridCol w:w="1167"/>
        <w:gridCol w:w="1473"/>
        <w:gridCol w:w="1167"/>
        <w:gridCol w:w="1237"/>
        <w:gridCol w:w="1403"/>
      </w:tblGrid>
      <w:tr w:rsidR="00931127" w:rsidRPr="0004478E" w14:paraId="5890D0DF" w14:textId="77777777" w:rsidTr="00931127">
        <w:trPr>
          <w:trHeight w:val="585"/>
        </w:trPr>
        <w:tc>
          <w:tcPr>
            <w:tcW w:w="1560" w:type="dxa"/>
            <w:vMerge w:val="restart"/>
            <w:tcBorders>
              <w:top w:val="single" w:sz="4" w:space="0" w:color="F2F2F2"/>
              <w:left w:val="nil"/>
              <w:bottom w:val="single" w:sz="4" w:space="0" w:color="F2F2F2"/>
              <w:right w:val="single" w:sz="4" w:space="0" w:color="F2F2F2"/>
            </w:tcBorders>
            <w:shd w:val="clear" w:color="000000" w:fill="000000"/>
            <w:vAlign w:val="center"/>
            <w:hideMark/>
          </w:tcPr>
          <w:p w14:paraId="0B0F4FAE"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Location</w:t>
            </w:r>
          </w:p>
        </w:tc>
        <w:tc>
          <w:tcPr>
            <w:tcW w:w="1080" w:type="dxa"/>
            <w:vMerge w:val="restart"/>
            <w:tcBorders>
              <w:top w:val="single" w:sz="4" w:space="0" w:color="F2F2F2"/>
              <w:left w:val="single" w:sz="4" w:space="0" w:color="F2F2F2"/>
              <w:bottom w:val="single" w:sz="4" w:space="0" w:color="F2F2F2"/>
              <w:right w:val="single" w:sz="4" w:space="0" w:color="F2F2F2"/>
            </w:tcBorders>
            <w:shd w:val="clear" w:color="000000" w:fill="000000"/>
            <w:vAlign w:val="center"/>
            <w:hideMark/>
          </w:tcPr>
          <w:p w14:paraId="65707B68"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Single Year of Age</w:t>
            </w:r>
          </w:p>
        </w:tc>
        <w:tc>
          <w:tcPr>
            <w:tcW w:w="2640" w:type="dxa"/>
            <w:gridSpan w:val="2"/>
            <w:tcBorders>
              <w:top w:val="single" w:sz="4" w:space="0" w:color="F2F2F2"/>
              <w:left w:val="nil"/>
              <w:bottom w:val="single" w:sz="4" w:space="0" w:color="F2F2F2"/>
              <w:right w:val="single" w:sz="4" w:space="0" w:color="F2F2F2"/>
            </w:tcBorders>
            <w:shd w:val="clear" w:color="000000" w:fill="000000"/>
            <w:noWrap/>
            <w:vAlign w:val="center"/>
            <w:hideMark/>
          </w:tcPr>
          <w:p w14:paraId="273B43A3"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2011</w:t>
            </w:r>
          </w:p>
        </w:tc>
        <w:tc>
          <w:tcPr>
            <w:tcW w:w="2640" w:type="dxa"/>
            <w:gridSpan w:val="2"/>
            <w:tcBorders>
              <w:top w:val="single" w:sz="4" w:space="0" w:color="F2F2F2"/>
              <w:left w:val="nil"/>
              <w:bottom w:val="single" w:sz="4" w:space="0" w:color="F2F2F2"/>
              <w:right w:val="single" w:sz="4" w:space="0" w:color="F2F2F2"/>
            </w:tcBorders>
            <w:shd w:val="clear" w:color="000000" w:fill="000000"/>
            <w:noWrap/>
            <w:vAlign w:val="center"/>
            <w:hideMark/>
          </w:tcPr>
          <w:p w14:paraId="279E8B8C"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2016</w:t>
            </w:r>
          </w:p>
        </w:tc>
        <w:tc>
          <w:tcPr>
            <w:tcW w:w="2640" w:type="dxa"/>
            <w:gridSpan w:val="2"/>
            <w:tcBorders>
              <w:top w:val="single" w:sz="4" w:space="0" w:color="F2F2F2"/>
              <w:left w:val="nil"/>
              <w:bottom w:val="single" w:sz="4" w:space="0" w:color="F2F2F2"/>
              <w:right w:val="single" w:sz="4" w:space="0" w:color="F2F2F2"/>
            </w:tcBorders>
            <w:shd w:val="clear" w:color="000000" w:fill="000000"/>
            <w:noWrap/>
            <w:vAlign w:val="center"/>
            <w:hideMark/>
          </w:tcPr>
          <w:p w14:paraId="085C50B4"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Change 2011 - 2016</w:t>
            </w:r>
          </w:p>
        </w:tc>
      </w:tr>
      <w:tr w:rsidR="00931127" w:rsidRPr="0004478E" w14:paraId="44358352" w14:textId="77777777" w:rsidTr="00931127">
        <w:trPr>
          <w:trHeight w:val="315"/>
        </w:trPr>
        <w:tc>
          <w:tcPr>
            <w:tcW w:w="1560" w:type="dxa"/>
            <w:vMerge/>
            <w:tcBorders>
              <w:top w:val="single" w:sz="4" w:space="0" w:color="F2F2F2"/>
              <w:left w:val="nil"/>
              <w:bottom w:val="single" w:sz="4" w:space="0" w:color="F2F2F2"/>
              <w:right w:val="single" w:sz="4" w:space="0" w:color="F2F2F2"/>
            </w:tcBorders>
            <w:vAlign w:val="center"/>
            <w:hideMark/>
          </w:tcPr>
          <w:p w14:paraId="46A9DFCA" w14:textId="77777777" w:rsidR="00931127" w:rsidRPr="0004478E" w:rsidRDefault="00931127" w:rsidP="00D26417">
            <w:pPr>
              <w:rPr>
                <w:rFonts w:ascii="Calibri" w:eastAsia="Times New Roman" w:hAnsi="Calibri" w:cs="Calibri"/>
                <w:b/>
                <w:bCs/>
                <w:color w:val="FFFFFF"/>
                <w:sz w:val="20"/>
                <w:szCs w:val="20"/>
                <w:lang w:eastAsia="en-AU"/>
              </w:rPr>
            </w:pPr>
          </w:p>
        </w:tc>
        <w:tc>
          <w:tcPr>
            <w:tcW w:w="1080" w:type="dxa"/>
            <w:vMerge/>
            <w:tcBorders>
              <w:top w:val="single" w:sz="4" w:space="0" w:color="F2F2F2"/>
              <w:left w:val="single" w:sz="4" w:space="0" w:color="F2F2F2"/>
              <w:bottom w:val="single" w:sz="4" w:space="0" w:color="F2F2F2"/>
              <w:right w:val="single" w:sz="4" w:space="0" w:color="F2F2F2"/>
            </w:tcBorders>
            <w:vAlign w:val="center"/>
            <w:hideMark/>
          </w:tcPr>
          <w:p w14:paraId="7DFB2DFB" w14:textId="77777777" w:rsidR="00931127" w:rsidRPr="0004478E" w:rsidRDefault="00931127" w:rsidP="00D26417">
            <w:pPr>
              <w:rPr>
                <w:rFonts w:ascii="Calibri" w:eastAsia="Times New Roman" w:hAnsi="Calibri" w:cs="Calibri"/>
                <w:b/>
                <w:bCs/>
                <w:color w:val="FFFFFF"/>
                <w:sz w:val="20"/>
                <w:szCs w:val="20"/>
                <w:lang w:eastAsia="en-AU"/>
              </w:rPr>
            </w:pPr>
          </w:p>
        </w:tc>
        <w:tc>
          <w:tcPr>
            <w:tcW w:w="1473" w:type="dxa"/>
            <w:tcBorders>
              <w:top w:val="nil"/>
              <w:left w:val="nil"/>
              <w:bottom w:val="single" w:sz="4" w:space="0" w:color="F2F2F2"/>
              <w:right w:val="single" w:sz="4" w:space="0" w:color="F2F2F2"/>
            </w:tcBorders>
            <w:shd w:val="clear" w:color="000000" w:fill="000000"/>
            <w:noWrap/>
            <w:vAlign w:val="center"/>
            <w:hideMark/>
          </w:tcPr>
          <w:p w14:paraId="28200214"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No.</w:t>
            </w:r>
          </w:p>
        </w:tc>
        <w:tc>
          <w:tcPr>
            <w:tcW w:w="1167" w:type="dxa"/>
            <w:tcBorders>
              <w:top w:val="nil"/>
              <w:left w:val="nil"/>
              <w:bottom w:val="single" w:sz="4" w:space="0" w:color="F2F2F2"/>
              <w:right w:val="single" w:sz="4" w:space="0" w:color="F2F2F2"/>
            </w:tcBorders>
            <w:shd w:val="clear" w:color="000000" w:fill="000000"/>
            <w:noWrap/>
            <w:vAlign w:val="center"/>
            <w:hideMark/>
          </w:tcPr>
          <w:p w14:paraId="6EFC7189"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w:t>
            </w:r>
          </w:p>
        </w:tc>
        <w:tc>
          <w:tcPr>
            <w:tcW w:w="1473" w:type="dxa"/>
            <w:tcBorders>
              <w:top w:val="nil"/>
              <w:left w:val="nil"/>
              <w:bottom w:val="single" w:sz="4" w:space="0" w:color="F2F2F2"/>
              <w:right w:val="single" w:sz="4" w:space="0" w:color="F2F2F2"/>
            </w:tcBorders>
            <w:shd w:val="clear" w:color="000000" w:fill="000000"/>
            <w:noWrap/>
            <w:vAlign w:val="center"/>
            <w:hideMark/>
          </w:tcPr>
          <w:p w14:paraId="659C7E6B"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No.</w:t>
            </w:r>
          </w:p>
        </w:tc>
        <w:tc>
          <w:tcPr>
            <w:tcW w:w="1167" w:type="dxa"/>
            <w:tcBorders>
              <w:top w:val="nil"/>
              <w:left w:val="nil"/>
              <w:bottom w:val="single" w:sz="4" w:space="0" w:color="F2F2F2"/>
              <w:right w:val="single" w:sz="4" w:space="0" w:color="F2F2F2"/>
            </w:tcBorders>
            <w:shd w:val="clear" w:color="000000" w:fill="000000"/>
            <w:noWrap/>
            <w:vAlign w:val="center"/>
            <w:hideMark/>
          </w:tcPr>
          <w:p w14:paraId="3FAAAD35"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w:t>
            </w:r>
          </w:p>
        </w:tc>
        <w:tc>
          <w:tcPr>
            <w:tcW w:w="1237" w:type="dxa"/>
            <w:tcBorders>
              <w:top w:val="nil"/>
              <w:left w:val="nil"/>
              <w:bottom w:val="single" w:sz="4" w:space="0" w:color="F2F2F2"/>
              <w:right w:val="single" w:sz="4" w:space="0" w:color="F2F2F2"/>
            </w:tcBorders>
            <w:shd w:val="clear" w:color="000000" w:fill="000000"/>
            <w:noWrap/>
            <w:vAlign w:val="center"/>
            <w:hideMark/>
          </w:tcPr>
          <w:p w14:paraId="11C39808"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No</w:t>
            </w:r>
          </w:p>
        </w:tc>
        <w:tc>
          <w:tcPr>
            <w:tcW w:w="1403" w:type="dxa"/>
            <w:tcBorders>
              <w:top w:val="nil"/>
              <w:left w:val="nil"/>
              <w:bottom w:val="single" w:sz="4" w:space="0" w:color="F2F2F2"/>
              <w:right w:val="nil"/>
            </w:tcBorders>
            <w:shd w:val="clear" w:color="000000" w:fill="000000"/>
            <w:noWrap/>
            <w:vAlign w:val="center"/>
            <w:hideMark/>
          </w:tcPr>
          <w:p w14:paraId="17AC3337"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w:t>
            </w:r>
          </w:p>
        </w:tc>
      </w:tr>
      <w:tr w:rsidR="00931127" w:rsidRPr="0004478E" w14:paraId="656BB1B8" w14:textId="77777777" w:rsidTr="00931127">
        <w:trPr>
          <w:trHeight w:val="315"/>
        </w:trPr>
        <w:tc>
          <w:tcPr>
            <w:tcW w:w="1560" w:type="dxa"/>
            <w:tcBorders>
              <w:top w:val="nil"/>
              <w:left w:val="nil"/>
              <w:bottom w:val="single" w:sz="4" w:space="0" w:color="000000"/>
              <w:right w:val="nil"/>
            </w:tcBorders>
            <w:shd w:val="clear" w:color="auto" w:fill="D9D9D9" w:themeFill="background1" w:themeFillShade="D9"/>
            <w:noWrap/>
            <w:vAlign w:val="bottom"/>
            <w:hideMark/>
          </w:tcPr>
          <w:p w14:paraId="53FBBF6C" w14:textId="77777777" w:rsidR="00931127" w:rsidRPr="002D7C73" w:rsidRDefault="00931127" w:rsidP="00D26417">
            <w:pPr>
              <w:rPr>
                <w:rFonts w:ascii="Calibri" w:eastAsia="Times New Roman" w:hAnsi="Calibri" w:cs="Calibri"/>
                <w:b/>
                <w:bCs/>
                <w:color w:val="000000"/>
                <w:sz w:val="20"/>
                <w:szCs w:val="20"/>
                <w:lang w:eastAsia="en-AU"/>
              </w:rPr>
            </w:pPr>
            <w:r w:rsidRPr="002D7C73">
              <w:rPr>
                <w:rFonts w:ascii="Calibri" w:eastAsia="Times New Roman" w:hAnsi="Calibri" w:cs="Calibri"/>
                <w:b/>
                <w:bCs/>
                <w:color w:val="000000"/>
                <w:sz w:val="20"/>
                <w:szCs w:val="20"/>
                <w:lang w:eastAsia="en-AU"/>
              </w:rPr>
              <w:t>Brighton</w:t>
            </w:r>
          </w:p>
        </w:tc>
        <w:tc>
          <w:tcPr>
            <w:tcW w:w="1080" w:type="dxa"/>
            <w:tcBorders>
              <w:top w:val="nil"/>
              <w:left w:val="nil"/>
              <w:bottom w:val="single" w:sz="4" w:space="0" w:color="auto"/>
              <w:right w:val="nil"/>
            </w:tcBorders>
            <w:shd w:val="clear" w:color="auto" w:fill="D9D9D9" w:themeFill="background1" w:themeFillShade="D9"/>
            <w:noWrap/>
            <w:vAlign w:val="center"/>
            <w:hideMark/>
          </w:tcPr>
          <w:p w14:paraId="7BEB7BE1"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0</w:t>
            </w:r>
          </w:p>
        </w:tc>
        <w:tc>
          <w:tcPr>
            <w:tcW w:w="1473" w:type="dxa"/>
            <w:tcBorders>
              <w:top w:val="nil"/>
              <w:left w:val="nil"/>
              <w:bottom w:val="single" w:sz="4" w:space="0" w:color="auto"/>
              <w:right w:val="nil"/>
            </w:tcBorders>
            <w:shd w:val="clear" w:color="auto" w:fill="D9D9D9" w:themeFill="background1" w:themeFillShade="D9"/>
            <w:noWrap/>
            <w:vAlign w:val="center"/>
            <w:hideMark/>
          </w:tcPr>
          <w:p w14:paraId="13FC6B4A"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242</w:t>
            </w:r>
          </w:p>
        </w:tc>
        <w:tc>
          <w:tcPr>
            <w:tcW w:w="1167" w:type="dxa"/>
            <w:tcBorders>
              <w:top w:val="nil"/>
              <w:left w:val="nil"/>
              <w:bottom w:val="single" w:sz="4" w:space="0" w:color="auto"/>
              <w:right w:val="nil"/>
            </w:tcBorders>
            <w:shd w:val="clear" w:color="auto" w:fill="D9D9D9" w:themeFill="background1" w:themeFillShade="D9"/>
            <w:noWrap/>
            <w:vAlign w:val="center"/>
            <w:hideMark/>
          </w:tcPr>
          <w:p w14:paraId="55ACB5CC"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1.1</w:t>
            </w:r>
          </w:p>
        </w:tc>
        <w:tc>
          <w:tcPr>
            <w:tcW w:w="1473" w:type="dxa"/>
            <w:tcBorders>
              <w:top w:val="nil"/>
              <w:left w:val="nil"/>
              <w:bottom w:val="single" w:sz="4" w:space="0" w:color="auto"/>
              <w:right w:val="nil"/>
            </w:tcBorders>
            <w:shd w:val="clear" w:color="auto" w:fill="D9D9D9" w:themeFill="background1" w:themeFillShade="D9"/>
            <w:noWrap/>
            <w:vAlign w:val="center"/>
            <w:hideMark/>
          </w:tcPr>
          <w:p w14:paraId="5DC72AA0"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183</w:t>
            </w:r>
          </w:p>
        </w:tc>
        <w:tc>
          <w:tcPr>
            <w:tcW w:w="1167" w:type="dxa"/>
            <w:tcBorders>
              <w:top w:val="nil"/>
              <w:left w:val="nil"/>
              <w:bottom w:val="single" w:sz="4" w:space="0" w:color="auto"/>
              <w:right w:val="nil"/>
            </w:tcBorders>
            <w:shd w:val="clear" w:color="auto" w:fill="D9D9D9" w:themeFill="background1" w:themeFillShade="D9"/>
            <w:noWrap/>
            <w:vAlign w:val="center"/>
            <w:hideMark/>
          </w:tcPr>
          <w:p w14:paraId="3CBB1BF5"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0.8</w:t>
            </w:r>
          </w:p>
        </w:tc>
        <w:tc>
          <w:tcPr>
            <w:tcW w:w="1237" w:type="dxa"/>
            <w:tcBorders>
              <w:top w:val="nil"/>
              <w:left w:val="nil"/>
              <w:bottom w:val="single" w:sz="4" w:space="0" w:color="auto"/>
              <w:right w:val="nil"/>
            </w:tcBorders>
            <w:shd w:val="clear" w:color="auto" w:fill="D9D9D9" w:themeFill="background1" w:themeFillShade="D9"/>
            <w:noWrap/>
            <w:vAlign w:val="center"/>
            <w:hideMark/>
          </w:tcPr>
          <w:p w14:paraId="712C6C0E"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-59</w:t>
            </w:r>
          </w:p>
        </w:tc>
        <w:tc>
          <w:tcPr>
            <w:tcW w:w="1403" w:type="dxa"/>
            <w:tcBorders>
              <w:top w:val="nil"/>
              <w:left w:val="nil"/>
              <w:bottom w:val="single" w:sz="4" w:space="0" w:color="auto"/>
              <w:right w:val="nil"/>
            </w:tcBorders>
            <w:shd w:val="clear" w:color="auto" w:fill="D9D9D9" w:themeFill="background1" w:themeFillShade="D9"/>
            <w:noWrap/>
            <w:vAlign w:val="center"/>
            <w:hideMark/>
          </w:tcPr>
          <w:p w14:paraId="503A3E0F"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-24.4</w:t>
            </w:r>
          </w:p>
        </w:tc>
      </w:tr>
      <w:tr w:rsidR="00931127" w:rsidRPr="0004478E" w14:paraId="543848EA" w14:textId="77777777" w:rsidTr="00931127">
        <w:trPr>
          <w:trHeight w:val="315"/>
        </w:trPr>
        <w:tc>
          <w:tcPr>
            <w:tcW w:w="1560" w:type="dxa"/>
            <w:tcBorders>
              <w:top w:val="nil"/>
              <w:left w:val="nil"/>
              <w:bottom w:val="single" w:sz="4" w:space="0" w:color="000000"/>
              <w:right w:val="nil"/>
            </w:tcBorders>
            <w:shd w:val="clear" w:color="auto" w:fill="D9D9D9" w:themeFill="background1" w:themeFillShade="D9"/>
            <w:noWrap/>
            <w:vAlign w:val="bottom"/>
            <w:hideMark/>
          </w:tcPr>
          <w:p w14:paraId="6F8DCBBD" w14:textId="77777777" w:rsidR="00931127" w:rsidRPr="002D7C73" w:rsidRDefault="00931127" w:rsidP="00D26417">
            <w:pPr>
              <w:rPr>
                <w:rFonts w:ascii="Calibri" w:eastAsia="Times New Roman" w:hAnsi="Calibri" w:cs="Calibri"/>
                <w:b/>
                <w:bCs/>
                <w:color w:val="000000"/>
                <w:sz w:val="20"/>
                <w:szCs w:val="20"/>
                <w:lang w:eastAsia="en-AU"/>
              </w:rPr>
            </w:pPr>
            <w:r w:rsidRPr="002D7C73">
              <w:rPr>
                <w:rFonts w:ascii="Calibri" w:eastAsia="Times New Roman" w:hAnsi="Calibri" w:cs="Calibri"/>
                <w:b/>
                <w:bCs/>
                <w:color w:val="000000"/>
                <w:sz w:val="20"/>
                <w:szCs w:val="20"/>
                <w:lang w:eastAsia="en-AU"/>
              </w:rPr>
              <w:t>Brighton</w:t>
            </w:r>
          </w:p>
        </w:tc>
        <w:tc>
          <w:tcPr>
            <w:tcW w:w="1080" w:type="dxa"/>
            <w:tcBorders>
              <w:top w:val="nil"/>
              <w:left w:val="nil"/>
              <w:bottom w:val="single" w:sz="4" w:space="0" w:color="auto"/>
              <w:right w:val="nil"/>
            </w:tcBorders>
            <w:shd w:val="clear" w:color="auto" w:fill="D9D9D9" w:themeFill="background1" w:themeFillShade="D9"/>
            <w:noWrap/>
            <w:vAlign w:val="center"/>
            <w:hideMark/>
          </w:tcPr>
          <w:p w14:paraId="2DCE0114"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w:t>
            </w:r>
          </w:p>
        </w:tc>
        <w:tc>
          <w:tcPr>
            <w:tcW w:w="1473" w:type="dxa"/>
            <w:tcBorders>
              <w:top w:val="nil"/>
              <w:left w:val="nil"/>
              <w:bottom w:val="single" w:sz="4" w:space="0" w:color="auto"/>
              <w:right w:val="nil"/>
            </w:tcBorders>
            <w:shd w:val="clear" w:color="auto" w:fill="D9D9D9" w:themeFill="background1" w:themeFillShade="D9"/>
            <w:noWrap/>
            <w:vAlign w:val="center"/>
            <w:hideMark/>
          </w:tcPr>
          <w:p w14:paraId="530C3A00"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194</w:t>
            </w:r>
          </w:p>
        </w:tc>
        <w:tc>
          <w:tcPr>
            <w:tcW w:w="1167" w:type="dxa"/>
            <w:tcBorders>
              <w:top w:val="nil"/>
              <w:left w:val="nil"/>
              <w:bottom w:val="single" w:sz="4" w:space="0" w:color="auto"/>
              <w:right w:val="nil"/>
            </w:tcBorders>
            <w:shd w:val="clear" w:color="auto" w:fill="D9D9D9" w:themeFill="background1" w:themeFillShade="D9"/>
            <w:noWrap/>
            <w:vAlign w:val="center"/>
            <w:hideMark/>
          </w:tcPr>
          <w:p w14:paraId="1719F4C2"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0.88</w:t>
            </w:r>
          </w:p>
        </w:tc>
        <w:tc>
          <w:tcPr>
            <w:tcW w:w="1473" w:type="dxa"/>
            <w:tcBorders>
              <w:top w:val="nil"/>
              <w:left w:val="nil"/>
              <w:bottom w:val="single" w:sz="4" w:space="0" w:color="auto"/>
              <w:right w:val="nil"/>
            </w:tcBorders>
            <w:shd w:val="clear" w:color="auto" w:fill="D9D9D9" w:themeFill="background1" w:themeFillShade="D9"/>
            <w:noWrap/>
            <w:vAlign w:val="center"/>
            <w:hideMark/>
          </w:tcPr>
          <w:p w14:paraId="59CF7963"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206</w:t>
            </w:r>
          </w:p>
        </w:tc>
        <w:tc>
          <w:tcPr>
            <w:tcW w:w="1167" w:type="dxa"/>
            <w:tcBorders>
              <w:top w:val="nil"/>
              <w:left w:val="nil"/>
              <w:bottom w:val="single" w:sz="4" w:space="0" w:color="auto"/>
              <w:right w:val="nil"/>
            </w:tcBorders>
            <w:shd w:val="clear" w:color="auto" w:fill="D9D9D9" w:themeFill="background1" w:themeFillShade="D9"/>
            <w:noWrap/>
            <w:vAlign w:val="center"/>
            <w:hideMark/>
          </w:tcPr>
          <w:p w14:paraId="0770ACAD"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0.91</w:t>
            </w:r>
          </w:p>
        </w:tc>
        <w:tc>
          <w:tcPr>
            <w:tcW w:w="1237" w:type="dxa"/>
            <w:tcBorders>
              <w:top w:val="nil"/>
              <w:left w:val="nil"/>
              <w:bottom w:val="single" w:sz="4" w:space="0" w:color="auto"/>
              <w:right w:val="nil"/>
            </w:tcBorders>
            <w:shd w:val="clear" w:color="auto" w:fill="D9D9D9" w:themeFill="background1" w:themeFillShade="D9"/>
            <w:noWrap/>
            <w:vAlign w:val="center"/>
            <w:hideMark/>
          </w:tcPr>
          <w:p w14:paraId="089D16EF"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12</w:t>
            </w:r>
          </w:p>
        </w:tc>
        <w:tc>
          <w:tcPr>
            <w:tcW w:w="1403" w:type="dxa"/>
            <w:tcBorders>
              <w:top w:val="nil"/>
              <w:left w:val="nil"/>
              <w:bottom w:val="single" w:sz="4" w:space="0" w:color="auto"/>
              <w:right w:val="nil"/>
            </w:tcBorders>
            <w:shd w:val="clear" w:color="auto" w:fill="D9D9D9" w:themeFill="background1" w:themeFillShade="D9"/>
            <w:noWrap/>
            <w:vAlign w:val="center"/>
            <w:hideMark/>
          </w:tcPr>
          <w:p w14:paraId="0D857724"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6.2</w:t>
            </w:r>
          </w:p>
        </w:tc>
      </w:tr>
      <w:tr w:rsidR="00931127" w:rsidRPr="0004478E" w14:paraId="4BB68B51" w14:textId="77777777" w:rsidTr="00931127">
        <w:trPr>
          <w:trHeight w:val="315"/>
        </w:trPr>
        <w:tc>
          <w:tcPr>
            <w:tcW w:w="1560" w:type="dxa"/>
            <w:tcBorders>
              <w:top w:val="nil"/>
              <w:left w:val="nil"/>
              <w:bottom w:val="single" w:sz="4" w:space="0" w:color="000000"/>
              <w:right w:val="nil"/>
            </w:tcBorders>
            <w:shd w:val="clear" w:color="auto" w:fill="D9D9D9" w:themeFill="background1" w:themeFillShade="D9"/>
            <w:noWrap/>
            <w:vAlign w:val="bottom"/>
            <w:hideMark/>
          </w:tcPr>
          <w:p w14:paraId="0E5212A0" w14:textId="77777777" w:rsidR="00931127" w:rsidRPr="002D7C73" w:rsidRDefault="00931127" w:rsidP="00D26417">
            <w:pPr>
              <w:rPr>
                <w:rFonts w:ascii="Calibri" w:eastAsia="Times New Roman" w:hAnsi="Calibri" w:cs="Calibri"/>
                <w:b/>
                <w:bCs/>
                <w:color w:val="000000"/>
                <w:sz w:val="20"/>
                <w:szCs w:val="20"/>
                <w:lang w:eastAsia="en-AU"/>
              </w:rPr>
            </w:pPr>
            <w:r w:rsidRPr="002D7C73">
              <w:rPr>
                <w:rFonts w:ascii="Calibri" w:eastAsia="Times New Roman" w:hAnsi="Calibri" w:cs="Calibri"/>
                <w:b/>
                <w:bCs/>
                <w:color w:val="000000"/>
                <w:sz w:val="20"/>
                <w:szCs w:val="20"/>
                <w:lang w:eastAsia="en-AU"/>
              </w:rPr>
              <w:t>Brighton</w:t>
            </w:r>
          </w:p>
        </w:tc>
        <w:tc>
          <w:tcPr>
            <w:tcW w:w="1080" w:type="dxa"/>
            <w:tcBorders>
              <w:top w:val="nil"/>
              <w:left w:val="nil"/>
              <w:bottom w:val="single" w:sz="4" w:space="0" w:color="auto"/>
              <w:right w:val="nil"/>
            </w:tcBorders>
            <w:shd w:val="clear" w:color="auto" w:fill="D9D9D9" w:themeFill="background1" w:themeFillShade="D9"/>
            <w:noWrap/>
            <w:vAlign w:val="center"/>
            <w:hideMark/>
          </w:tcPr>
          <w:p w14:paraId="7DA140E3"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w:t>
            </w:r>
          </w:p>
        </w:tc>
        <w:tc>
          <w:tcPr>
            <w:tcW w:w="1473" w:type="dxa"/>
            <w:tcBorders>
              <w:top w:val="nil"/>
              <w:left w:val="nil"/>
              <w:bottom w:val="single" w:sz="4" w:space="0" w:color="auto"/>
              <w:right w:val="nil"/>
            </w:tcBorders>
            <w:shd w:val="clear" w:color="auto" w:fill="D9D9D9" w:themeFill="background1" w:themeFillShade="D9"/>
            <w:noWrap/>
            <w:vAlign w:val="center"/>
            <w:hideMark/>
          </w:tcPr>
          <w:p w14:paraId="2E435095"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244</w:t>
            </w:r>
          </w:p>
        </w:tc>
        <w:tc>
          <w:tcPr>
            <w:tcW w:w="1167" w:type="dxa"/>
            <w:tcBorders>
              <w:top w:val="nil"/>
              <w:left w:val="nil"/>
              <w:bottom w:val="single" w:sz="4" w:space="0" w:color="auto"/>
              <w:right w:val="nil"/>
            </w:tcBorders>
            <w:shd w:val="clear" w:color="auto" w:fill="D9D9D9" w:themeFill="background1" w:themeFillShade="D9"/>
            <w:noWrap/>
            <w:vAlign w:val="center"/>
            <w:hideMark/>
          </w:tcPr>
          <w:p w14:paraId="67773161"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1.11</w:t>
            </w:r>
          </w:p>
        </w:tc>
        <w:tc>
          <w:tcPr>
            <w:tcW w:w="1473" w:type="dxa"/>
            <w:tcBorders>
              <w:top w:val="nil"/>
              <w:left w:val="nil"/>
              <w:bottom w:val="single" w:sz="4" w:space="0" w:color="auto"/>
              <w:right w:val="nil"/>
            </w:tcBorders>
            <w:shd w:val="clear" w:color="auto" w:fill="D9D9D9" w:themeFill="background1" w:themeFillShade="D9"/>
            <w:noWrap/>
            <w:vAlign w:val="center"/>
            <w:hideMark/>
          </w:tcPr>
          <w:p w14:paraId="62AE3A7E"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188</w:t>
            </w:r>
          </w:p>
        </w:tc>
        <w:tc>
          <w:tcPr>
            <w:tcW w:w="1167" w:type="dxa"/>
            <w:tcBorders>
              <w:top w:val="nil"/>
              <w:left w:val="nil"/>
              <w:bottom w:val="single" w:sz="4" w:space="0" w:color="auto"/>
              <w:right w:val="nil"/>
            </w:tcBorders>
            <w:shd w:val="clear" w:color="auto" w:fill="D9D9D9" w:themeFill="background1" w:themeFillShade="D9"/>
            <w:noWrap/>
            <w:vAlign w:val="center"/>
            <w:hideMark/>
          </w:tcPr>
          <w:p w14:paraId="5106CEF6"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0.83</w:t>
            </w:r>
          </w:p>
        </w:tc>
        <w:tc>
          <w:tcPr>
            <w:tcW w:w="1237" w:type="dxa"/>
            <w:tcBorders>
              <w:top w:val="nil"/>
              <w:left w:val="nil"/>
              <w:bottom w:val="single" w:sz="4" w:space="0" w:color="auto"/>
              <w:right w:val="nil"/>
            </w:tcBorders>
            <w:shd w:val="clear" w:color="auto" w:fill="D9D9D9" w:themeFill="background1" w:themeFillShade="D9"/>
            <w:noWrap/>
            <w:vAlign w:val="center"/>
            <w:hideMark/>
          </w:tcPr>
          <w:p w14:paraId="0D3E8F62"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-56</w:t>
            </w:r>
          </w:p>
        </w:tc>
        <w:tc>
          <w:tcPr>
            <w:tcW w:w="1403" w:type="dxa"/>
            <w:tcBorders>
              <w:top w:val="nil"/>
              <w:left w:val="nil"/>
              <w:bottom w:val="single" w:sz="4" w:space="0" w:color="auto"/>
              <w:right w:val="nil"/>
            </w:tcBorders>
            <w:shd w:val="clear" w:color="auto" w:fill="D9D9D9" w:themeFill="background1" w:themeFillShade="D9"/>
            <w:noWrap/>
            <w:vAlign w:val="center"/>
            <w:hideMark/>
          </w:tcPr>
          <w:p w14:paraId="340F582D"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-23.0</w:t>
            </w:r>
          </w:p>
        </w:tc>
      </w:tr>
      <w:tr w:rsidR="00931127" w:rsidRPr="0004478E" w14:paraId="77205135" w14:textId="77777777" w:rsidTr="00931127">
        <w:trPr>
          <w:trHeight w:val="315"/>
        </w:trPr>
        <w:tc>
          <w:tcPr>
            <w:tcW w:w="1560" w:type="dxa"/>
            <w:tcBorders>
              <w:top w:val="nil"/>
              <w:left w:val="nil"/>
              <w:bottom w:val="single" w:sz="4" w:space="0" w:color="000000"/>
              <w:right w:val="nil"/>
            </w:tcBorders>
            <w:shd w:val="clear" w:color="auto" w:fill="D9D9D9" w:themeFill="background1" w:themeFillShade="D9"/>
            <w:noWrap/>
            <w:vAlign w:val="bottom"/>
            <w:hideMark/>
          </w:tcPr>
          <w:p w14:paraId="350B7B84" w14:textId="77777777" w:rsidR="00931127" w:rsidRPr="002D7C73" w:rsidRDefault="00931127" w:rsidP="00D26417">
            <w:pPr>
              <w:rPr>
                <w:rFonts w:ascii="Calibri" w:eastAsia="Times New Roman" w:hAnsi="Calibri" w:cs="Calibri"/>
                <w:b/>
                <w:bCs/>
                <w:color w:val="000000"/>
                <w:sz w:val="20"/>
                <w:szCs w:val="20"/>
                <w:lang w:eastAsia="en-AU"/>
              </w:rPr>
            </w:pPr>
            <w:r w:rsidRPr="002D7C73">
              <w:rPr>
                <w:rFonts w:ascii="Calibri" w:eastAsia="Times New Roman" w:hAnsi="Calibri" w:cs="Calibri"/>
                <w:b/>
                <w:bCs/>
                <w:color w:val="000000"/>
                <w:sz w:val="20"/>
                <w:szCs w:val="20"/>
                <w:lang w:eastAsia="en-AU"/>
              </w:rPr>
              <w:t>Brighton</w:t>
            </w:r>
          </w:p>
        </w:tc>
        <w:tc>
          <w:tcPr>
            <w:tcW w:w="1080" w:type="dxa"/>
            <w:tcBorders>
              <w:top w:val="nil"/>
              <w:left w:val="nil"/>
              <w:bottom w:val="single" w:sz="4" w:space="0" w:color="auto"/>
              <w:right w:val="nil"/>
            </w:tcBorders>
            <w:shd w:val="clear" w:color="auto" w:fill="D9D9D9" w:themeFill="background1" w:themeFillShade="D9"/>
            <w:noWrap/>
            <w:vAlign w:val="center"/>
            <w:hideMark/>
          </w:tcPr>
          <w:p w14:paraId="148E4FAC"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3</w:t>
            </w:r>
          </w:p>
        </w:tc>
        <w:tc>
          <w:tcPr>
            <w:tcW w:w="1473" w:type="dxa"/>
            <w:tcBorders>
              <w:top w:val="nil"/>
              <w:left w:val="nil"/>
              <w:bottom w:val="single" w:sz="4" w:space="0" w:color="auto"/>
              <w:right w:val="nil"/>
            </w:tcBorders>
            <w:shd w:val="clear" w:color="auto" w:fill="D9D9D9" w:themeFill="background1" w:themeFillShade="D9"/>
            <w:noWrap/>
            <w:vAlign w:val="center"/>
            <w:hideMark/>
          </w:tcPr>
          <w:p w14:paraId="32932F5C"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243</w:t>
            </w:r>
          </w:p>
        </w:tc>
        <w:tc>
          <w:tcPr>
            <w:tcW w:w="1167" w:type="dxa"/>
            <w:tcBorders>
              <w:top w:val="nil"/>
              <w:left w:val="nil"/>
              <w:bottom w:val="single" w:sz="4" w:space="0" w:color="auto"/>
              <w:right w:val="nil"/>
            </w:tcBorders>
            <w:shd w:val="clear" w:color="auto" w:fill="D9D9D9" w:themeFill="background1" w:themeFillShade="D9"/>
            <w:noWrap/>
            <w:vAlign w:val="center"/>
            <w:hideMark/>
          </w:tcPr>
          <w:p w14:paraId="538CA6E6"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1.11</w:t>
            </w:r>
          </w:p>
        </w:tc>
        <w:tc>
          <w:tcPr>
            <w:tcW w:w="1473" w:type="dxa"/>
            <w:tcBorders>
              <w:top w:val="nil"/>
              <w:left w:val="nil"/>
              <w:bottom w:val="single" w:sz="4" w:space="0" w:color="auto"/>
              <w:right w:val="nil"/>
            </w:tcBorders>
            <w:shd w:val="clear" w:color="auto" w:fill="D9D9D9" w:themeFill="background1" w:themeFillShade="D9"/>
            <w:noWrap/>
            <w:vAlign w:val="center"/>
            <w:hideMark/>
          </w:tcPr>
          <w:p w14:paraId="55EBB486"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215</w:t>
            </w:r>
          </w:p>
        </w:tc>
        <w:tc>
          <w:tcPr>
            <w:tcW w:w="1167" w:type="dxa"/>
            <w:tcBorders>
              <w:top w:val="nil"/>
              <w:left w:val="nil"/>
              <w:bottom w:val="single" w:sz="4" w:space="0" w:color="auto"/>
              <w:right w:val="nil"/>
            </w:tcBorders>
            <w:shd w:val="clear" w:color="auto" w:fill="D9D9D9" w:themeFill="background1" w:themeFillShade="D9"/>
            <w:noWrap/>
            <w:vAlign w:val="center"/>
            <w:hideMark/>
          </w:tcPr>
          <w:p w14:paraId="4E7952E5"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0.94</w:t>
            </w:r>
          </w:p>
        </w:tc>
        <w:tc>
          <w:tcPr>
            <w:tcW w:w="1237" w:type="dxa"/>
            <w:tcBorders>
              <w:top w:val="nil"/>
              <w:left w:val="nil"/>
              <w:bottom w:val="single" w:sz="4" w:space="0" w:color="auto"/>
              <w:right w:val="nil"/>
            </w:tcBorders>
            <w:shd w:val="clear" w:color="auto" w:fill="D9D9D9" w:themeFill="background1" w:themeFillShade="D9"/>
            <w:noWrap/>
            <w:vAlign w:val="center"/>
            <w:hideMark/>
          </w:tcPr>
          <w:p w14:paraId="1F6DE958"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-28</w:t>
            </w:r>
          </w:p>
        </w:tc>
        <w:tc>
          <w:tcPr>
            <w:tcW w:w="1403" w:type="dxa"/>
            <w:tcBorders>
              <w:top w:val="nil"/>
              <w:left w:val="nil"/>
              <w:bottom w:val="single" w:sz="4" w:space="0" w:color="auto"/>
              <w:right w:val="nil"/>
            </w:tcBorders>
            <w:shd w:val="clear" w:color="auto" w:fill="D9D9D9" w:themeFill="background1" w:themeFillShade="D9"/>
            <w:noWrap/>
            <w:vAlign w:val="center"/>
            <w:hideMark/>
          </w:tcPr>
          <w:p w14:paraId="569D99C0"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-11.5</w:t>
            </w:r>
          </w:p>
        </w:tc>
      </w:tr>
      <w:tr w:rsidR="00931127" w:rsidRPr="0004478E" w14:paraId="3B1031E8" w14:textId="77777777" w:rsidTr="00931127">
        <w:trPr>
          <w:trHeight w:val="315"/>
        </w:trPr>
        <w:tc>
          <w:tcPr>
            <w:tcW w:w="1560" w:type="dxa"/>
            <w:tcBorders>
              <w:top w:val="nil"/>
              <w:left w:val="nil"/>
              <w:bottom w:val="single" w:sz="4" w:space="0" w:color="000000"/>
              <w:right w:val="nil"/>
            </w:tcBorders>
            <w:shd w:val="clear" w:color="auto" w:fill="D9D9D9" w:themeFill="background1" w:themeFillShade="D9"/>
            <w:noWrap/>
            <w:vAlign w:val="bottom"/>
            <w:hideMark/>
          </w:tcPr>
          <w:p w14:paraId="2DD86520" w14:textId="77777777" w:rsidR="00931127" w:rsidRPr="002D7C73" w:rsidRDefault="00931127" w:rsidP="00D26417">
            <w:pPr>
              <w:rPr>
                <w:rFonts w:ascii="Calibri" w:eastAsia="Times New Roman" w:hAnsi="Calibri" w:cs="Calibri"/>
                <w:b/>
                <w:bCs/>
                <w:color w:val="000000"/>
                <w:sz w:val="20"/>
                <w:szCs w:val="20"/>
                <w:lang w:eastAsia="en-AU"/>
              </w:rPr>
            </w:pPr>
            <w:r w:rsidRPr="002D7C73">
              <w:rPr>
                <w:rFonts w:ascii="Calibri" w:eastAsia="Times New Roman" w:hAnsi="Calibri" w:cs="Calibri"/>
                <w:b/>
                <w:bCs/>
                <w:color w:val="000000"/>
                <w:sz w:val="20"/>
                <w:szCs w:val="20"/>
                <w:lang w:eastAsia="en-AU"/>
              </w:rPr>
              <w:t>Brighton</w:t>
            </w:r>
          </w:p>
        </w:tc>
        <w:tc>
          <w:tcPr>
            <w:tcW w:w="1080" w:type="dxa"/>
            <w:tcBorders>
              <w:top w:val="nil"/>
              <w:left w:val="nil"/>
              <w:bottom w:val="single" w:sz="4" w:space="0" w:color="auto"/>
              <w:right w:val="nil"/>
            </w:tcBorders>
            <w:shd w:val="clear" w:color="auto" w:fill="D9D9D9" w:themeFill="background1" w:themeFillShade="D9"/>
            <w:noWrap/>
            <w:vAlign w:val="center"/>
            <w:hideMark/>
          </w:tcPr>
          <w:p w14:paraId="61AC54AA"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4</w:t>
            </w:r>
          </w:p>
        </w:tc>
        <w:tc>
          <w:tcPr>
            <w:tcW w:w="1473" w:type="dxa"/>
            <w:tcBorders>
              <w:top w:val="nil"/>
              <w:left w:val="nil"/>
              <w:bottom w:val="single" w:sz="4" w:space="0" w:color="auto"/>
              <w:right w:val="nil"/>
            </w:tcBorders>
            <w:shd w:val="clear" w:color="auto" w:fill="D9D9D9" w:themeFill="background1" w:themeFillShade="D9"/>
            <w:noWrap/>
            <w:vAlign w:val="center"/>
            <w:hideMark/>
          </w:tcPr>
          <w:p w14:paraId="2B38E802"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284</w:t>
            </w:r>
          </w:p>
        </w:tc>
        <w:tc>
          <w:tcPr>
            <w:tcW w:w="1167" w:type="dxa"/>
            <w:tcBorders>
              <w:top w:val="nil"/>
              <w:left w:val="nil"/>
              <w:bottom w:val="single" w:sz="4" w:space="0" w:color="auto"/>
              <w:right w:val="nil"/>
            </w:tcBorders>
            <w:shd w:val="clear" w:color="auto" w:fill="D9D9D9" w:themeFill="background1" w:themeFillShade="D9"/>
            <w:noWrap/>
            <w:vAlign w:val="center"/>
            <w:hideMark/>
          </w:tcPr>
          <w:p w14:paraId="41295DEF"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1.29</w:t>
            </w:r>
          </w:p>
        </w:tc>
        <w:tc>
          <w:tcPr>
            <w:tcW w:w="1473" w:type="dxa"/>
            <w:tcBorders>
              <w:top w:val="nil"/>
              <w:left w:val="nil"/>
              <w:bottom w:val="single" w:sz="4" w:space="0" w:color="auto"/>
              <w:right w:val="nil"/>
            </w:tcBorders>
            <w:shd w:val="clear" w:color="auto" w:fill="D9D9D9" w:themeFill="background1" w:themeFillShade="D9"/>
            <w:noWrap/>
            <w:vAlign w:val="center"/>
            <w:hideMark/>
          </w:tcPr>
          <w:p w14:paraId="6B055F0E"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235</w:t>
            </w:r>
          </w:p>
        </w:tc>
        <w:tc>
          <w:tcPr>
            <w:tcW w:w="1167" w:type="dxa"/>
            <w:tcBorders>
              <w:top w:val="nil"/>
              <w:left w:val="nil"/>
              <w:bottom w:val="single" w:sz="4" w:space="0" w:color="auto"/>
              <w:right w:val="nil"/>
            </w:tcBorders>
            <w:shd w:val="clear" w:color="auto" w:fill="D9D9D9" w:themeFill="background1" w:themeFillShade="D9"/>
            <w:noWrap/>
            <w:vAlign w:val="center"/>
            <w:hideMark/>
          </w:tcPr>
          <w:p w14:paraId="481C95FE"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1.04</w:t>
            </w:r>
          </w:p>
        </w:tc>
        <w:tc>
          <w:tcPr>
            <w:tcW w:w="1237" w:type="dxa"/>
            <w:tcBorders>
              <w:top w:val="nil"/>
              <w:left w:val="nil"/>
              <w:bottom w:val="single" w:sz="4" w:space="0" w:color="auto"/>
              <w:right w:val="nil"/>
            </w:tcBorders>
            <w:shd w:val="clear" w:color="auto" w:fill="D9D9D9" w:themeFill="background1" w:themeFillShade="D9"/>
            <w:noWrap/>
            <w:vAlign w:val="center"/>
            <w:hideMark/>
          </w:tcPr>
          <w:p w14:paraId="0BB31F7F"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-49</w:t>
            </w:r>
          </w:p>
        </w:tc>
        <w:tc>
          <w:tcPr>
            <w:tcW w:w="1403" w:type="dxa"/>
            <w:tcBorders>
              <w:top w:val="nil"/>
              <w:left w:val="nil"/>
              <w:bottom w:val="single" w:sz="4" w:space="0" w:color="auto"/>
              <w:right w:val="nil"/>
            </w:tcBorders>
            <w:shd w:val="clear" w:color="auto" w:fill="D9D9D9" w:themeFill="background1" w:themeFillShade="D9"/>
            <w:noWrap/>
            <w:vAlign w:val="center"/>
            <w:hideMark/>
          </w:tcPr>
          <w:p w14:paraId="71CC0607"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-17.3</w:t>
            </w:r>
          </w:p>
        </w:tc>
      </w:tr>
      <w:tr w:rsidR="00931127" w:rsidRPr="0004478E" w14:paraId="27C17C31" w14:textId="77777777" w:rsidTr="00931127">
        <w:trPr>
          <w:trHeight w:val="315"/>
        </w:trPr>
        <w:tc>
          <w:tcPr>
            <w:tcW w:w="1560" w:type="dxa"/>
            <w:tcBorders>
              <w:top w:val="nil"/>
              <w:left w:val="nil"/>
              <w:bottom w:val="single" w:sz="4" w:space="0" w:color="000000"/>
              <w:right w:val="nil"/>
            </w:tcBorders>
            <w:shd w:val="clear" w:color="auto" w:fill="D9D9D9" w:themeFill="background1" w:themeFillShade="D9"/>
            <w:noWrap/>
            <w:vAlign w:val="bottom"/>
            <w:hideMark/>
          </w:tcPr>
          <w:p w14:paraId="77575264" w14:textId="77777777" w:rsidR="00931127" w:rsidRPr="002D7C73" w:rsidRDefault="00931127" w:rsidP="00D26417">
            <w:pPr>
              <w:rPr>
                <w:rFonts w:ascii="Calibri" w:eastAsia="Times New Roman" w:hAnsi="Calibri" w:cs="Calibri"/>
                <w:b/>
                <w:bCs/>
                <w:color w:val="000000"/>
                <w:sz w:val="20"/>
                <w:szCs w:val="20"/>
                <w:lang w:eastAsia="en-AU"/>
              </w:rPr>
            </w:pPr>
            <w:r w:rsidRPr="002D7C73">
              <w:rPr>
                <w:rFonts w:ascii="Calibri" w:eastAsia="Times New Roman" w:hAnsi="Calibri" w:cs="Calibri"/>
                <w:b/>
                <w:bCs/>
                <w:color w:val="000000"/>
                <w:sz w:val="20"/>
                <w:szCs w:val="20"/>
                <w:lang w:eastAsia="en-AU"/>
              </w:rPr>
              <w:t>Brighton</w:t>
            </w:r>
          </w:p>
        </w:tc>
        <w:tc>
          <w:tcPr>
            <w:tcW w:w="1080" w:type="dxa"/>
            <w:tcBorders>
              <w:top w:val="nil"/>
              <w:left w:val="nil"/>
              <w:bottom w:val="single" w:sz="4" w:space="0" w:color="auto"/>
              <w:right w:val="nil"/>
            </w:tcBorders>
            <w:shd w:val="clear" w:color="auto" w:fill="D9D9D9" w:themeFill="background1" w:themeFillShade="D9"/>
            <w:noWrap/>
            <w:vAlign w:val="center"/>
            <w:hideMark/>
          </w:tcPr>
          <w:p w14:paraId="6C00C09C"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5</w:t>
            </w:r>
          </w:p>
        </w:tc>
        <w:tc>
          <w:tcPr>
            <w:tcW w:w="1473" w:type="dxa"/>
            <w:tcBorders>
              <w:top w:val="nil"/>
              <w:left w:val="nil"/>
              <w:bottom w:val="single" w:sz="4" w:space="0" w:color="auto"/>
              <w:right w:val="nil"/>
            </w:tcBorders>
            <w:shd w:val="clear" w:color="auto" w:fill="D9D9D9" w:themeFill="background1" w:themeFillShade="D9"/>
            <w:noWrap/>
            <w:vAlign w:val="center"/>
            <w:hideMark/>
          </w:tcPr>
          <w:p w14:paraId="73EA0B4B"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274</w:t>
            </w:r>
          </w:p>
        </w:tc>
        <w:tc>
          <w:tcPr>
            <w:tcW w:w="1167" w:type="dxa"/>
            <w:tcBorders>
              <w:top w:val="nil"/>
              <w:left w:val="nil"/>
              <w:bottom w:val="single" w:sz="4" w:space="0" w:color="auto"/>
              <w:right w:val="nil"/>
            </w:tcBorders>
            <w:shd w:val="clear" w:color="auto" w:fill="D9D9D9" w:themeFill="background1" w:themeFillShade="D9"/>
            <w:noWrap/>
            <w:vAlign w:val="center"/>
            <w:hideMark/>
          </w:tcPr>
          <w:p w14:paraId="74C0285D"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1.25</w:t>
            </w:r>
          </w:p>
        </w:tc>
        <w:tc>
          <w:tcPr>
            <w:tcW w:w="1473" w:type="dxa"/>
            <w:tcBorders>
              <w:top w:val="nil"/>
              <w:left w:val="nil"/>
              <w:bottom w:val="single" w:sz="4" w:space="0" w:color="auto"/>
              <w:right w:val="nil"/>
            </w:tcBorders>
            <w:shd w:val="clear" w:color="auto" w:fill="D9D9D9" w:themeFill="background1" w:themeFillShade="D9"/>
            <w:noWrap/>
            <w:vAlign w:val="center"/>
            <w:hideMark/>
          </w:tcPr>
          <w:p w14:paraId="0AD97C30"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209</w:t>
            </w:r>
          </w:p>
        </w:tc>
        <w:tc>
          <w:tcPr>
            <w:tcW w:w="1167" w:type="dxa"/>
            <w:tcBorders>
              <w:top w:val="nil"/>
              <w:left w:val="nil"/>
              <w:bottom w:val="single" w:sz="4" w:space="0" w:color="auto"/>
              <w:right w:val="nil"/>
            </w:tcBorders>
            <w:shd w:val="clear" w:color="auto" w:fill="D9D9D9" w:themeFill="background1" w:themeFillShade="D9"/>
            <w:noWrap/>
            <w:vAlign w:val="center"/>
            <w:hideMark/>
          </w:tcPr>
          <w:p w14:paraId="547DEF6A"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0.92</w:t>
            </w:r>
          </w:p>
        </w:tc>
        <w:tc>
          <w:tcPr>
            <w:tcW w:w="1237" w:type="dxa"/>
            <w:tcBorders>
              <w:top w:val="nil"/>
              <w:left w:val="nil"/>
              <w:bottom w:val="single" w:sz="4" w:space="0" w:color="auto"/>
              <w:right w:val="nil"/>
            </w:tcBorders>
            <w:shd w:val="clear" w:color="auto" w:fill="D9D9D9" w:themeFill="background1" w:themeFillShade="D9"/>
            <w:noWrap/>
            <w:vAlign w:val="center"/>
            <w:hideMark/>
          </w:tcPr>
          <w:p w14:paraId="7E569543"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-65</w:t>
            </w:r>
          </w:p>
        </w:tc>
        <w:tc>
          <w:tcPr>
            <w:tcW w:w="1403" w:type="dxa"/>
            <w:tcBorders>
              <w:top w:val="nil"/>
              <w:left w:val="nil"/>
              <w:bottom w:val="single" w:sz="4" w:space="0" w:color="auto"/>
              <w:right w:val="nil"/>
            </w:tcBorders>
            <w:shd w:val="clear" w:color="auto" w:fill="D9D9D9" w:themeFill="background1" w:themeFillShade="D9"/>
            <w:noWrap/>
            <w:vAlign w:val="center"/>
            <w:hideMark/>
          </w:tcPr>
          <w:p w14:paraId="5AA930C9"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-23.7</w:t>
            </w:r>
          </w:p>
        </w:tc>
      </w:tr>
      <w:tr w:rsidR="00931127" w:rsidRPr="0004478E" w14:paraId="26AB810A" w14:textId="77777777" w:rsidTr="00931127">
        <w:trPr>
          <w:trHeight w:val="315"/>
        </w:trPr>
        <w:tc>
          <w:tcPr>
            <w:tcW w:w="1560" w:type="dxa"/>
            <w:tcBorders>
              <w:top w:val="nil"/>
              <w:left w:val="nil"/>
              <w:bottom w:val="single" w:sz="4" w:space="0" w:color="000000"/>
              <w:right w:val="nil"/>
            </w:tcBorders>
            <w:shd w:val="clear" w:color="auto" w:fill="auto"/>
            <w:noWrap/>
            <w:vAlign w:val="bottom"/>
            <w:hideMark/>
          </w:tcPr>
          <w:p w14:paraId="44C6303A" w14:textId="77777777" w:rsidR="00931127" w:rsidRPr="002D7C73" w:rsidRDefault="00931127" w:rsidP="00D26417">
            <w:pPr>
              <w:rPr>
                <w:rFonts w:ascii="Calibri" w:eastAsia="Times New Roman" w:hAnsi="Calibri" w:cs="Calibri"/>
                <w:b/>
                <w:bCs/>
                <w:color w:val="000000"/>
                <w:sz w:val="20"/>
                <w:szCs w:val="20"/>
                <w:lang w:eastAsia="en-AU"/>
              </w:rPr>
            </w:pPr>
            <w:r w:rsidRPr="002D7C73">
              <w:rPr>
                <w:rFonts w:ascii="Calibri" w:eastAsia="Times New Roman" w:hAnsi="Calibri" w:cs="Calibri"/>
                <w:b/>
                <w:bCs/>
                <w:color w:val="000000"/>
                <w:sz w:val="20"/>
                <w:szCs w:val="20"/>
                <w:lang w:eastAsia="en-AU"/>
              </w:rPr>
              <w:t>Brighton East</w:t>
            </w:r>
          </w:p>
        </w:tc>
        <w:tc>
          <w:tcPr>
            <w:tcW w:w="1080" w:type="dxa"/>
            <w:tcBorders>
              <w:top w:val="nil"/>
              <w:left w:val="nil"/>
              <w:bottom w:val="single" w:sz="4" w:space="0" w:color="auto"/>
              <w:right w:val="nil"/>
            </w:tcBorders>
            <w:shd w:val="clear" w:color="auto" w:fill="auto"/>
            <w:noWrap/>
            <w:vAlign w:val="center"/>
            <w:hideMark/>
          </w:tcPr>
          <w:p w14:paraId="02350567"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0</w:t>
            </w:r>
          </w:p>
        </w:tc>
        <w:tc>
          <w:tcPr>
            <w:tcW w:w="1473" w:type="dxa"/>
            <w:tcBorders>
              <w:top w:val="nil"/>
              <w:left w:val="nil"/>
              <w:bottom w:val="single" w:sz="4" w:space="0" w:color="auto"/>
              <w:right w:val="nil"/>
            </w:tcBorders>
            <w:shd w:val="clear" w:color="auto" w:fill="auto"/>
            <w:noWrap/>
            <w:vAlign w:val="center"/>
            <w:hideMark/>
          </w:tcPr>
          <w:p w14:paraId="471CFC36"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139</w:t>
            </w:r>
          </w:p>
        </w:tc>
        <w:tc>
          <w:tcPr>
            <w:tcW w:w="1167" w:type="dxa"/>
            <w:tcBorders>
              <w:top w:val="nil"/>
              <w:left w:val="nil"/>
              <w:bottom w:val="single" w:sz="4" w:space="0" w:color="auto"/>
              <w:right w:val="nil"/>
            </w:tcBorders>
            <w:shd w:val="clear" w:color="auto" w:fill="auto"/>
            <w:noWrap/>
            <w:vAlign w:val="center"/>
            <w:hideMark/>
          </w:tcPr>
          <w:p w14:paraId="3E047B83"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0.93</w:t>
            </w:r>
          </w:p>
        </w:tc>
        <w:tc>
          <w:tcPr>
            <w:tcW w:w="1473" w:type="dxa"/>
            <w:tcBorders>
              <w:top w:val="nil"/>
              <w:left w:val="nil"/>
              <w:bottom w:val="single" w:sz="4" w:space="0" w:color="auto"/>
              <w:right w:val="nil"/>
            </w:tcBorders>
            <w:shd w:val="clear" w:color="auto" w:fill="auto"/>
            <w:noWrap/>
            <w:vAlign w:val="center"/>
            <w:hideMark/>
          </w:tcPr>
          <w:p w14:paraId="4D031D8A"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126</w:t>
            </w:r>
          </w:p>
        </w:tc>
        <w:tc>
          <w:tcPr>
            <w:tcW w:w="1167" w:type="dxa"/>
            <w:tcBorders>
              <w:top w:val="nil"/>
              <w:left w:val="nil"/>
              <w:bottom w:val="single" w:sz="4" w:space="0" w:color="auto"/>
              <w:right w:val="nil"/>
            </w:tcBorders>
            <w:shd w:val="clear" w:color="auto" w:fill="auto"/>
            <w:noWrap/>
            <w:vAlign w:val="center"/>
            <w:hideMark/>
          </w:tcPr>
          <w:p w14:paraId="0B9125E1"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0.83</w:t>
            </w:r>
          </w:p>
        </w:tc>
        <w:tc>
          <w:tcPr>
            <w:tcW w:w="1237" w:type="dxa"/>
            <w:tcBorders>
              <w:top w:val="nil"/>
              <w:left w:val="nil"/>
              <w:bottom w:val="single" w:sz="4" w:space="0" w:color="auto"/>
              <w:right w:val="nil"/>
            </w:tcBorders>
            <w:shd w:val="clear" w:color="auto" w:fill="auto"/>
            <w:noWrap/>
            <w:vAlign w:val="center"/>
            <w:hideMark/>
          </w:tcPr>
          <w:p w14:paraId="5A66EE0C"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-13</w:t>
            </w:r>
          </w:p>
        </w:tc>
        <w:tc>
          <w:tcPr>
            <w:tcW w:w="1403" w:type="dxa"/>
            <w:tcBorders>
              <w:top w:val="nil"/>
              <w:left w:val="nil"/>
              <w:bottom w:val="single" w:sz="4" w:space="0" w:color="auto"/>
              <w:right w:val="nil"/>
            </w:tcBorders>
            <w:shd w:val="clear" w:color="auto" w:fill="auto"/>
            <w:noWrap/>
            <w:vAlign w:val="center"/>
            <w:hideMark/>
          </w:tcPr>
          <w:p w14:paraId="39C71CE0"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-9.4</w:t>
            </w:r>
          </w:p>
        </w:tc>
      </w:tr>
      <w:tr w:rsidR="00931127" w:rsidRPr="0004478E" w14:paraId="232865D0" w14:textId="77777777" w:rsidTr="00931127">
        <w:trPr>
          <w:trHeight w:val="315"/>
        </w:trPr>
        <w:tc>
          <w:tcPr>
            <w:tcW w:w="1560" w:type="dxa"/>
            <w:tcBorders>
              <w:top w:val="nil"/>
              <w:left w:val="nil"/>
              <w:bottom w:val="single" w:sz="4" w:space="0" w:color="000000"/>
              <w:right w:val="nil"/>
            </w:tcBorders>
            <w:shd w:val="clear" w:color="auto" w:fill="auto"/>
            <w:noWrap/>
            <w:vAlign w:val="bottom"/>
            <w:hideMark/>
          </w:tcPr>
          <w:p w14:paraId="1C8210EF" w14:textId="77777777" w:rsidR="00931127" w:rsidRPr="002D7C73" w:rsidRDefault="00931127" w:rsidP="00D26417">
            <w:pPr>
              <w:rPr>
                <w:rFonts w:ascii="Calibri" w:eastAsia="Times New Roman" w:hAnsi="Calibri" w:cs="Calibri"/>
                <w:b/>
                <w:bCs/>
                <w:color w:val="000000"/>
                <w:sz w:val="20"/>
                <w:szCs w:val="20"/>
                <w:lang w:eastAsia="en-AU"/>
              </w:rPr>
            </w:pPr>
            <w:r w:rsidRPr="002D7C73">
              <w:rPr>
                <w:rFonts w:ascii="Calibri" w:eastAsia="Times New Roman" w:hAnsi="Calibri" w:cs="Calibri"/>
                <w:b/>
                <w:bCs/>
                <w:color w:val="000000"/>
                <w:sz w:val="20"/>
                <w:szCs w:val="20"/>
                <w:lang w:eastAsia="en-AU"/>
              </w:rPr>
              <w:t>Brighton East</w:t>
            </w:r>
          </w:p>
        </w:tc>
        <w:tc>
          <w:tcPr>
            <w:tcW w:w="1080" w:type="dxa"/>
            <w:tcBorders>
              <w:top w:val="nil"/>
              <w:left w:val="nil"/>
              <w:bottom w:val="single" w:sz="4" w:space="0" w:color="auto"/>
              <w:right w:val="nil"/>
            </w:tcBorders>
            <w:shd w:val="clear" w:color="auto" w:fill="auto"/>
            <w:noWrap/>
            <w:vAlign w:val="center"/>
            <w:hideMark/>
          </w:tcPr>
          <w:p w14:paraId="44D0726C"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w:t>
            </w:r>
          </w:p>
        </w:tc>
        <w:tc>
          <w:tcPr>
            <w:tcW w:w="1473" w:type="dxa"/>
            <w:tcBorders>
              <w:top w:val="nil"/>
              <w:left w:val="nil"/>
              <w:bottom w:val="single" w:sz="4" w:space="0" w:color="auto"/>
              <w:right w:val="nil"/>
            </w:tcBorders>
            <w:shd w:val="clear" w:color="auto" w:fill="auto"/>
            <w:noWrap/>
            <w:vAlign w:val="center"/>
            <w:hideMark/>
          </w:tcPr>
          <w:p w14:paraId="0BC26BA9"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154</w:t>
            </w:r>
          </w:p>
        </w:tc>
        <w:tc>
          <w:tcPr>
            <w:tcW w:w="1167" w:type="dxa"/>
            <w:tcBorders>
              <w:top w:val="nil"/>
              <w:left w:val="nil"/>
              <w:bottom w:val="single" w:sz="4" w:space="0" w:color="auto"/>
              <w:right w:val="nil"/>
            </w:tcBorders>
            <w:shd w:val="clear" w:color="auto" w:fill="auto"/>
            <w:noWrap/>
            <w:vAlign w:val="center"/>
            <w:hideMark/>
          </w:tcPr>
          <w:p w14:paraId="3CA8DE61"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1.03</w:t>
            </w:r>
          </w:p>
        </w:tc>
        <w:tc>
          <w:tcPr>
            <w:tcW w:w="1473" w:type="dxa"/>
            <w:tcBorders>
              <w:top w:val="nil"/>
              <w:left w:val="nil"/>
              <w:bottom w:val="single" w:sz="4" w:space="0" w:color="auto"/>
              <w:right w:val="nil"/>
            </w:tcBorders>
            <w:shd w:val="clear" w:color="auto" w:fill="auto"/>
            <w:noWrap/>
            <w:vAlign w:val="center"/>
            <w:hideMark/>
          </w:tcPr>
          <w:p w14:paraId="3567FA9E"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129</w:t>
            </w:r>
          </w:p>
        </w:tc>
        <w:tc>
          <w:tcPr>
            <w:tcW w:w="1167" w:type="dxa"/>
            <w:tcBorders>
              <w:top w:val="nil"/>
              <w:left w:val="nil"/>
              <w:bottom w:val="single" w:sz="4" w:space="0" w:color="auto"/>
              <w:right w:val="nil"/>
            </w:tcBorders>
            <w:shd w:val="clear" w:color="auto" w:fill="auto"/>
            <w:noWrap/>
            <w:vAlign w:val="center"/>
            <w:hideMark/>
          </w:tcPr>
          <w:p w14:paraId="71064EE5"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0.86</w:t>
            </w:r>
          </w:p>
        </w:tc>
        <w:tc>
          <w:tcPr>
            <w:tcW w:w="1237" w:type="dxa"/>
            <w:tcBorders>
              <w:top w:val="nil"/>
              <w:left w:val="nil"/>
              <w:bottom w:val="single" w:sz="4" w:space="0" w:color="auto"/>
              <w:right w:val="nil"/>
            </w:tcBorders>
            <w:shd w:val="clear" w:color="auto" w:fill="auto"/>
            <w:noWrap/>
            <w:vAlign w:val="center"/>
            <w:hideMark/>
          </w:tcPr>
          <w:p w14:paraId="1A0D9CAE"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-25</w:t>
            </w:r>
          </w:p>
        </w:tc>
        <w:tc>
          <w:tcPr>
            <w:tcW w:w="1403" w:type="dxa"/>
            <w:tcBorders>
              <w:top w:val="nil"/>
              <w:left w:val="nil"/>
              <w:bottom w:val="single" w:sz="4" w:space="0" w:color="auto"/>
              <w:right w:val="nil"/>
            </w:tcBorders>
            <w:shd w:val="clear" w:color="auto" w:fill="auto"/>
            <w:noWrap/>
            <w:vAlign w:val="center"/>
            <w:hideMark/>
          </w:tcPr>
          <w:p w14:paraId="174091DC"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-16.2</w:t>
            </w:r>
          </w:p>
        </w:tc>
      </w:tr>
      <w:tr w:rsidR="00931127" w:rsidRPr="0004478E" w14:paraId="7A92B2BF" w14:textId="77777777" w:rsidTr="00931127">
        <w:trPr>
          <w:trHeight w:val="315"/>
        </w:trPr>
        <w:tc>
          <w:tcPr>
            <w:tcW w:w="1560" w:type="dxa"/>
            <w:tcBorders>
              <w:top w:val="nil"/>
              <w:left w:val="nil"/>
              <w:bottom w:val="single" w:sz="4" w:space="0" w:color="000000"/>
              <w:right w:val="nil"/>
            </w:tcBorders>
            <w:shd w:val="clear" w:color="auto" w:fill="auto"/>
            <w:noWrap/>
            <w:vAlign w:val="bottom"/>
            <w:hideMark/>
          </w:tcPr>
          <w:p w14:paraId="5FD69B93" w14:textId="77777777" w:rsidR="00931127" w:rsidRPr="002D7C73" w:rsidRDefault="00931127" w:rsidP="00D26417">
            <w:pPr>
              <w:rPr>
                <w:rFonts w:ascii="Calibri" w:eastAsia="Times New Roman" w:hAnsi="Calibri" w:cs="Calibri"/>
                <w:b/>
                <w:bCs/>
                <w:color w:val="000000"/>
                <w:sz w:val="20"/>
                <w:szCs w:val="20"/>
                <w:lang w:eastAsia="en-AU"/>
              </w:rPr>
            </w:pPr>
            <w:r w:rsidRPr="002D7C73">
              <w:rPr>
                <w:rFonts w:ascii="Calibri" w:eastAsia="Times New Roman" w:hAnsi="Calibri" w:cs="Calibri"/>
                <w:b/>
                <w:bCs/>
                <w:color w:val="000000"/>
                <w:sz w:val="20"/>
                <w:szCs w:val="20"/>
                <w:lang w:eastAsia="en-AU"/>
              </w:rPr>
              <w:t>Brighton East</w:t>
            </w:r>
          </w:p>
        </w:tc>
        <w:tc>
          <w:tcPr>
            <w:tcW w:w="1080" w:type="dxa"/>
            <w:tcBorders>
              <w:top w:val="nil"/>
              <w:left w:val="nil"/>
              <w:bottom w:val="single" w:sz="4" w:space="0" w:color="auto"/>
              <w:right w:val="nil"/>
            </w:tcBorders>
            <w:shd w:val="clear" w:color="auto" w:fill="auto"/>
            <w:noWrap/>
            <w:vAlign w:val="center"/>
            <w:hideMark/>
          </w:tcPr>
          <w:p w14:paraId="471B4D63"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w:t>
            </w:r>
          </w:p>
        </w:tc>
        <w:tc>
          <w:tcPr>
            <w:tcW w:w="1473" w:type="dxa"/>
            <w:tcBorders>
              <w:top w:val="nil"/>
              <w:left w:val="nil"/>
              <w:bottom w:val="single" w:sz="4" w:space="0" w:color="auto"/>
              <w:right w:val="nil"/>
            </w:tcBorders>
            <w:shd w:val="clear" w:color="auto" w:fill="auto"/>
            <w:noWrap/>
            <w:vAlign w:val="center"/>
            <w:hideMark/>
          </w:tcPr>
          <w:p w14:paraId="7D74B9E2"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182</w:t>
            </w:r>
          </w:p>
        </w:tc>
        <w:tc>
          <w:tcPr>
            <w:tcW w:w="1167" w:type="dxa"/>
            <w:tcBorders>
              <w:top w:val="nil"/>
              <w:left w:val="nil"/>
              <w:bottom w:val="single" w:sz="4" w:space="0" w:color="auto"/>
              <w:right w:val="nil"/>
            </w:tcBorders>
            <w:shd w:val="clear" w:color="auto" w:fill="auto"/>
            <w:noWrap/>
            <w:vAlign w:val="center"/>
            <w:hideMark/>
          </w:tcPr>
          <w:p w14:paraId="020C1B07"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1.21</w:t>
            </w:r>
          </w:p>
        </w:tc>
        <w:tc>
          <w:tcPr>
            <w:tcW w:w="1473" w:type="dxa"/>
            <w:tcBorders>
              <w:top w:val="nil"/>
              <w:left w:val="nil"/>
              <w:bottom w:val="single" w:sz="4" w:space="0" w:color="auto"/>
              <w:right w:val="nil"/>
            </w:tcBorders>
            <w:shd w:val="clear" w:color="auto" w:fill="auto"/>
            <w:noWrap/>
            <w:vAlign w:val="center"/>
            <w:hideMark/>
          </w:tcPr>
          <w:p w14:paraId="25757BD7"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155</w:t>
            </w:r>
          </w:p>
        </w:tc>
        <w:tc>
          <w:tcPr>
            <w:tcW w:w="1167" w:type="dxa"/>
            <w:tcBorders>
              <w:top w:val="nil"/>
              <w:left w:val="nil"/>
              <w:bottom w:val="single" w:sz="4" w:space="0" w:color="auto"/>
              <w:right w:val="nil"/>
            </w:tcBorders>
            <w:shd w:val="clear" w:color="auto" w:fill="auto"/>
            <w:noWrap/>
            <w:vAlign w:val="center"/>
            <w:hideMark/>
          </w:tcPr>
          <w:p w14:paraId="271CA59A"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1.03</w:t>
            </w:r>
          </w:p>
        </w:tc>
        <w:tc>
          <w:tcPr>
            <w:tcW w:w="1237" w:type="dxa"/>
            <w:tcBorders>
              <w:top w:val="nil"/>
              <w:left w:val="nil"/>
              <w:bottom w:val="single" w:sz="4" w:space="0" w:color="auto"/>
              <w:right w:val="nil"/>
            </w:tcBorders>
            <w:shd w:val="clear" w:color="auto" w:fill="auto"/>
            <w:noWrap/>
            <w:vAlign w:val="center"/>
            <w:hideMark/>
          </w:tcPr>
          <w:p w14:paraId="1109BBCC"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-27</w:t>
            </w:r>
          </w:p>
        </w:tc>
        <w:tc>
          <w:tcPr>
            <w:tcW w:w="1403" w:type="dxa"/>
            <w:tcBorders>
              <w:top w:val="nil"/>
              <w:left w:val="nil"/>
              <w:bottom w:val="single" w:sz="4" w:space="0" w:color="auto"/>
              <w:right w:val="nil"/>
            </w:tcBorders>
            <w:shd w:val="clear" w:color="auto" w:fill="auto"/>
            <w:noWrap/>
            <w:vAlign w:val="center"/>
            <w:hideMark/>
          </w:tcPr>
          <w:p w14:paraId="3D763316"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-14.8</w:t>
            </w:r>
          </w:p>
        </w:tc>
      </w:tr>
      <w:tr w:rsidR="00931127" w:rsidRPr="0004478E" w14:paraId="5B0DE7E6" w14:textId="77777777" w:rsidTr="00931127">
        <w:trPr>
          <w:trHeight w:val="315"/>
        </w:trPr>
        <w:tc>
          <w:tcPr>
            <w:tcW w:w="1560" w:type="dxa"/>
            <w:tcBorders>
              <w:top w:val="nil"/>
              <w:left w:val="nil"/>
              <w:bottom w:val="single" w:sz="4" w:space="0" w:color="000000"/>
              <w:right w:val="nil"/>
            </w:tcBorders>
            <w:shd w:val="clear" w:color="auto" w:fill="auto"/>
            <w:noWrap/>
            <w:vAlign w:val="bottom"/>
            <w:hideMark/>
          </w:tcPr>
          <w:p w14:paraId="68E04ED5" w14:textId="77777777" w:rsidR="00931127" w:rsidRPr="002D7C73" w:rsidRDefault="00931127" w:rsidP="00D26417">
            <w:pPr>
              <w:rPr>
                <w:rFonts w:ascii="Calibri" w:eastAsia="Times New Roman" w:hAnsi="Calibri" w:cs="Calibri"/>
                <w:b/>
                <w:bCs/>
                <w:color w:val="000000"/>
                <w:sz w:val="20"/>
                <w:szCs w:val="20"/>
                <w:lang w:eastAsia="en-AU"/>
              </w:rPr>
            </w:pPr>
            <w:r w:rsidRPr="002D7C73">
              <w:rPr>
                <w:rFonts w:ascii="Calibri" w:eastAsia="Times New Roman" w:hAnsi="Calibri" w:cs="Calibri"/>
                <w:b/>
                <w:bCs/>
                <w:color w:val="000000"/>
                <w:sz w:val="20"/>
                <w:szCs w:val="20"/>
                <w:lang w:eastAsia="en-AU"/>
              </w:rPr>
              <w:t>Brighton East</w:t>
            </w:r>
          </w:p>
        </w:tc>
        <w:tc>
          <w:tcPr>
            <w:tcW w:w="1080" w:type="dxa"/>
            <w:tcBorders>
              <w:top w:val="nil"/>
              <w:left w:val="nil"/>
              <w:bottom w:val="single" w:sz="4" w:space="0" w:color="auto"/>
              <w:right w:val="nil"/>
            </w:tcBorders>
            <w:shd w:val="clear" w:color="auto" w:fill="auto"/>
            <w:noWrap/>
            <w:vAlign w:val="center"/>
            <w:hideMark/>
          </w:tcPr>
          <w:p w14:paraId="003D2E8E"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3</w:t>
            </w:r>
          </w:p>
        </w:tc>
        <w:tc>
          <w:tcPr>
            <w:tcW w:w="1473" w:type="dxa"/>
            <w:tcBorders>
              <w:top w:val="nil"/>
              <w:left w:val="nil"/>
              <w:bottom w:val="single" w:sz="4" w:space="0" w:color="auto"/>
              <w:right w:val="nil"/>
            </w:tcBorders>
            <w:shd w:val="clear" w:color="auto" w:fill="auto"/>
            <w:noWrap/>
            <w:vAlign w:val="center"/>
            <w:hideMark/>
          </w:tcPr>
          <w:p w14:paraId="462FA3A6"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200</w:t>
            </w:r>
          </w:p>
        </w:tc>
        <w:tc>
          <w:tcPr>
            <w:tcW w:w="1167" w:type="dxa"/>
            <w:tcBorders>
              <w:top w:val="nil"/>
              <w:left w:val="nil"/>
              <w:bottom w:val="single" w:sz="4" w:space="0" w:color="auto"/>
              <w:right w:val="nil"/>
            </w:tcBorders>
            <w:shd w:val="clear" w:color="auto" w:fill="auto"/>
            <w:noWrap/>
            <w:vAlign w:val="center"/>
            <w:hideMark/>
          </w:tcPr>
          <w:p w14:paraId="2CA5FBA3"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1.33</w:t>
            </w:r>
          </w:p>
        </w:tc>
        <w:tc>
          <w:tcPr>
            <w:tcW w:w="1473" w:type="dxa"/>
            <w:tcBorders>
              <w:top w:val="nil"/>
              <w:left w:val="nil"/>
              <w:bottom w:val="single" w:sz="4" w:space="0" w:color="auto"/>
              <w:right w:val="nil"/>
            </w:tcBorders>
            <w:shd w:val="clear" w:color="auto" w:fill="auto"/>
            <w:noWrap/>
            <w:vAlign w:val="center"/>
            <w:hideMark/>
          </w:tcPr>
          <w:p w14:paraId="76B36664"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174</w:t>
            </w:r>
          </w:p>
        </w:tc>
        <w:tc>
          <w:tcPr>
            <w:tcW w:w="1167" w:type="dxa"/>
            <w:tcBorders>
              <w:top w:val="nil"/>
              <w:left w:val="nil"/>
              <w:bottom w:val="single" w:sz="4" w:space="0" w:color="auto"/>
              <w:right w:val="nil"/>
            </w:tcBorders>
            <w:shd w:val="clear" w:color="auto" w:fill="auto"/>
            <w:noWrap/>
            <w:vAlign w:val="center"/>
            <w:hideMark/>
          </w:tcPr>
          <w:p w14:paraId="5B6C03C9"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1.15</w:t>
            </w:r>
          </w:p>
        </w:tc>
        <w:tc>
          <w:tcPr>
            <w:tcW w:w="1237" w:type="dxa"/>
            <w:tcBorders>
              <w:top w:val="nil"/>
              <w:left w:val="nil"/>
              <w:bottom w:val="single" w:sz="4" w:space="0" w:color="auto"/>
              <w:right w:val="nil"/>
            </w:tcBorders>
            <w:shd w:val="clear" w:color="auto" w:fill="auto"/>
            <w:noWrap/>
            <w:vAlign w:val="center"/>
            <w:hideMark/>
          </w:tcPr>
          <w:p w14:paraId="59DA20CB"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-26</w:t>
            </w:r>
          </w:p>
        </w:tc>
        <w:tc>
          <w:tcPr>
            <w:tcW w:w="1403" w:type="dxa"/>
            <w:tcBorders>
              <w:top w:val="nil"/>
              <w:left w:val="nil"/>
              <w:bottom w:val="single" w:sz="4" w:space="0" w:color="auto"/>
              <w:right w:val="nil"/>
            </w:tcBorders>
            <w:shd w:val="clear" w:color="auto" w:fill="auto"/>
            <w:noWrap/>
            <w:vAlign w:val="center"/>
            <w:hideMark/>
          </w:tcPr>
          <w:p w14:paraId="2028DF5E"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-13.0</w:t>
            </w:r>
          </w:p>
        </w:tc>
      </w:tr>
      <w:tr w:rsidR="00931127" w:rsidRPr="0004478E" w14:paraId="230765BE" w14:textId="77777777" w:rsidTr="00931127">
        <w:trPr>
          <w:trHeight w:val="315"/>
        </w:trPr>
        <w:tc>
          <w:tcPr>
            <w:tcW w:w="1560" w:type="dxa"/>
            <w:tcBorders>
              <w:top w:val="nil"/>
              <w:left w:val="nil"/>
              <w:bottom w:val="single" w:sz="4" w:space="0" w:color="000000"/>
              <w:right w:val="nil"/>
            </w:tcBorders>
            <w:shd w:val="clear" w:color="auto" w:fill="auto"/>
            <w:noWrap/>
            <w:vAlign w:val="bottom"/>
            <w:hideMark/>
          </w:tcPr>
          <w:p w14:paraId="3F8638B9" w14:textId="77777777" w:rsidR="00931127" w:rsidRPr="002D7C73" w:rsidRDefault="00931127" w:rsidP="00D26417">
            <w:pPr>
              <w:rPr>
                <w:rFonts w:ascii="Calibri" w:eastAsia="Times New Roman" w:hAnsi="Calibri" w:cs="Calibri"/>
                <w:b/>
                <w:bCs/>
                <w:color w:val="000000"/>
                <w:sz w:val="20"/>
                <w:szCs w:val="20"/>
                <w:lang w:eastAsia="en-AU"/>
              </w:rPr>
            </w:pPr>
            <w:r w:rsidRPr="002D7C73">
              <w:rPr>
                <w:rFonts w:ascii="Calibri" w:eastAsia="Times New Roman" w:hAnsi="Calibri" w:cs="Calibri"/>
                <w:b/>
                <w:bCs/>
                <w:color w:val="000000"/>
                <w:sz w:val="20"/>
                <w:szCs w:val="20"/>
                <w:lang w:eastAsia="en-AU"/>
              </w:rPr>
              <w:t>Brighton East</w:t>
            </w:r>
          </w:p>
        </w:tc>
        <w:tc>
          <w:tcPr>
            <w:tcW w:w="1080" w:type="dxa"/>
            <w:tcBorders>
              <w:top w:val="nil"/>
              <w:left w:val="nil"/>
              <w:bottom w:val="single" w:sz="4" w:space="0" w:color="auto"/>
              <w:right w:val="nil"/>
            </w:tcBorders>
            <w:shd w:val="clear" w:color="auto" w:fill="auto"/>
            <w:noWrap/>
            <w:vAlign w:val="center"/>
            <w:hideMark/>
          </w:tcPr>
          <w:p w14:paraId="1B3AE6B4"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4</w:t>
            </w:r>
          </w:p>
        </w:tc>
        <w:tc>
          <w:tcPr>
            <w:tcW w:w="1473" w:type="dxa"/>
            <w:tcBorders>
              <w:top w:val="nil"/>
              <w:left w:val="nil"/>
              <w:bottom w:val="single" w:sz="4" w:space="0" w:color="auto"/>
              <w:right w:val="nil"/>
            </w:tcBorders>
            <w:shd w:val="clear" w:color="auto" w:fill="auto"/>
            <w:noWrap/>
            <w:vAlign w:val="center"/>
            <w:hideMark/>
          </w:tcPr>
          <w:p w14:paraId="3DB14488"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237</w:t>
            </w:r>
          </w:p>
        </w:tc>
        <w:tc>
          <w:tcPr>
            <w:tcW w:w="1167" w:type="dxa"/>
            <w:tcBorders>
              <w:top w:val="nil"/>
              <w:left w:val="nil"/>
              <w:bottom w:val="single" w:sz="4" w:space="0" w:color="auto"/>
              <w:right w:val="nil"/>
            </w:tcBorders>
            <w:shd w:val="clear" w:color="auto" w:fill="auto"/>
            <w:noWrap/>
            <w:vAlign w:val="center"/>
            <w:hideMark/>
          </w:tcPr>
          <w:p w14:paraId="549EF7A3"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1.58</w:t>
            </w:r>
          </w:p>
        </w:tc>
        <w:tc>
          <w:tcPr>
            <w:tcW w:w="1473" w:type="dxa"/>
            <w:tcBorders>
              <w:top w:val="nil"/>
              <w:left w:val="nil"/>
              <w:bottom w:val="single" w:sz="4" w:space="0" w:color="auto"/>
              <w:right w:val="nil"/>
            </w:tcBorders>
            <w:shd w:val="clear" w:color="auto" w:fill="auto"/>
            <w:noWrap/>
            <w:vAlign w:val="center"/>
            <w:hideMark/>
          </w:tcPr>
          <w:p w14:paraId="718F0712"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194</w:t>
            </w:r>
          </w:p>
        </w:tc>
        <w:tc>
          <w:tcPr>
            <w:tcW w:w="1167" w:type="dxa"/>
            <w:tcBorders>
              <w:top w:val="nil"/>
              <w:left w:val="nil"/>
              <w:bottom w:val="single" w:sz="4" w:space="0" w:color="auto"/>
              <w:right w:val="nil"/>
            </w:tcBorders>
            <w:shd w:val="clear" w:color="auto" w:fill="auto"/>
            <w:noWrap/>
            <w:vAlign w:val="center"/>
            <w:hideMark/>
          </w:tcPr>
          <w:p w14:paraId="170F3C19"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1.28</w:t>
            </w:r>
          </w:p>
        </w:tc>
        <w:tc>
          <w:tcPr>
            <w:tcW w:w="1237" w:type="dxa"/>
            <w:tcBorders>
              <w:top w:val="nil"/>
              <w:left w:val="nil"/>
              <w:bottom w:val="single" w:sz="4" w:space="0" w:color="auto"/>
              <w:right w:val="nil"/>
            </w:tcBorders>
            <w:shd w:val="clear" w:color="auto" w:fill="auto"/>
            <w:noWrap/>
            <w:vAlign w:val="center"/>
            <w:hideMark/>
          </w:tcPr>
          <w:p w14:paraId="3E81369E"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-43</w:t>
            </w:r>
          </w:p>
        </w:tc>
        <w:tc>
          <w:tcPr>
            <w:tcW w:w="1403" w:type="dxa"/>
            <w:tcBorders>
              <w:top w:val="nil"/>
              <w:left w:val="nil"/>
              <w:bottom w:val="single" w:sz="4" w:space="0" w:color="auto"/>
              <w:right w:val="nil"/>
            </w:tcBorders>
            <w:shd w:val="clear" w:color="auto" w:fill="auto"/>
            <w:noWrap/>
            <w:vAlign w:val="center"/>
            <w:hideMark/>
          </w:tcPr>
          <w:p w14:paraId="7E191353"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-18.1</w:t>
            </w:r>
          </w:p>
        </w:tc>
      </w:tr>
      <w:tr w:rsidR="00931127" w:rsidRPr="0004478E" w14:paraId="6F21EB44" w14:textId="77777777" w:rsidTr="00931127">
        <w:trPr>
          <w:trHeight w:val="315"/>
        </w:trPr>
        <w:tc>
          <w:tcPr>
            <w:tcW w:w="1560" w:type="dxa"/>
            <w:tcBorders>
              <w:top w:val="nil"/>
              <w:left w:val="nil"/>
              <w:bottom w:val="single" w:sz="4" w:space="0" w:color="000000"/>
              <w:right w:val="nil"/>
            </w:tcBorders>
            <w:shd w:val="clear" w:color="auto" w:fill="auto"/>
            <w:noWrap/>
            <w:vAlign w:val="bottom"/>
            <w:hideMark/>
          </w:tcPr>
          <w:p w14:paraId="6DD6F6F9" w14:textId="77777777" w:rsidR="00931127" w:rsidRPr="002D7C73" w:rsidRDefault="00931127" w:rsidP="00D26417">
            <w:pPr>
              <w:rPr>
                <w:rFonts w:ascii="Calibri" w:eastAsia="Times New Roman" w:hAnsi="Calibri" w:cs="Calibri"/>
                <w:b/>
                <w:bCs/>
                <w:color w:val="000000"/>
                <w:sz w:val="20"/>
                <w:szCs w:val="20"/>
                <w:lang w:eastAsia="en-AU"/>
              </w:rPr>
            </w:pPr>
            <w:r w:rsidRPr="002D7C73">
              <w:rPr>
                <w:rFonts w:ascii="Calibri" w:eastAsia="Times New Roman" w:hAnsi="Calibri" w:cs="Calibri"/>
                <w:b/>
                <w:bCs/>
                <w:color w:val="000000"/>
                <w:sz w:val="20"/>
                <w:szCs w:val="20"/>
                <w:lang w:eastAsia="en-AU"/>
              </w:rPr>
              <w:t>Brighton East</w:t>
            </w:r>
          </w:p>
        </w:tc>
        <w:tc>
          <w:tcPr>
            <w:tcW w:w="1080" w:type="dxa"/>
            <w:tcBorders>
              <w:top w:val="nil"/>
              <w:left w:val="nil"/>
              <w:bottom w:val="single" w:sz="4" w:space="0" w:color="auto"/>
              <w:right w:val="nil"/>
            </w:tcBorders>
            <w:shd w:val="clear" w:color="auto" w:fill="auto"/>
            <w:noWrap/>
            <w:vAlign w:val="center"/>
            <w:hideMark/>
          </w:tcPr>
          <w:p w14:paraId="6ACD9D33"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5</w:t>
            </w:r>
          </w:p>
        </w:tc>
        <w:tc>
          <w:tcPr>
            <w:tcW w:w="1473" w:type="dxa"/>
            <w:tcBorders>
              <w:top w:val="nil"/>
              <w:left w:val="nil"/>
              <w:bottom w:val="single" w:sz="4" w:space="0" w:color="auto"/>
              <w:right w:val="nil"/>
            </w:tcBorders>
            <w:shd w:val="clear" w:color="auto" w:fill="auto"/>
            <w:noWrap/>
            <w:vAlign w:val="center"/>
            <w:hideMark/>
          </w:tcPr>
          <w:p w14:paraId="6D149959"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196</w:t>
            </w:r>
          </w:p>
        </w:tc>
        <w:tc>
          <w:tcPr>
            <w:tcW w:w="1167" w:type="dxa"/>
            <w:tcBorders>
              <w:top w:val="nil"/>
              <w:left w:val="nil"/>
              <w:bottom w:val="single" w:sz="4" w:space="0" w:color="auto"/>
              <w:right w:val="nil"/>
            </w:tcBorders>
            <w:shd w:val="clear" w:color="auto" w:fill="auto"/>
            <w:noWrap/>
            <w:vAlign w:val="center"/>
            <w:hideMark/>
          </w:tcPr>
          <w:p w14:paraId="4A4BD3DB"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1.3</w:t>
            </w:r>
          </w:p>
        </w:tc>
        <w:tc>
          <w:tcPr>
            <w:tcW w:w="1473" w:type="dxa"/>
            <w:tcBorders>
              <w:top w:val="nil"/>
              <w:left w:val="nil"/>
              <w:bottom w:val="single" w:sz="4" w:space="0" w:color="auto"/>
              <w:right w:val="nil"/>
            </w:tcBorders>
            <w:shd w:val="clear" w:color="auto" w:fill="auto"/>
            <w:noWrap/>
            <w:vAlign w:val="center"/>
            <w:hideMark/>
          </w:tcPr>
          <w:p w14:paraId="5A0B6162"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197</w:t>
            </w:r>
          </w:p>
        </w:tc>
        <w:tc>
          <w:tcPr>
            <w:tcW w:w="1167" w:type="dxa"/>
            <w:tcBorders>
              <w:top w:val="nil"/>
              <w:left w:val="nil"/>
              <w:bottom w:val="single" w:sz="4" w:space="0" w:color="auto"/>
              <w:right w:val="nil"/>
            </w:tcBorders>
            <w:shd w:val="clear" w:color="auto" w:fill="auto"/>
            <w:noWrap/>
            <w:vAlign w:val="center"/>
            <w:hideMark/>
          </w:tcPr>
          <w:p w14:paraId="01A3CADE"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1.31</w:t>
            </w:r>
          </w:p>
        </w:tc>
        <w:tc>
          <w:tcPr>
            <w:tcW w:w="1237" w:type="dxa"/>
            <w:tcBorders>
              <w:top w:val="nil"/>
              <w:left w:val="nil"/>
              <w:bottom w:val="single" w:sz="4" w:space="0" w:color="auto"/>
              <w:right w:val="nil"/>
            </w:tcBorders>
            <w:shd w:val="clear" w:color="auto" w:fill="auto"/>
            <w:noWrap/>
            <w:vAlign w:val="center"/>
            <w:hideMark/>
          </w:tcPr>
          <w:p w14:paraId="03AA4719"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w:t>
            </w:r>
          </w:p>
        </w:tc>
        <w:tc>
          <w:tcPr>
            <w:tcW w:w="1403" w:type="dxa"/>
            <w:tcBorders>
              <w:top w:val="nil"/>
              <w:left w:val="nil"/>
              <w:bottom w:val="single" w:sz="4" w:space="0" w:color="auto"/>
              <w:right w:val="nil"/>
            </w:tcBorders>
            <w:shd w:val="clear" w:color="auto" w:fill="auto"/>
            <w:noWrap/>
            <w:vAlign w:val="center"/>
            <w:hideMark/>
          </w:tcPr>
          <w:p w14:paraId="36763026"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0.5</w:t>
            </w:r>
          </w:p>
        </w:tc>
      </w:tr>
      <w:tr w:rsidR="00931127" w:rsidRPr="0004478E" w14:paraId="0F3FEAA0" w14:textId="77777777" w:rsidTr="00931127">
        <w:trPr>
          <w:trHeight w:val="315"/>
        </w:trPr>
        <w:tc>
          <w:tcPr>
            <w:tcW w:w="1560" w:type="dxa"/>
            <w:tcBorders>
              <w:top w:val="nil"/>
              <w:left w:val="nil"/>
              <w:bottom w:val="single" w:sz="4" w:space="0" w:color="000000"/>
              <w:right w:val="nil"/>
            </w:tcBorders>
            <w:shd w:val="clear" w:color="auto" w:fill="D9D9D9" w:themeFill="background1" w:themeFillShade="D9"/>
            <w:noWrap/>
            <w:vAlign w:val="bottom"/>
            <w:hideMark/>
          </w:tcPr>
          <w:p w14:paraId="034B78E8" w14:textId="2C27A7C1" w:rsidR="00931127" w:rsidRPr="002D7C73" w:rsidRDefault="00931127" w:rsidP="00D26417">
            <w:pPr>
              <w:rPr>
                <w:rFonts w:ascii="Calibri" w:eastAsia="Times New Roman" w:hAnsi="Calibri" w:cs="Calibri"/>
                <w:b/>
                <w:bCs/>
                <w:color w:val="000000"/>
                <w:sz w:val="20"/>
                <w:szCs w:val="20"/>
                <w:lang w:eastAsia="en-AU"/>
              </w:rPr>
            </w:pPr>
            <w:r w:rsidRPr="002D7C73">
              <w:rPr>
                <w:rFonts w:ascii="Calibri" w:eastAsia="Times New Roman" w:hAnsi="Calibri" w:cs="Calibri"/>
                <w:b/>
                <w:bCs/>
                <w:color w:val="000000"/>
                <w:sz w:val="20"/>
                <w:szCs w:val="20"/>
                <w:lang w:eastAsia="en-AU"/>
              </w:rPr>
              <w:t>City of Bayside</w:t>
            </w:r>
          </w:p>
        </w:tc>
        <w:tc>
          <w:tcPr>
            <w:tcW w:w="1080" w:type="dxa"/>
            <w:tcBorders>
              <w:top w:val="nil"/>
              <w:left w:val="nil"/>
              <w:bottom w:val="single" w:sz="4" w:space="0" w:color="auto"/>
              <w:right w:val="nil"/>
            </w:tcBorders>
            <w:shd w:val="clear" w:color="auto" w:fill="D9D9D9" w:themeFill="background1" w:themeFillShade="D9"/>
            <w:noWrap/>
            <w:vAlign w:val="center"/>
            <w:hideMark/>
          </w:tcPr>
          <w:p w14:paraId="016A10A9"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0</w:t>
            </w:r>
          </w:p>
        </w:tc>
        <w:tc>
          <w:tcPr>
            <w:tcW w:w="1473" w:type="dxa"/>
            <w:tcBorders>
              <w:top w:val="nil"/>
              <w:left w:val="nil"/>
              <w:bottom w:val="single" w:sz="4" w:space="0" w:color="auto"/>
              <w:right w:val="nil"/>
            </w:tcBorders>
            <w:shd w:val="clear" w:color="auto" w:fill="D9D9D9" w:themeFill="background1" w:themeFillShade="D9"/>
            <w:noWrap/>
            <w:vAlign w:val="center"/>
            <w:hideMark/>
          </w:tcPr>
          <w:p w14:paraId="5D0DD599"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956</w:t>
            </w:r>
          </w:p>
        </w:tc>
        <w:tc>
          <w:tcPr>
            <w:tcW w:w="1167" w:type="dxa"/>
            <w:tcBorders>
              <w:top w:val="nil"/>
              <w:left w:val="nil"/>
              <w:bottom w:val="single" w:sz="4" w:space="0" w:color="auto"/>
              <w:right w:val="nil"/>
            </w:tcBorders>
            <w:shd w:val="clear" w:color="auto" w:fill="D9D9D9" w:themeFill="background1" w:themeFillShade="D9"/>
            <w:noWrap/>
            <w:vAlign w:val="center"/>
            <w:hideMark/>
          </w:tcPr>
          <w:p w14:paraId="76C833E0"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1.04</w:t>
            </w:r>
          </w:p>
        </w:tc>
        <w:tc>
          <w:tcPr>
            <w:tcW w:w="1473" w:type="dxa"/>
            <w:tcBorders>
              <w:top w:val="nil"/>
              <w:left w:val="nil"/>
              <w:bottom w:val="single" w:sz="4" w:space="0" w:color="auto"/>
              <w:right w:val="nil"/>
            </w:tcBorders>
            <w:shd w:val="clear" w:color="auto" w:fill="D9D9D9" w:themeFill="background1" w:themeFillShade="D9"/>
            <w:noWrap/>
            <w:vAlign w:val="center"/>
            <w:hideMark/>
          </w:tcPr>
          <w:p w14:paraId="797B1BA5"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857</w:t>
            </w:r>
          </w:p>
        </w:tc>
        <w:tc>
          <w:tcPr>
            <w:tcW w:w="1167" w:type="dxa"/>
            <w:tcBorders>
              <w:top w:val="nil"/>
              <w:left w:val="nil"/>
              <w:bottom w:val="single" w:sz="4" w:space="0" w:color="auto"/>
              <w:right w:val="nil"/>
            </w:tcBorders>
            <w:shd w:val="clear" w:color="auto" w:fill="D9D9D9" w:themeFill="background1" w:themeFillShade="D9"/>
            <w:noWrap/>
            <w:vAlign w:val="center"/>
            <w:hideMark/>
          </w:tcPr>
          <w:p w14:paraId="02E09224"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0.88</w:t>
            </w:r>
          </w:p>
        </w:tc>
        <w:tc>
          <w:tcPr>
            <w:tcW w:w="1237" w:type="dxa"/>
            <w:tcBorders>
              <w:top w:val="nil"/>
              <w:left w:val="nil"/>
              <w:bottom w:val="single" w:sz="4" w:space="0" w:color="auto"/>
              <w:right w:val="nil"/>
            </w:tcBorders>
            <w:shd w:val="clear" w:color="auto" w:fill="D9D9D9" w:themeFill="background1" w:themeFillShade="D9"/>
            <w:noWrap/>
            <w:vAlign w:val="center"/>
            <w:hideMark/>
          </w:tcPr>
          <w:p w14:paraId="7C5312AA"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-99</w:t>
            </w:r>
          </w:p>
        </w:tc>
        <w:tc>
          <w:tcPr>
            <w:tcW w:w="1403" w:type="dxa"/>
            <w:tcBorders>
              <w:top w:val="nil"/>
              <w:left w:val="nil"/>
              <w:bottom w:val="single" w:sz="4" w:space="0" w:color="auto"/>
              <w:right w:val="nil"/>
            </w:tcBorders>
            <w:shd w:val="clear" w:color="auto" w:fill="D9D9D9" w:themeFill="background1" w:themeFillShade="D9"/>
            <w:noWrap/>
            <w:vAlign w:val="center"/>
            <w:hideMark/>
          </w:tcPr>
          <w:p w14:paraId="1A000EAE"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-10.4</w:t>
            </w:r>
          </w:p>
        </w:tc>
      </w:tr>
      <w:tr w:rsidR="00931127" w:rsidRPr="0004478E" w14:paraId="4898270A" w14:textId="77777777" w:rsidTr="00931127">
        <w:trPr>
          <w:trHeight w:val="315"/>
        </w:trPr>
        <w:tc>
          <w:tcPr>
            <w:tcW w:w="1560" w:type="dxa"/>
            <w:tcBorders>
              <w:top w:val="nil"/>
              <w:left w:val="nil"/>
              <w:bottom w:val="single" w:sz="4" w:space="0" w:color="000000"/>
              <w:right w:val="nil"/>
            </w:tcBorders>
            <w:shd w:val="clear" w:color="auto" w:fill="D9D9D9" w:themeFill="background1" w:themeFillShade="D9"/>
            <w:noWrap/>
            <w:vAlign w:val="bottom"/>
            <w:hideMark/>
          </w:tcPr>
          <w:p w14:paraId="2218C58F" w14:textId="77777777" w:rsidR="00931127" w:rsidRPr="002D7C73" w:rsidRDefault="00931127" w:rsidP="00D26417">
            <w:pPr>
              <w:rPr>
                <w:rFonts w:ascii="Calibri" w:eastAsia="Times New Roman" w:hAnsi="Calibri" w:cs="Calibri"/>
                <w:b/>
                <w:bCs/>
                <w:color w:val="000000"/>
                <w:sz w:val="20"/>
                <w:szCs w:val="20"/>
                <w:lang w:eastAsia="en-AU"/>
              </w:rPr>
            </w:pPr>
            <w:r w:rsidRPr="002D7C73">
              <w:rPr>
                <w:rFonts w:ascii="Calibri" w:eastAsia="Times New Roman" w:hAnsi="Calibri" w:cs="Calibri"/>
                <w:b/>
                <w:bCs/>
                <w:color w:val="000000"/>
                <w:sz w:val="20"/>
                <w:szCs w:val="20"/>
                <w:lang w:eastAsia="en-AU"/>
              </w:rPr>
              <w:t>City of Bayside</w:t>
            </w:r>
          </w:p>
        </w:tc>
        <w:tc>
          <w:tcPr>
            <w:tcW w:w="1080" w:type="dxa"/>
            <w:tcBorders>
              <w:top w:val="nil"/>
              <w:left w:val="nil"/>
              <w:bottom w:val="single" w:sz="4" w:space="0" w:color="auto"/>
              <w:right w:val="nil"/>
            </w:tcBorders>
            <w:shd w:val="clear" w:color="auto" w:fill="D9D9D9" w:themeFill="background1" w:themeFillShade="D9"/>
            <w:noWrap/>
            <w:vAlign w:val="center"/>
            <w:hideMark/>
          </w:tcPr>
          <w:p w14:paraId="2B5FB2BA"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w:t>
            </w:r>
          </w:p>
        </w:tc>
        <w:tc>
          <w:tcPr>
            <w:tcW w:w="1473" w:type="dxa"/>
            <w:tcBorders>
              <w:top w:val="nil"/>
              <w:left w:val="nil"/>
              <w:bottom w:val="single" w:sz="4" w:space="0" w:color="auto"/>
              <w:right w:val="nil"/>
            </w:tcBorders>
            <w:shd w:val="clear" w:color="auto" w:fill="D9D9D9" w:themeFill="background1" w:themeFillShade="D9"/>
            <w:noWrap/>
            <w:vAlign w:val="center"/>
            <w:hideMark/>
          </w:tcPr>
          <w:p w14:paraId="115850C1"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1,033</w:t>
            </w:r>
          </w:p>
        </w:tc>
        <w:tc>
          <w:tcPr>
            <w:tcW w:w="1167" w:type="dxa"/>
            <w:tcBorders>
              <w:top w:val="nil"/>
              <w:left w:val="nil"/>
              <w:bottom w:val="single" w:sz="4" w:space="0" w:color="auto"/>
              <w:right w:val="nil"/>
            </w:tcBorders>
            <w:shd w:val="clear" w:color="auto" w:fill="D9D9D9" w:themeFill="background1" w:themeFillShade="D9"/>
            <w:noWrap/>
            <w:vAlign w:val="center"/>
            <w:hideMark/>
          </w:tcPr>
          <w:p w14:paraId="041EC506"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1.13</w:t>
            </w:r>
          </w:p>
        </w:tc>
        <w:tc>
          <w:tcPr>
            <w:tcW w:w="1473" w:type="dxa"/>
            <w:tcBorders>
              <w:top w:val="nil"/>
              <w:left w:val="nil"/>
              <w:bottom w:val="single" w:sz="4" w:space="0" w:color="auto"/>
              <w:right w:val="nil"/>
            </w:tcBorders>
            <w:shd w:val="clear" w:color="auto" w:fill="D9D9D9" w:themeFill="background1" w:themeFillShade="D9"/>
            <w:noWrap/>
            <w:vAlign w:val="center"/>
            <w:hideMark/>
          </w:tcPr>
          <w:p w14:paraId="2B79208B"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967</w:t>
            </w:r>
          </w:p>
        </w:tc>
        <w:tc>
          <w:tcPr>
            <w:tcW w:w="1167" w:type="dxa"/>
            <w:tcBorders>
              <w:top w:val="nil"/>
              <w:left w:val="nil"/>
              <w:bottom w:val="single" w:sz="4" w:space="0" w:color="auto"/>
              <w:right w:val="nil"/>
            </w:tcBorders>
            <w:shd w:val="clear" w:color="auto" w:fill="D9D9D9" w:themeFill="background1" w:themeFillShade="D9"/>
            <w:noWrap/>
            <w:vAlign w:val="center"/>
            <w:hideMark/>
          </w:tcPr>
          <w:p w14:paraId="60E23229"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w:t>
            </w:r>
          </w:p>
        </w:tc>
        <w:tc>
          <w:tcPr>
            <w:tcW w:w="1237" w:type="dxa"/>
            <w:tcBorders>
              <w:top w:val="nil"/>
              <w:left w:val="nil"/>
              <w:bottom w:val="single" w:sz="4" w:space="0" w:color="auto"/>
              <w:right w:val="nil"/>
            </w:tcBorders>
            <w:shd w:val="clear" w:color="auto" w:fill="D9D9D9" w:themeFill="background1" w:themeFillShade="D9"/>
            <w:noWrap/>
            <w:vAlign w:val="center"/>
            <w:hideMark/>
          </w:tcPr>
          <w:p w14:paraId="60AB3B8A"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-66</w:t>
            </w:r>
          </w:p>
        </w:tc>
        <w:tc>
          <w:tcPr>
            <w:tcW w:w="1403" w:type="dxa"/>
            <w:tcBorders>
              <w:top w:val="nil"/>
              <w:left w:val="nil"/>
              <w:bottom w:val="single" w:sz="4" w:space="0" w:color="auto"/>
              <w:right w:val="nil"/>
            </w:tcBorders>
            <w:shd w:val="clear" w:color="auto" w:fill="D9D9D9" w:themeFill="background1" w:themeFillShade="D9"/>
            <w:noWrap/>
            <w:vAlign w:val="center"/>
            <w:hideMark/>
          </w:tcPr>
          <w:p w14:paraId="24180583"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-6.4</w:t>
            </w:r>
          </w:p>
        </w:tc>
      </w:tr>
      <w:tr w:rsidR="00931127" w:rsidRPr="0004478E" w14:paraId="10AE7F70" w14:textId="77777777" w:rsidTr="00931127">
        <w:trPr>
          <w:trHeight w:val="315"/>
        </w:trPr>
        <w:tc>
          <w:tcPr>
            <w:tcW w:w="1560" w:type="dxa"/>
            <w:tcBorders>
              <w:top w:val="nil"/>
              <w:left w:val="nil"/>
              <w:bottom w:val="single" w:sz="4" w:space="0" w:color="000000"/>
              <w:right w:val="nil"/>
            </w:tcBorders>
            <w:shd w:val="clear" w:color="auto" w:fill="D9D9D9" w:themeFill="background1" w:themeFillShade="D9"/>
            <w:noWrap/>
            <w:vAlign w:val="bottom"/>
            <w:hideMark/>
          </w:tcPr>
          <w:p w14:paraId="101E8A2B" w14:textId="77777777" w:rsidR="00931127" w:rsidRPr="002D7C73" w:rsidRDefault="00931127" w:rsidP="00D26417">
            <w:pPr>
              <w:rPr>
                <w:rFonts w:ascii="Calibri" w:eastAsia="Times New Roman" w:hAnsi="Calibri" w:cs="Calibri"/>
                <w:b/>
                <w:bCs/>
                <w:color w:val="000000"/>
                <w:sz w:val="20"/>
                <w:szCs w:val="20"/>
                <w:lang w:eastAsia="en-AU"/>
              </w:rPr>
            </w:pPr>
            <w:r w:rsidRPr="002D7C73">
              <w:rPr>
                <w:rFonts w:ascii="Calibri" w:eastAsia="Times New Roman" w:hAnsi="Calibri" w:cs="Calibri"/>
                <w:b/>
                <w:bCs/>
                <w:color w:val="000000"/>
                <w:sz w:val="20"/>
                <w:szCs w:val="20"/>
                <w:lang w:eastAsia="en-AU"/>
              </w:rPr>
              <w:t>City of Bayside</w:t>
            </w:r>
          </w:p>
        </w:tc>
        <w:tc>
          <w:tcPr>
            <w:tcW w:w="1080" w:type="dxa"/>
            <w:tcBorders>
              <w:top w:val="nil"/>
              <w:left w:val="nil"/>
              <w:bottom w:val="single" w:sz="4" w:space="0" w:color="auto"/>
              <w:right w:val="nil"/>
            </w:tcBorders>
            <w:shd w:val="clear" w:color="auto" w:fill="D9D9D9" w:themeFill="background1" w:themeFillShade="D9"/>
            <w:noWrap/>
            <w:vAlign w:val="center"/>
            <w:hideMark/>
          </w:tcPr>
          <w:p w14:paraId="7EA75DCC"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w:t>
            </w:r>
          </w:p>
        </w:tc>
        <w:tc>
          <w:tcPr>
            <w:tcW w:w="1473" w:type="dxa"/>
            <w:tcBorders>
              <w:top w:val="nil"/>
              <w:left w:val="nil"/>
              <w:bottom w:val="single" w:sz="4" w:space="0" w:color="auto"/>
              <w:right w:val="nil"/>
            </w:tcBorders>
            <w:shd w:val="clear" w:color="auto" w:fill="D9D9D9" w:themeFill="background1" w:themeFillShade="D9"/>
            <w:noWrap/>
            <w:vAlign w:val="center"/>
            <w:hideMark/>
          </w:tcPr>
          <w:p w14:paraId="75C65491"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1,138</w:t>
            </w:r>
          </w:p>
        </w:tc>
        <w:tc>
          <w:tcPr>
            <w:tcW w:w="1167" w:type="dxa"/>
            <w:tcBorders>
              <w:top w:val="nil"/>
              <w:left w:val="nil"/>
              <w:bottom w:val="single" w:sz="4" w:space="0" w:color="auto"/>
              <w:right w:val="nil"/>
            </w:tcBorders>
            <w:shd w:val="clear" w:color="auto" w:fill="D9D9D9" w:themeFill="background1" w:themeFillShade="D9"/>
            <w:noWrap/>
            <w:vAlign w:val="center"/>
            <w:hideMark/>
          </w:tcPr>
          <w:p w14:paraId="54A72973"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1.24</w:t>
            </w:r>
          </w:p>
        </w:tc>
        <w:tc>
          <w:tcPr>
            <w:tcW w:w="1473" w:type="dxa"/>
            <w:tcBorders>
              <w:top w:val="nil"/>
              <w:left w:val="nil"/>
              <w:bottom w:val="single" w:sz="4" w:space="0" w:color="auto"/>
              <w:right w:val="nil"/>
            </w:tcBorders>
            <w:shd w:val="clear" w:color="auto" w:fill="D9D9D9" w:themeFill="background1" w:themeFillShade="D9"/>
            <w:noWrap/>
            <w:vAlign w:val="center"/>
            <w:hideMark/>
          </w:tcPr>
          <w:p w14:paraId="2BEDF479"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1,002</w:t>
            </w:r>
          </w:p>
        </w:tc>
        <w:tc>
          <w:tcPr>
            <w:tcW w:w="1167" w:type="dxa"/>
            <w:tcBorders>
              <w:top w:val="nil"/>
              <w:left w:val="nil"/>
              <w:bottom w:val="single" w:sz="4" w:space="0" w:color="auto"/>
              <w:right w:val="nil"/>
            </w:tcBorders>
            <w:shd w:val="clear" w:color="auto" w:fill="D9D9D9" w:themeFill="background1" w:themeFillShade="D9"/>
            <w:noWrap/>
            <w:vAlign w:val="center"/>
            <w:hideMark/>
          </w:tcPr>
          <w:p w14:paraId="62C89BAC"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1.03</w:t>
            </w:r>
          </w:p>
        </w:tc>
        <w:tc>
          <w:tcPr>
            <w:tcW w:w="1237" w:type="dxa"/>
            <w:tcBorders>
              <w:top w:val="nil"/>
              <w:left w:val="nil"/>
              <w:bottom w:val="single" w:sz="4" w:space="0" w:color="auto"/>
              <w:right w:val="nil"/>
            </w:tcBorders>
            <w:shd w:val="clear" w:color="auto" w:fill="D9D9D9" w:themeFill="background1" w:themeFillShade="D9"/>
            <w:noWrap/>
            <w:vAlign w:val="center"/>
            <w:hideMark/>
          </w:tcPr>
          <w:p w14:paraId="45090DE5"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-136</w:t>
            </w:r>
          </w:p>
        </w:tc>
        <w:tc>
          <w:tcPr>
            <w:tcW w:w="1403" w:type="dxa"/>
            <w:tcBorders>
              <w:top w:val="nil"/>
              <w:left w:val="nil"/>
              <w:bottom w:val="single" w:sz="4" w:space="0" w:color="auto"/>
              <w:right w:val="nil"/>
            </w:tcBorders>
            <w:shd w:val="clear" w:color="auto" w:fill="D9D9D9" w:themeFill="background1" w:themeFillShade="D9"/>
            <w:noWrap/>
            <w:vAlign w:val="center"/>
            <w:hideMark/>
          </w:tcPr>
          <w:p w14:paraId="0766E010"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-12.0</w:t>
            </w:r>
          </w:p>
        </w:tc>
      </w:tr>
      <w:tr w:rsidR="00931127" w:rsidRPr="0004478E" w14:paraId="12CE42DC" w14:textId="77777777" w:rsidTr="00931127">
        <w:trPr>
          <w:trHeight w:val="315"/>
        </w:trPr>
        <w:tc>
          <w:tcPr>
            <w:tcW w:w="1560" w:type="dxa"/>
            <w:tcBorders>
              <w:top w:val="nil"/>
              <w:left w:val="nil"/>
              <w:bottom w:val="single" w:sz="4" w:space="0" w:color="000000"/>
              <w:right w:val="nil"/>
            </w:tcBorders>
            <w:shd w:val="clear" w:color="auto" w:fill="D9D9D9" w:themeFill="background1" w:themeFillShade="D9"/>
            <w:noWrap/>
            <w:vAlign w:val="bottom"/>
            <w:hideMark/>
          </w:tcPr>
          <w:p w14:paraId="115B92F4" w14:textId="77777777" w:rsidR="00931127" w:rsidRPr="002D7C73" w:rsidRDefault="00931127" w:rsidP="00D26417">
            <w:pPr>
              <w:rPr>
                <w:rFonts w:ascii="Calibri" w:eastAsia="Times New Roman" w:hAnsi="Calibri" w:cs="Calibri"/>
                <w:b/>
                <w:bCs/>
                <w:color w:val="000000"/>
                <w:sz w:val="20"/>
                <w:szCs w:val="20"/>
                <w:lang w:eastAsia="en-AU"/>
              </w:rPr>
            </w:pPr>
            <w:r w:rsidRPr="002D7C73">
              <w:rPr>
                <w:rFonts w:ascii="Calibri" w:eastAsia="Times New Roman" w:hAnsi="Calibri" w:cs="Calibri"/>
                <w:b/>
                <w:bCs/>
                <w:color w:val="000000"/>
                <w:sz w:val="20"/>
                <w:szCs w:val="20"/>
                <w:lang w:eastAsia="en-AU"/>
              </w:rPr>
              <w:t>City of Bayside</w:t>
            </w:r>
          </w:p>
        </w:tc>
        <w:tc>
          <w:tcPr>
            <w:tcW w:w="1080" w:type="dxa"/>
            <w:tcBorders>
              <w:top w:val="nil"/>
              <w:left w:val="nil"/>
              <w:bottom w:val="single" w:sz="4" w:space="0" w:color="auto"/>
              <w:right w:val="nil"/>
            </w:tcBorders>
            <w:shd w:val="clear" w:color="auto" w:fill="D9D9D9" w:themeFill="background1" w:themeFillShade="D9"/>
            <w:noWrap/>
            <w:vAlign w:val="center"/>
            <w:hideMark/>
          </w:tcPr>
          <w:p w14:paraId="01215504"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3</w:t>
            </w:r>
          </w:p>
        </w:tc>
        <w:tc>
          <w:tcPr>
            <w:tcW w:w="1473" w:type="dxa"/>
            <w:tcBorders>
              <w:top w:val="nil"/>
              <w:left w:val="nil"/>
              <w:bottom w:val="single" w:sz="4" w:space="0" w:color="auto"/>
              <w:right w:val="nil"/>
            </w:tcBorders>
            <w:shd w:val="clear" w:color="auto" w:fill="D9D9D9" w:themeFill="background1" w:themeFillShade="D9"/>
            <w:noWrap/>
            <w:vAlign w:val="center"/>
            <w:hideMark/>
          </w:tcPr>
          <w:p w14:paraId="76C71AAB"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1,171</w:t>
            </w:r>
          </w:p>
        </w:tc>
        <w:tc>
          <w:tcPr>
            <w:tcW w:w="1167" w:type="dxa"/>
            <w:tcBorders>
              <w:top w:val="nil"/>
              <w:left w:val="nil"/>
              <w:bottom w:val="single" w:sz="4" w:space="0" w:color="auto"/>
              <w:right w:val="nil"/>
            </w:tcBorders>
            <w:shd w:val="clear" w:color="auto" w:fill="D9D9D9" w:themeFill="background1" w:themeFillShade="D9"/>
            <w:noWrap/>
            <w:vAlign w:val="center"/>
            <w:hideMark/>
          </w:tcPr>
          <w:p w14:paraId="4F57165F"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1.28</w:t>
            </w:r>
          </w:p>
        </w:tc>
        <w:tc>
          <w:tcPr>
            <w:tcW w:w="1473" w:type="dxa"/>
            <w:tcBorders>
              <w:top w:val="nil"/>
              <w:left w:val="nil"/>
              <w:bottom w:val="single" w:sz="4" w:space="0" w:color="auto"/>
              <w:right w:val="nil"/>
            </w:tcBorders>
            <w:shd w:val="clear" w:color="auto" w:fill="D9D9D9" w:themeFill="background1" w:themeFillShade="D9"/>
            <w:noWrap/>
            <w:vAlign w:val="center"/>
            <w:hideMark/>
          </w:tcPr>
          <w:p w14:paraId="5B021074"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1,039</w:t>
            </w:r>
          </w:p>
        </w:tc>
        <w:tc>
          <w:tcPr>
            <w:tcW w:w="1167" w:type="dxa"/>
            <w:tcBorders>
              <w:top w:val="nil"/>
              <w:left w:val="nil"/>
              <w:bottom w:val="single" w:sz="4" w:space="0" w:color="auto"/>
              <w:right w:val="nil"/>
            </w:tcBorders>
            <w:shd w:val="clear" w:color="auto" w:fill="D9D9D9" w:themeFill="background1" w:themeFillShade="D9"/>
            <w:noWrap/>
            <w:vAlign w:val="center"/>
            <w:hideMark/>
          </w:tcPr>
          <w:p w14:paraId="793E1917"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1.07</w:t>
            </w:r>
          </w:p>
        </w:tc>
        <w:tc>
          <w:tcPr>
            <w:tcW w:w="1237" w:type="dxa"/>
            <w:tcBorders>
              <w:top w:val="nil"/>
              <w:left w:val="nil"/>
              <w:bottom w:val="single" w:sz="4" w:space="0" w:color="auto"/>
              <w:right w:val="nil"/>
            </w:tcBorders>
            <w:shd w:val="clear" w:color="auto" w:fill="D9D9D9" w:themeFill="background1" w:themeFillShade="D9"/>
            <w:noWrap/>
            <w:vAlign w:val="center"/>
            <w:hideMark/>
          </w:tcPr>
          <w:p w14:paraId="5E557739"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-132</w:t>
            </w:r>
          </w:p>
        </w:tc>
        <w:tc>
          <w:tcPr>
            <w:tcW w:w="1403" w:type="dxa"/>
            <w:tcBorders>
              <w:top w:val="nil"/>
              <w:left w:val="nil"/>
              <w:bottom w:val="single" w:sz="4" w:space="0" w:color="auto"/>
              <w:right w:val="nil"/>
            </w:tcBorders>
            <w:shd w:val="clear" w:color="auto" w:fill="D9D9D9" w:themeFill="background1" w:themeFillShade="D9"/>
            <w:noWrap/>
            <w:vAlign w:val="center"/>
            <w:hideMark/>
          </w:tcPr>
          <w:p w14:paraId="0FCBA6E4"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-11.3</w:t>
            </w:r>
          </w:p>
        </w:tc>
      </w:tr>
      <w:tr w:rsidR="00931127" w:rsidRPr="0004478E" w14:paraId="7061B1DC" w14:textId="77777777" w:rsidTr="00931127">
        <w:trPr>
          <w:trHeight w:val="315"/>
        </w:trPr>
        <w:tc>
          <w:tcPr>
            <w:tcW w:w="1560" w:type="dxa"/>
            <w:tcBorders>
              <w:top w:val="nil"/>
              <w:left w:val="nil"/>
              <w:bottom w:val="single" w:sz="4" w:space="0" w:color="000000"/>
              <w:right w:val="nil"/>
            </w:tcBorders>
            <w:shd w:val="clear" w:color="auto" w:fill="D9D9D9" w:themeFill="background1" w:themeFillShade="D9"/>
            <w:noWrap/>
            <w:vAlign w:val="bottom"/>
            <w:hideMark/>
          </w:tcPr>
          <w:p w14:paraId="0DE7B716" w14:textId="77777777" w:rsidR="00931127" w:rsidRPr="002D7C73" w:rsidRDefault="00931127" w:rsidP="00D26417">
            <w:pPr>
              <w:rPr>
                <w:rFonts w:ascii="Calibri" w:eastAsia="Times New Roman" w:hAnsi="Calibri" w:cs="Calibri"/>
                <w:b/>
                <w:bCs/>
                <w:color w:val="000000"/>
                <w:sz w:val="20"/>
                <w:szCs w:val="20"/>
                <w:lang w:eastAsia="en-AU"/>
              </w:rPr>
            </w:pPr>
            <w:r w:rsidRPr="002D7C73">
              <w:rPr>
                <w:rFonts w:ascii="Calibri" w:eastAsia="Times New Roman" w:hAnsi="Calibri" w:cs="Calibri"/>
                <w:b/>
                <w:bCs/>
                <w:color w:val="000000"/>
                <w:sz w:val="20"/>
                <w:szCs w:val="20"/>
                <w:lang w:eastAsia="en-AU"/>
              </w:rPr>
              <w:t>City of Bayside</w:t>
            </w:r>
          </w:p>
        </w:tc>
        <w:tc>
          <w:tcPr>
            <w:tcW w:w="1080" w:type="dxa"/>
            <w:tcBorders>
              <w:top w:val="nil"/>
              <w:left w:val="nil"/>
              <w:bottom w:val="single" w:sz="4" w:space="0" w:color="auto"/>
              <w:right w:val="nil"/>
            </w:tcBorders>
            <w:shd w:val="clear" w:color="auto" w:fill="D9D9D9" w:themeFill="background1" w:themeFillShade="D9"/>
            <w:noWrap/>
            <w:vAlign w:val="center"/>
            <w:hideMark/>
          </w:tcPr>
          <w:p w14:paraId="0D676D36"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4</w:t>
            </w:r>
          </w:p>
        </w:tc>
        <w:tc>
          <w:tcPr>
            <w:tcW w:w="1473" w:type="dxa"/>
            <w:tcBorders>
              <w:top w:val="nil"/>
              <w:left w:val="nil"/>
              <w:bottom w:val="single" w:sz="4" w:space="0" w:color="auto"/>
              <w:right w:val="nil"/>
            </w:tcBorders>
            <w:shd w:val="clear" w:color="auto" w:fill="D9D9D9" w:themeFill="background1" w:themeFillShade="D9"/>
            <w:noWrap/>
            <w:vAlign w:val="center"/>
            <w:hideMark/>
          </w:tcPr>
          <w:p w14:paraId="53D55628"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1,254</w:t>
            </w:r>
          </w:p>
        </w:tc>
        <w:tc>
          <w:tcPr>
            <w:tcW w:w="1167" w:type="dxa"/>
            <w:tcBorders>
              <w:top w:val="nil"/>
              <w:left w:val="nil"/>
              <w:bottom w:val="single" w:sz="4" w:space="0" w:color="auto"/>
              <w:right w:val="nil"/>
            </w:tcBorders>
            <w:shd w:val="clear" w:color="auto" w:fill="D9D9D9" w:themeFill="background1" w:themeFillShade="D9"/>
            <w:noWrap/>
            <w:vAlign w:val="center"/>
            <w:hideMark/>
          </w:tcPr>
          <w:p w14:paraId="3A571672"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1.37</w:t>
            </w:r>
          </w:p>
        </w:tc>
        <w:tc>
          <w:tcPr>
            <w:tcW w:w="1473" w:type="dxa"/>
            <w:tcBorders>
              <w:top w:val="nil"/>
              <w:left w:val="nil"/>
              <w:bottom w:val="single" w:sz="4" w:space="0" w:color="auto"/>
              <w:right w:val="nil"/>
            </w:tcBorders>
            <w:shd w:val="clear" w:color="auto" w:fill="D9D9D9" w:themeFill="background1" w:themeFillShade="D9"/>
            <w:noWrap/>
            <w:vAlign w:val="center"/>
            <w:hideMark/>
          </w:tcPr>
          <w:p w14:paraId="3A04EC0E"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1,126</w:t>
            </w:r>
          </w:p>
        </w:tc>
        <w:tc>
          <w:tcPr>
            <w:tcW w:w="1167" w:type="dxa"/>
            <w:tcBorders>
              <w:top w:val="nil"/>
              <w:left w:val="nil"/>
              <w:bottom w:val="single" w:sz="4" w:space="0" w:color="auto"/>
              <w:right w:val="nil"/>
            </w:tcBorders>
            <w:shd w:val="clear" w:color="auto" w:fill="D9D9D9" w:themeFill="background1" w:themeFillShade="D9"/>
            <w:noWrap/>
            <w:vAlign w:val="center"/>
            <w:hideMark/>
          </w:tcPr>
          <w:p w14:paraId="69E0AA5A"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1.16</w:t>
            </w:r>
          </w:p>
        </w:tc>
        <w:tc>
          <w:tcPr>
            <w:tcW w:w="1237" w:type="dxa"/>
            <w:tcBorders>
              <w:top w:val="nil"/>
              <w:left w:val="nil"/>
              <w:bottom w:val="single" w:sz="4" w:space="0" w:color="auto"/>
              <w:right w:val="nil"/>
            </w:tcBorders>
            <w:shd w:val="clear" w:color="auto" w:fill="D9D9D9" w:themeFill="background1" w:themeFillShade="D9"/>
            <w:noWrap/>
            <w:vAlign w:val="center"/>
            <w:hideMark/>
          </w:tcPr>
          <w:p w14:paraId="6AF433A8"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-128</w:t>
            </w:r>
          </w:p>
        </w:tc>
        <w:tc>
          <w:tcPr>
            <w:tcW w:w="1403" w:type="dxa"/>
            <w:tcBorders>
              <w:top w:val="nil"/>
              <w:left w:val="nil"/>
              <w:bottom w:val="single" w:sz="4" w:space="0" w:color="auto"/>
              <w:right w:val="nil"/>
            </w:tcBorders>
            <w:shd w:val="clear" w:color="auto" w:fill="D9D9D9" w:themeFill="background1" w:themeFillShade="D9"/>
            <w:noWrap/>
            <w:vAlign w:val="center"/>
            <w:hideMark/>
          </w:tcPr>
          <w:p w14:paraId="356EA2A0"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-10.2</w:t>
            </w:r>
          </w:p>
        </w:tc>
      </w:tr>
      <w:tr w:rsidR="00931127" w:rsidRPr="0004478E" w14:paraId="66133FBD" w14:textId="77777777" w:rsidTr="00931127">
        <w:trPr>
          <w:trHeight w:val="315"/>
        </w:trPr>
        <w:tc>
          <w:tcPr>
            <w:tcW w:w="1560" w:type="dxa"/>
            <w:tcBorders>
              <w:top w:val="nil"/>
              <w:left w:val="nil"/>
              <w:bottom w:val="single" w:sz="4" w:space="0" w:color="000000"/>
              <w:right w:val="nil"/>
            </w:tcBorders>
            <w:shd w:val="clear" w:color="auto" w:fill="D9D9D9" w:themeFill="background1" w:themeFillShade="D9"/>
            <w:noWrap/>
            <w:vAlign w:val="bottom"/>
            <w:hideMark/>
          </w:tcPr>
          <w:p w14:paraId="6EF127AD" w14:textId="77777777" w:rsidR="00931127" w:rsidRPr="002D7C73" w:rsidRDefault="00931127" w:rsidP="00D26417">
            <w:pPr>
              <w:rPr>
                <w:rFonts w:ascii="Calibri" w:eastAsia="Times New Roman" w:hAnsi="Calibri" w:cs="Calibri"/>
                <w:b/>
                <w:bCs/>
                <w:color w:val="000000"/>
                <w:sz w:val="20"/>
                <w:szCs w:val="20"/>
                <w:lang w:eastAsia="en-AU"/>
              </w:rPr>
            </w:pPr>
            <w:r w:rsidRPr="002D7C73">
              <w:rPr>
                <w:rFonts w:ascii="Calibri" w:eastAsia="Times New Roman" w:hAnsi="Calibri" w:cs="Calibri"/>
                <w:b/>
                <w:bCs/>
                <w:color w:val="000000"/>
                <w:sz w:val="20"/>
                <w:szCs w:val="20"/>
                <w:lang w:eastAsia="en-AU"/>
              </w:rPr>
              <w:t>City of Bayside</w:t>
            </w:r>
          </w:p>
        </w:tc>
        <w:tc>
          <w:tcPr>
            <w:tcW w:w="1080" w:type="dxa"/>
            <w:tcBorders>
              <w:top w:val="nil"/>
              <w:left w:val="nil"/>
              <w:bottom w:val="single" w:sz="4" w:space="0" w:color="auto"/>
              <w:right w:val="nil"/>
            </w:tcBorders>
            <w:shd w:val="clear" w:color="auto" w:fill="D9D9D9" w:themeFill="background1" w:themeFillShade="D9"/>
            <w:noWrap/>
            <w:vAlign w:val="center"/>
            <w:hideMark/>
          </w:tcPr>
          <w:p w14:paraId="348C0146"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5</w:t>
            </w:r>
          </w:p>
        </w:tc>
        <w:tc>
          <w:tcPr>
            <w:tcW w:w="1473" w:type="dxa"/>
            <w:tcBorders>
              <w:top w:val="nil"/>
              <w:left w:val="nil"/>
              <w:bottom w:val="single" w:sz="4" w:space="0" w:color="auto"/>
              <w:right w:val="nil"/>
            </w:tcBorders>
            <w:shd w:val="clear" w:color="auto" w:fill="D9D9D9" w:themeFill="background1" w:themeFillShade="D9"/>
            <w:noWrap/>
            <w:vAlign w:val="center"/>
            <w:hideMark/>
          </w:tcPr>
          <w:p w14:paraId="7A19A3C8"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1,281</w:t>
            </w:r>
          </w:p>
        </w:tc>
        <w:tc>
          <w:tcPr>
            <w:tcW w:w="1167" w:type="dxa"/>
            <w:tcBorders>
              <w:top w:val="nil"/>
              <w:left w:val="nil"/>
              <w:bottom w:val="single" w:sz="4" w:space="0" w:color="auto"/>
              <w:right w:val="nil"/>
            </w:tcBorders>
            <w:shd w:val="clear" w:color="auto" w:fill="D9D9D9" w:themeFill="background1" w:themeFillShade="D9"/>
            <w:noWrap/>
            <w:vAlign w:val="center"/>
            <w:hideMark/>
          </w:tcPr>
          <w:p w14:paraId="44AD2931"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1.4</w:t>
            </w:r>
          </w:p>
        </w:tc>
        <w:tc>
          <w:tcPr>
            <w:tcW w:w="1473" w:type="dxa"/>
            <w:tcBorders>
              <w:top w:val="nil"/>
              <w:left w:val="nil"/>
              <w:bottom w:val="single" w:sz="4" w:space="0" w:color="auto"/>
              <w:right w:val="nil"/>
            </w:tcBorders>
            <w:shd w:val="clear" w:color="auto" w:fill="D9D9D9" w:themeFill="background1" w:themeFillShade="D9"/>
            <w:noWrap/>
            <w:vAlign w:val="center"/>
            <w:hideMark/>
          </w:tcPr>
          <w:p w14:paraId="42120841"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1,202</w:t>
            </w:r>
          </w:p>
        </w:tc>
        <w:tc>
          <w:tcPr>
            <w:tcW w:w="1167" w:type="dxa"/>
            <w:tcBorders>
              <w:top w:val="nil"/>
              <w:left w:val="nil"/>
              <w:bottom w:val="single" w:sz="4" w:space="0" w:color="auto"/>
              <w:right w:val="nil"/>
            </w:tcBorders>
            <w:shd w:val="clear" w:color="auto" w:fill="D9D9D9" w:themeFill="background1" w:themeFillShade="D9"/>
            <w:noWrap/>
            <w:vAlign w:val="center"/>
            <w:hideMark/>
          </w:tcPr>
          <w:p w14:paraId="48D37C15" w14:textId="77777777" w:rsidR="00931127" w:rsidRPr="0004478E" w:rsidRDefault="00931127" w:rsidP="0093112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1.24</w:t>
            </w:r>
          </w:p>
        </w:tc>
        <w:tc>
          <w:tcPr>
            <w:tcW w:w="1237" w:type="dxa"/>
            <w:tcBorders>
              <w:top w:val="nil"/>
              <w:left w:val="nil"/>
              <w:bottom w:val="single" w:sz="4" w:space="0" w:color="auto"/>
              <w:right w:val="nil"/>
            </w:tcBorders>
            <w:shd w:val="clear" w:color="auto" w:fill="D9D9D9" w:themeFill="background1" w:themeFillShade="D9"/>
            <w:noWrap/>
            <w:vAlign w:val="center"/>
            <w:hideMark/>
          </w:tcPr>
          <w:p w14:paraId="744BFCA1"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-79</w:t>
            </w:r>
          </w:p>
        </w:tc>
        <w:tc>
          <w:tcPr>
            <w:tcW w:w="1403" w:type="dxa"/>
            <w:tcBorders>
              <w:top w:val="nil"/>
              <w:left w:val="nil"/>
              <w:bottom w:val="single" w:sz="4" w:space="0" w:color="auto"/>
              <w:right w:val="nil"/>
            </w:tcBorders>
            <w:shd w:val="clear" w:color="auto" w:fill="D9D9D9" w:themeFill="background1" w:themeFillShade="D9"/>
            <w:noWrap/>
            <w:vAlign w:val="center"/>
            <w:hideMark/>
          </w:tcPr>
          <w:p w14:paraId="2227A5E0" w14:textId="77777777" w:rsidR="00931127" w:rsidRPr="0004478E" w:rsidRDefault="00931127" w:rsidP="00931127">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-6.2</w:t>
            </w:r>
          </w:p>
        </w:tc>
      </w:tr>
    </w:tbl>
    <w:p w14:paraId="0B812CCD" w14:textId="0B6C3E09" w:rsidR="00931127" w:rsidRDefault="00931127" w:rsidP="00931127">
      <w:pPr>
        <w:pStyle w:val="Footer"/>
      </w:pPr>
    </w:p>
    <w:p w14:paraId="5294A6D3" w14:textId="0B061EE1" w:rsidR="002D7C73" w:rsidRDefault="002D7C73" w:rsidP="00931127">
      <w:pPr>
        <w:pStyle w:val="Footer"/>
      </w:pPr>
    </w:p>
    <w:p w14:paraId="04DB53D7" w14:textId="77777777" w:rsidR="00B164D1" w:rsidRDefault="00B164D1" w:rsidP="00931127">
      <w:pPr>
        <w:pStyle w:val="Footer"/>
      </w:pPr>
    </w:p>
    <w:p w14:paraId="060AA28A" w14:textId="77777777" w:rsidR="002D7C73" w:rsidRDefault="002D7C73" w:rsidP="00931127">
      <w:pPr>
        <w:pStyle w:val="Footer"/>
      </w:pPr>
    </w:p>
    <w:p w14:paraId="75A0609A" w14:textId="4294EBC7" w:rsidR="00931127" w:rsidRPr="00B164D1" w:rsidRDefault="00931127" w:rsidP="00931127">
      <w:pPr>
        <w:keepNext/>
        <w:rPr>
          <w:b/>
          <w:bCs/>
          <w:i/>
          <w:iCs/>
          <w:sz w:val="20"/>
          <w:szCs w:val="16"/>
        </w:rPr>
      </w:pPr>
      <w:bookmarkStart w:id="102" w:name="_Toc84326620"/>
      <w:r w:rsidRPr="00B164D1">
        <w:rPr>
          <w:b/>
          <w:bCs/>
          <w:sz w:val="20"/>
          <w:szCs w:val="16"/>
        </w:rPr>
        <w:lastRenderedPageBreak/>
        <w:t xml:space="preserve">Table </w:t>
      </w:r>
      <w:r w:rsidRPr="00B164D1">
        <w:rPr>
          <w:b/>
          <w:bCs/>
          <w:i/>
          <w:iCs/>
          <w:sz w:val="20"/>
          <w:szCs w:val="16"/>
        </w:rPr>
        <w:fldChar w:fldCharType="begin"/>
      </w:r>
      <w:r w:rsidRPr="00B164D1">
        <w:rPr>
          <w:b/>
          <w:bCs/>
          <w:sz w:val="20"/>
          <w:szCs w:val="16"/>
        </w:rPr>
        <w:instrText xml:space="preserve"> SEQ Table \* ARABIC </w:instrText>
      </w:r>
      <w:r w:rsidRPr="00B164D1">
        <w:rPr>
          <w:b/>
          <w:bCs/>
          <w:i/>
          <w:iCs/>
          <w:sz w:val="20"/>
          <w:szCs w:val="16"/>
        </w:rPr>
        <w:fldChar w:fldCharType="separate"/>
      </w:r>
      <w:r w:rsidR="00873116">
        <w:rPr>
          <w:b/>
          <w:bCs/>
          <w:noProof/>
          <w:sz w:val="20"/>
          <w:szCs w:val="16"/>
        </w:rPr>
        <w:t>18</w:t>
      </w:r>
      <w:r w:rsidRPr="00B164D1">
        <w:rPr>
          <w:b/>
          <w:bCs/>
          <w:i/>
          <w:iCs/>
          <w:sz w:val="20"/>
          <w:szCs w:val="16"/>
        </w:rPr>
        <w:fldChar w:fldCharType="end"/>
      </w:r>
      <w:r w:rsidRPr="00B164D1">
        <w:rPr>
          <w:b/>
          <w:bCs/>
          <w:sz w:val="20"/>
          <w:szCs w:val="16"/>
        </w:rPr>
        <w:t>: Overseas Arrivals 2006-2016</w:t>
      </w:r>
      <w:bookmarkEnd w:id="102"/>
    </w:p>
    <w:tbl>
      <w:tblPr>
        <w:tblW w:w="5000" w:type="pct"/>
        <w:tblLook w:val="04A0" w:firstRow="1" w:lastRow="0" w:firstColumn="1" w:lastColumn="0" w:noHBand="0" w:noVBand="1"/>
      </w:tblPr>
      <w:tblGrid>
        <w:gridCol w:w="2608"/>
        <w:gridCol w:w="1892"/>
        <w:gridCol w:w="1892"/>
        <w:gridCol w:w="1892"/>
        <w:gridCol w:w="1892"/>
        <w:gridCol w:w="1892"/>
        <w:gridCol w:w="1887"/>
      </w:tblGrid>
      <w:tr w:rsidR="00931127" w:rsidRPr="0004478E" w14:paraId="7C8C340F" w14:textId="77777777" w:rsidTr="0068254A">
        <w:trPr>
          <w:trHeight w:val="585"/>
        </w:trPr>
        <w:tc>
          <w:tcPr>
            <w:tcW w:w="934" w:type="pct"/>
            <w:tcBorders>
              <w:top w:val="single" w:sz="4" w:space="0" w:color="FFFFFF"/>
              <w:left w:val="single" w:sz="4" w:space="0" w:color="F2F2F2"/>
              <w:bottom w:val="single" w:sz="4" w:space="0" w:color="F2F2F2"/>
              <w:right w:val="single" w:sz="4" w:space="0" w:color="F2F2F2"/>
            </w:tcBorders>
            <w:shd w:val="clear" w:color="000000" w:fill="000000"/>
            <w:vAlign w:val="center"/>
            <w:hideMark/>
          </w:tcPr>
          <w:p w14:paraId="24A6F3A0"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Year of arrival in Australia</w:t>
            </w:r>
          </w:p>
        </w:tc>
        <w:tc>
          <w:tcPr>
            <w:tcW w:w="678" w:type="pct"/>
            <w:tcBorders>
              <w:top w:val="single" w:sz="4" w:space="0" w:color="FFFFFF"/>
              <w:left w:val="nil"/>
              <w:bottom w:val="single" w:sz="4" w:space="0" w:color="F2F2F2"/>
              <w:right w:val="single" w:sz="4" w:space="0" w:color="F2F2F2"/>
            </w:tcBorders>
            <w:shd w:val="clear" w:color="000000" w:fill="000000"/>
            <w:vAlign w:val="center"/>
            <w:hideMark/>
          </w:tcPr>
          <w:p w14:paraId="33DD0862"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Brighton no.</w:t>
            </w:r>
          </w:p>
        </w:tc>
        <w:tc>
          <w:tcPr>
            <w:tcW w:w="678" w:type="pct"/>
            <w:tcBorders>
              <w:top w:val="single" w:sz="4" w:space="0" w:color="FFFFFF"/>
              <w:left w:val="nil"/>
              <w:bottom w:val="single" w:sz="4" w:space="0" w:color="F2F2F2"/>
              <w:right w:val="single" w:sz="4" w:space="0" w:color="F2F2F2"/>
            </w:tcBorders>
            <w:shd w:val="clear" w:color="000000" w:fill="000000"/>
            <w:vAlign w:val="center"/>
            <w:hideMark/>
          </w:tcPr>
          <w:p w14:paraId="4197677A"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Brighton %</w:t>
            </w:r>
          </w:p>
        </w:tc>
        <w:tc>
          <w:tcPr>
            <w:tcW w:w="678" w:type="pct"/>
            <w:tcBorders>
              <w:top w:val="single" w:sz="4" w:space="0" w:color="FFFFFF"/>
              <w:left w:val="nil"/>
              <w:bottom w:val="single" w:sz="4" w:space="0" w:color="F2F2F2"/>
              <w:right w:val="single" w:sz="4" w:space="0" w:color="F2F2F2"/>
            </w:tcBorders>
            <w:shd w:val="clear" w:color="000000" w:fill="000000"/>
            <w:vAlign w:val="center"/>
            <w:hideMark/>
          </w:tcPr>
          <w:p w14:paraId="68697EEC"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City of Bayside %</w:t>
            </w:r>
          </w:p>
        </w:tc>
        <w:tc>
          <w:tcPr>
            <w:tcW w:w="678" w:type="pct"/>
            <w:tcBorders>
              <w:top w:val="single" w:sz="4" w:space="0" w:color="FFFFFF"/>
              <w:left w:val="nil"/>
              <w:bottom w:val="single" w:sz="4" w:space="0" w:color="F2F2F2"/>
              <w:right w:val="single" w:sz="4" w:space="0" w:color="F2F2F2"/>
            </w:tcBorders>
            <w:shd w:val="clear" w:color="000000" w:fill="000000"/>
            <w:vAlign w:val="center"/>
            <w:hideMark/>
          </w:tcPr>
          <w:p w14:paraId="32370824"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Brighton East no.</w:t>
            </w:r>
          </w:p>
        </w:tc>
        <w:tc>
          <w:tcPr>
            <w:tcW w:w="678" w:type="pct"/>
            <w:tcBorders>
              <w:top w:val="single" w:sz="4" w:space="0" w:color="FFFFFF"/>
              <w:left w:val="nil"/>
              <w:bottom w:val="single" w:sz="4" w:space="0" w:color="F2F2F2"/>
              <w:right w:val="single" w:sz="4" w:space="0" w:color="F2F2F2"/>
            </w:tcBorders>
            <w:shd w:val="clear" w:color="000000" w:fill="000000"/>
            <w:vAlign w:val="center"/>
            <w:hideMark/>
          </w:tcPr>
          <w:p w14:paraId="04400FD8"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Brighton East %</w:t>
            </w:r>
          </w:p>
        </w:tc>
        <w:tc>
          <w:tcPr>
            <w:tcW w:w="678" w:type="pct"/>
            <w:tcBorders>
              <w:top w:val="single" w:sz="4" w:space="0" w:color="FFFFFF"/>
              <w:left w:val="nil"/>
              <w:bottom w:val="single" w:sz="4" w:space="0" w:color="F2F2F2"/>
              <w:right w:val="nil"/>
            </w:tcBorders>
            <w:shd w:val="clear" w:color="000000" w:fill="000000"/>
            <w:vAlign w:val="center"/>
            <w:hideMark/>
          </w:tcPr>
          <w:p w14:paraId="28AC7EE1"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City of Bayside %</w:t>
            </w:r>
          </w:p>
        </w:tc>
      </w:tr>
      <w:tr w:rsidR="00931127" w:rsidRPr="0004478E" w14:paraId="71F18C88" w14:textId="77777777" w:rsidTr="0068254A">
        <w:trPr>
          <w:trHeight w:val="319"/>
        </w:trPr>
        <w:tc>
          <w:tcPr>
            <w:tcW w:w="934" w:type="pct"/>
            <w:tcBorders>
              <w:top w:val="nil"/>
              <w:left w:val="nil"/>
              <w:bottom w:val="single" w:sz="4" w:space="0" w:color="auto"/>
              <w:right w:val="nil"/>
            </w:tcBorders>
            <w:shd w:val="clear" w:color="auto" w:fill="auto"/>
            <w:noWrap/>
            <w:vAlign w:val="bottom"/>
            <w:hideMark/>
          </w:tcPr>
          <w:p w14:paraId="29B617BD" w14:textId="77777777" w:rsidR="00931127" w:rsidRPr="0004478E" w:rsidRDefault="00931127" w:rsidP="00D26417">
            <w:pP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2011 - 9 August 2016</w:t>
            </w:r>
          </w:p>
        </w:tc>
        <w:tc>
          <w:tcPr>
            <w:tcW w:w="678" w:type="pct"/>
            <w:tcBorders>
              <w:top w:val="nil"/>
              <w:left w:val="nil"/>
              <w:bottom w:val="single" w:sz="4" w:space="0" w:color="auto"/>
              <w:right w:val="nil"/>
            </w:tcBorders>
            <w:shd w:val="clear" w:color="000000" w:fill="F2F2F2"/>
            <w:noWrap/>
            <w:vAlign w:val="center"/>
            <w:hideMark/>
          </w:tcPr>
          <w:p w14:paraId="49B983E7" w14:textId="77777777" w:rsidR="00931127" w:rsidRPr="0004478E" w:rsidRDefault="00931127" w:rsidP="00D2641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1398</w:t>
            </w:r>
          </w:p>
        </w:tc>
        <w:tc>
          <w:tcPr>
            <w:tcW w:w="678" w:type="pct"/>
            <w:tcBorders>
              <w:top w:val="nil"/>
              <w:left w:val="nil"/>
              <w:bottom w:val="single" w:sz="4" w:space="0" w:color="auto"/>
              <w:right w:val="nil"/>
            </w:tcBorders>
            <w:shd w:val="clear" w:color="000000" w:fill="F2F2F2"/>
            <w:noWrap/>
            <w:vAlign w:val="center"/>
            <w:hideMark/>
          </w:tcPr>
          <w:p w14:paraId="6D061161" w14:textId="77777777" w:rsidR="00931127" w:rsidRPr="0004478E" w:rsidRDefault="00931127" w:rsidP="00D2641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23.3</w:t>
            </w:r>
          </w:p>
        </w:tc>
        <w:tc>
          <w:tcPr>
            <w:tcW w:w="678" w:type="pct"/>
            <w:tcBorders>
              <w:top w:val="nil"/>
              <w:left w:val="nil"/>
              <w:bottom w:val="single" w:sz="4" w:space="0" w:color="auto"/>
              <w:right w:val="nil"/>
            </w:tcBorders>
            <w:shd w:val="clear" w:color="auto" w:fill="auto"/>
            <w:noWrap/>
            <w:vAlign w:val="center"/>
            <w:hideMark/>
          </w:tcPr>
          <w:p w14:paraId="1CD595A0" w14:textId="77777777" w:rsidR="00931127" w:rsidRPr="0004478E" w:rsidRDefault="00931127" w:rsidP="00D2641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18.8</w:t>
            </w:r>
          </w:p>
        </w:tc>
        <w:tc>
          <w:tcPr>
            <w:tcW w:w="678" w:type="pct"/>
            <w:tcBorders>
              <w:top w:val="nil"/>
              <w:left w:val="nil"/>
              <w:bottom w:val="single" w:sz="4" w:space="0" w:color="auto"/>
              <w:right w:val="nil"/>
            </w:tcBorders>
            <w:shd w:val="clear" w:color="000000" w:fill="F2F2F2"/>
            <w:noWrap/>
            <w:vAlign w:val="center"/>
            <w:hideMark/>
          </w:tcPr>
          <w:p w14:paraId="48D9D771" w14:textId="77777777" w:rsidR="00931127" w:rsidRPr="0004478E" w:rsidRDefault="00931127" w:rsidP="00D2641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735</w:t>
            </w:r>
          </w:p>
        </w:tc>
        <w:tc>
          <w:tcPr>
            <w:tcW w:w="678" w:type="pct"/>
            <w:tcBorders>
              <w:top w:val="nil"/>
              <w:left w:val="nil"/>
              <w:bottom w:val="single" w:sz="4" w:space="0" w:color="auto"/>
              <w:right w:val="nil"/>
            </w:tcBorders>
            <w:shd w:val="clear" w:color="000000" w:fill="F2F2F2"/>
            <w:noWrap/>
            <w:vAlign w:val="center"/>
            <w:hideMark/>
          </w:tcPr>
          <w:p w14:paraId="682AEC5B" w14:textId="77777777" w:rsidR="00931127" w:rsidRPr="0004478E" w:rsidRDefault="00931127" w:rsidP="00D2641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17.1</w:t>
            </w:r>
          </w:p>
        </w:tc>
        <w:tc>
          <w:tcPr>
            <w:tcW w:w="678" w:type="pct"/>
            <w:tcBorders>
              <w:top w:val="nil"/>
              <w:left w:val="nil"/>
              <w:bottom w:val="single" w:sz="4" w:space="0" w:color="auto"/>
              <w:right w:val="nil"/>
            </w:tcBorders>
            <w:shd w:val="clear" w:color="auto" w:fill="auto"/>
            <w:noWrap/>
            <w:vAlign w:val="center"/>
            <w:hideMark/>
          </w:tcPr>
          <w:p w14:paraId="51BA44E3" w14:textId="77777777" w:rsidR="00931127" w:rsidRPr="0004478E" w:rsidRDefault="00931127" w:rsidP="00D2641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18.8</w:t>
            </w:r>
          </w:p>
        </w:tc>
      </w:tr>
      <w:tr w:rsidR="00931127" w:rsidRPr="0004478E" w14:paraId="60AB3933" w14:textId="77777777" w:rsidTr="0068254A">
        <w:trPr>
          <w:trHeight w:val="319"/>
        </w:trPr>
        <w:tc>
          <w:tcPr>
            <w:tcW w:w="934" w:type="pct"/>
            <w:tcBorders>
              <w:top w:val="nil"/>
              <w:left w:val="nil"/>
              <w:bottom w:val="single" w:sz="4" w:space="0" w:color="auto"/>
              <w:right w:val="nil"/>
            </w:tcBorders>
            <w:shd w:val="clear" w:color="auto" w:fill="auto"/>
            <w:noWrap/>
            <w:vAlign w:val="bottom"/>
            <w:hideMark/>
          </w:tcPr>
          <w:p w14:paraId="5AA935F7" w14:textId="77777777" w:rsidR="00931127" w:rsidRPr="0004478E" w:rsidRDefault="00931127" w:rsidP="00D26417">
            <w:pP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2006-2010</w:t>
            </w:r>
          </w:p>
        </w:tc>
        <w:tc>
          <w:tcPr>
            <w:tcW w:w="678" w:type="pct"/>
            <w:tcBorders>
              <w:top w:val="nil"/>
              <w:left w:val="nil"/>
              <w:bottom w:val="single" w:sz="4" w:space="0" w:color="auto"/>
              <w:right w:val="nil"/>
            </w:tcBorders>
            <w:shd w:val="clear" w:color="000000" w:fill="F2F2F2"/>
            <w:noWrap/>
            <w:vAlign w:val="center"/>
            <w:hideMark/>
          </w:tcPr>
          <w:p w14:paraId="2888289D" w14:textId="77777777" w:rsidR="00931127" w:rsidRPr="0004478E" w:rsidRDefault="00931127" w:rsidP="00D2641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697</w:t>
            </w:r>
          </w:p>
        </w:tc>
        <w:tc>
          <w:tcPr>
            <w:tcW w:w="678" w:type="pct"/>
            <w:tcBorders>
              <w:top w:val="nil"/>
              <w:left w:val="nil"/>
              <w:bottom w:val="single" w:sz="4" w:space="0" w:color="auto"/>
              <w:right w:val="nil"/>
            </w:tcBorders>
            <w:shd w:val="clear" w:color="000000" w:fill="F2F2F2"/>
            <w:noWrap/>
            <w:vAlign w:val="center"/>
            <w:hideMark/>
          </w:tcPr>
          <w:p w14:paraId="0A8AC763" w14:textId="77777777" w:rsidR="00931127" w:rsidRPr="0004478E" w:rsidRDefault="00931127" w:rsidP="00D2641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11.6</w:t>
            </w:r>
          </w:p>
        </w:tc>
        <w:tc>
          <w:tcPr>
            <w:tcW w:w="678" w:type="pct"/>
            <w:tcBorders>
              <w:top w:val="nil"/>
              <w:left w:val="nil"/>
              <w:bottom w:val="single" w:sz="4" w:space="0" w:color="auto"/>
              <w:right w:val="nil"/>
            </w:tcBorders>
            <w:shd w:val="clear" w:color="auto" w:fill="auto"/>
            <w:noWrap/>
            <w:vAlign w:val="center"/>
            <w:hideMark/>
          </w:tcPr>
          <w:p w14:paraId="090FC4DC" w14:textId="77777777" w:rsidR="00931127" w:rsidRPr="0004478E" w:rsidRDefault="00931127" w:rsidP="00D2641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12.9</w:t>
            </w:r>
          </w:p>
        </w:tc>
        <w:tc>
          <w:tcPr>
            <w:tcW w:w="678" w:type="pct"/>
            <w:tcBorders>
              <w:top w:val="nil"/>
              <w:left w:val="nil"/>
              <w:bottom w:val="single" w:sz="4" w:space="0" w:color="auto"/>
              <w:right w:val="nil"/>
            </w:tcBorders>
            <w:shd w:val="clear" w:color="000000" w:fill="F2F2F2"/>
            <w:noWrap/>
            <w:vAlign w:val="center"/>
            <w:hideMark/>
          </w:tcPr>
          <w:p w14:paraId="3CFFDF9F" w14:textId="77777777" w:rsidR="00931127" w:rsidRPr="0004478E" w:rsidRDefault="00931127" w:rsidP="00D2641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510</w:t>
            </w:r>
          </w:p>
        </w:tc>
        <w:tc>
          <w:tcPr>
            <w:tcW w:w="678" w:type="pct"/>
            <w:tcBorders>
              <w:top w:val="nil"/>
              <w:left w:val="nil"/>
              <w:bottom w:val="single" w:sz="4" w:space="0" w:color="auto"/>
              <w:right w:val="nil"/>
            </w:tcBorders>
            <w:shd w:val="clear" w:color="000000" w:fill="F2F2F2"/>
            <w:noWrap/>
            <w:vAlign w:val="center"/>
            <w:hideMark/>
          </w:tcPr>
          <w:p w14:paraId="3F32BD57" w14:textId="77777777" w:rsidR="00931127" w:rsidRPr="0004478E" w:rsidRDefault="00931127" w:rsidP="00D2641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11.8</w:t>
            </w:r>
          </w:p>
        </w:tc>
        <w:tc>
          <w:tcPr>
            <w:tcW w:w="678" w:type="pct"/>
            <w:tcBorders>
              <w:top w:val="nil"/>
              <w:left w:val="nil"/>
              <w:bottom w:val="single" w:sz="4" w:space="0" w:color="auto"/>
              <w:right w:val="nil"/>
            </w:tcBorders>
            <w:shd w:val="clear" w:color="auto" w:fill="auto"/>
            <w:noWrap/>
            <w:vAlign w:val="center"/>
            <w:hideMark/>
          </w:tcPr>
          <w:p w14:paraId="18967FA2" w14:textId="77777777" w:rsidR="00931127" w:rsidRPr="0004478E" w:rsidRDefault="00931127" w:rsidP="00D26417">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12.9</w:t>
            </w:r>
          </w:p>
        </w:tc>
      </w:tr>
    </w:tbl>
    <w:p w14:paraId="626C6C85" w14:textId="77777777" w:rsidR="002D7C73" w:rsidRDefault="002D7C73" w:rsidP="00931127">
      <w:pPr>
        <w:rPr>
          <w:b/>
          <w:bCs/>
          <w:szCs w:val="20"/>
        </w:rPr>
      </w:pPr>
    </w:p>
    <w:p w14:paraId="7179CF69" w14:textId="6BC61511" w:rsidR="00322BC7" w:rsidRPr="00B164D1" w:rsidRDefault="00322BC7" w:rsidP="00322BC7">
      <w:pPr>
        <w:keepNext/>
        <w:rPr>
          <w:b/>
          <w:bCs/>
          <w:sz w:val="20"/>
          <w:szCs w:val="20"/>
        </w:rPr>
      </w:pPr>
      <w:bookmarkStart w:id="103" w:name="_Toc84326621"/>
      <w:r w:rsidRPr="00B164D1">
        <w:rPr>
          <w:b/>
          <w:bCs/>
          <w:sz w:val="20"/>
          <w:szCs w:val="20"/>
        </w:rPr>
        <w:t xml:space="preserve">Table </w:t>
      </w:r>
      <w:r w:rsidRPr="00B164D1">
        <w:rPr>
          <w:b/>
          <w:bCs/>
          <w:sz w:val="20"/>
          <w:szCs w:val="20"/>
        </w:rPr>
        <w:fldChar w:fldCharType="begin"/>
      </w:r>
      <w:r w:rsidRPr="00B164D1">
        <w:rPr>
          <w:b/>
          <w:bCs/>
          <w:sz w:val="20"/>
          <w:szCs w:val="20"/>
        </w:rPr>
        <w:instrText xml:space="preserve"> SEQ Table \* ARABIC </w:instrText>
      </w:r>
      <w:r w:rsidRPr="00B164D1">
        <w:rPr>
          <w:b/>
          <w:bCs/>
          <w:sz w:val="20"/>
          <w:szCs w:val="20"/>
        </w:rPr>
        <w:fldChar w:fldCharType="separate"/>
      </w:r>
      <w:r w:rsidR="00873116">
        <w:rPr>
          <w:b/>
          <w:bCs/>
          <w:noProof/>
          <w:sz w:val="20"/>
          <w:szCs w:val="20"/>
        </w:rPr>
        <w:t>19</w:t>
      </w:r>
      <w:r w:rsidRPr="00B164D1">
        <w:rPr>
          <w:b/>
          <w:bCs/>
          <w:sz w:val="20"/>
          <w:szCs w:val="20"/>
        </w:rPr>
        <w:fldChar w:fldCharType="end"/>
      </w:r>
      <w:r w:rsidRPr="00B164D1">
        <w:rPr>
          <w:b/>
          <w:bCs/>
          <w:sz w:val="20"/>
          <w:szCs w:val="20"/>
        </w:rPr>
        <w:t>: Level of English Proficiency 2011 - 2016</w:t>
      </w:r>
      <w:bookmarkEnd w:id="103"/>
    </w:p>
    <w:tbl>
      <w:tblPr>
        <w:tblW w:w="5914" w:type="pct"/>
        <w:tblInd w:w="-1276" w:type="dxa"/>
        <w:tblLook w:val="04A0" w:firstRow="1" w:lastRow="0" w:firstColumn="1" w:lastColumn="0" w:noHBand="0" w:noVBand="1"/>
      </w:tblPr>
      <w:tblGrid>
        <w:gridCol w:w="2824"/>
        <w:gridCol w:w="1119"/>
        <w:gridCol w:w="987"/>
        <w:gridCol w:w="1129"/>
        <w:gridCol w:w="983"/>
        <w:gridCol w:w="1125"/>
        <w:gridCol w:w="987"/>
        <w:gridCol w:w="934"/>
        <w:gridCol w:w="970"/>
        <w:gridCol w:w="993"/>
        <w:gridCol w:w="1135"/>
        <w:gridCol w:w="990"/>
        <w:gridCol w:w="710"/>
        <w:gridCol w:w="710"/>
        <w:gridCol w:w="904"/>
      </w:tblGrid>
      <w:tr w:rsidR="00931127" w:rsidRPr="00B164D1" w14:paraId="5F9BE2EA" w14:textId="77777777" w:rsidTr="00D26417">
        <w:trPr>
          <w:trHeight w:val="660"/>
        </w:trPr>
        <w:tc>
          <w:tcPr>
            <w:tcW w:w="856" w:type="pct"/>
            <w:vMerge w:val="restart"/>
            <w:tcBorders>
              <w:top w:val="single" w:sz="4" w:space="0" w:color="FFFFFF"/>
              <w:left w:val="single" w:sz="4" w:space="0" w:color="FFFFFF"/>
              <w:bottom w:val="single" w:sz="4" w:space="0" w:color="FFFFFF"/>
              <w:right w:val="single" w:sz="4" w:space="0" w:color="FFFFFF"/>
            </w:tcBorders>
            <w:shd w:val="clear" w:color="000000" w:fill="000000"/>
            <w:vAlign w:val="center"/>
            <w:hideMark/>
          </w:tcPr>
          <w:p w14:paraId="4F8EF9AB" w14:textId="77777777" w:rsidR="00931127" w:rsidRPr="00B164D1" w:rsidRDefault="00931127" w:rsidP="00D26417">
            <w:pPr>
              <w:jc w:val="center"/>
              <w:rPr>
                <w:rFonts w:eastAsia="Times New Roman" w:cstheme="minorHAnsi"/>
                <w:b/>
                <w:bCs/>
                <w:color w:val="FFFFFF"/>
                <w:sz w:val="18"/>
                <w:szCs w:val="18"/>
                <w:lang w:eastAsia="en-AU"/>
              </w:rPr>
            </w:pPr>
            <w:r w:rsidRPr="00B164D1">
              <w:rPr>
                <w:rFonts w:eastAsia="Times New Roman" w:cstheme="minorHAnsi"/>
                <w:b/>
                <w:bCs/>
                <w:color w:val="FFFFFF"/>
                <w:sz w:val="18"/>
                <w:szCs w:val="18"/>
                <w:lang w:eastAsia="en-AU"/>
              </w:rPr>
              <w:t>English Proficiency</w:t>
            </w:r>
          </w:p>
        </w:tc>
        <w:tc>
          <w:tcPr>
            <w:tcW w:w="1618" w:type="pct"/>
            <w:gridSpan w:val="5"/>
            <w:tcBorders>
              <w:top w:val="single" w:sz="4" w:space="0" w:color="FFFFFF"/>
              <w:left w:val="nil"/>
              <w:bottom w:val="single" w:sz="4" w:space="0" w:color="FFFFFF"/>
              <w:right w:val="single" w:sz="4" w:space="0" w:color="FFFFFF"/>
            </w:tcBorders>
            <w:shd w:val="clear" w:color="000000" w:fill="000000"/>
            <w:noWrap/>
            <w:vAlign w:val="center"/>
            <w:hideMark/>
          </w:tcPr>
          <w:p w14:paraId="3B0D018B" w14:textId="77777777" w:rsidR="00931127" w:rsidRPr="00B164D1" w:rsidRDefault="00931127" w:rsidP="00D26417">
            <w:pPr>
              <w:jc w:val="center"/>
              <w:rPr>
                <w:rFonts w:eastAsia="Times New Roman" w:cstheme="minorHAnsi"/>
                <w:b/>
                <w:bCs/>
                <w:color w:val="FFFFFF"/>
                <w:sz w:val="18"/>
                <w:szCs w:val="18"/>
                <w:lang w:eastAsia="en-AU"/>
              </w:rPr>
            </w:pPr>
            <w:r w:rsidRPr="00B164D1">
              <w:rPr>
                <w:rFonts w:eastAsia="Times New Roman" w:cstheme="minorHAnsi"/>
                <w:b/>
                <w:bCs/>
                <w:color w:val="FFFFFF"/>
                <w:sz w:val="18"/>
                <w:szCs w:val="18"/>
                <w:lang w:eastAsia="en-AU"/>
              </w:rPr>
              <w:t>2011</w:t>
            </w:r>
          </w:p>
        </w:tc>
        <w:tc>
          <w:tcPr>
            <w:tcW w:w="1521" w:type="pct"/>
            <w:gridSpan w:val="5"/>
            <w:tcBorders>
              <w:top w:val="single" w:sz="4" w:space="0" w:color="FFFFFF"/>
              <w:left w:val="nil"/>
              <w:bottom w:val="single" w:sz="4" w:space="0" w:color="FFFFFF"/>
              <w:right w:val="single" w:sz="4" w:space="0" w:color="FFFFFF"/>
            </w:tcBorders>
            <w:shd w:val="clear" w:color="000000" w:fill="000000"/>
            <w:noWrap/>
            <w:vAlign w:val="center"/>
            <w:hideMark/>
          </w:tcPr>
          <w:p w14:paraId="7D0104F6" w14:textId="77777777" w:rsidR="00931127" w:rsidRPr="00B164D1" w:rsidRDefault="00931127" w:rsidP="00D26417">
            <w:pPr>
              <w:jc w:val="center"/>
              <w:rPr>
                <w:rFonts w:eastAsia="Times New Roman" w:cstheme="minorHAnsi"/>
                <w:b/>
                <w:bCs/>
                <w:color w:val="FFFFFF"/>
                <w:sz w:val="18"/>
                <w:szCs w:val="18"/>
                <w:lang w:eastAsia="en-AU"/>
              </w:rPr>
            </w:pPr>
            <w:r w:rsidRPr="00B164D1">
              <w:rPr>
                <w:rFonts w:eastAsia="Times New Roman" w:cstheme="minorHAnsi"/>
                <w:b/>
                <w:bCs/>
                <w:color w:val="FFFFFF"/>
                <w:sz w:val="18"/>
                <w:szCs w:val="18"/>
                <w:lang w:eastAsia="en-AU"/>
              </w:rPr>
              <w:t>2016</w:t>
            </w:r>
          </w:p>
        </w:tc>
        <w:tc>
          <w:tcPr>
            <w:tcW w:w="515" w:type="pct"/>
            <w:gridSpan w:val="2"/>
            <w:tcBorders>
              <w:top w:val="single" w:sz="4" w:space="0" w:color="FFFFFF"/>
              <w:left w:val="nil"/>
              <w:bottom w:val="single" w:sz="4" w:space="0" w:color="FFFFFF"/>
              <w:right w:val="single" w:sz="4" w:space="0" w:color="FFFFFF"/>
            </w:tcBorders>
            <w:shd w:val="clear" w:color="000000" w:fill="000000"/>
            <w:vAlign w:val="center"/>
            <w:hideMark/>
          </w:tcPr>
          <w:p w14:paraId="2B285EE9" w14:textId="77777777" w:rsidR="00931127" w:rsidRPr="00B164D1" w:rsidRDefault="00931127" w:rsidP="00D26417">
            <w:pPr>
              <w:jc w:val="center"/>
              <w:rPr>
                <w:rFonts w:eastAsia="Times New Roman" w:cstheme="minorHAnsi"/>
                <w:b/>
                <w:bCs/>
                <w:color w:val="FFFFFF"/>
                <w:sz w:val="18"/>
                <w:szCs w:val="18"/>
                <w:lang w:eastAsia="en-AU"/>
              </w:rPr>
            </w:pPr>
            <w:r w:rsidRPr="00B164D1">
              <w:rPr>
                <w:rFonts w:eastAsia="Times New Roman" w:cstheme="minorHAnsi"/>
                <w:b/>
                <w:bCs/>
                <w:color w:val="FFFFFF"/>
                <w:sz w:val="18"/>
                <w:szCs w:val="18"/>
                <w:lang w:eastAsia="en-AU"/>
              </w:rPr>
              <w:t>Brighton change 2011 to 2016</w:t>
            </w:r>
          </w:p>
        </w:tc>
        <w:tc>
          <w:tcPr>
            <w:tcW w:w="489" w:type="pct"/>
            <w:gridSpan w:val="2"/>
            <w:tcBorders>
              <w:top w:val="single" w:sz="4" w:space="0" w:color="FFFFFF"/>
              <w:left w:val="nil"/>
              <w:bottom w:val="single" w:sz="4" w:space="0" w:color="FFFFFF"/>
              <w:right w:val="single" w:sz="4" w:space="0" w:color="FFFFFF"/>
            </w:tcBorders>
            <w:shd w:val="clear" w:color="000000" w:fill="000000"/>
            <w:vAlign w:val="center"/>
            <w:hideMark/>
          </w:tcPr>
          <w:p w14:paraId="46CDC8C4" w14:textId="77777777" w:rsidR="00931127" w:rsidRPr="00B164D1" w:rsidRDefault="00931127" w:rsidP="00D26417">
            <w:pPr>
              <w:jc w:val="center"/>
              <w:rPr>
                <w:rFonts w:eastAsia="Times New Roman" w:cstheme="minorHAnsi"/>
                <w:b/>
                <w:bCs/>
                <w:color w:val="FFFFFF"/>
                <w:sz w:val="18"/>
                <w:szCs w:val="18"/>
                <w:lang w:eastAsia="en-AU"/>
              </w:rPr>
            </w:pPr>
            <w:r w:rsidRPr="00B164D1">
              <w:rPr>
                <w:rFonts w:eastAsia="Times New Roman" w:cstheme="minorHAnsi"/>
                <w:b/>
                <w:bCs/>
                <w:color w:val="FFFFFF"/>
                <w:sz w:val="18"/>
                <w:szCs w:val="18"/>
                <w:lang w:eastAsia="en-AU"/>
              </w:rPr>
              <w:t>Brighton East change 2011 to 2016</w:t>
            </w:r>
          </w:p>
        </w:tc>
      </w:tr>
      <w:tr w:rsidR="00931127" w:rsidRPr="00B164D1" w14:paraId="78DB82D6" w14:textId="77777777" w:rsidTr="00D26417">
        <w:trPr>
          <w:trHeight w:val="510"/>
        </w:trPr>
        <w:tc>
          <w:tcPr>
            <w:tcW w:w="856" w:type="pct"/>
            <w:vMerge/>
            <w:tcBorders>
              <w:top w:val="single" w:sz="4" w:space="0" w:color="FFFFFF"/>
              <w:left w:val="single" w:sz="4" w:space="0" w:color="FFFFFF"/>
              <w:bottom w:val="single" w:sz="4" w:space="0" w:color="FFFFFF"/>
              <w:right w:val="single" w:sz="4" w:space="0" w:color="FFFFFF"/>
            </w:tcBorders>
            <w:vAlign w:val="center"/>
            <w:hideMark/>
          </w:tcPr>
          <w:p w14:paraId="7A5D116E" w14:textId="77777777" w:rsidR="00931127" w:rsidRPr="00B164D1" w:rsidRDefault="00931127" w:rsidP="00D26417">
            <w:pPr>
              <w:rPr>
                <w:rFonts w:eastAsia="Times New Roman" w:cstheme="minorHAnsi"/>
                <w:b/>
                <w:bCs/>
                <w:color w:val="FFFFFF"/>
                <w:sz w:val="18"/>
                <w:szCs w:val="18"/>
                <w:lang w:eastAsia="en-AU"/>
              </w:rPr>
            </w:pPr>
          </w:p>
        </w:tc>
        <w:tc>
          <w:tcPr>
            <w:tcW w:w="339" w:type="pct"/>
            <w:tcBorders>
              <w:top w:val="nil"/>
              <w:left w:val="nil"/>
              <w:bottom w:val="single" w:sz="4" w:space="0" w:color="FFFFFF"/>
              <w:right w:val="single" w:sz="4" w:space="0" w:color="FFFFFF"/>
            </w:tcBorders>
            <w:shd w:val="clear" w:color="000000" w:fill="000000"/>
            <w:vAlign w:val="center"/>
            <w:hideMark/>
          </w:tcPr>
          <w:p w14:paraId="5F72B4C7" w14:textId="77777777" w:rsidR="00931127" w:rsidRPr="00B164D1" w:rsidRDefault="00931127" w:rsidP="00D26417">
            <w:pPr>
              <w:jc w:val="center"/>
              <w:rPr>
                <w:rFonts w:eastAsia="Times New Roman" w:cstheme="minorHAnsi"/>
                <w:b/>
                <w:bCs/>
                <w:color w:val="FFFFFF"/>
                <w:sz w:val="18"/>
                <w:szCs w:val="18"/>
                <w:lang w:eastAsia="en-AU"/>
              </w:rPr>
            </w:pPr>
            <w:r w:rsidRPr="00B164D1">
              <w:rPr>
                <w:rFonts w:eastAsia="Times New Roman" w:cstheme="minorHAnsi"/>
                <w:b/>
                <w:bCs/>
                <w:color w:val="FFFFFF"/>
                <w:sz w:val="18"/>
                <w:szCs w:val="18"/>
                <w:lang w:eastAsia="en-AU"/>
              </w:rPr>
              <w:t>Brighton no.</w:t>
            </w:r>
          </w:p>
        </w:tc>
        <w:tc>
          <w:tcPr>
            <w:tcW w:w="299" w:type="pct"/>
            <w:tcBorders>
              <w:top w:val="nil"/>
              <w:left w:val="nil"/>
              <w:bottom w:val="single" w:sz="4" w:space="0" w:color="FFFFFF"/>
              <w:right w:val="single" w:sz="4" w:space="0" w:color="FFFFFF"/>
            </w:tcBorders>
            <w:shd w:val="clear" w:color="000000" w:fill="000000"/>
            <w:vAlign w:val="center"/>
            <w:hideMark/>
          </w:tcPr>
          <w:p w14:paraId="4E8E0E09" w14:textId="77777777" w:rsidR="00931127" w:rsidRPr="00B164D1" w:rsidRDefault="00931127" w:rsidP="00D26417">
            <w:pPr>
              <w:jc w:val="center"/>
              <w:rPr>
                <w:rFonts w:eastAsia="Times New Roman" w:cstheme="minorHAnsi"/>
                <w:b/>
                <w:bCs/>
                <w:color w:val="FFFFFF"/>
                <w:sz w:val="18"/>
                <w:szCs w:val="18"/>
                <w:lang w:eastAsia="en-AU"/>
              </w:rPr>
            </w:pPr>
            <w:r w:rsidRPr="00B164D1">
              <w:rPr>
                <w:rFonts w:eastAsia="Times New Roman" w:cstheme="minorHAnsi"/>
                <w:b/>
                <w:bCs/>
                <w:color w:val="FFFFFF"/>
                <w:sz w:val="18"/>
                <w:szCs w:val="18"/>
                <w:lang w:eastAsia="en-AU"/>
              </w:rPr>
              <w:t>Brighton %</w:t>
            </w:r>
          </w:p>
        </w:tc>
        <w:tc>
          <w:tcPr>
            <w:tcW w:w="342" w:type="pct"/>
            <w:tcBorders>
              <w:top w:val="nil"/>
              <w:left w:val="nil"/>
              <w:bottom w:val="single" w:sz="4" w:space="0" w:color="FFFFFF"/>
              <w:right w:val="single" w:sz="4" w:space="0" w:color="FFFFFF"/>
            </w:tcBorders>
            <w:shd w:val="clear" w:color="000000" w:fill="000000"/>
            <w:vAlign w:val="center"/>
            <w:hideMark/>
          </w:tcPr>
          <w:p w14:paraId="3ABD3DA5" w14:textId="77777777" w:rsidR="00931127" w:rsidRPr="00B164D1" w:rsidRDefault="00931127" w:rsidP="00D26417">
            <w:pPr>
              <w:jc w:val="center"/>
              <w:rPr>
                <w:rFonts w:eastAsia="Times New Roman" w:cstheme="minorHAnsi"/>
                <w:b/>
                <w:bCs/>
                <w:color w:val="FFFFFF"/>
                <w:sz w:val="18"/>
                <w:szCs w:val="18"/>
                <w:lang w:eastAsia="en-AU"/>
              </w:rPr>
            </w:pPr>
            <w:r w:rsidRPr="00B164D1">
              <w:rPr>
                <w:rFonts w:eastAsia="Times New Roman" w:cstheme="minorHAnsi"/>
                <w:b/>
                <w:bCs/>
                <w:color w:val="FFFFFF"/>
                <w:sz w:val="18"/>
                <w:szCs w:val="18"/>
                <w:lang w:eastAsia="en-AU"/>
              </w:rPr>
              <w:t>Brighton East no.</w:t>
            </w:r>
          </w:p>
        </w:tc>
        <w:tc>
          <w:tcPr>
            <w:tcW w:w="298" w:type="pct"/>
            <w:tcBorders>
              <w:top w:val="nil"/>
              <w:left w:val="nil"/>
              <w:bottom w:val="single" w:sz="4" w:space="0" w:color="FFFFFF"/>
              <w:right w:val="single" w:sz="4" w:space="0" w:color="FFFFFF"/>
            </w:tcBorders>
            <w:shd w:val="clear" w:color="000000" w:fill="000000"/>
            <w:vAlign w:val="center"/>
            <w:hideMark/>
          </w:tcPr>
          <w:p w14:paraId="08F2BCA2" w14:textId="77777777" w:rsidR="00931127" w:rsidRPr="00B164D1" w:rsidRDefault="00931127" w:rsidP="00D26417">
            <w:pPr>
              <w:jc w:val="center"/>
              <w:rPr>
                <w:rFonts w:eastAsia="Times New Roman" w:cstheme="minorHAnsi"/>
                <w:b/>
                <w:bCs/>
                <w:color w:val="FFFFFF"/>
                <w:sz w:val="18"/>
                <w:szCs w:val="18"/>
                <w:lang w:eastAsia="en-AU"/>
              </w:rPr>
            </w:pPr>
            <w:r w:rsidRPr="00B164D1">
              <w:rPr>
                <w:rFonts w:eastAsia="Times New Roman" w:cstheme="minorHAnsi"/>
                <w:b/>
                <w:bCs/>
                <w:color w:val="FFFFFF"/>
                <w:sz w:val="18"/>
                <w:szCs w:val="18"/>
                <w:lang w:eastAsia="en-AU"/>
              </w:rPr>
              <w:t>Brighton East %</w:t>
            </w:r>
          </w:p>
        </w:tc>
        <w:tc>
          <w:tcPr>
            <w:tcW w:w="341" w:type="pct"/>
            <w:tcBorders>
              <w:top w:val="nil"/>
              <w:left w:val="nil"/>
              <w:bottom w:val="single" w:sz="4" w:space="0" w:color="FFFFFF"/>
              <w:right w:val="single" w:sz="4" w:space="0" w:color="FFFFFF"/>
            </w:tcBorders>
            <w:shd w:val="clear" w:color="000000" w:fill="000000"/>
            <w:vAlign w:val="center"/>
            <w:hideMark/>
          </w:tcPr>
          <w:p w14:paraId="633B5696" w14:textId="77777777" w:rsidR="00931127" w:rsidRPr="00B164D1" w:rsidRDefault="00931127" w:rsidP="00D26417">
            <w:pPr>
              <w:jc w:val="center"/>
              <w:rPr>
                <w:rFonts w:eastAsia="Times New Roman" w:cstheme="minorHAnsi"/>
                <w:b/>
                <w:bCs/>
                <w:color w:val="FFFFFF"/>
                <w:sz w:val="18"/>
                <w:szCs w:val="18"/>
                <w:lang w:eastAsia="en-AU"/>
              </w:rPr>
            </w:pPr>
            <w:r w:rsidRPr="00B164D1">
              <w:rPr>
                <w:rFonts w:eastAsia="Times New Roman" w:cstheme="minorHAnsi"/>
                <w:b/>
                <w:bCs/>
                <w:color w:val="FFFFFF"/>
                <w:sz w:val="18"/>
                <w:szCs w:val="18"/>
                <w:lang w:eastAsia="en-AU"/>
              </w:rPr>
              <w:t>City of Bayside %</w:t>
            </w:r>
          </w:p>
        </w:tc>
        <w:tc>
          <w:tcPr>
            <w:tcW w:w="299" w:type="pct"/>
            <w:tcBorders>
              <w:top w:val="nil"/>
              <w:left w:val="nil"/>
              <w:bottom w:val="single" w:sz="4" w:space="0" w:color="FFFFFF"/>
              <w:right w:val="single" w:sz="4" w:space="0" w:color="FFFFFF"/>
            </w:tcBorders>
            <w:shd w:val="clear" w:color="000000" w:fill="000000"/>
            <w:vAlign w:val="center"/>
            <w:hideMark/>
          </w:tcPr>
          <w:p w14:paraId="76759A1F" w14:textId="77777777" w:rsidR="00931127" w:rsidRPr="00B164D1" w:rsidRDefault="00931127" w:rsidP="00D26417">
            <w:pPr>
              <w:jc w:val="center"/>
              <w:rPr>
                <w:rFonts w:eastAsia="Times New Roman" w:cstheme="minorHAnsi"/>
                <w:b/>
                <w:bCs/>
                <w:color w:val="FFFFFF"/>
                <w:sz w:val="18"/>
                <w:szCs w:val="18"/>
                <w:lang w:eastAsia="en-AU"/>
              </w:rPr>
            </w:pPr>
            <w:r w:rsidRPr="00B164D1">
              <w:rPr>
                <w:rFonts w:eastAsia="Times New Roman" w:cstheme="minorHAnsi"/>
                <w:b/>
                <w:bCs/>
                <w:color w:val="FFFFFF"/>
                <w:sz w:val="18"/>
                <w:szCs w:val="18"/>
                <w:lang w:eastAsia="en-AU"/>
              </w:rPr>
              <w:t>Brighton no.</w:t>
            </w:r>
          </w:p>
        </w:tc>
        <w:tc>
          <w:tcPr>
            <w:tcW w:w="283" w:type="pct"/>
            <w:tcBorders>
              <w:top w:val="nil"/>
              <w:left w:val="nil"/>
              <w:bottom w:val="single" w:sz="4" w:space="0" w:color="FFFFFF"/>
              <w:right w:val="single" w:sz="4" w:space="0" w:color="FFFFFF"/>
            </w:tcBorders>
            <w:shd w:val="clear" w:color="000000" w:fill="000000"/>
            <w:vAlign w:val="center"/>
            <w:hideMark/>
          </w:tcPr>
          <w:p w14:paraId="18A68B1B" w14:textId="77777777" w:rsidR="00931127" w:rsidRPr="00B164D1" w:rsidRDefault="00931127" w:rsidP="00D26417">
            <w:pPr>
              <w:jc w:val="center"/>
              <w:rPr>
                <w:rFonts w:eastAsia="Times New Roman" w:cstheme="minorHAnsi"/>
                <w:b/>
                <w:bCs/>
                <w:color w:val="FFFFFF"/>
                <w:sz w:val="18"/>
                <w:szCs w:val="18"/>
                <w:lang w:eastAsia="en-AU"/>
              </w:rPr>
            </w:pPr>
            <w:r w:rsidRPr="00B164D1">
              <w:rPr>
                <w:rFonts w:eastAsia="Times New Roman" w:cstheme="minorHAnsi"/>
                <w:b/>
                <w:bCs/>
                <w:color w:val="FFFFFF"/>
                <w:sz w:val="18"/>
                <w:szCs w:val="18"/>
                <w:lang w:eastAsia="en-AU"/>
              </w:rPr>
              <w:t>Brighton %</w:t>
            </w:r>
          </w:p>
        </w:tc>
        <w:tc>
          <w:tcPr>
            <w:tcW w:w="294" w:type="pct"/>
            <w:tcBorders>
              <w:top w:val="nil"/>
              <w:left w:val="nil"/>
              <w:bottom w:val="single" w:sz="4" w:space="0" w:color="FFFFFF"/>
              <w:right w:val="single" w:sz="4" w:space="0" w:color="FFFFFF"/>
            </w:tcBorders>
            <w:shd w:val="clear" w:color="000000" w:fill="000000"/>
            <w:vAlign w:val="center"/>
            <w:hideMark/>
          </w:tcPr>
          <w:p w14:paraId="48333764" w14:textId="77777777" w:rsidR="00931127" w:rsidRPr="00B164D1" w:rsidRDefault="00931127" w:rsidP="00D26417">
            <w:pPr>
              <w:jc w:val="center"/>
              <w:rPr>
                <w:rFonts w:eastAsia="Times New Roman" w:cstheme="minorHAnsi"/>
                <w:b/>
                <w:bCs/>
                <w:color w:val="FFFFFF"/>
                <w:sz w:val="18"/>
                <w:szCs w:val="18"/>
                <w:lang w:eastAsia="en-AU"/>
              </w:rPr>
            </w:pPr>
            <w:r w:rsidRPr="00B164D1">
              <w:rPr>
                <w:rFonts w:eastAsia="Times New Roman" w:cstheme="minorHAnsi"/>
                <w:b/>
                <w:bCs/>
                <w:color w:val="FFFFFF"/>
                <w:sz w:val="18"/>
                <w:szCs w:val="18"/>
                <w:lang w:eastAsia="en-AU"/>
              </w:rPr>
              <w:t>Brighton East no.</w:t>
            </w:r>
          </w:p>
        </w:tc>
        <w:tc>
          <w:tcPr>
            <w:tcW w:w="301" w:type="pct"/>
            <w:tcBorders>
              <w:top w:val="nil"/>
              <w:left w:val="nil"/>
              <w:bottom w:val="single" w:sz="4" w:space="0" w:color="FFFFFF"/>
              <w:right w:val="single" w:sz="4" w:space="0" w:color="FFFFFF"/>
            </w:tcBorders>
            <w:shd w:val="clear" w:color="000000" w:fill="000000"/>
            <w:vAlign w:val="center"/>
            <w:hideMark/>
          </w:tcPr>
          <w:p w14:paraId="6FE0D416" w14:textId="77777777" w:rsidR="00931127" w:rsidRPr="00B164D1" w:rsidRDefault="00931127" w:rsidP="00D26417">
            <w:pPr>
              <w:jc w:val="center"/>
              <w:rPr>
                <w:rFonts w:eastAsia="Times New Roman" w:cstheme="minorHAnsi"/>
                <w:b/>
                <w:bCs/>
                <w:color w:val="FFFFFF"/>
                <w:sz w:val="18"/>
                <w:szCs w:val="18"/>
                <w:lang w:eastAsia="en-AU"/>
              </w:rPr>
            </w:pPr>
            <w:r w:rsidRPr="00B164D1">
              <w:rPr>
                <w:rFonts w:eastAsia="Times New Roman" w:cstheme="minorHAnsi"/>
                <w:b/>
                <w:bCs/>
                <w:color w:val="FFFFFF"/>
                <w:sz w:val="18"/>
                <w:szCs w:val="18"/>
                <w:lang w:eastAsia="en-AU"/>
              </w:rPr>
              <w:t>Brighton East %</w:t>
            </w:r>
          </w:p>
        </w:tc>
        <w:tc>
          <w:tcPr>
            <w:tcW w:w="344" w:type="pct"/>
            <w:tcBorders>
              <w:top w:val="nil"/>
              <w:left w:val="nil"/>
              <w:bottom w:val="single" w:sz="4" w:space="0" w:color="FFFFFF"/>
              <w:right w:val="single" w:sz="4" w:space="0" w:color="FFFFFF"/>
            </w:tcBorders>
            <w:shd w:val="clear" w:color="000000" w:fill="000000"/>
            <w:vAlign w:val="center"/>
            <w:hideMark/>
          </w:tcPr>
          <w:p w14:paraId="1F354B40" w14:textId="77777777" w:rsidR="00931127" w:rsidRPr="00B164D1" w:rsidRDefault="00931127" w:rsidP="00D26417">
            <w:pPr>
              <w:jc w:val="center"/>
              <w:rPr>
                <w:rFonts w:eastAsia="Times New Roman" w:cstheme="minorHAnsi"/>
                <w:b/>
                <w:bCs/>
                <w:color w:val="FFFFFF"/>
                <w:sz w:val="18"/>
                <w:szCs w:val="18"/>
                <w:lang w:eastAsia="en-AU"/>
              </w:rPr>
            </w:pPr>
            <w:r w:rsidRPr="00B164D1">
              <w:rPr>
                <w:rFonts w:eastAsia="Times New Roman" w:cstheme="minorHAnsi"/>
                <w:b/>
                <w:bCs/>
                <w:color w:val="FFFFFF"/>
                <w:sz w:val="18"/>
                <w:szCs w:val="18"/>
                <w:lang w:eastAsia="en-AU"/>
              </w:rPr>
              <w:t>City of Bayside %</w:t>
            </w:r>
          </w:p>
        </w:tc>
        <w:tc>
          <w:tcPr>
            <w:tcW w:w="300" w:type="pct"/>
            <w:tcBorders>
              <w:top w:val="nil"/>
              <w:left w:val="nil"/>
              <w:bottom w:val="single" w:sz="4" w:space="0" w:color="FFFFFF"/>
              <w:right w:val="single" w:sz="4" w:space="0" w:color="FFFFFF"/>
            </w:tcBorders>
            <w:shd w:val="clear" w:color="000000" w:fill="000000"/>
            <w:vAlign w:val="center"/>
            <w:hideMark/>
          </w:tcPr>
          <w:p w14:paraId="5A94A872" w14:textId="77777777" w:rsidR="00931127" w:rsidRPr="00B164D1" w:rsidRDefault="00931127" w:rsidP="00D26417">
            <w:pPr>
              <w:jc w:val="center"/>
              <w:rPr>
                <w:rFonts w:eastAsia="Times New Roman" w:cstheme="minorHAnsi"/>
                <w:b/>
                <w:bCs/>
                <w:color w:val="FFFFFF"/>
                <w:sz w:val="18"/>
                <w:szCs w:val="18"/>
                <w:lang w:eastAsia="en-AU"/>
              </w:rPr>
            </w:pPr>
            <w:r w:rsidRPr="00B164D1">
              <w:rPr>
                <w:rFonts w:eastAsia="Times New Roman" w:cstheme="minorHAnsi"/>
                <w:b/>
                <w:bCs/>
                <w:color w:val="FFFFFF"/>
                <w:sz w:val="18"/>
                <w:szCs w:val="18"/>
                <w:lang w:eastAsia="en-AU"/>
              </w:rPr>
              <w:t>No</w:t>
            </w:r>
          </w:p>
        </w:tc>
        <w:tc>
          <w:tcPr>
            <w:tcW w:w="215" w:type="pct"/>
            <w:tcBorders>
              <w:top w:val="nil"/>
              <w:left w:val="nil"/>
              <w:bottom w:val="single" w:sz="4" w:space="0" w:color="FFFFFF"/>
              <w:right w:val="single" w:sz="4" w:space="0" w:color="FFFFFF"/>
            </w:tcBorders>
            <w:shd w:val="clear" w:color="000000" w:fill="000000"/>
            <w:noWrap/>
            <w:vAlign w:val="center"/>
            <w:hideMark/>
          </w:tcPr>
          <w:p w14:paraId="140F0139" w14:textId="77777777" w:rsidR="00931127" w:rsidRPr="00B164D1" w:rsidRDefault="00931127" w:rsidP="00D26417">
            <w:pPr>
              <w:jc w:val="center"/>
              <w:rPr>
                <w:rFonts w:eastAsia="Times New Roman" w:cstheme="minorHAnsi"/>
                <w:b/>
                <w:bCs/>
                <w:color w:val="FFFFFF"/>
                <w:sz w:val="18"/>
                <w:szCs w:val="18"/>
                <w:lang w:eastAsia="en-AU"/>
              </w:rPr>
            </w:pPr>
            <w:r w:rsidRPr="00B164D1">
              <w:rPr>
                <w:rFonts w:eastAsia="Times New Roman" w:cstheme="minorHAnsi"/>
                <w:b/>
                <w:bCs/>
                <w:color w:val="FFFFFF"/>
                <w:sz w:val="18"/>
                <w:szCs w:val="18"/>
                <w:lang w:eastAsia="en-AU"/>
              </w:rPr>
              <w:t>%</w:t>
            </w:r>
          </w:p>
        </w:tc>
        <w:tc>
          <w:tcPr>
            <w:tcW w:w="215" w:type="pct"/>
            <w:tcBorders>
              <w:top w:val="nil"/>
              <w:left w:val="nil"/>
              <w:bottom w:val="single" w:sz="4" w:space="0" w:color="FFFFFF"/>
              <w:right w:val="single" w:sz="4" w:space="0" w:color="FFFFFF"/>
            </w:tcBorders>
            <w:shd w:val="clear" w:color="000000" w:fill="000000"/>
            <w:vAlign w:val="center"/>
            <w:hideMark/>
          </w:tcPr>
          <w:p w14:paraId="1EAE9916" w14:textId="77777777" w:rsidR="00931127" w:rsidRPr="00B164D1" w:rsidRDefault="00931127" w:rsidP="00D26417">
            <w:pPr>
              <w:jc w:val="center"/>
              <w:rPr>
                <w:rFonts w:eastAsia="Times New Roman" w:cstheme="minorHAnsi"/>
                <w:b/>
                <w:bCs/>
                <w:color w:val="FFFFFF"/>
                <w:sz w:val="18"/>
                <w:szCs w:val="18"/>
                <w:lang w:eastAsia="en-AU"/>
              </w:rPr>
            </w:pPr>
            <w:r w:rsidRPr="00B164D1">
              <w:rPr>
                <w:rFonts w:eastAsia="Times New Roman" w:cstheme="minorHAnsi"/>
                <w:b/>
                <w:bCs/>
                <w:color w:val="FFFFFF"/>
                <w:sz w:val="18"/>
                <w:szCs w:val="18"/>
                <w:lang w:eastAsia="en-AU"/>
              </w:rPr>
              <w:t>No</w:t>
            </w:r>
          </w:p>
        </w:tc>
        <w:tc>
          <w:tcPr>
            <w:tcW w:w="274" w:type="pct"/>
            <w:tcBorders>
              <w:top w:val="nil"/>
              <w:left w:val="nil"/>
              <w:bottom w:val="single" w:sz="4" w:space="0" w:color="FFFFFF"/>
              <w:right w:val="nil"/>
            </w:tcBorders>
            <w:shd w:val="clear" w:color="000000" w:fill="000000"/>
            <w:noWrap/>
            <w:vAlign w:val="center"/>
            <w:hideMark/>
          </w:tcPr>
          <w:p w14:paraId="2B33AF5E" w14:textId="77777777" w:rsidR="00931127" w:rsidRPr="00B164D1" w:rsidRDefault="00931127" w:rsidP="00D26417">
            <w:pPr>
              <w:jc w:val="center"/>
              <w:rPr>
                <w:rFonts w:eastAsia="Times New Roman" w:cstheme="minorHAnsi"/>
                <w:b/>
                <w:bCs/>
                <w:color w:val="FFFFFF"/>
                <w:sz w:val="18"/>
                <w:szCs w:val="18"/>
                <w:lang w:eastAsia="en-AU"/>
              </w:rPr>
            </w:pPr>
            <w:r w:rsidRPr="00B164D1">
              <w:rPr>
                <w:rFonts w:eastAsia="Times New Roman" w:cstheme="minorHAnsi"/>
                <w:b/>
                <w:bCs/>
                <w:color w:val="FFFFFF"/>
                <w:sz w:val="18"/>
                <w:szCs w:val="18"/>
                <w:lang w:eastAsia="en-AU"/>
              </w:rPr>
              <w:t>%</w:t>
            </w:r>
          </w:p>
        </w:tc>
      </w:tr>
      <w:tr w:rsidR="00931127" w:rsidRPr="00B164D1" w14:paraId="56D83EED" w14:textId="77777777" w:rsidTr="002D7C73">
        <w:trPr>
          <w:trHeight w:val="315"/>
        </w:trPr>
        <w:tc>
          <w:tcPr>
            <w:tcW w:w="856" w:type="pct"/>
            <w:tcBorders>
              <w:top w:val="nil"/>
              <w:left w:val="nil"/>
              <w:bottom w:val="single" w:sz="4" w:space="0" w:color="auto"/>
              <w:right w:val="nil"/>
            </w:tcBorders>
            <w:shd w:val="clear" w:color="auto" w:fill="auto"/>
            <w:noWrap/>
            <w:vAlign w:val="center"/>
            <w:hideMark/>
          </w:tcPr>
          <w:p w14:paraId="183735D8" w14:textId="77777777" w:rsidR="00931127" w:rsidRPr="00B164D1" w:rsidRDefault="00931127" w:rsidP="002D7C73">
            <w:pPr>
              <w:rPr>
                <w:rFonts w:eastAsia="Times New Roman" w:cstheme="minorHAnsi"/>
                <w:color w:val="000000"/>
                <w:sz w:val="18"/>
                <w:szCs w:val="18"/>
                <w:lang w:eastAsia="en-AU"/>
              </w:rPr>
            </w:pPr>
            <w:r w:rsidRPr="00B164D1">
              <w:rPr>
                <w:rFonts w:eastAsia="Times New Roman" w:cstheme="minorHAnsi"/>
                <w:color w:val="000000"/>
                <w:sz w:val="18"/>
                <w:szCs w:val="18"/>
                <w:lang w:eastAsia="en-AU"/>
              </w:rPr>
              <w:t>Speaks English only</w:t>
            </w:r>
          </w:p>
        </w:tc>
        <w:tc>
          <w:tcPr>
            <w:tcW w:w="339" w:type="pct"/>
            <w:tcBorders>
              <w:top w:val="nil"/>
              <w:left w:val="nil"/>
              <w:bottom w:val="single" w:sz="4" w:space="0" w:color="auto"/>
              <w:right w:val="nil"/>
            </w:tcBorders>
            <w:shd w:val="clear" w:color="000000" w:fill="F2F2F2"/>
            <w:noWrap/>
            <w:vAlign w:val="center"/>
            <w:hideMark/>
          </w:tcPr>
          <w:p w14:paraId="19195ABD"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17949</w:t>
            </w:r>
          </w:p>
        </w:tc>
        <w:tc>
          <w:tcPr>
            <w:tcW w:w="299" w:type="pct"/>
            <w:tcBorders>
              <w:top w:val="nil"/>
              <w:left w:val="nil"/>
              <w:bottom w:val="single" w:sz="4" w:space="0" w:color="auto"/>
              <w:right w:val="nil"/>
            </w:tcBorders>
            <w:shd w:val="clear" w:color="000000" w:fill="F2F2F2"/>
            <w:noWrap/>
            <w:vAlign w:val="center"/>
            <w:hideMark/>
          </w:tcPr>
          <w:p w14:paraId="7CBAD222"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81.6</w:t>
            </w:r>
          </w:p>
        </w:tc>
        <w:tc>
          <w:tcPr>
            <w:tcW w:w="342" w:type="pct"/>
            <w:tcBorders>
              <w:top w:val="nil"/>
              <w:left w:val="nil"/>
              <w:bottom w:val="single" w:sz="4" w:space="0" w:color="auto"/>
              <w:right w:val="nil"/>
            </w:tcBorders>
            <w:shd w:val="clear" w:color="auto" w:fill="BFBFBF" w:themeFill="background1" w:themeFillShade="BF"/>
            <w:noWrap/>
            <w:vAlign w:val="center"/>
            <w:hideMark/>
          </w:tcPr>
          <w:p w14:paraId="261C5B83"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11652</w:t>
            </w:r>
          </w:p>
        </w:tc>
        <w:tc>
          <w:tcPr>
            <w:tcW w:w="298" w:type="pct"/>
            <w:tcBorders>
              <w:top w:val="nil"/>
              <w:left w:val="nil"/>
              <w:bottom w:val="single" w:sz="4" w:space="0" w:color="auto"/>
              <w:right w:val="nil"/>
            </w:tcBorders>
            <w:shd w:val="clear" w:color="auto" w:fill="BFBFBF" w:themeFill="background1" w:themeFillShade="BF"/>
            <w:noWrap/>
            <w:vAlign w:val="center"/>
            <w:hideMark/>
          </w:tcPr>
          <w:p w14:paraId="28EF7F7E"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77.3</w:t>
            </w:r>
          </w:p>
        </w:tc>
        <w:tc>
          <w:tcPr>
            <w:tcW w:w="341" w:type="pct"/>
            <w:tcBorders>
              <w:top w:val="nil"/>
              <w:left w:val="nil"/>
              <w:bottom w:val="single" w:sz="4" w:space="0" w:color="auto"/>
              <w:right w:val="nil"/>
            </w:tcBorders>
            <w:shd w:val="clear" w:color="auto" w:fill="auto"/>
            <w:noWrap/>
            <w:vAlign w:val="center"/>
            <w:hideMark/>
          </w:tcPr>
          <w:p w14:paraId="06FAC285"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82.4</w:t>
            </w:r>
          </w:p>
        </w:tc>
        <w:tc>
          <w:tcPr>
            <w:tcW w:w="299" w:type="pct"/>
            <w:tcBorders>
              <w:top w:val="nil"/>
              <w:left w:val="nil"/>
              <w:bottom w:val="single" w:sz="4" w:space="0" w:color="auto"/>
              <w:right w:val="nil"/>
            </w:tcBorders>
            <w:shd w:val="clear" w:color="000000" w:fill="F2F2F2"/>
            <w:noWrap/>
            <w:vAlign w:val="center"/>
            <w:hideMark/>
          </w:tcPr>
          <w:p w14:paraId="5D050F34"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18531</w:t>
            </w:r>
          </w:p>
        </w:tc>
        <w:tc>
          <w:tcPr>
            <w:tcW w:w="283" w:type="pct"/>
            <w:tcBorders>
              <w:top w:val="nil"/>
              <w:left w:val="nil"/>
              <w:bottom w:val="single" w:sz="4" w:space="0" w:color="auto"/>
              <w:right w:val="nil"/>
            </w:tcBorders>
            <w:shd w:val="clear" w:color="000000" w:fill="F2F2F2"/>
            <w:noWrap/>
            <w:vAlign w:val="center"/>
            <w:hideMark/>
          </w:tcPr>
          <w:p w14:paraId="26252226"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79.2</w:t>
            </w:r>
          </w:p>
        </w:tc>
        <w:tc>
          <w:tcPr>
            <w:tcW w:w="294" w:type="pct"/>
            <w:tcBorders>
              <w:top w:val="nil"/>
              <w:left w:val="nil"/>
              <w:bottom w:val="single" w:sz="4" w:space="0" w:color="auto"/>
              <w:right w:val="nil"/>
            </w:tcBorders>
            <w:shd w:val="clear" w:color="auto" w:fill="BFBFBF" w:themeFill="background1" w:themeFillShade="BF"/>
            <w:noWrap/>
            <w:vAlign w:val="center"/>
            <w:hideMark/>
          </w:tcPr>
          <w:p w14:paraId="799BC0A0"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11696</w:t>
            </w:r>
          </w:p>
        </w:tc>
        <w:tc>
          <w:tcPr>
            <w:tcW w:w="301" w:type="pct"/>
            <w:tcBorders>
              <w:top w:val="nil"/>
              <w:left w:val="nil"/>
              <w:bottom w:val="single" w:sz="4" w:space="0" w:color="auto"/>
              <w:right w:val="nil"/>
            </w:tcBorders>
            <w:shd w:val="clear" w:color="auto" w:fill="BFBFBF" w:themeFill="background1" w:themeFillShade="BF"/>
            <w:noWrap/>
            <w:vAlign w:val="center"/>
            <w:hideMark/>
          </w:tcPr>
          <w:p w14:paraId="6739BC80"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75.4</w:t>
            </w:r>
          </w:p>
        </w:tc>
        <w:tc>
          <w:tcPr>
            <w:tcW w:w="344" w:type="pct"/>
            <w:tcBorders>
              <w:top w:val="nil"/>
              <w:left w:val="nil"/>
              <w:bottom w:val="single" w:sz="4" w:space="0" w:color="auto"/>
              <w:right w:val="nil"/>
            </w:tcBorders>
            <w:shd w:val="clear" w:color="auto" w:fill="auto"/>
            <w:noWrap/>
            <w:vAlign w:val="center"/>
            <w:hideMark/>
          </w:tcPr>
          <w:p w14:paraId="2D015670"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80.2</w:t>
            </w:r>
          </w:p>
        </w:tc>
        <w:tc>
          <w:tcPr>
            <w:tcW w:w="300" w:type="pct"/>
            <w:tcBorders>
              <w:top w:val="nil"/>
              <w:left w:val="nil"/>
              <w:bottom w:val="single" w:sz="4" w:space="0" w:color="auto"/>
              <w:right w:val="nil"/>
            </w:tcBorders>
            <w:shd w:val="clear" w:color="000000" w:fill="D0CECE"/>
            <w:noWrap/>
            <w:vAlign w:val="center"/>
            <w:hideMark/>
          </w:tcPr>
          <w:p w14:paraId="275DDBA8" w14:textId="77777777" w:rsidR="00931127" w:rsidRPr="00B164D1" w:rsidRDefault="00931127" w:rsidP="002D7C73">
            <w:pPr>
              <w:jc w:val="center"/>
              <w:rPr>
                <w:rFonts w:eastAsia="Times New Roman" w:cstheme="minorHAnsi"/>
                <w:b/>
                <w:bCs/>
                <w:color w:val="000000"/>
                <w:sz w:val="18"/>
                <w:szCs w:val="18"/>
                <w:lang w:eastAsia="en-AU"/>
              </w:rPr>
            </w:pPr>
            <w:r w:rsidRPr="00B164D1">
              <w:rPr>
                <w:rFonts w:eastAsia="Times New Roman" w:cstheme="minorHAnsi"/>
                <w:b/>
                <w:bCs/>
                <w:color w:val="000000"/>
                <w:sz w:val="18"/>
                <w:szCs w:val="18"/>
                <w:lang w:eastAsia="en-AU"/>
              </w:rPr>
              <w:t>582</w:t>
            </w:r>
          </w:p>
        </w:tc>
        <w:tc>
          <w:tcPr>
            <w:tcW w:w="215" w:type="pct"/>
            <w:tcBorders>
              <w:top w:val="nil"/>
              <w:left w:val="nil"/>
              <w:bottom w:val="single" w:sz="4" w:space="0" w:color="auto"/>
              <w:right w:val="nil"/>
            </w:tcBorders>
            <w:shd w:val="clear" w:color="000000" w:fill="D0CECE"/>
            <w:noWrap/>
            <w:vAlign w:val="center"/>
            <w:hideMark/>
          </w:tcPr>
          <w:p w14:paraId="56C0951F" w14:textId="77777777" w:rsidR="00931127" w:rsidRPr="00B164D1" w:rsidRDefault="00931127" w:rsidP="002D7C73">
            <w:pPr>
              <w:jc w:val="center"/>
              <w:rPr>
                <w:rFonts w:eastAsia="Times New Roman" w:cstheme="minorHAnsi"/>
                <w:b/>
                <w:bCs/>
                <w:color w:val="000000"/>
                <w:sz w:val="18"/>
                <w:szCs w:val="18"/>
                <w:lang w:eastAsia="en-AU"/>
              </w:rPr>
            </w:pPr>
            <w:r w:rsidRPr="00B164D1">
              <w:rPr>
                <w:rFonts w:eastAsia="Times New Roman" w:cstheme="minorHAnsi"/>
                <w:b/>
                <w:bCs/>
                <w:color w:val="000000"/>
                <w:sz w:val="18"/>
                <w:szCs w:val="18"/>
                <w:lang w:eastAsia="en-AU"/>
              </w:rPr>
              <w:t>3.2</w:t>
            </w:r>
          </w:p>
        </w:tc>
        <w:tc>
          <w:tcPr>
            <w:tcW w:w="215" w:type="pct"/>
            <w:tcBorders>
              <w:top w:val="nil"/>
              <w:left w:val="nil"/>
              <w:bottom w:val="single" w:sz="4" w:space="0" w:color="auto"/>
              <w:right w:val="nil"/>
            </w:tcBorders>
            <w:shd w:val="clear" w:color="auto" w:fill="A6A6A6" w:themeFill="background1" w:themeFillShade="A6"/>
            <w:noWrap/>
            <w:vAlign w:val="center"/>
            <w:hideMark/>
          </w:tcPr>
          <w:p w14:paraId="35259EFA" w14:textId="77777777" w:rsidR="00931127" w:rsidRPr="00B164D1" w:rsidRDefault="00931127" w:rsidP="002D7C73">
            <w:pPr>
              <w:jc w:val="center"/>
              <w:rPr>
                <w:rFonts w:eastAsia="Times New Roman" w:cstheme="minorHAnsi"/>
                <w:b/>
                <w:bCs/>
                <w:color w:val="000000"/>
                <w:sz w:val="18"/>
                <w:szCs w:val="18"/>
                <w:lang w:eastAsia="en-AU"/>
              </w:rPr>
            </w:pPr>
            <w:r w:rsidRPr="00B164D1">
              <w:rPr>
                <w:rFonts w:eastAsia="Times New Roman" w:cstheme="minorHAnsi"/>
                <w:b/>
                <w:bCs/>
                <w:color w:val="000000"/>
                <w:sz w:val="18"/>
                <w:szCs w:val="18"/>
                <w:lang w:eastAsia="en-AU"/>
              </w:rPr>
              <w:t>44</w:t>
            </w:r>
          </w:p>
        </w:tc>
        <w:tc>
          <w:tcPr>
            <w:tcW w:w="274" w:type="pct"/>
            <w:tcBorders>
              <w:top w:val="nil"/>
              <w:left w:val="nil"/>
              <w:bottom w:val="single" w:sz="4" w:space="0" w:color="auto"/>
              <w:right w:val="nil"/>
            </w:tcBorders>
            <w:shd w:val="clear" w:color="auto" w:fill="A6A6A6" w:themeFill="background1" w:themeFillShade="A6"/>
            <w:noWrap/>
            <w:vAlign w:val="center"/>
            <w:hideMark/>
          </w:tcPr>
          <w:p w14:paraId="7F50B90E" w14:textId="77777777" w:rsidR="00931127" w:rsidRPr="00B164D1" w:rsidRDefault="00931127" w:rsidP="002D7C73">
            <w:pPr>
              <w:jc w:val="center"/>
              <w:rPr>
                <w:rFonts w:eastAsia="Times New Roman" w:cstheme="minorHAnsi"/>
                <w:b/>
                <w:bCs/>
                <w:color w:val="000000"/>
                <w:sz w:val="18"/>
                <w:szCs w:val="18"/>
                <w:lang w:eastAsia="en-AU"/>
              </w:rPr>
            </w:pPr>
            <w:r w:rsidRPr="00B164D1">
              <w:rPr>
                <w:rFonts w:eastAsia="Times New Roman" w:cstheme="minorHAnsi"/>
                <w:b/>
                <w:bCs/>
                <w:color w:val="000000"/>
                <w:sz w:val="18"/>
                <w:szCs w:val="18"/>
                <w:lang w:eastAsia="en-AU"/>
              </w:rPr>
              <w:t>0.2</w:t>
            </w:r>
          </w:p>
        </w:tc>
      </w:tr>
      <w:tr w:rsidR="00931127" w:rsidRPr="00B164D1" w14:paraId="3B535629" w14:textId="77777777" w:rsidTr="002D7C73">
        <w:trPr>
          <w:trHeight w:val="315"/>
        </w:trPr>
        <w:tc>
          <w:tcPr>
            <w:tcW w:w="856" w:type="pct"/>
            <w:tcBorders>
              <w:top w:val="nil"/>
              <w:left w:val="nil"/>
              <w:bottom w:val="single" w:sz="4" w:space="0" w:color="auto"/>
              <w:right w:val="nil"/>
            </w:tcBorders>
            <w:shd w:val="clear" w:color="auto" w:fill="auto"/>
            <w:noWrap/>
            <w:vAlign w:val="center"/>
            <w:hideMark/>
          </w:tcPr>
          <w:p w14:paraId="40F2F937" w14:textId="77777777" w:rsidR="00931127" w:rsidRPr="00B164D1" w:rsidRDefault="00931127" w:rsidP="002D7C73">
            <w:pPr>
              <w:rPr>
                <w:rFonts w:eastAsia="Times New Roman" w:cstheme="minorHAnsi"/>
                <w:color w:val="000000"/>
                <w:sz w:val="18"/>
                <w:szCs w:val="18"/>
                <w:lang w:eastAsia="en-AU"/>
              </w:rPr>
            </w:pPr>
            <w:r w:rsidRPr="00B164D1">
              <w:rPr>
                <w:rFonts w:eastAsia="Times New Roman" w:cstheme="minorHAnsi"/>
                <w:color w:val="000000"/>
                <w:sz w:val="18"/>
                <w:szCs w:val="18"/>
                <w:lang w:eastAsia="en-AU"/>
              </w:rPr>
              <w:t xml:space="preserve">Speaks another language, </w:t>
            </w:r>
          </w:p>
          <w:p w14:paraId="444F9B21" w14:textId="77777777" w:rsidR="00931127" w:rsidRPr="00B164D1" w:rsidRDefault="00931127" w:rsidP="002D7C73">
            <w:pPr>
              <w:rPr>
                <w:rFonts w:eastAsia="Times New Roman" w:cstheme="minorHAnsi"/>
                <w:color w:val="000000"/>
                <w:sz w:val="18"/>
                <w:szCs w:val="18"/>
                <w:lang w:eastAsia="en-AU"/>
              </w:rPr>
            </w:pPr>
            <w:r w:rsidRPr="00B164D1">
              <w:rPr>
                <w:rFonts w:eastAsia="Times New Roman" w:cstheme="minorHAnsi"/>
                <w:color w:val="000000"/>
                <w:sz w:val="18"/>
                <w:szCs w:val="18"/>
                <w:lang w:eastAsia="en-AU"/>
              </w:rPr>
              <w:t>and English well or very well</w:t>
            </w:r>
          </w:p>
        </w:tc>
        <w:tc>
          <w:tcPr>
            <w:tcW w:w="339" w:type="pct"/>
            <w:tcBorders>
              <w:top w:val="nil"/>
              <w:left w:val="nil"/>
              <w:bottom w:val="single" w:sz="4" w:space="0" w:color="auto"/>
              <w:right w:val="nil"/>
            </w:tcBorders>
            <w:shd w:val="clear" w:color="000000" w:fill="F2F2F2"/>
            <w:noWrap/>
            <w:vAlign w:val="center"/>
            <w:hideMark/>
          </w:tcPr>
          <w:p w14:paraId="3CFF2D43"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2557</w:t>
            </w:r>
          </w:p>
        </w:tc>
        <w:tc>
          <w:tcPr>
            <w:tcW w:w="299" w:type="pct"/>
            <w:tcBorders>
              <w:top w:val="nil"/>
              <w:left w:val="nil"/>
              <w:bottom w:val="single" w:sz="4" w:space="0" w:color="auto"/>
              <w:right w:val="nil"/>
            </w:tcBorders>
            <w:shd w:val="clear" w:color="000000" w:fill="F2F2F2"/>
            <w:noWrap/>
            <w:vAlign w:val="center"/>
            <w:hideMark/>
          </w:tcPr>
          <w:p w14:paraId="247828E0"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11.6</w:t>
            </w:r>
          </w:p>
        </w:tc>
        <w:tc>
          <w:tcPr>
            <w:tcW w:w="342" w:type="pct"/>
            <w:tcBorders>
              <w:top w:val="nil"/>
              <w:left w:val="nil"/>
              <w:bottom w:val="single" w:sz="4" w:space="0" w:color="auto"/>
              <w:right w:val="nil"/>
            </w:tcBorders>
            <w:shd w:val="clear" w:color="auto" w:fill="BFBFBF" w:themeFill="background1" w:themeFillShade="BF"/>
            <w:noWrap/>
            <w:vAlign w:val="center"/>
            <w:hideMark/>
          </w:tcPr>
          <w:p w14:paraId="30C4E26E"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2536</w:t>
            </w:r>
          </w:p>
        </w:tc>
        <w:tc>
          <w:tcPr>
            <w:tcW w:w="298" w:type="pct"/>
            <w:tcBorders>
              <w:top w:val="nil"/>
              <w:left w:val="nil"/>
              <w:bottom w:val="single" w:sz="4" w:space="0" w:color="auto"/>
              <w:right w:val="nil"/>
            </w:tcBorders>
            <w:shd w:val="clear" w:color="auto" w:fill="BFBFBF" w:themeFill="background1" w:themeFillShade="BF"/>
            <w:noWrap/>
            <w:vAlign w:val="center"/>
            <w:hideMark/>
          </w:tcPr>
          <w:p w14:paraId="0C2F73A0"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16.8</w:t>
            </w:r>
          </w:p>
        </w:tc>
        <w:tc>
          <w:tcPr>
            <w:tcW w:w="341" w:type="pct"/>
            <w:tcBorders>
              <w:top w:val="nil"/>
              <w:left w:val="nil"/>
              <w:bottom w:val="single" w:sz="4" w:space="0" w:color="auto"/>
              <w:right w:val="nil"/>
            </w:tcBorders>
            <w:shd w:val="clear" w:color="auto" w:fill="auto"/>
            <w:noWrap/>
            <w:vAlign w:val="center"/>
            <w:hideMark/>
          </w:tcPr>
          <w:p w14:paraId="1373768D"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11.9</w:t>
            </w:r>
          </w:p>
        </w:tc>
        <w:tc>
          <w:tcPr>
            <w:tcW w:w="299" w:type="pct"/>
            <w:tcBorders>
              <w:top w:val="nil"/>
              <w:left w:val="nil"/>
              <w:bottom w:val="single" w:sz="4" w:space="0" w:color="auto"/>
              <w:right w:val="nil"/>
            </w:tcBorders>
            <w:shd w:val="clear" w:color="000000" w:fill="F2F2F2"/>
            <w:noWrap/>
            <w:vAlign w:val="center"/>
            <w:hideMark/>
          </w:tcPr>
          <w:p w14:paraId="4F97C641"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3158</w:t>
            </w:r>
          </w:p>
        </w:tc>
        <w:tc>
          <w:tcPr>
            <w:tcW w:w="283" w:type="pct"/>
            <w:tcBorders>
              <w:top w:val="nil"/>
              <w:left w:val="nil"/>
              <w:bottom w:val="single" w:sz="4" w:space="0" w:color="auto"/>
              <w:right w:val="nil"/>
            </w:tcBorders>
            <w:shd w:val="clear" w:color="000000" w:fill="F2F2F2"/>
            <w:noWrap/>
            <w:vAlign w:val="center"/>
            <w:hideMark/>
          </w:tcPr>
          <w:p w14:paraId="0C9D8CF3"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13.5</w:t>
            </w:r>
          </w:p>
        </w:tc>
        <w:tc>
          <w:tcPr>
            <w:tcW w:w="294" w:type="pct"/>
            <w:tcBorders>
              <w:top w:val="nil"/>
              <w:left w:val="nil"/>
              <w:bottom w:val="single" w:sz="4" w:space="0" w:color="auto"/>
              <w:right w:val="nil"/>
            </w:tcBorders>
            <w:shd w:val="clear" w:color="auto" w:fill="BFBFBF" w:themeFill="background1" w:themeFillShade="BF"/>
            <w:noWrap/>
            <w:vAlign w:val="center"/>
            <w:hideMark/>
          </w:tcPr>
          <w:p w14:paraId="1334F7E2"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2771</w:t>
            </w:r>
          </w:p>
        </w:tc>
        <w:tc>
          <w:tcPr>
            <w:tcW w:w="301" w:type="pct"/>
            <w:tcBorders>
              <w:top w:val="nil"/>
              <w:left w:val="nil"/>
              <w:bottom w:val="single" w:sz="4" w:space="0" w:color="auto"/>
              <w:right w:val="nil"/>
            </w:tcBorders>
            <w:shd w:val="clear" w:color="auto" w:fill="BFBFBF" w:themeFill="background1" w:themeFillShade="BF"/>
            <w:noWrap/>
            <w:vAlign w:val="center"/>
            <w:hideMark/>
          </w:tcPr>
          <w:p w14:paraId="72165604"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17.9</w:t>
            </w:r>
          </w:p>
        </w:tc>
        <w:tc>
          <w:tcPr>
            <w:tcW w:w="344" w:type="pct"/>
            <w:tcBorders>
              <w:top w:val="nil"/>
              <w:left w:val="nil"/>
              <w:bottom w:val="single" w:sz="4" w:space="0" w:color="auto"/>
              <w:right w:val="nil"/>
            </w:tcBorders>
            <w:shd w:val="clear" w:color="auto" w:fill="auto"/>
            <w:noWrap/>
            <w:vAlign w:val="center"/>
            <w:hideMark/>
          </w:tcPr>
          <w:p w14:paraId="5DEECB24"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13</w:t>
            </w:r>
          </w:p>
        </w:tc>
        <w:tc>
          <w:tcPr>
            <w:tcW w:w="300" w:type="pct"/>
            <w:tcBorders>
              <w:top w:val="single" w:sz="4" w:space="0" w:color="FFFFFF"/>
              <w:left w:val="nil"/>
              <w:bottom w:val="single" w:sz="4" w:space="0" w:color="auto"/>
              <w:right w:val="nil"/>
            </w:tcBorders>
            <w:shd w:val="clear" w:color="000000" w:fill="D0CECE"/>
            <w:noWrap/>
            <w:vAlign w:val="center"/>
            <w:hideMark/>
          </w:tcPr>
          <w:p w14:paraId="2CF40F4D" w14:textId="77777777" w:rsidR="00931127" w:rsidRPr="00B164D1" w:rsidRDefault="00931127" w:rsidP="002D7C73">
            <w:pPr>
              <w:jc w:val="center"/>
              <w:rPr>
                <w:rFonts w:eastAsia="Times New Roman" w:cstheme="minorHAnsi"/>
                <w:b/>
                <w:bCs/>
                <w:color w:val="000000"/>
                <w:sz w:val="18"/>
                <w:szCs w:val="18"/>
                <w:lang w:eastAsia="en-AU"/>
              </w:rPr>
            </w:pPr>
            <w:r w:rsidRPr="00B164D1">
              <w:rPr>
                <w:rFonts w:eastAsia="Times New Roman" w:cstheme="minorHAnsi"/>
                <w:b/>
                <w:bCs/>
                <w:color w:val="000000"/>
                <w:sz w:val="18"/>
                <w:szCs w:val="18"/>
                <w:lang w:eastAsia="en-AU"/>
              </w:rPr>
              <w:t>601</w:t>
            </w:r>
          </w:p>
        </w:tc>
        <w:tc>
          <w:tcPr>
            <w:tcW w:w="215" w:type="pct"/>
            <w:tcBorders>
              <w:top w:val="single" w:sz="4" w:space="0" w:color="FFFFFF"/>
              <w:left w:val="nil"/>
              <w:bottom w:val="single" w:sz="4" w:space="0" w:color="auto"/>
              <w:right w:val="nil"/>
            </w:tcBorders>
            <w:shd w:val="clear" w:color="000000" w:fill="D0CECE"/>
            <w:noWrap/>
            <w:vAlign w:val="center"/>
            <w:hideMark/>
          </w:tcPr>
          <w:p w14:paraId="29FBD40A" w14:textId="77777777" w:rsidR="00931127" w:rsidRPr="00B164D1" w:rsidRDefault="00931127" w:rsidP="002D7C73">
            <w:pPr>
              <w:jc w:val="center"/>
              <w:rPr>
                <w:rFonts w:eastAsia="Times New Roman" w:cstheme="minorHAnsi"/>
                <w:b/>
                <w:bCs/>
                <w:color w:val="000000"/>
                <w:sz w:val="18"/>
                <w:szCs w:val="18"/>
                <w:lang w:eastAsia="en-AU"/>
              </w:rPr>
            </w:pPr>
            <w:r w:rsidRPr="00B164D1">
              <w:rPr>
                <w:rFonts w:eastAsia="Times New Roman" w:cstheme="minorHAnsi"/>
                <w:b/>
                <w:bCs/>
                <w:color w:val="000000"/>
                <w:sz w:val="18"/>
                <w:szCs w:val="18"/>
                <w:lang w:eastAsia="en-AU"/>
              </w:rPr>
              <w:t>23.5</w:t>
            </w:r>
          </w:p>
        </w:tc>
        <w:tc>
          <w:tcPr>
            <w:tcW w:w="215" w:type="pct"/>
            <w:tcBorders>
              <w:top w:val="single" w:sz="4" w:space="0" w:color="FFFFFF"/>
              <w:left w:val="nil"/>
              <w:bottom w:val="single" w:sz="4" w:space="0" w:color="auto"/>
              <w:right w:val="nil"/>
            </w:tcBorders>
            <w:shd w:val="clear" w:color="auto" w:fill="A6A6A6" w:themeFill="background1" w:themeFillShade="A6"/>
            <w:noWrap/>
            <w:vAlign w:val="center"/>
            <w:hideMark/>
          </w:tcPr>
          <w:p w14:paraId="3D026005" w14:textId="77777777" w:rsidR="00931127" w:rsidRPr="00B164D1" w:rsidRDefault="00931127" w:rsidP="002D7C73">
            <w:pPr>
              <w:jc w:val="center"/>
              <w:rPr>
                <w:rFonts w:eastAsia="Times New Roman" w:cstheme="minorHAnsi"/>
                <w:b/>
                <w:bCs/>
                <w:color w:val="000000"/>
                <w:sz w:val="18"/>
                <w:szCs w:val="18"/>
                <w:lang w:eastAsia="en-AU"/>
              </w:rPr>
            </w:pPr>
            <w:r w:rsidRPr="00B164D1">
              <w:rPr>
                <w:rFonts w:eastAsia="Times New Roman" w:cstheme="minorHAnsi"/>
                <w:b/>
                <w:bCs/>
                <w:color w:val="000000"/>
                <w:sz w:val="18"/>
                <w:szCs w:val="18"/>
                <w:lang w:eastAsia="en-AU"/>
              </w:rPr>
              <w:t>235</w:t>
            </w:r>
          </w:p>
        </w:tc>
        <w:tc>
          <w:tcPr>
            <w:tcW w:w="274" w:type="pct"/>
            <w:tcBorders>
              <w:top w:val="single" w:sz="4" w:space="0" w:color="FFFFFF"/>
              <w:left w:val="nil"/>
              <w:bottom w:val="single" w:sz="4" w:space="0" w:color="auto"/>
              <w:right w:val="nil"/>
            </w:tcBorders>
            <w:shd w:val="clear" w:color="auto" w:fill="A6A6A6" w:themeFill="background1" w:themeFillShade="A6"/>
            <w:noWrap/>
            <w:vAlign w:val="center"/>
            <w:hideMark/>
          </w:tcPr>
          <w:p w14:paraId="1F2A783C" w14:textId="77777777" w:rsidR="00931127" w:rsidRPr="00B164D1" w:rsidRDefault="00931127" w:rsidP="002D7C73">
            <w:pPr>
              <w:jc w:val="center"/>
              <w:rPr>
                <w:rFonts w:eastAsia="Times New Roman" w:cstheme="minorHAnsi"/>
                <w:b/>
                <w:bCs/>
                <w:color w:val="000000"/>
                <w:sz w:val="18"/>
                <w:szCs w:val="18"/>
                <w:lang w:eastAsia="en-AU"/>
              </w:rPr>
            </w:pPr>
            <w:r w:rsidRPr="00B164D1">
              <w:rPr>
                <w:rFonts w:eastAsia="Times New Roman" w:cstheme="minorHAnsi"/>
                <w:b/>
                <w:bCs/>
                <w:color w:val="000000"/>
                <w:sz w:val="18"/>
                <w:szCs w:val="18"/>
                <w:lang w:eastAsia="en-AU"/>
              </w:rPr>
              <w:t>9.2</w:t>
            </w:r>
          </w:p>
        </w:tc>
      </w:tr>
      <w:tr w:rsidR="00931127" w:rsidRPr="00B164D1" w14:paraId="54C0FD8C" w14:textId="77777777" w:rsidTr="002D7C73">
        <w:trPr>
          <w:trHeight w:val="315"/>
        </w:trPr>
        <w:tc>
          <w:tcPr>
            <w:tcW w:w="856" w:type="pct"/>
            <w:tcBorders>
              <w:top w:val="nil"/>
              <w:left w:val="nil"/>
              <w:bottom w:val="single" w:sz="4" w:space="0" w:color="auto"/>
              <w:right w:val="nil"/>
            </w:tcBorders>
            <w:shd w:val="clear" w:color="auto" w:fill="auto"/>
            <w:noWrap/>
            <w:vAlign w:val="center"/>
            <w:hideMark/>
          </w:tcPr>
          <w:p w14:paraId="071D3DDC" w14:textId="77777777" w:rsidR="00931127" w:rsidRPr="00B164D1" w:rsidRDefault="00931127" w:rsidP="002D7C73">
            <w:pPr>
              <w:rPr>
                <w:rFonts w:eastAsia="Times New Roman" w:cstheme="minorHAnsi"/>
                <w:color w:val="000000"/>
                <w:sz w:val="18"/>
                <w:szCs w:val="18"/>
                <w:lang w:eastAsia="en-AU"/>
              </w:rPr>
            </w:pPr>
            <w:r w:rsidRPr="00B164D1">
              <w:rPr>
                <w:rFonts w:eastAsia="Times New Roman" w:cstheme="minorHAnsi"/>
                <w:color w:val="000000"/>
                <w:sz w:val="18"/>
                <w:szCs w:val="18"/>
                <w:lang w:eastAsia="en-AU"/>
              </w:rPr>
              <w:t xml:space="preserve">Speaks another language, </w:t>
            </w:r>
          </w:p>
          <w:p w14:paraId="07DAE808" w14:textId="77777777" w:rsidR="00931127" w:rsidRPr="00B164D1" w:rsidRDefault="00931127" w:rsidP="002D7C73">
            <w:pPr>
              <w:rPr>
                <w:rFonts w:eastAsia="Times New Roman" w:cstheme="minorHAnsi"/>
                <w:color w:val="000000"/>
                <w:sz w:val="18"/>
                <w:szCs w:val="18"/>
                <w:lang w:eastAsia="en-AU"/>
              </w:rPr>
            </w:pPr>
            <w:r w:rsidRPr="00B164D1">
              <w:rPr>
                <w:rFonts w:eastAsia="Times New Roman" w:cstheme="minorHAnsi"/>
                <w:color w:val="000000"/>
                <w:sz w:val="18"/>
                <w:szCs w:val="18"/>
                <w:lang w:eastAsia="en-AU"/>
              </w:rPr>
              <w:t>and English not well or not at all</w:t>
            </w:r>
          </w:p>
        </w:tc>
        <w:tc>
          <w:tcPr>
            <w:tcW w:w="339" w:type="pct"/>
            <w:tcBorders>
              <w:top w:val="nil"/>
              <w:left w:val="nil"/>
              <w:bottom w:val="single" w:sz="4" w:space="0" w:color="auto"/>
              <w:right w:val="nil"/>
            </w:tcBorders>
            <w:shd w:val="clear" w:color="000000" w:fill="F2F2F2"/>
            <w:noWrap/>
            <w:vAlign w:val="center"/>
            <w:hideMark/>
          </w:tcPr>
          <w:p w14:paraId="74043CD7"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334</w:t>
            </w:r>
          </w:p>
        </w:tc>
        <w:tc>
          <w:tcPr>
            <w:tcW w:w="299" w:type="pct"/>
            <w:tcBorders>
              <w:top w:val="nil"/>
              <w:left w:val="nil"/>
              <w:bottom w:val="single" w:sz="4" w:space="0" w:color="auto"/>
              <w:right w:val="nil"/>
            </w:tcBorders>
            <w:shd w:val="clear" w:color="000000" w:fill="F2F2F2"/>
            <w:noWrap/>
            <w:vAlign w:val="center"/>
            <w:hideMark/>
          </w:tcPr>
          <w:p w14:paraId="619EFE50"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1.5</w:t>
            </w:r>
          </w:p>
        </w:tc>
        <w:tc>
          <w:tcPr>
            <w:tcW w:w="342" w:type="pct"/>
            <w:tcBorders>
              <w:top w:val="nil"/>
              <w:left w:val="nil"/>
              <w:bottom w:val="single" w:sz="4" w:space="0" w:color="auto"/>
              <w:right w:val="nil"/>
            </w:tcBorders>
            <w:shd w:val="clear" w:color="auto" w:fill="BFBFBF" w:themeFill="background1" w:themeFillShade="BF"/>
            <w:noWrap/>
            <w:vAlign w:val="center"/>
            <w:hideMark/>
          </w:tcPr>
          <w:p w14:paraId="2B8F26CB"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313</w:t>
            </w:r>
          </w:p>
        </w:tc>
        <w:tc>
          <w:tcPr>
            <w:tcW w:w="298" w:type="pct"/>
            <w:tcBorders>
              <w:top w:val="nil"/>
              <w:left w:val="nil"/>
              <w:bottom w:val="single" w:sz="4" w:space="0" w:color="auto"/>
              <w:right w:val="nil"/>
            </w:tcBorders>
            <w:shd w:val="clear" w:color="auto" w:fill="BFBFBF" w:themeFill="background1" w:themeFillShade="BF"/>
            <w:noWrap/>
            <w:vAlign w:val="center"/>
            <w:hideMark/>
          </w:tcPr>
          <w:p w14:paraId="2DD00A85"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2.1</w:t>
            </w:r>
          </w:p>
        </w:tc>
        <w:tc>
          <w:tcPr>
            <w:tcW w:w="341" w:type="pct"/>
            <w:tcBorders>
              <w:top w:val="nil"/>
              <w:left w:val="nil"/>
              <w:bottom w:val="single" w:sz="4" w:space="0" w:color="auto"/>
              <w:right w:val="nil"/>
            </w:tcBorders>
            <w:shd w:val="clear" w:color="auto" w:fill="auto"/>
            <w:noWrap/>
            <w:vAlign w:val="center"/>
            <w:hideMark/>
          </w:tcPr>
          <w:p w14:paraId="213062D1"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1.5</w:t>
            </w:r>
          </w:p>
        </w:tc>
        <w:tc>
          <w:tcPr>
            <w:tcW w:w="299" w:type="pct"/>
            <w:tcBorders>
              <w:top w:val="nil"/>
              <w:left w:val="nil"/>
              <w:bottom w:val="single" w:sz="4" w:space="0" w:color="auto"/>
              <w:right w:val="nil"/>
            </w:tcBorders>
            <w:shd w:val="clear" w:color="000000" w:fill="F2F2F2"/>
            <w:noWrap/>
            <w:vAlign w:val="center"/>
            <w:hideMark/>
          </w:tcPr>
          <w:p w14:paraId="584B9EE0"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430</w:t>
            </w:r>
          </w:p>
        </w:tc>
        <w:tc>
          <w:tcPr>
            <w:tcW w:w="283" w:type="pct"/>
            <w:tcBorders>
              <w:top w:val="nil"/>
              <w:left w:val="nil"/>
              <w:bottom w:val="single" w:sz="4" w:space="0" w:color="auto"/>
              <w:right w:val="nil"/>
            </w:tcBorders>
            <w:shd w:val="clear" w:color="000000" w:fill="F2F2F2"/>
            <w:noWrap/>
            <w:vAlign w:val="center"/>
            <w:hideMark/>
          </w:tcPr>
          <w:p w14:paraId="681AE4FE"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1.8</w:t>
            </w:r>
          </w:p>
        </w:tc>
        <w:tc>
          <w:tcPr>
            <w:tcW w:w="294" w:type="pct"/>
            <w:tcBorders>
              <w:top w:val="nil"/>
              <w:left w:val="nil"/>
              <w:bottom w:val="single" w:sz="4" w:space="0" w:color="auto"/>
              <w:right w:val="nil"/>
            </w:tcBorders>
            <w:shd w:val="clear" w:color="auto" w:fill="BFBFBF" w:themeFill="background1" w:themeFillShade="BF"/>
            <w:noWrap/>
            <w:vAlign w:val="center"/>
            <w:hideMark/>
          </w:tcPr>
          <w:p w14:paraId="6ACFDA82"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309</w:t>
            </w:r>
          </w:p>
        </w:tc>
        <w:tc>
          <w:tcPr>
            <w:tcW w:w="301" w:type="pct"/>
            <w:tcBorders>
              <w:top w:val="nil"/>
              <w:left w:val="nil"/>
              <w:bottom w:val="single" w:sz="4" w:space="0" w:color="auto"/>
              <w:right w:val="nil"/>
            </w:tcBorders>
            <w:shd w:val="clear" w:color="auto" w:fill="BFBFBF" w:themeFill="background1" w:themeFillShade="BF"/>
            <w:noWrap/>
            <w:vAlign w:val="center"/>
            <w:hideMark/>
          </w:tcPr>
          <w:p w14:paraId="42FE9F31"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2</w:t>
            </w:r>
          </w:p>
        </w:tc>
        <w:tc>
          <w:tcPr>
            <w:tcW w:w="344" w:type="pct"/>
            <w:tcBorders>
              <w:top w:val="nil"/>
              <w:left w:val="nil"/>
              <w:bottom w:val="single" w:sz="4" w:space="0" w:color="auto"/>
              <w:right w:val="nil"/>
            </w:tcBorders>
            <w:shd w:val="clear" w:color="auto" w:fill="auto"/>
            <w:noWrap/>
            <w:vAlign w:val="center"/>
            <w:hideMark/>
          </w:tcPr>
          <w:p w14:paraId="3D2DFF48"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1.8</w:t>
            </w:r>
          </w:p>
        </w:tc>
        <w:tc>
          <w:tcPr>
            <w:tcW w:w="300" w:type="pct"/>
            <w:tcBorders>
              <w:top w:val="single" w:sz="4" w:space="0" w:color="FFFFFF"/>
              <w:left w:val="nil"/>
              <w:bottom w:val="single" w:sz="4" w:space="0" w:color="auto"/>
              <w:right w:val="nil"/>
            </w:tcBorders>
            <w:shd w:val="clear" w:color="000000" w:fill="D0CECE"/>
            <w:noWrap/>
            <w:vAlign w:val="center"/>
            <w:hideMark/>
          </w:tcPr>
          <w:p w14:paraId="28A736E3" w14:textId="77777777" w:rsidR="00931127" w:rsidRPr="00B164D1" w:rsidRDefault="00931127" w:rsidP="002D7C73">
            <w:pPr>
              <w:jc w:val="center"/>
              <w:rPr>
                <w:rFonts w:eastAsia="Times New Roman" w:cstheme="minorHAnsi"/>
                <w:b/>
                <w:bCs/>
                <w:color w:val="000000"/>
                <w:sz w:val="18"/>
                <w:szCs w:val="18"/>
                <w:lang w:eastAsia="en-AU"/>
              </w:rPr>
            </w:pPr>
            <w:r w:rsidRPr="00B164D1">
              <w:rPr>
                <w:rFonts w:eastAsia="Times New Roman" w:cstheme="minorHAnsi"/>
                <w:b/>
                <w:bCs/>
                <w:color w:val="000000"/>
                <w:sz w:val="18"/>
                <w:szCs w:val="18"/>
                <w:lang w:eastAsia="en-AU"/>
              </w:rPr>
              <w:t>96</w:t>
            </w:r>
          </w:p>
        </w:tc>
        <w:tc>
          <w:tcPr>
            <w:tcW w:w="215" w:type="pct"/>
            <w:tcBorders>
              <w:top w:val="single" w:sz="4" w:space="0" w:color="FFFFFF"/>
              <w:left w:val="nil"/>
              <w:bottom w:val="single" w:sz="4" w:space="0" w:color="auto"/>
              <w:right w:val="nil"/>
            </w:tcBorders>
            <w:shd w:val="clear" w:color="000000" w:fill="D0CECE"/>
            <w:noWrap/>
            <w:vAlign w:val="center"/>
            <w:hideMark/>
          </w:tcPr>
          <w:p w14:paraId="31F1721D" w14:textId="77777777" w:rsidR="00931127" w:rsidRPr="00B164D1" w:rsidRDefault="00931127" w:rsidP="002D7C73">
            <w:pPr>
              <w:jc w:val="center"/>
              <w:rPr>
                <w:rFonts w:eastAsia="Times New Roman" w:cstheme="minorHAnsi"/>
                <w:b/>
                <w:bCs/>
                <w:color w:val="000000"/>
                <w:sz w:val="18"/>
                <w:szCs w:val="18"/>
                <w:lang w:eastAsia="en-AU"/>
              </w:rPr>
            </w:pPr>
            <w:r w:rsidRPr="00B164D1">
              <w:rPr>
                <w:rFonts w:eastAsia="Times New Roman" w:cstheme="minorHAnsi"/>
                <w:b/>
                <w:bCs/>
                <w:color w:val="000000"/>
                <w:sz w:val="18"/>
                <w:szCs w:val="18"/>
                <w:lang w:eastAsia="en-AU"/>
              </w:rPr>
              <w:t>28.7</w:t>
            </w:r>
          </w:p>
        </w:tc>
        <w:tc>
          <w:tcPr>
            <w:tcW w:w="215" w:type="pct"/>
            <w:tcBorders>
              <w:top w:val="single" w:sz="4" w:space="0" w:color="FFFFFF"/>
              <w:left w:val="nil"/>
              <w:bottom w:val="single" w:sz="4" w:space="0" w:color="auto"/>
              <w:right w:val="nil"/>
            </w:tcBorders>
            <w:shd w:val="clear" w:color="auto" w:fill="A6A6A6" w:themeFill="background1" w:themeFillShade="A6"/>
            <w:noWrap/>
            <w:vAlign w:val="center"/>
            <w:hideMark/>
          </w:tcPr>
          <w:p w14:paraId="16B39F99" w14:textId="77777777" w:rsidR="00931127" w:rsidRPr="00B164D1" w:rsidRDefault="00931127" w:rsidP="002D7C73">
            <w:pPr>
              <w:jc w:val="center"/>
              <w:rPr>
                <w:rFonts w:eastAsia="Times New Roman" w:cstheme="minorHAnsi"/>
                <w:b/>
                <w:bCs/>
                <w:color w:val="000000"/>
                <w:sz w:val="18"/>
                <w:szCs w:val="18"/>
                <w:lang w:eastAsia="en-AU"/>
              </w:rPr>
            </w:pPr>
            <w:r w:rsidRPr="00B164D1">
              <w:rPr>
                <w:rFonts w:eastAsia="Times New Roman" w:cstheme="minorHAnsi"/>
                <w:b/>
                <w:bCs/>
                <w:color w:val="000000"/>
                <w:sz w:val="18"/>
                <w:szCs w:val="18"/>
                <w:lang w:eastAsia="en-AU"/>
              </w:rPr>
              <w:t>-4</w:t>
            </w:r>
          </w:p>
        </w:tc>
        <w:tc>
          <w:tcPr>
            <w:tcW w:w="274" w:type="pct"/>
            <w:tcBorders>
              <w:top w:val="single" w:sz="4" w:space="0" w:color="FFFFFF"/>
              <w:left w:val="nil"/>
              <w:bottom w:val="single" w:sz="4" w:space="0" w:color="auto"/>
              <w:right w:val="nil"/>
            </w:tcBorders>
            <w:shd w:val="clear" w:color="auto" w:fill="A6A6A6" w:themeFill="background1" w:themeFillShade="A6"/>
            <w:noWrap/>
            <w:vAlign w:val="center"/>
            <w:hideMark/>
          </w:tcPr>
          <w:p w14:paraId="03FE7AFD" w14:textId="77777777" w:rsidR="00931127" w:rsidRPr="00B164D1" w:rsidRDefault="00931127" w:rsidP="002D7C73">
            <w:pPr>
              <w:jc w:val="center"/>
              <w:rPr>
                <w:rFonts w:eastAsia="Times New Roman" w:cstheme="minorHAnsi"/>
                <w:b/>
                <w:bCs/>
                <w:color w:val="000000"/>
                <w:sz w:val="18"/>
                <w:szCs w:val="18"/>
                <w:lang w:eastAsia="en-AU"/>
              </w:rPr>
            </w:pPr>
            <w:r w:rsidRPr="00B164D1">
              <w:rPr>
                <w:rFonts w:eastAsia="Times New Roman" w:cstheme="minorHAnsi"/>
                <w:b/>
                <w:bCs/>
                <w:color w:val="000000"/>
                <w:sz w:val="18"/>
                <w:szCs w:val="18"/>
                <w:lang w:eastAsia="en-AU"/>
              </w:rPr>
              <w:t>-1.2</w:t>
            </w:r>
          </w:p>
        </w:tc>
      </w:tr>
      <w:tr w:rsidR="00931127" w:rsidRPr="00B164D1" w14:paraId="2F429091" w14:textId="77777777" w:rsidTr="002D7C73">
        <w:trPr>
          <w:trHeight w:val="315"/>
        </w:trPr>
        <w:tc>
          <w:tcPr>
            <w:tcW w:w="856" w:type="pct"/>
            <w:tcBorders>
              <w:top w:val="nil"/>
              <w:left w:val="nil"/>
              <w:bottom w:val="single" w:sz="4" w:space="0" w:color="auto"/>
              <w:right w:val="nil"/>
            </w:tcBorders>
            <w:shd w:val="clear" w:color="auto" w:fill="auto"/>
            <w:noWrap/>
            <w:vAlign w:val="center"/>
            <w:hideMark/>
          </w:tcPr>
          <w:p w14:paraId="0ACBC233" w14:textId="77777777" w:rsidR="00931127" w:rsidRPr="00B164D1" w:rsidRDefault="00931127" w:rsidP="002D7C73">
            <w:pPr>
              <w:rPr>
                <w:rFonts w:eastAsia="Times New Roman" w:cstheme="minorHAnsi"/>
                <w:color w:val="000000"/>
                <w:sz w:val="18"/>
                <w:szCs w:val="18"/>
                <w:lang w:eastAsia="en-AU"/>
              </w:rPr>
            </w:pPr>
            <w:r w:rsidRPr="00B164D1">
              <w:rPr>
                <w:rFonts w:eastAsia="Times New Roman" w:cstheme="minorHAnsi"/>
                <w:color w:val="000000"/>
                <w:sz w:val="18"/>
                <w:szCs w:val="18"/>
                <w:lang w:eastAsia="en-AU"/>
              </w:rPr>
              <w:t>Not stated</w:t>
            </w:r>
          </w:p>
        </w:tc>
        <w:tc>
          <w:tcPr>
            <w:tcW w:w="339" w:type="pct"/>
            <w:tcBorders>
              <w:top w:val="nil"/>
              <w:left w:val="nil"/>
              <w:bottom w:val="single" w:sz="4" w:space="0" w:color="auto"/>
              <w:right w:val="nil"/>
            </w:tcBorders>
            <w:shd w:val="clear" w:color="000000" w:fill="F2F2F2"/>
            <w:noWrap/>
            <w:vAlign w:val="center"/>
            <w:hideMark/>
          </w:tcPr>
          <w:p w14:paraId="45E5C5F1"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1145</w:t>
            </w:r>
          </w:p>
        </w:tc>
        <w:tc>
          <w:tcPr>
            <w:tcW w:w="299" w:type="pct"/>
            <w:tcBorders>
              <w:top w:val="nil"/>
              <w:left w:val="nil"/>
              <w:bottom w:val="single" w:sz="4" w:space="0" w:color="auto"/>
              <w:right w:val="nil"/>
            </w:tcBorders>
            <w:shd w:val="clear" w:color="000000" w:fill="F2F2F2"/>
            <w:noWrap/>
            <w:vAlign w:val="center"/>
            <w:hideMark/>
          </w:tcPr>
          <w:p w14:paraId="1AE776DC"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5.2</w:t>
            </w:r>
          </w:p>
        </w:tc>
        <w:tc>
          <w:tcPr>
            <w:tcW w:w="342" w:type="pct"/>
            <w:tcBorders>
              <w:top w:val="nil"/>
              <w:left w:val="nil"/>
              <w:bottom w:val="single" w:sz="4" w:space="0" w:color="auto"/>
              <w:right w:val="nil"/>
            </w:tcBorders>
            <w:shd w:val="clear" w:color="auto" w:fill="BFBFBF" w:themeFill="background1" w:themeFillShade="BF"/>
            <w:noWrap/>
            <w:vAlign w:val="center"/>
            <w:hideMark/>
          </w:tcPr>
          <w:p w14:paraId="3CC79443"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580</w:t>
            </w:r>
          </w:p>
        </w:tc>
        <w:tc>
          <w:tcPr>
            <w:tcW w:w="298" w:type="pct"/>
            <w:tcBorders>
              <w:top w:val="nil"/>
              <w:left w:val="nil"/>
              <w:bottom w:val="single" w:sz="4" w:space="0" w:color="auto"/>
              <w:right w:val="nil"/>
            </w:tcBorders>
            <w:shd w:val="clear" w:color="auto" w:fill="BFBFBF" w:themeFill="background1" w:themeFillShade="BF"/>
            <w:noWrap/>
            <w:vAlign w:val="center"/>
            <w:hideMark/>
          </w:tcPr>
          <w:p w14:paraId="4F8FACF9"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3.8</w:t>
            </w:r>
          </w:p>
        </w:tc>
        <w:tc>
          <w:tcPr>
            <w:tcW w:w="341" w:type="pct"/>
            <w:tcBorders>
              <w:top w:val="nil"/>
              <w:left w:val="nil"/>
              <w:bottom w:val="single" w:sz="4" w:space="0" w:color="auto"/>
              <w:right w:val="nil"/>
            </w:tcBorders>
            <w:shd w:val="clear" w:color="auto" w:fill="auto"/>
            <w:noWrap/>
            <w:vAlign w:val="center"/>
            <w:hideMark/>
          </w:tcPr>
          <w:p w14:paraId="55EBB61B"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4.2</w:t>
            </w:r>
          </w:p>
        </w:tc>
        <w:tc>
          <w:tcPr>
            <w:tcW w:w="299" w:type="pct"/>
            <w:tcBorders>
              <w:top w:val="nil"/>
              <w:left w:val="nil"/>
              <w:bottom w:val="single" w:sz="4" w:space="0" w:color="auto"/>
              <w:right w:val="nil"/>
            </w:tcBorders>
            <w:shd w:val="clear" w:color="000000" w:fill="F2F2F2"/>
            <w:noWrap/>
            <w:vAlign w:val="center"/>
            <w:hideMark/>
          </w:tcPr>
          <w:p w14:paraId="4EB607FE"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1289</w:t>
            </w:r>
          </w:p>
        </w:tc>
        <w:tc>
          <w:tcPr>
            <w:tcW w:w="283" w:type="pct"/>
            <w:tcBorders>
              <w:top w:val="nil"/>
              <w:left w:val="nil"/>
              <w:bottom w:val="single" w:sz="4" w:space="0" w:color="auto"/>
              <w:right w:val="nil"/>
            </w:tcBorders>
            <w:shd w:val="clear" w:color="000000" w:fill="F2F2F2"/>
            <w:noWrap/>
            <w:vAlign w:val="center"/>
            <w:hideMark/>
          </w:tcPr>
          <w:p w14:paraId="385D817A"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5.5</w:t>
            </w:r>
          </w:p>
        </w:tc>
        <w:tc>
          <w:tcPr>
            <w:tcW w:w="294" w:type="pct"/>
            <w:tcBorders>
              <w:top w:val="nil"/>
              <w:left w:val="nil"/>
              <w:bottom w:val="single" w:sz="4" w:space="0" w:color="auto"/>
              <w:right w:val="nil"/>
            </w:tcBorders>
            <w:shd w:val="clear" w:color="auto" w:fill="BFBFBF" w:themeFill="background1" w:themeFillShade="BF"/>
            <w:noWrap/>
            <w:vAlign w:val="center"/>
            <w:hideMark/>
          </w:tcPr>
          <w:p w14:paraId="763CF5DE"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728</w:t>
            </w:r>
          </w:p>
        </w:tc>
        <w:tc>
          <w:tcPr>
            <w:tcW w:w="301" w:type="pct"/>
            <w:tcBorders>
              <w:top w:val="nil"/>
              <w:left w:val="nil"/>
              <w:bottom w:val="single" w:sz="4" w:space="0" w:color="auto"/>
              <w:right w:val="nil"/>
            </w:tcBorders>
            <w:shd w:val="clear" w:color="auto" w:fill="BFBFBF" w:themeFill="background1" w:themeFillShade="BF"/>
            <w:noWrap/>
            <w:vAlign w:val="center"/>
            <w:hideMark/>
          </w:tcPr>
          <w:p w14:paraId="1BB1299B"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4.7</w:t>
            </w:r>
          </w:p>
        </w:tc>
        <w:tc>
          <w:tcPr>
            <w:tcW w:w="344" w:type="pct"/>
            <w:tcBorders>
              <w:top w:val="nil"/>
              <w:left w:val="nil"/>
              <w:bottom w:val="single" w:sz="4" w:space="0" w:color="auto"/>
              <w:right w:val="nil"/>
            </w:tcBorders>
            <w:shd w:val="clear" w:color="auto" w:fill="auto"/>
            <w:noWrap/>
            <w:vAlign w:val="center"/>
            <w:hideMark/>
          </w:tcPr>
          <w:p w14:paraId="7695DEC5"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5</w:t>
            </w:r>
          </w:p>
        </w:tc>
        <w:tc>
          <w:tcPr>
            <w:tcW w:w="300" w:type="pct"/>
            <w:tcBorders>
              <w:top w:val="single" w:sz="4" w:space="0" w:color="FFFFFF"/>
              <w:left w:val="nil"/>
              <w:bottom w:val="single" w:sz="4" w:space="0" w:color="auto"/>
              <w:right w:val="nil"/>
            </w:tcBorders>
            <w:shd w:val="clear" w:color="000000" w:fill="D0CECE"/>
            <w:noWrap/>
            <w:vAlign w:val="center"/>
            <w:hideMark/>
          </w:tcPr>
          <w:p w14:paraId="6E9025FF" w14:textId="77777777" w:rsidR="00931127" w:rsidRPr="00B164D1" w:rsidRDefault="00931127" w:rsidP="002D7C73">
            <w:pPr>
              <w:jc w:val="center"/>
              <w:rPr>
                <w:rFonts w:eastAsia="Times New Roman" w:cstheme="minorHAnsi"/>
                <w:b/>
                <w:bCs/>
                <w:color w:val="000000"/>
                <w:sz w:val="18"/>
                <w:szCs w:val="18"/>
                <w:lang w:eastAsia="en-AU"/>
              </w:rPr>
            </w:pPr>
            <w:r w:rsidRPr="00B164D1">
              <w:rPr>
                <w:rFonts w:eastAsia="Times New Roman" w:cstheme="minorHAnsi"/>
                <w:b/>
                <w:bCs/>
                <w:color w:val="000000"/>
                <w:sz w:val="18"/>
                <w:szCs w:val="18"/>
                <w:lang w:eastAsia="en-AU"/>
              </w:rPr>
              <w:t>144</w:t>
            </w:r>
          </w:p>
        </w:tc>
        <w:tc>
          <w:tcPr>
            <w:tcW w:w="215" w:type="pct"/>
            <w:tcBorders>
              <w:top w:val="single" w:sz="4" w:space="0" w:color="FFFFFF"/>
              <w:left w:val="nil"/>
              <w:bottom w:val="single" w:sz="4" w:space="0" w:color="auto"/>
              <w:right w:val="nil"/>
            </w:tcBorders>
            <w:shd w:val="clear" w:color="000000" w:fill="D0CECE"/>
            <w:noWrap/>
            <w:vAlign w:val="center"/>
            <w:hideMark/>
          </w:tcPr>
          <w:p w14:paraId="2B0EA059" w14:textId="77777777" w:rsidR="00931127" w:rsidRPr="00B164D1" w:rsidRDefault="00931127" w:rsidP="002D7C73">
            <w:pPr>
              <w:jc w:val="center"/>
              <w:rPr>
                <w:rFonts w:eastAsia="Times New Roman" w:cstheme="minorHAnsi"/>
                <w:b/>
                <w:bCs/>
                <w:color w:val="000000"/>
                <w:sz w:val="18"/>
                <w:szCs w:val="18"/>
                <w:lang w:eastAsia="en-AU"/>
              </w:rPr>
            </w:pPr>
            <w:r w:rsidRPr="00B164D1">
              <w:rPr>
                <w:rFonts w:eastAsia="Times New Roman" w:cstheme="minorHAnsi"/>
                <w:b/>
                <w:bCs/>
                <w:color w:val="000000"/>
                <w:sz w:val="18"/>
                <w:szCs w:val="18"/>
                <w:lang w:eastAsia="en-AU"/>
              </w:rPr>
              <w:t>12.6</w:t>
            </w:r>
          </w:p>
        </w:tc>
        <w:tc>
          <w:tcPr>
            <w:tcW w:w="215" w:type="pct"/>
            <w:tcBorders>
              <w:top w:val="single" w:sz="4" w:space="0" w:color="FFFFFF"/>
              <w:left w:val="nil"/>
              <w:bottom w:val="single" w:sz="4" w:space="0" w:color="auto"/>
              <w:right w:val="nil"/>
            </w:tcBorders>
            <w:shd w:val="clear" w:color="auto" w:fill="A6A6A6" w:themeFill="background1" w:themeFillShade="A6"/>
            <w:noWrap/>
            <w:vAlign w:val="center"/>
            <w:hideMark/>
          </w:tcPr>
          <w:p w14:paraId="6B2A41C8" w14:textId="77777777" w:rsidR="00931127" w:rsidRPr="00B164D1" w:rsidRDefault="00931127" w:rsidP="002D7C73">
            <w:pPr>
              <w:jc w:val="center"/>
              <w:rPr>
                <w:rFonts w:eastAsia="Times New Roman" w:cstheme="minorHAnsi"/>
                <w:b/>
                <w:bCs/>
                <w:color w:val="000000"/>
                <w:sz w:val="18"/>
                <w:szCs w:val="18"/>
                <w:lang w:eastAsia="en-AU"/>
              </w:rPr>
            </w:pPr>
            <w:r w:rsidRPr="00B164D1">
              <w:rPr>
                <w:rFonts w:eastAsia="Times New Roman" w:cstheme="minorHAnsi"/>
                <w:b/>
                <w:bCs/>
                <w:color w:val="000000"/>
                <w:sz w:val="18"/>
                <w:szCs w:val="18"/>
                <w:lang w:eastAsia="en-AU"/>
              </w:rPr>
              <w:t>148</w:t>
            </w:r>
          </w:p>
        </w:tc>
        <w:tc>
          <w:tcPr>
            <w:tcW w:w="274" w:type="pct"/>
            <w:tcBorders>
              <w:top w:val="single" w:sz="4" w:space="0" w:color="FFFFFF"/>
              <w:left w:val="nil"/>
              <w:bottom w:val="single" w:sz="4" w:space="0" w:color="auto"/>
              <w:right w:val="nil"/>
            </w:tcBorders>
            <w:shd w:val="clear" w:color="auto" w:fill="A6A6A6" w:themeFill="background1" w:themeFillShade="A6"/>
            <w:noWrap/>
            <w:vAlign w:val="center"/>
            <w:hideMark/>
          </w:tcPr>
          <w:p w14:paraId="4F2A927C" w14:textId="77777777" w:rsidR="00931127" w:rsidRPr="00B164D1" w:rsidRDefault="00931127" w:rsidP="002D7C73">
            <w:pPr>
              <w:jc w:val="center"/>
              <w:rPr>
                <w:rFonts w:eastAsia="Times New Roman" w:cstheme="minorHAnsi"/>
                <w:b/>
                <w:bCs/>
                <w:color w:val="000000"/>
                <w:sz w:val="18"/>
                <w:szCs w:val="18"/>
                <w:lang w:eastAsia="en-AU"/>
              </w:rPr>
            </w:pPr>
            <w:r w:rsidRPr="00B164D1">
              <w:rPr>
                <w:rFonts w:eastAsia="Times New Roman" w:cstheme="minorHAnsi"/>
                <w:b/>
                <w:bCs/>
                <w:color w:val="000000"/>
                <w:sz w:val="18"/>
                <w:szCs w:val="18"/>
                <w:lang w:eastAsia="en-AU"/>
              </w:rPr>
              <w:t>12.9</w:t>
            </w:r>
          </w:p>
        </w:tc>
      </w:tr>
      <w:tr w:rsidR="00931127" w:rsidRPr="00B164D1" w14:paraId="36092A62" w14:textId="77777777" w:rsidTr="002D7C73">
        <w:trPr>
          <w:trHeight w:val="315"/>
        </w:trPr>
        <w:tc>
          <w:tcPr>
            <w:tcW w:w="856" w:type="pct"/>
            <w:tcBorders>
              <w:top w:val="nil"/>
              <w:left w:val="nil"/>
              <w:bottom w:val="single" w:sz="4" w:space="0" w:color="auto"/>
              <w:right w:val="nil"/>
            </w:tcBorders>
            <w:shd w:val="clear" w:color="000000" w:fill="AEAAAA"/>
            <w:noWrap/>
            <w:vAlign w:val="center"/>
            <w:hideMark/>
          </w:tcPr>
          <w:p w14:paraId="27B0C546" w14:textId="77777777" w:rsidR="00931127" w:rsidRPr="00B164D1" w:rsidRDefault="00931127" w:rsidP="002D7C73">
            <w:pPr>
              <w:rPr>
                <w:rFonts w:eastAsia="Times New Roman" w:cstheme="minorHAnsi"/>
                <w:b/>
                <w:bCs/>
                <w:color w:val="000000"/>
                <w:sz w:val="18"/>
                <w:szCs w:val="18"/>
                <w:lang w:eastAsia="en-AU"/>
              </w:rPr>
            </w:pPr>
            <w:r w:rsidRPr="00B164D1">
              <w:rPr>
                <w:rFonts w:eastAsia="Times New Roman" w:cstheme="minorHAnsi"/>
                <w:b/>
                <w:bCs/>
                <w:color w:val="000000"/>
                <w:sz w:val="18"/>
                <w:szCs w:val="18"/>
                <w:lang w:eastAsia="en-AU"/>
              </w:rPr>
              <w:t>Total population</w:t>
            </w:r>
          </w:p>
        </w:tc>
        <w:tc>
          <w:tcPr>
            <w:tcW w:w="339" w:type="pct"/>
            <w:tcBorders>
              <w:top w:val="single" w:sz="4" w:space="0" w:color="FFFFFF"/>
              <w:left w:val="nil"/>
              <w:bottom w:val="single" w:sz="4" w:space="0" w:color="auto"/>
              <w:right w:val="nil"/>
            </w:tcBorders>
            <w:shd w:val="clear" w:color="000000" w:fill="AEAAAA"/>
            <w:noWrap/>
            <w:vAlign w:val="center"/>
            <w:hideMark/>
          </w:tcPr>
          <w:p w14:paraId="438CC38E"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21987</w:t>
            </w:r>
          </w:p>
        </w:tc>
        <w:tc>
          <w:tcPr>
            <w:tcW w:w="299" w:type="pct"/>
            <w:tcBorders>
              <w:top w:val="single" w:sz="4" w:space="0" w:color="FFFFFF"/>
              <w:left w:val="nil"/>
              <w:bottom w:val="single" w:sz="4" w:space="0" w:color="auto"/>
              <w:right w:val="nil"/>
            </w:tcBorders>
            <w:shd w:val="clear" w:color="000000" w:fill="AEAAAA"/>
            <w:noWrap/>
            <w:vAlign w:val="center"/>
            <w:hideMark/>
          </w:tcPr>
          <w:p w14:paraId="0A36F01D"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100</w:t>
            </w:r>
          </w:p>
        </w:tc>
        <w:tc>
          <w:tcPr>
            <w:tcW w:w="342" w:type="pct"/>
            <w:tcBorders>
              <w:top w:val="single" w:sz="4" w:space="0" w:color="FFFFFF"/>
              <w:left w:val="nil"/>
              <w:bottom w:val="single" w:sz="4" w:space="0" w:color="auto"/>
              <w:right w:val="nil"/>
            </w:tcBorders>
            <w:shd w:val="clear" w:color="000000" w:fill="AEAAAA"/>
            <w:noWrap/>
            <w:vAlign w:val="center"/>
            <w:hideMark/>
          </w:tcPr>
          <w:p w14:paraId="78A62D9F"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15081</w:t>
            </w:r>
          </w:p>
        </w:tc>
        <w:tc>
          <w:tcPr>
            <w:tcW w:w="298" w:type="pct"/>
            <w:tcBorders>
              <w:top w:val="single" w:sz="4" w:space="0" w:color="FFFFFF"/>
              <w:left w:val="nil"/>
              <w:bottom w:val="single" w:sz="4" w:space="0" w:color="auto"/>
              <w:right w:val="nil"/>
            </w:tcBorders>
            <w:shd w:val="clear" w:color="000000" w:fill="AEAAAA"/>
            <w:noWrap/>
            <w:vAlign w:val="center"/>
            <w:hideMark/>
          </w:tcPr>
          <w:p w14:paraId="1A312998"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100</w:t>
            </w:r>
          </w:p>
        </w:tc>
        <w:tc>
          <w:tcPr>
            <w:tcW w:w="341" w:type="pct"/>
            <w:tcBorders>
              <w:top w:val="single" w:sz="4" w:space="0" w:color="FFFFFF"/>
              <w:left w:val="nil"/>
              <w:bottom w:val="single" w:sz="4" w:space="0" w:color="auto"/>
              <w:right w:val="nil"/>
            </w:tcBorders>
            <w:shd w:val="clear" w:color="000000" w:fill="AEAAAA"/>
            <w:noWrap/>
            <w:vAlign w:val="center"/>
            <w:hideMark/>
          </w:tcPr>
          <w:p w14:paraId="6B15775F"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100</w:t>
            </w:r>
          </w:p>
        </w:tc>
        <w:tc>
          <w:tcPr>
            <w:tcW w:w="299" w:type="pct"/>
            <w:tcBorders>
              <w:top w:val="single" w:sz="4" w:space="0" w:color="FFFFFF"/>
              <w:left w:val="nil"/>
              <w:bottom w:val="single" w:sz="4" w:space="0" w:color="auto"/>
              <w:right w:val="nil"/>
            </w:tcBorders>
            <w:shd w:val="clear" w:color="000000" w:fill="AEAAAA"/>
            <w:noWrap/>
            <w:vAlign w:val="center"/>
            <w:hideMark/>
          </w:tcPr>
          <w:p w14:paraId="31915878"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23411</w:t>
            </w:r>
          </w:p>
        </w:tc>
        <w:tc>
          <w:tcPr>
            <w:tcW w:w="283" w:type="pct"/>
            <w:tcBorders>
              <w:top w:val="single" w:sz="4" w:space="0" w:color="FFFFFF"/>
              <w:left w:val="nil"/>
              <w:bottom w:val="single" w:sz="4" w:space="0" w:color="auto"/>
              <w:right w:val="nil"/>
            </w:tcBorders>
            <w:shd w:val="clear" w:color="000000" w:fill="AEAAAA"/>
            <w:noWrap/>
            <w:vAlign w:val="center"/>
            <w:hideMark/>
          </w:tcPr>
          <w:p w14:paraId="2FFBCF3B"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100</w:t>
            </w:r>
          </w:p>
        </w:tc>
        <w:tc>
          <w:tcPr>
            <w:tcW w:w="294" w:type="pct"/>
            <w:tcBorders>
              <w:top w:val="single" w:sz="4" w:space="0" w:color="FFFFFF"/>
              <w:left w:val="nil"/>
              <w:bottom w:val="single" w:sz="4" w:space="0" w:color="auto"/>
              <w:right w:val="nil"/>
            </w:tcBorders>
            <w:shd w:val="clear" w:color="000000" w:fill="AEAAAA"/>
            <w:noWrap/>
            <w:vAlign w:val="center"/>
            <w:hideMark/>
          </w:tcPr>
          <w:p w14:paraId="6A49E9E4"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15506</w:t>
            </w:r>
          </w:p>
        </w:tc>
        <w:tc>
          <w:tcPr>
            <w:tcW w:w="301" w:type="pct"/>
            <w:tcBorders>
              <w:top w:val="single" w:sz="4" w:space="0" w:color="FFFFFF"/>
              <w:left w:val="nil"/>
              <w:bottom w:val="single" w:sz="4" w:space="0" w:color="auto"/>
              <w:right w:val="nil"/>
            </w:tcBorders>
            <w:shd w:val="clear" w:color="000000" w:fill="AEAAAA"/>
            <w:noWrap/>
            <w:vAlign w:val="center"/>
            <w:hideMark/>
          </w:tcPr>
          <w:p w14:paraId="309EB967"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100</w:t>
            </w:r>
          </w:p>
        </w:tc>
        <w:tc>
          <w:tcPr>
            <w:tcW w:w="344" w:type="pct"/>
            <w:tcBorders>
              <w:top w:val="single" w:sz="4" w:space="0" w:color="FFFFFF"/>
              <w:left w:val="nil"/>
              <w:bottom w:val="single" w:sz="4" w:space="0" w:color="auto"/>
              <w:right w:val="nil"/>
            </w:tcBorders>
            <w:shd w:val="clear" w:color="000000" w:fill="AEAAAA"/>
            <w:noWrap/>
            <w:vAlign w:val="center"/>
            <w:hideMark/>
          </w:tcPr>
          <w:p w14:paraId="543B7BA2" w14:textId="77777777" w:rsidR="00931127" w:rsidRPr="00B164D1" w:rsidRDefault="00931127" w:rsidP="002D7C73">
            <w:pPr>
              <w:jc w:val="center"/>
              <w:rPr>
                <w:rFonts w:eastAsia="Times New Roman" w:cstheme="minorHAnsi"/>
                <w:color w:val="000000"/>
                <w:sz w:val="18"/>
                <w:szCs w:val="18"/>
                <w:lang w:eastAsia="en-AU"/>
              </w:rPr>
            </w:pPr>
            <w:r w:rsidRPr="00B164D1">
              <w:rPr>
                <w:rFonts w:eastAsia="Times New Roman" w:cstheme="minorHAnsi"/>
                <w:color w:val="000000"/>
                <w:sz w:val="18"/>
                <w:szCs w:val="18"/>
                <w:lang w:eastAsia="en-AU"/>
              </w:rPr>
              <w:t>100</w:t>
            </w:r>
          </w:p>
        </w:tc>
        <w:tc>
          <w:tcPr>
            <w:tcW w:w="300" w:type="pct"/>
            <w:tcBorders>
              <w:top w:val="single" w:sz="4" w:space="0" w:color="FFFFFF"/>
              <w:left w:val="nil"/>
              <w:bottom w:val="single" w:sz="4" w:space="0" w:color="auto"/>
              <w:right w:val="nil"/>
            </w:tcBorders>
            <w:shd w:val="clear" w:color="000000" w:fill="AEAAAA"/>
            <w:noWrap/>
            <w:vAlign w:val="center"/>
            <w:hideMark/>
          </w:tcPr>
          <w:p w14:paraId="0902E02E" w14:textId="77777777" w:rsidR="00931127" w:rsidRPr="00B164D1" w:rsidRDefault="00931127" w:rsidP="002D7C73">
            <w:pPr>
              <w:jc w:val="center"/>
              <w:rPr>
                <w:rFonts w:eastAsia="Times New Roman" w:cstheme="minorHAnsi"/>
                <w:b/>
                <w:bCs/>
                <w:color w:val="000000"/>
                <w:sz w:val="18"/>
                <w:szCs w:val="18"/>
                <w:lang w:eastAsia="en-AU"/>
              </w:rPr>
            </w:pPr>
            <w:r w:rsidRPr="00B164D1">
              <w:rPr>
                <w:rFonts w:eastAsia="Times New Roman" w:cstheme="minorHAnsi"/>
                <w:b/>
                <w:bCs/>
                <w:color w:val="000000"/>
                <w:sz w:val="18"/>
                <w:szCs w:val="18"/>
                <w:lang w:eastAsia="en-AU"/>
              </w:rPr>
              <w:t>1,424</w:t>
            </w:r>
          </w:p>
        </w:tc>
        <w:tc>
          <w:tcPr>
            <w:tcW w:w="215" w:type="pct"/>
            <w:tcBorders>
              <w:top w:val="single" w:sz="4" w:space="0" w:color="FFFFFF"/>
              <w:left w:val="nil"/>
              <w:bottom w:val="single" w:sz="4" w:space="0" w:color="auto"/>
              <w:right w:val="nil"/>
            </w:tcBorders>
            <w:shd w:val="clear" w:color="000000" w:fill="AEAAAA"/>
            <w:noWrap/>
            <w:vAlign w:val="center"/>
            <w:hideMark/>
          </w:tcPr>
          <w:p w14:paraId="4E5EEE85" w14:textId="77777777" w:rsidR="00931127" w:rsidRPr="00B164D1" w:rsidRDefault="00931127" w:rsidP="002D7C73">
            <w:pPr>
              <w:jc w:val="center"/>
              <w:rPr>
                <w:rFonts w:eastAsia="Times New Roman" w:cstheme="minorHAnsi"/>
                <w:b/>
                <w:bCs/>
                <w:color w:val="000000"/>
                <w:sz w:val="18"/>
                <w:szCs w:val="18"/>
                <w:lang w:eastAsia="en-AU"/>
              </w:rPr>
            </w:pPr>
            <w:r w:rsidRPr="00B164D1">
              <w:rPr>
                <w:rFonts w:eastAsia="Times New Roman" w:cstheme="minorHAnsi"/>
                <w:b/>
                <w:bCs/>
                <w:color w:val="000000"/>
                <w:sz w:val="18"/>
                <w:szCs w:val="18"/>
                <w:lang w:eastAsia="en-AU"/>
              </w:rPr>
              <w:t>6.5</w:t>
            </w:r>
          </w:p>
        </w:tc>
        <w:tc>
          <w:tcPr>
            <w:tcW w:w="215" w:type="pct"/>
            <w:tcBorders>
              <w:top w:val="single" w:sz="4" w:space="0" w:color="FFFFFF"/>
              <w:left w:val="nil"/>
              <w:bottom w:val="single" w:sz="4" w:space="0" w:color="auto"/>
              <w:right w:val="nil"/>
            </w:tcBorders>
            <w:shd w:val="clear" w:color="000000" w:fill="AEAAAA"/>
            <w:noWrap/>
            <w:vAlign w:val="center"/>
            <w:hideMark/>
          </w:tcPr>
          <w:p w14:paraId="2AF14BCB" w14:textId="77777777" w:rsidR="00931127" w:rsidRPr="00B164D1" w:rsidRDefault="00931127" w:rsidP="002D7C73">
            <w:pPr>
              <w:jc w:val="center"/>
              <w:rPr>
                <w:rFonts w:eastAsia="Times New Roman" w:cstheme="minorHAnsi"/>
                <w:b/>
                <w:bCs/>
                <w:color w:val="000000"/>
                <w:sz w:val="18"/>
                <w:szCs w:val="18"/>
                <w:lang w:eastAsia="en-AU"/>
              </w:rPr>
            </w:pPr>
            <w:r w:rsidRPr="00B164D1">
              <w:rPr>
                <w:rFonts w:eastAsia="Times New Roman" w:cstheme="minorHAnsi"/>
                <w:b/>
                <w:bCs/>
                <w:color w:val="000000"/>
                <w:sz w:val="18"/>
                <w:szCs w:val="18"/>
                <w:lang w:eastAsia="en-AU"/>
              </w:rPr>
              <w:t>425</w:t>
            </w:r>
          </w:p>
        </w:tc>
        <w:tc>
          <w:tcPr>
            <w:tcW w:w="274" w:type="pct"/>
            <w:tcBorders>
              <w:top w:val="single" w:sz="4" w:space="0" w:color="FFFFFF"/>
              <w:left w:val="nil"/>
              <w:bottom w:val="single" w:sz="4" w:space="0" w:color="auto"/>
              <w:right w:val="nil"/>
            </w:tcBorders>
            <w:shd w:val="clear" w:color="000000" w:fill="AEAAAA"/>
            <w:noWrap/>
            <w:vAlign w:val="center"/>
            <w:hideMark/>
          </w:tcPr>
          <w:p w14:paraId="05F57EAB" w14:textId="77777777" w:rsidR="00931127" w:rsidRPr="00B164D1" w:rsidRDefault="00931127" w:rsidP="002D7C73">
            <w:pPr>
              <w:jc w:val="center"/>
              <w:rPr>
                <w:rFonts w:eastAsia="Times New Roman" w:cstheme="minorHAnsi"/>
                <w:b/>
                <w:bCs/>
                <w:color w:val="000000"/>
                <w:sz w:val="18"/>
                <w:szCs w:val="18"/>
                <w:lang w:eastAsia="en-AU"/>
              </w:rPr>
            </w:pPr>
            <w:r w:rsidRPr="00B164D1">
              <w:rPr>
                <w:rFonts w:eastAsia="Times New Roman" w:cstheme="minorHAnsi"/>
                <w:b/>
                <w:bCs/>
                <w:color w:val="000000"/>
                <w:sz w:val="18"/>
                <w:szCs w:val="18"/>
                <w:lang w:eastAsia="en-AU"/>
              </w:rPr>
              <w:t>1.9</w:t>
            </w:r>
          </w:p>
        </w:tc>
      </w:tr>
    </w:tbl>
    <w:p w14:paraId="12CCCCBC" w14:textId="6A1456DF" w:rsidR="00931127" w:rsidRPr="00B164D1" w:rsidRDefault="00931127" w:rsidP="00931127">
      <w:pPr>
        <w:keepNext/>
        <w:rPr>
          <w:b/>
          <w:bCs/>
          <w:iCs/>
          <w:sz w:val="20"/>
          <w:szCs w:val="16"/>
        </w:rPr>
      </w:pPr>
      <w:bookmarkStart w:id="104" w:name="_Toc84326622"/>
      <w:r w:rsidRPr="00B164D1">
        <w:rPr>
          <w:b/>
          <w:bCs/>
          <w:sz w:val="20"/>
          <w:szCs w:val="16"/>
        </w:rPr>
        <w:t xml:space="preserve">Table </w:t>
      </w:r>
      <w:r w:rsidRPr="00B164D1">
        <w:rPr>
          <w:b/>
          <w:bCs/>
          <w:i/>
          <w:iCs/>
          <w:sz w:val="20"/>
          <w:szCs w:val="16"/>
        </w:rPr>
        <w:fldChar w:fldCharType="begin"/>
      </w:r>
      <w:r w:rsidRPr="00B164D1">
        <w:rPr>
          <w:b/>
          <w:bCs/>
          <w:sz w:val="20"/>
          <w:szCs w:val="16"/>
        </w:rPr>
        <w:instrText xml:space="preserve"> SEQ Table \* ARABIC </w:instrText>
      </w:r>
      <w:r w:rsidRPr="00B164D1">
        <w:rPr>
          <w:b/>
          <w:bCs/>
          <w:i/>
          <w:iCs/>
          <w:sz w:val="20"/>
          <w:szCs w:val="16"/>
        </w:rPr>
        <w:fldChar w:fldCharType="separate"/>
      </w:r>
      <w:r w:rsidR="00873116">
        <w:rPr>
          <w:b/>
          <w:bCs/>
          <w:noProof/>
          <w:sz w:val="20"/>
          <w:szCs w:val="16"/>
        </w:rPr>
        <w:t>20</w:t>
      </w:r>
      <w:r w:rsidRPr="00B164D1">
        <w:rPr>
          <w:b/>
          <w:bCs/>
          <w:i/>
          <w:iCs/>
          <w:sz w:val="20"/>
          <w:szCs w:val="16"/>
        </w:rPr>
        <w:fldChar w:fldCharType="end"/>
      </w:r>
      <w:r w:rsidRPr="00B164D1">
        <w:rPr>
          <w:b/>
          <w:bCs/>
          <w:sz w:val="20"/>
          <w:szCs w:val="16"/>
        </w:rPr>
        <w:t>: Qualification Levels 2011-2016</w:t>
      </w:r>
      <w:bookmarkEnd w:id="104"/>
    </w:p>
    <w:tbl>
      <w:tblPr>
        <w:tblW w:w="15890" w:type="dxa"/>
        <w:tblInd w:w="-976" w:type="dxa"/>
        <w:tblLook w:val="04A0" w:firstRow="1" w:lastRow="0" w:firstColumn="1" w:lastColumn="0" w:noHBand="0" w:noVBand="1"/>
      </w:tblPr>
      <w:tblGrid>
        <w:gridCol w:w="2520"/>
        <w:gridCol w:w="940"/>
        <w:gridCol w:w="935"/>
        <w:gridCol w:w="1040"/>
        <w:gridCol w:w="1040"/>
        <w:gridCol w:w="1020"/>
        <w:gridCol w:w="935"/>
        <w:gridCol w:w="940"/>
        <w:gridCol w:w="1080"/>
        <w:gridCol w:w="940"/>
        <w:gridCol w:w="1160"/>
        <w:gridCol w:w="900"/>
        <w:gridCol w:w="880"/>
        <w:gridCol w:w="880"/>
        <w:gridCol w:w="680"/>
      </w:tblGrid>
      <w:tr w:rsidR="00931127" w:rsidRPr="0004478E" w14:paraId="1FF85BAB" w14:textId="77777777" w:rsidTr="00D26417">
        <w:trPr>
          <w:trHeight w:val="559"/>
        </w:trPr>
        <w:tc>
          <w:tcPr>
            <w:tcW w:w="2520" w:type="dxa"/>
            <w:vMerge w:val="restart"/>
            <w:tcBorders>
              <w:top w:val="single" w:sz="4" w:space="0" w:color="FFFFFF"/>
              <w:left w:val="single" w:sz="4" w:space="0" w:color="FFFFFF"/>
              <w:bottom w:val="single" w:sz="4" w:space="0" w:color="FFFFFF"/>
              <w:right w:val="single" w:sz="4" w:space="0" w:color="FFFFFF"/>
            </w:tcBorders>
            <w:shd w:val="clear" w:color="000000" w:fill="000000"/>
            <w:vAlign w:val="center"/>
            <w:hideMark/>
          </w:tcPr>
          <w:p w14:paraId="55D7085C"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Qualification level</w:t>
            </w:r>
          </w:p>
        </w:tc>
        <w:tc>
          <w:tcPr>
            <w:tcW w:w="4975" w:type="dxa"/>
            <w:gridSpan w:val="5"/>
            <w:tcBorders>
              <w:top w:val="single" w:sz="4" w:space="0" w:color="FFFFFF"/>
              <w:left w:val="nil"/>
              <w:bottom w:val="single" w:sz="4" w:space="0" w:color="FFFFFF"/>
              <w:right w:val="single" w:sz="4" w:space="0" w:color="FFFFFF"/>
            </w:tcBorders>
            <w:shd w:val="clear" w:color="000000" w:fill="000000"/>
            <w:noWrap/>
            <w:vAlign w:val="center"/>
            <w:hideMark/>
          </w:tcPr>
          <w:p w14:paraId="356896E0"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2011</w:t>
            </w:r>
          </w:p>
        </w:tc>
        <w:tc>
          <w:tcPr>
            <w:tcW w:w="5055" w:type="dxa"/>
            <w:gridSpan w:val="5"/>
            <w:tcBorders>
              <w:top w:val="single" w:sz="4" w:space="0" w:color="FFFFFF"/>
              <w:left w:val="nil"/>
              <w:bottom w:val="single" w:sz="4" w:space="0" w:color="FFFFFF"/>
              <w:right w:val="single" w:sz="4" w:space="0" w:color="FFFFFF"/>
            </w:tcBorders>
            <w:shd w:val="clear" w:color="000000" w:fill="000000"/>
            <w:noWrap/>
            <w:vAlign w:val="center"/>
            <w:hideMark/>
          </w:tcPr>
          <w:p w14:paraId="0870E6F8"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2016</w:t>
            </w:r>
          </w:p>
        </w:tc>
        <w:tc>
          <w:tcPr>
            <w:tcW w:w="1780" w:type="dxa"/>
            <w:gridSpan w:val="2"/>
            <w:tcBorders>
              <w:top w:val="single" w:sz="4" w:space="0" w:color="FFFFFF"/>
              <w:left w:val="nil"/>
              <w:bottom w:val="single" w:sz="4" w:space="0" w:color="FFFFFF"/>
              <w:right w:val="single" w:sz="4" w:space="0" w:color="FFFFFF"/>
            </w:tcBorders>
            <w:shd w:val="clear" w:color="000000" w:fill="000000"/>
            <w:vAlign w:val="center"/>
            <w:hideMark/>
          </w:tcPr>
          <w:p w14:paraId="6E597888"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Brighton change 2011 to 2016</w:t>
            </w:r>
          </w:p>
        </w:tc>
        <w:tc>
          <w:tcPr>
            <w:tcW w:w="1560" w:type="dxa"/>
            <w:gridSpan w:val="2"/>
            <w:tcBorders>
              <w:top w:val="single" w:sz="4" w:space="0" w:color="FFFFFF"/>
              <w:left w:val="nil"/>
              <w:bottom w:val="single" w:sz="4" w:space="0" w:color="FFFFFF"/>
              <w:right w:val="single" w:sz="4" w:space="0" w:color="FFFFFF"/>
            </w:tcBorders>
            <w:shd w:val="clear" w:color="000000" w:fill="000000"/>
            <w:vAlign w:val="center"/>
            <w:hideMark/>
          </w:tcPr>
          <w:p w14:paraId="7971DB56"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Brighton East change 2011 to 2016</w:t>
            </w:r>
          </w:p>
        </w:tc>
      </w:tr>
      <w:tr w:rsidR="00931127" w:rsidRPr="0004478E" w14:paraId="3A88D35E" w14:textId="77777777" w:rsidTr="00D26417">
        <w:trPr>
          <w:trHeight w:val="720"/>
        </w:trPr>
        <w:tc>
          <w:tcPr>
            <w:tcW w:w="2520" w:type="dxa"/>
            <w:vMerge/>
            <w:tcBorders>
              <w:top w:val="single" w:sz="4" w:space="0" w:color="FFFFFF"/>
              <w:left w:val="single" w:sz="4" w:space="0" w:color="FFFFFF"/>
              <w:bottom w:val="single" w:sz="4" w:space="0" w:color="FFFFFF"/>
              <w:right w:val="single" w:sz="4" w:space="0" w:color="FFFFFF"/>
            </w:tcBorders>
            <w:vAlign w:val="center"/>
            <w:hideMark/>
          </w:tcPr>
          <w:p w14:paraId="15E1787B" w14:textId="77777777" w:rsidR="00931127" w:rsidRPr="0004478E" w:rsidRDefault="00931127" w:rsidP="00D26417">
            <w:pPr>
              <w:rPr>
                <w:rFonts w:ascii="Calibri" w:eastAsia="Times New Roman" w:hAnsi="Calibri" w:cs="Calibri"/>
                <w:b/>
                <w:bCs/>
                <w:color w:val="FFFFFF"/>
                <w:sz w:val="20"/>
                <w:szCs w:val="20"/>
                <w:lang w:eastAsia="en-AU"/>
              </w:rPr>
            </w:pPr>
          </w:p>
        </w:tc>
        <w:tc>
          <w:tcPr>
            <w:tcW w:w="940" w:type="dxa"/>
            <w:tcBorders>
              <w:top w:val="nil"/>
              <w:left w:val="nil"/>
              <w:bottom w:val="single" w:sz="4" w:space="0" w:color="FFFFFF"/>
              <w:right w:val="single" w:sz="4" w:space="0" w:color="FFFFFF"/>
            </w:tcBorders>
            <w:shd w:val="clear" w:color="000000" w:fill="000000"/>
            <w:vAlign w:val="center"/>
            <w:hideMark/>
          </w:tcPr>
          <w:p w14:paraId="05D7B37F"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Brighton no.</w:t>
            </w:r>
          </w:p>
        </w:tc>
        <w:tc>
          <w:tcPr>
            <w:tcW w:w="935" w:type="dxa"/>
            <w:tcBorders>
              <w:top w:val="nil"/>
              <w:left w:val="nil"/>
              <w:bottom w:val="single" w:sz="4" w:space="0" w:color="FFFFFF"/>
              <w:right w:val="single" w:sz="4" w:space="0" w:color="FFFFFF"/>
            </w:tcBorders>
            <w:shd w:val="clear" w:color="000000" w:fill="000000"/>
            <w:vAlign w:val="center"/>
            <w:hideMark/>
          </w:tcPr>
          <w:p w14:paraId="3F0DB414"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Brighton %</w:t>
            </w:r>
          </w:p>
        </w:tc>
        <w:tc>
          <w:tcPr>
            <w:tcW w:w="1040" w:type="dxa"/>
            <w:tcBorders>
              <w:top w:val="nil"/>
              <w:left w:val="nil"/>
              <w:bottom w:val="single" w:sz="4" w:space="0" w:color="FFFFFF"/>
              <w:right w:val="single" w:sz="4" w:space="0" w:color="FFFFFF"/>
            </w:tcBorders>
            <w:shd w:val="clear" w:color="000000" w:fill="000000"/>
            <w:vAlign w:val="center"/>
            <w:hideMark/>
          </w:tcPr>
          <w:p w14:paraId="0BC22BCD"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Brighton East no.</w:t>
            </w:r>
          </w:p>
        </w:tc>
        <w:tc>
          <w:tcPr>
            <w:tcW w:w="1040" w:type="dxa"/>
            <w:tcBorders>
              <w:top w:val="nil"/>
              <w:left w:val="nil"/>
              <w:bottom w:val="single" w:sz="4" w:space="0" w:color="FFFFFF"/>
              <w:right w:val="single" w:sz="4" w:space="0" w:color="FFFFFF"/>
            </w:tcBorders>
            <w:shd w:val="clear" w:color="000000" w:fill="000000"/>
            <w:vAlign w:val="center"/>
            <w:hideMark/>
          </w:tcPr>
          <w:p w14:paraId="3317045B"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Brighton East %</w:t>
            </w:r>
          </w:p>
        </w:tc>
        <w:tc>
          <w:tcPr>
            <w:tcW w:w="1020" w:type="dxa"/>
            <w:tcBorders>
              <w:top w:val="nil"/>
              <w:left w:val="nil"/>
              <w:bottom w:val="single" w:sz="4" w:space="0" w:color="FFFFFF"/>
              <w:right w:val="single" w:sz="4" w:space="0" w:color="FFFFFF"/>
            </w:tcBorders>
            <w:shd w:val="clear" w:color="000000" w:fill="000000"/>
            <w:vAlign w:val="center"/>
            <w:hideMark/>
          </w:tcPr>
          <w:p w14:paraId="150EE955"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City of Bayside %</w:t>
            </w:r>
          </w:p>
        </w:tc>
        <w:tc>
          <w:tcPr>
            <w:tcW w:w="935" w:type="dxa"/>
            <w:tcBorders>
              <w:top w:val="nil"/>
              <w:left w:val="nil"/>
              <w:bottom w:val="single" w:sz="4" w:space="0" w:color="FFFFFF"/>
              <w:right w:val="single" w:sz="4" w:space="0" w:color="FFFFFF"/>
            </w:tcBorders>
            <w:shd w:val="clear" w:color="000000" w:fill="000000"/>
            <w:vAlign w:val="center"/>
            <w:hideMark/>
          </w:tcPr>
          <w:p w14:paraId="781A2649"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Brighton no.</w:t>
            </w:r>
          </w:p>
        </w:tc>
        <w:tc>
          <w:tcPr>
            <w:tcW w:w="940" w:type="dxa"/>
            <w:tcBorders>
              <w:top w:val="nil"/>
              <w:left w:val="nil"/>
              <w:bottom w:val="single" w:sz="4" w:space="0" w:color="FFFFFF"/>
              <w:right w:val="single" w:sz="4" w:space="0" w:color="FFFFFF"/>
            </w:tcBorders>
            <w:shd w:val="clear" w:color="000000" w:fill="000000"/>
            <w:vAlign w:val="center"/>
            <w:hideMark/>
          </w:tcPr>
          <w:p w14:paraId="1E3BB881"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Brighton %</w:t>
            </w:r>
          </w:p>
        </w:tc>
        <w:tc>
          <w:tcPr>
            <w:tcW w:w="1080" w:type="dxa"/>
            <w:tcBorders>
              <w:top w:val="nil"/>
              <w:left w:val="nil"/>
              <w:bottom w:val="single" w:sz="4" w:space="0" w:color="FFFFFF"/>
              <w:right w:val="single" w:sz="4" w:space="0" w:color="FFFFFF"/>
            </w:tcBorders>
            <w:shd w:val="clear" w:color="000000" w:fill="000000"/>
            <w:vAlign w:val="center"/>
            <w:hideMark/>
          </w:tcPr>
          <w:p w14:paraId="7421FB9C"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Brighton East no.</w:t>
            </w:r>
          </w:p>
        </w:tc>
        <w:tc>
          <w:tcPr>
            <w:tcW w:w="940" w:type="dxa"/>
            <w:tcBorders>
              <w:top w:val="nil"/>
              <w:left w:val="nil"/>
              <w:bottom w:val="single" w:sz="4" w:space="0" w:color="FFFFFF"/>
              <w:right w:val="single" w:sz="4" w:space="0" w:color="FFFFFF"/>
            </w:tcBorders>
            <w:shd w:val="clear" w:color="000000" w:fill="000000"/>
            <w:vAlign w:val="center"/>
            <w:hideMark/>
          </w:tcPr>
          <w:p w14:paraId="56BE8C34"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Brighton East %</w:t>
            </w:r>
          </w:p>
        </w:tc>
        <w:tc>
          <w:tcPr>
            <w:tcW w:w="1160" w:type="dxa"/>
            <w:tcBorders>
              <w:top w:val="nil"/>
              <w:left w:val="nil"/>
              <w:bottom w:val="single" w:sz="4" w:space="0" w:color="FFFFFF"/>
              <w:right w:val="single" w:sz="4" w:space="0" w:color="FFFFFF"/>
            </w:tcBorders>
            <w:shd w:val="clear" w:color="000000" w:fill="000000"/>
            <w:vAlign w:val="center"/>
            <w:hideMark/>
          </w:tcPr>
          <w:p w14:paraId="67157C88"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City of Bayside %</w:t>
            </w:r>
          </w:p>
        </w:tc>
        <w:tc>
          <w:tcPr>
            <w:tcW w:w="900" w:type="dxa"/>
            <w:tcBorders>
              <w:top w:val="nil"/>
              <w:left w:val="nil"/>
              <w:bottom w:val="single" w:sz="4" w:space="0" w:color="FFFFFF"/>
              <w:right w:val="single" w:sz="4" w:space="0" w:color="FFFFFF"/>
            </w:tcBorders>
            <w:shd w:val="clear" w:color="000000" w:fill="000000"/>
            <w:vAlign w:val="center"/>
            <w:hideMark/>
          </w:tcPr>
          <w:p w14:paraId="3E575ED9"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No</w:t>
            </w:r>
          </w:p>
        </w:tc>
        <w:tc>
          <w:tcPr>
            <w:tcW w:w="880" w:type="dxa"/>
            <w:tcBorders>
              <w:top w:val="nil"/>
              <w:left w:val="nil"/>
              <w:bottom w:val="single" w:sz="4" w:space="0" w:color="FFFFFF"/>
              <w:right w:val="single" w:sz="4" w:space="0" w:color="FFFFFF"/>
            </w:tcBorders>
            <w:shd w:val="clear" w:color="000000" w:fill="000000"/>
            <w:noWrap/>
            <w:vAlign w:val="center"/>
            <w:hideMark/>
          </w:tcPr>
          <w:p w14:paraId="38DE84D2"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w:t>
            </w:r>
          </w:p>
        </w:tc>
        <w:tc>
          <w:tcPr>
            <w:tcW w:w="880" w:type="dxa"/>
            <w:tcBorders>
              <w:top w:val="nil"/>
              <w:left w:val="nil"/>
              <w:bottom w:val="single" w:sz="4" w:space="0" w:color="FFFFFF"/>
              <w:right w:val="single" w:sz="4" w:space="0" w:color="FFFFFF"/>
            </w:tcBorders>
            <w:shd w:val="clear" w:color="000000" w:fill="000000"/>
            <w:vAlign w:val="center"/>
            <w:hideMark/>
          </w:tcPr>
          <w:p w14:paraId="4B9A4BE6"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No</w:t>
            </w:r>
          </w:p>
        </w:tc>
        <w:tc>
          <w:tcPr>
            <w:tcW w:w="680" w:type="dxa"/>
            <w:tcBorders>
              <w:top w:val="nil"/>
              <w:left w:val="nil"/>
              <w:bottom w:val="single" w:sz="4" w:space="0" w:color="FFFFFF"/>
              <w:right w:val="nil"/>
            </w:tcBorders>
            <w:shd w:val="clear" w:color="000000" w:fill="000000"/>
            <w:noWrap/>
            <w:vAlign w:val="center"/>
            <w:hideMark/>
          </w:tcPr>
          <w:p w14:paraId="795E87B3"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w:t>
            </w:r>
          </w:p>
        </w:tc>
      </w:tr>
      <w:tr w:rsidR="002D7C73" w:rsidRPr="0004478E" w14:paraId="000579E2" w14:textId="77777777" w:rsidTr="002D7C73">
        <w:trPr>
          <w:trHeight w:val="315"/>
        </w:trPr>
        <w:tc>
          <w:tcPr>
            <w:tcW w:w="2520" w:type="dxa"/>
            <w:tcBorders>
              <w:top w:val="nil"/>
              <w:left w:val="nil"/>
              <w:bottom w:val="single" w:sz="4" w:space="0" w:color="auto"/>
              <w:right w:val="nil"/>
            </w:tcBorders>
            <w:shd w:val="clear" w:color="auto" w:fill="auto"/>
            <w:noWrap/>
            <w:vAlign w:val="center"/>
            <w:hideMark/>
          </w:tcPr>
          <w:p w14:paraId="2E218202" w14:textId="77777777" w:rsidR="00931127" w:rsidRPr="0004478E" w:rsidRDefault="00931127" w:rsidP="002D7C73">
            <w:pP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Bachelor or Higher degree</w:t>
            </w:r>
          </w:p>
        </w:tc>
        <w:tc>
          <w:tcPr>
            <w:tcW w:w="940" w:type="dxa"/>
            <w:tcBorders>
              <w:top w:val="nil"/>
              <w:left w:val="nil"/>
              <w:bottom w:val="single" w:sz="4" w:space="0" w:color="auto"/>
              <w:right w:val="nil"/>
            </w:tcBorders>
            <w:shd w:val="clear" w:color="000000" w:fill="F2F2F2"/>
            <w:noWrap/>
            <w:vAlign w:val="center"/>
            <w:hideMark/>
          </w:tcPr>
          <w:p w14:paraId="56855DCB"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7,519</w:t>
            </w:r>
          </w:p>
        </w:tc>
        <w:tc>
          <w:tcPr>
            <w:tcW w:w="935" w:type="dxa"/>
            <w:tcBorders>
              <w:top w:val="nil"/>
              <w:left w:val="nil"/>
              <w:bottom w:val="single" w:sz="4" w:space="0" w:color="auto"/>
              <w:right w:val="nil"/>
            </w:tcBorders>
            <w:shd w:val="clear" w:color="000000" w:fill="F2F2F2"/>
            <w:noWrap/>
            <w:vAlign w:val="center"/>
            <w:hideMark/>
          </w:tcPr>
          <w:p w14:paraId="556C1122"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41.4</w:t>
            </w:r>
          </w:p>
        </w:tc>
        <w:tc>
          <w:tcPr>
            <w:tcW w:w="1040" w:type="dxa"/>
            <w:tcBorders>
              <w:top w:val="nil"/>
              <w:left w:val="nil"/>
              <w:bottom w:val="single" w:sz="4" w:space="0" w:color="auto"/>
              <w:right w:val="nil"/>
            </w:tcBorders>
            <w:shd w:val="clear" w:color="auto" w:fill="BFBFBF" w:themeFill="background1" w:themeFillShade="BF"/>
            <w:noWrap/>
            <w:vAlign w:val="center"/>
            <w:hideMark/>
          </w:tcPr>
          <w:p w14:paraId="2DDA1DC5"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4,415</w:t>
            </w:r>
          </w:p>
        </w:tc>
        <w:tc>
          <w:tcPr>
            <w:tcW w:w="1040" w:type="dxa"/>
            <w:tcBorders>
              <w:top w:val="nil"/>
              <w:left w:val="nil"/>
              <w:bottom w:val="single" w:sz="4" w:space="0" w:color="auto"/>
              <w:right w:val="nil"/>
            </w:tcBorders>
            <w:shd w:val="clear" w:color="auto" w:fill="BFBFBF" w:themeFill="background1" w:themeFillShade="BF"/>
            <w:noWrap/>
            <w:vAlign w:val="center"/>
            <w:hideMark/>
          </w:tcPr>
          <w:p w14:paraId="23B4CEEF"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36.6</w:t>
            </w:r>
          </w:p>
        </w:tc>
        <w:tc>
          <w:tcPr>
            <w:tcW w:w="1020" w:type="dxa"/>
            <w:tcBorders>
              <w:top w:val="nil"/>
              <w:left w:val="nil"/>
              <w:bottom w:val="single" w:sz="4" w:space="0" w:color="auto"/>
              <w:right w:val="nil"/>
            </w:tcBorders>
            <w:shd w:val="clear" w:color="auto" w:fill="auto"/>
            <w:noWrap/>
            <w:vAlign w:val="center"/>
            <w:hideMark/>
          </w:tcPr>
          <w:p w14:paraId="6A735B6C"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34.9</w:t>
            </w:r>
          </w:p>
        </w:tc>
        <w:tc>
          <w:tcPr>
            <w:tcW w:w="935" w:type="dxa"/>
            <w:tcBorders>
              <w:top w:val="nil"/>
              <w:left w:val="nil"/>
              <w:bottom w:val="single" w:sz="4" w:space="0" w:color="auto"/>
              <w:right w:val="nil"/>
            </w:tcBorders>
            <w:shd w:val="clear" w:color="000000" w:fill="F2F2F2"/>
            <w:noWrap/>
            <w:vAlign w:val="center"/>
            <w:hideMark/>
          </w:tcPr>
          <w:p w14:paraId="66872BB4"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8,403</w:t>
            </w:r>
          </w:p>
        </w:tc>
        <w:tc>
          <w:tcPr>
            <w:tcW w:w="940" w:type="dxa"/>
            <w:tcBorders>
              <w:top w:val="nil"/>
              <w:left w:val="nil"/>
              <w:bottom w:val="single" w:sz="4" w:space="0" w:color="auto"/>
              <w:right w:val="nil"/>
            </w:tcBorders>
            <w:shd w:val="clear" w:color="000000" w:fill="F2F2F2"/>
            <w:noWrap/>
            <w:vAlign w:val="center"/>
            <w:hideMark/>
          </w:tcPr>
          <w:p w14:paraId="6AA480B0"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43.5</w:t>
            </w:r>
          </w:p>
        </w:tc>
        <w:tc>
          <w:tcPr>
            <w:tcW w:w="1080" w:type="dxa"/>
            <w:tcBorders>
              <w:top w:val="nil"/>
              <w:left w:val="nil"/>
              <w:bottom w:val="single" w:sz="4" w:space="0" w:color="auto"/>
              <w:right w:val="nil"/>
            </w:tcBorders>
            <w:shd w:val="clear" w:color="auto" w:fill="BFBFBF" w:themeFill="background1" w:themeFillShade="BF"/>
            <w:noWrap/>
            <w:vAlign w:val="center"/>
            <w:hideMark/>
          </w:tcPr>
          <w:p w14:paraId="43E9DA25"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4,930</w:t>
            </w:r>
          </w:p>
        </w:tc>
        <w:tc>
          <w:tcPr>
            <w:tcW w:w="940" w:type="dxa"/>
            <w:tcBorders>
              <w:top w:val="nil"/>
              <w:left w:val="nil"/>
              <w:bottom w:val="single" w:sz="4" w:space="0" w:color="auto"/>
              <w:right w:val="nil"/>
            </w:tcBorders>
            <w:shd w:val="clear" w:color="auto" w:fill="BFBFBF" w:themeFill="background1" w:themeFillShade="BF"/>
            <w:noWrap/>
            <w:vAlign w:val="center"/>
            <w:hideMark/>
          </w:tcPr>
          <w:p w14:paraId="7D62A118"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40</w:t>
            </w:r>
          </w:p>
        </w:tc>
        <w:tc>
          <w:tcPr>
            <w:tcW w:w="1160" w:type="dxa"/>
            <w:tcBorders>
              <w:top w:val="nil"/>
              <w:left w:val="nil"/>
              <w:bottom w:val="single" w:sz="4" w:space="0" w:color="auto"/>
              <w:right w:val="nil"/>
            </w:tcBorders>
            <w:shd w:val="clear" w:color="auto" w:fill="auto"/>
            <w:noWrap/>
            <w:vAlign w:val="center"/>
            <w:hideMark/>
          </w:tcPr>
          <w:p w14:paraId="4BCB05E3"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39.1</w:t>
            </w:r>
          </w:p>
        </w:tc>
        <w:tc>
          <w:tcPr>
            <w:tcW w:w="900" w:type="dxa"/>
            <w:tcBorders>
              <w:top w:val="nil"/>
              <w:left w:val="nil"/>
              <w:bottom w:val="single" w:sz="4" w:space="0" w:color="auto"/>
              <w:right w:val="nil"/>
            </w:tcBorders>
            <w:shd w:val="clear" w:color="000000" w:fill="D0CECE"/>
            <w:noWrap/>
            <w:vAlign w:val="center"/>
            <w:hideMark/>
          </w:tcPr>
          <w:p w14:paraId="46ADAC28"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884</w:t>
            </w:r>
          </w:p>
        </w:tc>
        <w:tc>
          <w:tcPr>
            <w:tcW w:w="880" w:type="dxa"/>
            <w:tcBorders>
              <w:top w:val="nil"/>
              <w:left w:val="nil"/>
              <w:bottom w:val="single" w:sz="4" w:space="0" w:color="auto"/>
              <w:right w:val="nil"/>
            </w:tcBorders>
            <w:shd w:val="clear" w:color="000000" w:fill="D0CECE"/>
            <w:noWrap/>
            <w:vAlign w:val="center"/>
            <w:hideMark/>
          </w:tcPr>
          <w:p w14:paraId="0FB25A71"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11.8</w:t>
            </w:r>
          </w:p>
        </w:tc>
        <w:tc>
          <w:tcPr>
            <w:tcW w:w="880" w:type="dxa"/>
            <w:tcBorders>
              <w:top w:val="nil"/>
              <w:left w:val="nil"/>
              <w:bottom w:val="single" w:sz="4" w:space="0" w:color="auto"/>
              <w:right w:val="nil"/>
            </w:tcBorders>
            <w:shd w:val="clear" w:color="auto" w:fill="A6A6A6" w:themeFill="background1" w:themeFillShade="A6"/>
            <w:noWrap/>
            <w:vAlign w:val="center"/>
            <w:hideMark/>
          </w:tcPr>
          <w:p w14:paraId="484467B5"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515</w:t>
            </w:r>
          </w:p>
        </w:tc>
        <w:tc>
          <w:tcPr>
            <w:tcW w:w="680" w:type="dxa"/>
            <w:tcBorders>
              <w:top w:val="nil"/>
              <w:left w:val="nil"/>
              <w:bottom w:val="single" w:sz="4" w:space="0" w:color="auto"/>
              <w:right w:val="nil"/>
            </w:tcBorders>
            <w:shd w:val="clear" w:color="auto" w:fill="A6A6A6" w:themeFill="background1" w:themeFillShade="A6"/>
            <w:noWrap/>
            <w:vAlign w:val="center"/>
            <w:hideMark/>
          </w:tcPr>
          <w:p w14:paraId="034B6F9D"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11.7</w:t>
            </w:r>
          </w:p>
        </w:tc>
      </w:tr>
      <w:tr w:rsidR="002D7C73" w:rsidRPr="0004478E" w14:paraId="353B5B2B" w14:textId="77777777" w:rsidTr="002D7C73">
        <w:trPr>
          <w:trHeight w:val="315"/>
        </w:trPr>
        <w:tc>
          <w:tcPr>
            <w:tcW w:w="2520" w:type="dxa"/>
            <w:tcBorders>
              <w:top w:val="nil"/>
              <w:left w:val="nil"/>
              <w:bottom w:val="single" w:sz="4" w:space="0" w:color="auto"/>
              <w:right w:val="nil"/>
            </w:tcBorders>
            <w:shd w:val="clear" w:color="auto" w:fill="auto"/>
            <w:noWrap/>
            <w:vAlign w:val="center"/>
            <w:hideMark/>
          </w:tcPr>
          <w:p w14:paraId="6D218E25" w14:textId="77777777" w:rsidR="00931127" w:rsidRPr="0004478E" w:rsidRDefault="00931127" w:rsidP="002D7C73">
            <w:pP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Advanced Diploma or Diploma</w:t>
            </w:r>
          </w:p>
        </w:tc>
        <w:tc>
          <w:tcPr>
            <w:tcW w:w="940" w:type="dxa"/>
            <w:tcBorders>
              <w:top w:val="nil"/>
              <w:left w:val="nil"/>
              <w:bottom w:val="single" w:sz="4" w:space="0" w:color="auto"/>
              <w:right w:val="nil"/>
            </w:tcBorders>
            <w:shd w:val="clear" w:color="000000" w:fill="F2F2F2"/>
            <w:noWrap/>
            <w:vAlign w:val="center"/>
            <w:hideMark/>
          </w:tcPr>
          <w:p w14:paraId="3B571760"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1,865</w:t>
            </w:r>
          </w:p>
        </w:tc>
        <w:tc>
          <w:tcPr>
            <w:tcW w:w="935" w:type="dxa"/>
            <w:tcBorders>
              <w:top w:val="nil"/>
              <w:left w:val="nil"/>
              <w:bottom w:val="single" w:sz="4" w:space="0" w:color="auto"/>
              <w:right w:val="nil"/>
            </w:tcBorders>
            <w:shd w:val="clear" w:color="000000" w:fill="F2F2F2"/>
            <w:noWrap/>
            <w:vAlign w:val="center"/>
            <w:hideMark/>
          </w:tcPr>
          <w:p w14:paraId="17288330"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10.3</w:t>
            </w:r>
          </w:p>
        </w:tc>
        <w:tc>
          <w:tcPr>
            <w:tcW w:w="1040" w:type="dxa"/>
            <w:tcBorders>
              <w:top w:val="nil"/>
              <w:left w:val="nil"/>
              <w:bottom w:val="single" w:sz="4" w:space="0" w:color="auto"/>
              <w:right w:val="nil"/>
            </w:tcBorders>
            <w:shd w:val="clear" w:color="auto" w:fill="BFBFBF" w:themeFill="background1" w:themeFillShade="BF"/>
            <w:noWrap/>
            <w:vAlign w:val="center"/>
            <w:hideMark/>
          </w:tcPr>
          <w:p w14:paraId="083D7C97"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1,300</w:t>
            </w:r>
          </w:p>
        </w:tc>
        <w:tc>
          <w:tcPr>
            <w:tcW w:w="1040" w:type="dxa"/>
            <w:tcBorders>
              <w:top w:val="nil"/>
              <w:left w:val="nil"/>
              <w:bottom w:val="single" w:sz="4" w:space="0" w:color="auto"/>
              <w:right w:val="nil"/>
            </w:tcBorders>
            <w:shd w:val="clear" w:color="auto" w:fill="BFBFBF" w:themeFill="background1" w:themeFillShade="BF"/>
            <w:noWrap/>
            <w:vAlign w:val="center"/>
            <w:hideMark/>
          </w:tcPr>
          <w:p w14:paraId="39E17084"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10.8</w:t>
            </w:r>
          </w:p>
        </w:tc>
        <w:tc>
          <w:tcPr>
            <w:tcW w:w="1020" w:type="dxa"/>
            <w:tcBorders>
              <w:top w:val="nil"/>
              <w:left w:val="nil"/>
              <w:bottom w:val="single" w:sz="4" w:space="0" w:color="auto"/>
              <w:right w:val="nil"/>
            </w:tcBorders>
            <w:shd w:val="clear" w:color="auto" w:fill="auto"/>
            <w:noWrap/>
            <w:vAlign w:val="center"/>
            <w:hideMark/>
          </w:tcPr>
          <w:p w14:paraId="18A6529E"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10.9</w:t>
            </w:r>
          </w:p>
        </w:tc>
        <w:tc>
          <w:tcPr>
            <w:tcW w:w="935" w:type="dxa"/>
            <w:tcBorders>
              <w:top w:val="nil"/>
              <w:left w:val="nil"/>
              <w:bottom w:val="single" w:sz="4" w:space="0" w:color="auto"/>
              <w:right w:val="nil"/>
            </w:tcBorders>
            <w:shd w:val="clear" w:color="000000" w:fill="F2F2F2"/>
            <w:noWrap/>
            <w:vAlign w:val="center"/>
            <w:hideMark/>
          </w:tcPr>
          <w:p w14:paraId="3FBC48FF"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1,857</w:t>
            </w:r>
          </w:p>
        </w:tc>
        <w:tc>
          <w:tcPr>
            <w:tcW w:w="940" w:type="dxa"/>
            <w:tcBorders>
              <w:top w:val="nil"/>
              <w:left w:val="nil"/>
              <w:bottom w:val="single" w:sz="4" w:space="0" w:color="auto"/>
              <w:right w:val="nil"/>
            </w:tcBorders>
            <w:shd w:val="clear" w:color="000000" w:fill="F2F2F2"/>
            <w:noWrap/>
            <w:vAlign w:val="center"/>
            <w:hideMark/>
          </w:tcPr>
          <w:p w14:paraId="3549310F"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9.6</w:t>
            </w:r>
          </w:p>
        </w:tc>
        <w:tc>
          <w:tcPr>
            <w:tcW w:w="1080" w:type="dxa"/>
            <w:tcBorders>
              <w:top w:val="nil"/>
              <w:left w:val="nil"/>
              <w:bottom w:val="single" w:sz="4" w:space="0" w:color="auto"/>
              <w:right w:val="nil"/>
            </w:tcBorders>
            <w:shd w:val="clear" w:color="auto" w:fill="BFBFBF" w:themeFill="background1" w:themeFillShade="BF"/>
            <w:noWrap/>
            <w:vAlign w:val="center"/>
            <w:hideMark/>
          </w:tcPr>
          <w:p w14:paraId="53EBDECB"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1,285</w:t>
            </w:r>
          </w:p>
        </w:tc>
        <w:tc>
          <w:tcPr>
            <w:tcW w:w="940" w:type="dxa"/>
            <w:tcBorders>
              <w:top w:val="nil"/>
              <w:left w:val="nil"/>
              <w:bottom w:val="single" w:sz="4" w:space="0" w:color="auto"/>
              <w:right w:val="nil"/>
            </w:tcBorders>
            <w:shd w:val="clear" w:color="auto" w:fill="BFBFBF" w:themeFill="background1" w:themeFillShade="BF"/>
            <w:noWrap/>
            <w:vAlign w:val="center"/>
            <w:hideMark/>
          </w:tcPr>
          <w:p w14:paraId="1ACF037D"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10.4</w:t>
            </w:r>
          </w:p>
        </w:tc>
        <w:tc>
          <w:tcPr>
            <w:tcW w:w="1160" w:type="dxa"/>
            <w:tcBorders>
              <w:top w:val="nil"/>
              <w:left w:val="nil"/>
              <w:bottom w:val="single" w:sz="4" w:space="0" w:color="auto"/>
              <w:right w:val="nil"/>
            </w:tcBorders>
            <w:shd w:val="clear" w:color="auto" w:fill="auto"/>
            <w:noWrap/>
            <w:vAlign w:val="center"/>
            <w:hideMark/>
          </w:tcPr>
          <w:p w14:paraId="12C5A1EA"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10.7</w:t>
            </w:r>
          </w:p>
        </w:tc>
        <w:tc>
          <w:tcPr>
            <w:tcW w:w="900" w:type="dxa"/>
            <w:tcBorders>
              <w:top w:val="nil"/>
              <w:left w:val="nil"/>
              <w:bottom w:val="single" w:sz="4" w:space="0" w:color="auto"/>
              <w:right w:val="nil"/>
            </w:tcBorders>
            <w:shd w:val="clear" w:color="000000" w:fill="D0CECE"/>
            <w:noWrap/>
            <w:vAlign w:val="center"/>
            <w:hideMark/>
          </w:tcPr>
          <w:p w14:paraId="42E136C5"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-8</w:t>
            </w:r>
          </w:p>
        </w:tc>
        <w:tc>
          <w:tcPr>
            <w:tcW w:w="880" w:type="dxa"/>
            <w:tcBorders>
              <w:top w:val="nil"/>
              <w:left w:val="nil"/>
              <w:bottom w:val="single" w:sz="4" w:space="0" w:color="auto"/>
              <w:right w:val="nil"/>
            </w:tcBorders>
            <w:shd w:val="clear" w:color="000000" w:fill="D0CECE"/>
            <w:noWrap/>
            <w:vAlign w:val="center"/>
            <w:hideMark/>
          </w:tcPr>
          <w:p w14:paraId="54FEF636"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-0.4</w:t>
            </w:r>
          </w:p>
        </w:tc>
        <w:tc>
          <w:tcPr>
            <w:tcW w:w="880" w:type="dxa"/>
            <w:tcBorders>
              <w:top w:val="nil"/>
              <w:left w:val="nil"/>
              <w:bottom w:val="single" w:sz="4" w:space="0" w:color="auto"/>
              <w:right w:val="nil"/>
            </w:tcBorders>
            <w:shd w:val="clear" w:color="auto" w:fill="A6A6A6" w:themeFill="background1" w:themeFillShade="A6"/>
            <w:noWrap/>
            <w:vAlign w:val="center"/>
            <w:hideMark/>
          </w:tcPr>
          <w:p w14:paraId="54385CDE"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-15</w:t>
            </w:r>
          </w:p>
        </w:tc>
        <w:tc>
          <w:tcPr>
            <w:tcW w:w="680" w:type="dxa"/>
            <w:tcBorders>
              <w:top w:val="nil"/>
              <w:left w:val="nil"/>
              <w:bottom w:val="single" w:sz="4" w:space="0" w:color="auto"/>
              <w:right w:val="nil"/>
            </w:tcBorders>
            <w:shd w:val="clear" w:color="auto" w:fill="A6A6A6" w:themeFill="background1" w:themeFillShade="A6"/>
            <w:noWrap/>
            <w:vAlign w:val="center"/>
            <w:hideMark/>
          </w:tcPr>
          <w:p w14:paraId="114F9608"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-1.2</w:t>
            </w:r>
          </w:p>
        </w:tc>
      </w:tr>
      <w:tr w:rsidR="002D7C73" w:rsidRPr="0004478E" w14:paraId="030C6A66" w14:textId="77777777" w:rsidTr="002D7C73">
        <w:trPr>
          <w:trHeight w:val="315"/>
        </w:trPr>
        <w:tc>
          <w:tcPr>
            <w:tcW w:w="2520" w:type="dxa"/>
            <w:tcBorders>
              <w:top w:val="nil"/>
              <w:left w:val="nil"/>
              <w:bottom w:val="single" w:sz="4" w:space="0" w:color="auto"/>
              <w:right w:val="nil"/>
            </w:tcBorders>
            <w:shd w:val="clear" w:color="auto" w:fill="auto"/>
            <w:noWrap/>
            <w:vAlign w:val="center"/>
            <w:hideMark/>
          </w:tcPr>
          <w:p w14:paraId="4125452E" w14:textId="77777777" w:rsidR="00931127" w:rsidRPr="0004478E" w:rsidRDefault="00931127" w:rsidP="002D7C73">
            <w:pP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Vocational</w:t>
            </w:r>
          </w:p>
        </w:tc>
        <w:tc>
          <w:tcPr>
            <w:tcW w:w="940" w:type="dxa"/>
            <w:tcBorders>
              <w:top w:val="nil"/>
              <w:left w:val="nil"/>
              <w:bottom w:val="single" w:sz="4" w:space="0" w:color="auto"/>
              <w:right w:val="nil"/>
            </w:tcBorders>
            <w:shd w:val="clear" w:color="000000" w:fill="F2F2F2"/>
            <w:noWrap/>
            <w:vAlign w:val="center"/>
            <w:hideMark/>
          </w:tcPr>
          <w:p w14:paraId="4DDBD744"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1,228</w:t>
            </w:r>
          </w:p>
        </w:tc>
        <w:tc>
          <w:tcPr>
            <w:tcW w:w="935" w:type="dxa"/>
            <w:tcBorders>
              <w:top w:val="nil"/>
              <w:left w:val="nil"/>
              <w:bottom w:val="single" w:sz="4" w:space="0" w:color="auto"/>
              <w:right w:val="nil"/>
            </w:tcBorders>
            <w:shd w:val="clear" w:color="000000" w:fill="F2F2F2"/>
            <w:noWrap/>
            <w:vAlign w:val="center"/>
            <w:hideMark/>
          </w:tcPr>
          <w:p w14:paraId="05DE3894"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6.8</w:t>
            </w:r>
          </w:p>
        </w:tc>
        <w:tc>
          <w:tcPr>
            <w:tcW w:w="1040" w:type="dxa"/>
            <w:tcBorders>
              <w:top w:val="nil"/>
              <w:left w:val="nil"/>
              <w:bottom w:val="single" w:sz="4" w:space="0" w:color="auto"/>
              <w:right w:val="nil"/>
            </w:tcBorders>
            <w:shd w:val="clear" w:color="auto" w:fill="BFBFBF" w:themeFill="background1" w:themeFillShade="BF"/>
            <w:noWrap/>
            <w:vAlign w:val="center"/>
            <w:hideMark/>
          </w:tcPr>
          <w:p w14:paraId="392D3652"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1,139</w:t>
            </w:r>
          </w:p>
        </w:tc>
        <w:tc>
          <w:tcPr>
            <w:tcW w:w="1040" w:type="dxa"/>
            <w:tcBorders>
              <w:top w:val="nil"/>
              <w:left w:val="nil"/>
              <w:bottom w:val="single" w:sz="4" w:space="0" w:color="auto"/>
              <w:right w:val="nil"/>
            </w:tcBorders>
            <w:shd w:val="clear" w:color="auto" w:fill="BFBFBF" w:themeFill="background1" w:themeFillShade="BF"/>
            <w:noWrap/>
            <w:vAlign w:val="center"/>
            <w:hideMark/>
          </w:tcPr>
          <w:p w14:paraId="1689B63E"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9.4</w:t>
            </w:r>
          </w:p>
        </w:tc>
        <w:tc>
          <w:tcPr>
            <w:tcW w:w="1020" w:type="dxa"/>
            <w:tcBorders>
              <w:top w:val="nil"/>
              <w:left w:val="nil"/>
              <w:bottom w:val="single" w:sz="4" w:space="0" w:color="auto"/>
              <w:right w:val="nil"/>
            </w:tcBorders>
            <w:shd w:val="clear" w:color="auto" w:fill="auto"/>
            <w:noWrap/>
            <w:vAlign w:val="center"/>
            <w:hideMark/>
          </w:tcPr>
          <w:p w14:paraId="3C2122D1"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10.1</w:t>
            </w:r>
          </w:p>
        </w:tc>
        <w:tc>
          <w:tcPr>
            <w:tcW w:w="935" w:type="dxa"/>
            <w:tcBorders>
              <w:top w:val="nil"/>
              <w:left w:val="nil"/>
              <w:bottom w:val="single" w:sz="4" w:space="0" w:color="auto"/>
              <w:right w:val="nil"/>
            </w:tcBorders>
            <w:shd w:val="clear" w:color="000000" w:fill="F2F2F2"/>
            <w:noWrap/>
            <w:vAlign w:val="center"/>
            <w:hideMark/>
          </w:tcPr>
          <w:p w14:paraId="5E4191E7"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1,518</w:t>
            </w:r>
          </w:p>
        </w:tc>
        <w:tc>
          <w:tcPr>
            <w:tcW w:w="940" w:type="dxa"/>
            <w:tcBorders>
              <w:top w:val="nil"/>
              <w:left w:val="nil"/>
              <w:bottom w:val="single" w:sz="4" w:space="0" w:color="auto"/>
              <w:right w:val="nil"/>
            </w:tcBorders>
            <w:shd w:val="clear" w:color="000000" w:fill="F2F2F2"/>
            <w:noWrap/>
            <w:vAlign w:val="center"/>
            <w:hideMark/>
          </w:tcPr>
          <w:p w14:paraId="14872CED"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7.9</w:t>
            </w:r>
          </w:p>
        </w:tc>
        <w:tc>
          <w:tcPr>
            <w:tcW w:w="1080" w:type="dxa"/>
            <w:tcBorders>
              <w:top w:val="nil"/>
              <w:left w:val="nil"/>
              <w:bottom w:val="single" w:sz="4" w:space="0" w:color="auto"/>
              <w:right w:val="nil"/>
            </w:tcBorders>
            <w:shd w:val="clear" w:color="auto" w:fill="BFBFBF" w:themeFill="background1" w:themeFillShade="BF"/>
            <w:noWrap/>
            <w:vAlign w:val="center"/>
            <w:hideMark/>
          </w:tcPr>
          <w:p w14:paraId="20D34A0E"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1,193</w:t>
            </w:r>
          </w:p>
        </w:tc>
        <w:tc>
          <w:tcPr>
            <w:tcW w:w="940" w:type="dxa"/>
            <w:tcBorders>
              <w:top w:val="nil"/>
              <w:left w:val="nil"/>
              <w:bottom w:val="single" w:sz="4" w:space="0" w:color="auto"/>
              <w:right w:val="nil"/>
            </w:tcBorders>
            <w:shd w:val="clear" w:color="auto" w:fill="BFBFBF" w:themeFill="background1" w:themeFillShade="BF"/>
            <w:noWrap/>
            <w:vAlign w:val="center"/>
            <w:hideMark/>
          </w:tcPr>
          <w:p w14:paraId="64CCB946"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9.7</w:t>
            </w:r>
          </w:p>
        </w:tc>
        <w:tc>
          <w:tcPr>
            <w:tcW w:w="1160" w:type="dxa"/>
            <w:tcBorders>
              <w:top w:val="nil"/>
              <w:left w:val="nil"/>
              <w:bottom w:val="single" w:sz="4" w:space="0" w:color="auto"/>
              <w:right w:val="nil"/>
            </w:tcBorders>
            <w:shd w:val="clear" w:color="auto" w:fill="auto"/>
            <w:noWrap/>
            <w:vAlign w:val="center"/>
            <w:hideMark/>
          </w:tcPr>
          <w:p w14:paraId="1CECA97E"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10.3</w:t>
            </w:r>
          </w:p>
        </w:tc>
        <w:tc>
          <w:tcPr>
            <w:tcW w:w="900" w:type="dxa"/>
            <w:tcBorders>
              <w:top w:val="nil"/>
              <w:left w:val="nil"/>
              <w:bottom w:val="single" w:sz="4" w:space="0" w:color="auto"/>
              <w:right w:val="nil"/>
            </w:tcBorders>
            <w:shd w:val="clear" w:color="000000" w:fill="D0CECE"/>
            <w:noWrap/>
            <w:vAlign w:val="center"/>
            <w:hideMark/>
          </w:tcPr>
          <w:p w14:paraId="3E2F124D"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290</w:t>
            </w:r>
          </w:p>
        </w:tc>
        <w:tc>
          <w:tcPr>
            <w:tcW w:w="880" w:type="dxa"/>
            <w:tcBorders>
              <w:top w:val="nil"/>
              <w:left w:val="nil"/>
              <w:bottom w:val="single" w:sz="4" w:space="0" w:color="auto"/>
              <w:right w:val="nil"/>
            </w:tcBorders>
            <w:shd w:val="clear" w:color="000000" w:fill="D0CECE"/>
            <w:noWrap/>
            <w:vAlign w:val="center"/>
            <w:hideMark/>
          </w:tcPr>
          <w:p w14:paraId="2EDDF169"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23.6</w:t>
            </w:r>
          </w:p>
        </w:tc>
        <w:tc>
          <w:tcPr>
            <w:tcW w:w="880" w:type="dxa"/>
            <w:tcBorders>
              <w:top w:val="nil"/>
              <w:left w:val="nil"/>
              <w:bottom w:val="single" w:sz="4" w:space="0" w:color="auto"/>
              <w:right w:val="nil"/>
            </w:tcBorders>
            <w:shd w:val="clear" w:color="auto" w:fill="A6A6A6" w:themeFill="background1" w:themeFillShade="A6"/>
            <w:noWrap/>
            <w:vAlign w:val="center"/>
            <w:hideMark/>
          </w:tcPr>
          <w:p w14:paraId="13831008"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54</w:t>
            </w:r>
          </w:p>
        </w:tc>
        <w:tc>
          <w:tcPr>
            <w:tcW w:w="680" w:type="dxa"/>
            <w:tcBorders>
              <w:top w:val="nil"/>
              <w:left w:val="nil"/>
              <w:bottom w:val="single" w:sz="4" w:space="0" w:color="auto"/>
              <w:right w:val="nil"/>
            </w:tcBorders>
            <w:shd w:val="clear" w:color="auto" w:fill="A6A6A6" w:themeFill="background1" w:themeFillShade="A6"/>
            <w:noWrap/>
            <w:vAlign w:val="center"/>
            <w:hideMark/>
          </w:tcPr>
          <w:p w14:paraId="260AAFF1"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4.7</w:t>
            </w:r>
          </w:p>
        </w:tc>
      </w:tr>
      <w:tr w:rsidR="002D7C73" w:rsidRPr="0004478E" w14:paraId="32AC47FF" w14:textId="77777777" w:rsidTr="002D7C73">
        <w:trPr>
          <w:trHeight w:val="315"/>
        </w:trPr>
        <w:tc>
          <w:tcPr>
            <w:tcW w:w="2520" w:type="dxa"/>
            <w:tcBorders>
              <w:top w:val="nil"/>
              <w:left w:val="nil"/>
              <w:bottom w:val="single" w:sz="4" w:space="0" w:color="auto"/>
              <w:right w:val="nil"/>
            </w:tcBorders>
            <w:shd w:val="clear" w:color="auto" w:fill="auto"/>
            <w:noWrap/>
            <w:vAlign w:val="center"/>
            <w:hideMark/>
          </w:tcPr>
          <w:p w14:paraId="0E5A873A" w14:textId="77777777" w:rsidR="00931127" w:rsidRPr="0004478E" w:rsidRDefault="00931127" w:rsidP="002D7C73">
            <w:pP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No qualification</w:t>
            </w:r>
          </w:p>
        </w:tc>
        <w:tc>
          <w:tcPr>
            <w:tcW w:w="940" w:type="dxa"/>
            <w:tcBorders>
              <w:top w:val="nil"/>
              <w:left w:val="nil"/>
              <w:bottom w:val="single" w:sz="4" w:space="0" w:color="auto"/>
              <w:right w:val="nil"/>
            </w:tcBorders>
            <w:shd w:val="clear" w:color="000000" w:fill="F2F2F2"/>
            <w:noWrap/>
            <w:vAlign w:val="center"/>
            <w:hideMark/>
          </w:tcPr>
          <w:p w14:paraId="42026A14"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5,647</w:t>
            </w:r>
          </w:p>
        </w:tc>
        <w:tc>
          <w:tcPr>
            <w:tcW w:w="935" w:type="dxa"/>
            <w:tcBorders>
              <w:top w:val="nil"/>
              <w:left w:val="nil"/>
              <w:bottom w:val="single" w:sz="4" w:space="0" w:color="auto"/>
              <w:right w:val="nil"/>
            </w:tcBorders>
            <w:shd w:val="clear" w:color="000000" w:fill="F2F2F2"/>
            <w:noWrap/>
            <w:vAlign w:val="center"/>
            <w:hideMark/>
          </w:tcPr>
          <w:p w14:paraId="71AC5FF9"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31.1</w:t>
            </w:r>
          </w:p>
        </w:tc>
        <w:tc>
          <w:tcPr>
            <w:tcW w:w="1040" w:type="dxa"/>
            <w:tcBorders>
              <w:top w:val="nil"/>
              <w:left w:val="nil"/>
              <w:bottom w:val="single" w:sz="4" w:space="0" w:color="auto"/>
              <w:right w:val="nil"/>
            </w:tcBorders>
            <w:shd w:val="clear" w:color="auto" w:fill="BFBFBF" w:themeFill="background1" w:themeFillShade="BF"/>
            <w:noWrap/>
            <w:vAlign w:val="center"/>
            <w:hideMark/>
          </w:tcPr>
          <w:p w14:paraId="7CEAC412"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4,033</w:t>
            </w:r>
          </w:p>
        </w:tc>
        <w:tc>
          <w:tcPr>
            <w:tcW w:w="1040" w:type="dxa"/>
            <w:tcBorders>
              <w:top w:val="nil"/>
              <w:left w:val="nil"/>
              <w:bottom w:val="single" w:sz="4" w:space="0" w:color="auto"/>
              <w:right w:val="nil"/>
            </w:tcBorders>
            <w:shd w:val="clear" w:color="auto" w:fill="BFBFBF" w:themeFill="background1" w:themeFillShade="BF"/>
            <w:noWrap/>
            <w:vAlign w:val="center"/>
            <w:hideMark/>
          </w:tcPr>
          <w:p w14:paraId="5570E70A"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33.4</w:t>
            </w:r>
          </w:p>
        </w:tc>
        <w:tc>
          <w:tcPr>
            <w:tcW w:w="1020" w:type="dxa"/>
            <w:tcBorders>
              <w:top w:val="nil"/>
              <w:left w:val="nil"/>
              <w:bottom w:val="single" w:sz="4" w:space="0" w:color="auto"/>
              <w:right w:val="nil"/>
            </w:tcBorders>
            <w:shd w:val="clear" w:color="auto" w:fill="auto"/>
            <w:noWrap/>
            <w:vAlign w:val="center"/>
            <w:hideMark/>
          </w:tcPr>
          <w:p w14:paraId="675C5840"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33.9</w:t>
            </w:r>
          </w:p>
        </w:tc>
        <w:tc>
          <w:tcPr>
            <w:tcW w:w="935" w:type="dxa"/>
            <w:tcBorders>
              <w:top w:val="nil"/>
              <w:left w:val="nil"/>
              <w:bottom w:val="single" w:sz="4" w:space="0" w:color="auto"/>
              <w:right w:val="nil"/>
            </w:tcBorders>
            <w:shd w:val="clear" w:color="000000" w:fill="F2F2F2"/>
            <w:noWrap/>
            <w:vAlign w:val="center"/>
            <w:hideMark/>
          </w:tcPr>
          <w:p w14:paraId="5CB2857C"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5,767</w:t>
            </w:r>
          </w:p>
        </w:tc>
        <w:tc>
          <w:tcPr>
            <w:tcW w:w="940" w:type="dxa"/>
            <w:tcBorders>
              <w:top w:val="nil"/>
              <w:left w:val="nil"/>
              <w:bottom w:val="single" w:sz="4" w:space="0" w:color="auto"/>
              <w:right w:val="nil"/>
            </w:tcBorders>
            <w:shd w:val="clear" w:color="000000" w:fill="F2F2F2"/>
            <w:noWrap/>
            <w:vAlign w:val="center"/>
            <w:hideMark/>
          </w:tcPr>
          <w:p w14:paraId="47B7D803"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29.9</w:t>
            </w:r>
          </w:p>
        </w:tc>
        <w:tc>
          <w:tcPr>
            <w:tcW w:w="1080" w:type="dxa"/>
            <w:tcBorders>
              <w:top w:val="nil"/>
              <w:left w:val="nil"/>
              <w:bottom w:val="single" w:sz="4" w:space="0" w:color="auto"/>
              <w:right w:val="nil"/>
            </w:tcBorders>
            <w:shd w:val="clear" w:color="auto" w:fill="BFBFBF" w:themeFill="background1" w:themeFillShade="BF"/>
            <w:noWrap/>
            <w:vAlign w:val="center"/>
            <w:hideMark/>
          </w:tcPr>
          <w:p w14:paraId="72E6CF7E"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3,885</w:t>
            </w:r>
          </w:p>
        </w:tc>
        <w:tc>
          <w:tcPr>
            <w:tcW w:w="940" w:type="dxa"/>
            <w:tcBorders>
              <w:top w:val="nil"/>
              <w:left w:val="nil"/>
              <w:bottom w:val="single" w:sz="4" w:space="0" w:color="auto"/>
              <w:right w:val="nil"/>
            </w:tcBorders>
            <w:shd w:val="clear" w:color="auto" w:fill="BFBFBF" w:themeFill="background1" w:themeFillShade="BF"/>
            <w:noWrap/>
            <w:vAlign w:val="center"/>
            <w:hideMark/>
          </w:tcPr>
          <w:p w14:paraId="1BB2FDE6"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31.5</w:t>
            </w:r>
          </w:p>
        </w:tc>
        <w:tc>
          <w:tcPr>
            <w:tcW w:w="1160" w:type="dxa"/>
            <w:tcBorders>
              <w:top w:val="nil"/>
              <w:left w:val="nil"/>
              <w:bottom w:val="single" w:sz="4" w:space="0" w:color="auto"/>
              <w:right w:val="nil"/>
            </w:tcBorders>
            <w:shd w:val="clear" w:color="auto" w:fill="auto"/>
            <w:noWrap/>
            <w:vAlign w:val="center"/>
            <w:hideMark/>
          </w:tcPr>
          <w:p w14:paraId="3CC33466"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31.4</w:t>
            </w:r>
          </w:p>
        </w:tc>
        <w:tc>
          <w:tcPr>
            <w:tcW w:w="900" w:type="dxa"/>
            <w:tcBorders>
              <w:top w:val="nil"/>
              <w:left w:val="nil"/>
              <w:bottom w:val="single" w:sz="4" w:space="0" w:color="auto"/>
              <w:right w:val="nil"/>
            </w:tcBorders>
            <w:shd w:val="clear" w:color="000000" w:fill="D0CECE"/>
            <w:noWrap/>
            <w:vAlign w:val="center"/>
            <w:hideMark/>
          </w:tcPr>
          <w:p w14:paraId="27BE10B6"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120</w:t>
            </w:r>
          </w:p>
        </w:tc>
        <w:tc>
          <w:tcPr>
            <w:tcW w:w="880" w:type="dxa"/>
            <w:tcBorders>
              <w:top w:val="nil"/>
              <w:left w:val="nil"/>
              <w:bottom w:val="single" w:sz="4" w:space="0" w:color="auto"/>
              <w:right w:val="nil"/>
            </w:tcBorders>
            <w:shd w:val="clear" w:color="000000" w:fill="D0CECE"/>
            <w:noWrap/>
            <w:vAlign w:val="center"/>
            <w:hideMark/>
          </w:tcPr>
          <w:p w14:paraId="4193DFEC"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2.1</w:t>
            </w:r>
          </w:p>
        </w:tc>
        <w:tc>
          <w:tcPr>
            <w:tcW w:w="880" w:type="dxa"/>
            <w:tcBorders>
              <w:top w:val="nil"/>
              <w:left w:val="nil"/>
              <w:bottom w:val="single" w:sz="4" w:space="0" w:color="auto"/>
              <w:right w:val="nil"/>
            </w:tcBorders>
            <w:shd w:val="clear" w:color="auto" w:fill="A6A6A6" w:themeFill="background1" w:themeFillShade="A6"/>
            <w:noWrap/>
            <w:vAlign w:val="center"/>
            <w:hideMark/>
          </w:tcPr>
          <w:p w14:paraId="6102375A"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-148</w:t>
            </w:r>
          </w:p>
        </w:tc>
        <w:tc>
          <w:tcPr>
            <w:tcW w:w="680" w:type="dxa"/>
            <w:tcBorders>
              <w:top w:val="nil"/>
              <w:left w:val="nil"/>
              <w:bottom w:val="single" w:sz="4" w:space="0" w:color="auto"/>
              <w:right w:val="nil"/>
            </w:tcBorders>
            <w:shd w:val="clear" w:color="auto" w:fill="A6A6A6" w:themeFill="background1" w:themeFillShade="A6"/>
            <w:noWrap/>
            <w:vAlign w:val="center"/>
            <w:hideMark/>
          </w:tcPr>
          <w:p w14:paraId="2D1250A3"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-3.7</w:t>
            </w:r>
          </w:p>
        </w:tc>
      </w:tr>
      <w:tr w:rsidR="002D7C73" w:rsidRPr="0004478E" w14:paraId="6B8BBB15" w14:textId="77777777" w:rsidTr="002D7C73">
        <w:trPr>
          <w:trHeight w:val="315"/>
        </w:trPr>
        <w:tc>
          <w:tcPr>
            <w:tcW w:w="2520" w:type="dxa"/>
            <w:tcBorders>
              <w:top w:val="nil"/>
              <w:left w:val="nil"/>
              <w:bottom w:val="single" w:sz="4" w:space="0" w:color="auto"/>
              <w:right w:val="nil"/>
            </w:tcBorders>
            <w:shd w:val="clear" w:color="auto" w:fill="auto"/>
            <w:noWrap/>
            <w:vAlign w:val="center"/>
            <w:hideMark/>
          </w:tcPr>
          <w:p w14:paraId="1652BFC1" w14:textId="77777777" w:rsidR="00931127" w:rsidRPr="0004478E" w:rsidRDefault="00931127" w:rsidP="002D7C73">
            <w:pP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Not stated</w:t>
            </w:r>
          </w:p>
        </w:tc>
        <w:tc>
          <w:tcPr>
            <w:tcW w:w="940" w:type="dxa"/>
            <w:tcBorders>
              <w:top w:val="nil"/>
              <w:left w:val="nil"/>
              <w:bottom w:val="single" w:sz="4" w:space="0" w:color="auto"/>
              <w:right w:val="nil"/>
            </w:tcBorders>
            <w:shd w:val="clear" w:color="000000" w:fill="F2F2F2"/>
            <w:noWrap/>
            <w:vAlign w:val="center"/>
            <w:hideMark/>
          </w:tcPr>
          <w:p w14:paraId="7F9318D7"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1,888</w:t>
            </w:r>
          </w:p>
        </w:tc>
        <w:tc>
          <w:tcPr>
            <w:tcW w:w="935" w:type="dxa"/>
            <w:tcBorders>
              <w:top w:val="nil"/>
              <w:left w:val="nil"/>
              <w:bottom w:val="single" w:sz="4" w:space="0" w:color="auto"/>
              <w:right w:val="nil"/>
            </w:tcBorders>
            <w:shd w:val="clear" w:color="000000" w:fill="F2F2F2"/>
            <w:noWrap/>
            <w:vAlign w:val="center"/>
            <w:hideMark/>
          </w:tcPr>
          <w:p w14:paraId="492CE61E"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10.4</w:t>
            </w:r>
          </w:p>
        </w:tc>
        <w:tc>
          <w:tcPr>
            <w:tcW w:w="1040" w:type="dxa"/>
            <w:tcBorders>
              <w:top w:val="nil"/>
              <w:left w:val="nil"/>
              <w:bottom w:val="single" w:sz="4" w:space="0" w:color="auto"/>
              <w:right w:val="nil"/>
            </w:tcBorders>
            <w:shd w:val="clear" w:color="auto" w:fill="BFBFBF" w:themeFill="background1" w:themeFillShade="BF"/>
            <w:noWrap/>
            <w:vAlign w:val="center"/>
            <w:hideMark/>
          </w:tcPr>
          <w:p w14:paraId="5A84EA08"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1,173</w:t>
            </w:r>
          </w:p>
        </w:tc>
        <w:tc>
          <w:tcPr>
            <w:tcW w:w="1040" w:type="dxa"/>
            <w:tcBorders>
              <w:top w:val="nil"/>
              <w:left w:val="nil"/>
              <w:bottom w:val="single" w:sz="4" w:space="0" w:color="auto"/>
              <w:right w:val="nil"/>
            </w:tcBorders>
            <w:shd w:val="clear" w:color="auto" w:fill="BFBFBF" w:themeFill="background1" w:themeFillShade="BF"/>
            <w:noWrap/>
            <w:vAlign w:val="center"/>
            <w:hideMark/>
          </w:tcPr>
          <w:p w14:paraId="38132CA4"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9.7</w:t>
            </w:r>
          </w:p>
        </w:tc>
        <w:tc>
          <w:tcPr>
            <w:tcW w:w="1020" w:type="dxa"/>
            <w:tcBorders>
              <w:top w:val="nil"/>
              <w:left w:val="nil"/>
              <w:bottom w:val="single" w:sz="4" w:space="0" w:color="auto"/>
              <w:right w:val="nil"/>
            </w:tcBorders>
            <w:shd w:val="clear" w:color="auto" w:fill="auto"/>
            <w:noWrap/>
            <w:vAlign w:val="center"/>
            <w:hideMark/>
          </w:tcPr>
          <w:p w14:paraId="52A47375"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10.2</w:t>
            </w:r>
          </w:p>
        </w:tc>
        <w:tc>
          <w:tcPr>
            <w:tcW w:w="935" w:type="dxa"/>
            <w:tcBorders>
              <w:top w:val="nil"/>
              <w:left w:val="nil"/>
              <w:bottom w:val="single" w:sz="4" w:space="0" w:color="auto"/>
              <w:right w:val="nil"/>
            </w:tcBorders>
            <w:shd w:val="clear" w:color="000000" w:fill="F2F2F2"/>
            <w:noWrap/>
            <w:vAlign w:val="center"/>
            <w:hideMark/>
          </w:tcPr>
          <w:p w14:paraId="09EE2E38"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1,769</w:t>
            </w:r>
          </w:p>
        </w:tc>
        <w:tc>
          <w:tcPr>
            <w:tcW w:w="940" w:type="dxa"/>
            <w:tcBorders>
              <w:top w:val="nil"/>
              <w:left w:val="nil"/>
              <w:bottom w:val="single" w:sz="4" w:space="0" w:color="auto"/>
              <w:right w:val="nil"/>
            </w:tcBorders>
            <w:shd w:val="clear" w:color="000000" w:fill="F2F2F2"/>
            <w:noWrap/>
            <w:vAlign w:val="center"/>
            <w:hideMark/>
          </w:tcPr>
          <w:p w14:paraId="116FBE3D"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9.2</w:t>
            </w:r>
          </w:p>
        </w:tc>
        <w:tc>
          <w:tcPr>
            <w:tcW w:w="1080" w:type="dxa"/>
            <w:tcBorders>
              <w:top w:val="nil"/>
              <w:left w:val="nil"/>
              <w:bottom w:val="single" w:sz="4" w:space="0" w:color="auto"/>
              <w:right w:val="nil"/>
            </w:tcBorders>
            <w:shd w:val="clear" w:color="auto" w:fill="BFBFBF" w:themeFill="background1" w:themeFillShade="BF"/>
            <w:noWrap/>
            <w:vAlign w:val="center"/>
            <w:hideMark/>
          </w:tcPr>
          <w:p w14:paraId="06E1DDDD"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1,037</w:t>
            </w:r>
          </w:p>
        </w:tc>
        <w:tc>
          <w:tcPr>
            <w:tcW w:w="940" w:type="dxa"/>
            <w:tcBorders>
              <w:top w:val="nil"/>
              <w:left w:val="nil"/>
              <w:bottom w:val="single" w:sz="4" w:space="0" w:color="auto"/>
              <w:right w:val="nil"/>
            </w:tcBorders>
            <w:shd w:val="clear" w:color="auto" w:fill="BFBFBF" w:themeFill="background1" w:themeFillShade="BF"/>
            <w:noWrap/>
            <w:vAlign w:val="center"/>
            <w:hideMark/>
          </w:tcPr>
          <w:p w14:paraId="22092780"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8.4</w:t>
            </w:r>
          </w:p>
        </w:tc>
        <w:tc>
          <w:tcPr>
            <w:tcW w:w="1160" w:type="dxa"/>
            <w:tcBorders>
              <w:top w:val="nil"/>
              <w:left w:val="nil"/>
              <w:bottom w:val="single" w:sz="4" w:space="0" w:color="auto"/>
              <w:right w:val="nil"/>
            </w:tcBorders>
            <w:shd w:val="clear" w:color="auto" w:fill="auto"/>
            <w:noWrap/>
            <w:vAlign w:val="center"/>
            <w:hideMark/>
          </w:tcPr>
          <w:p w14:paraId="543D2686" w14:textId="77777777" w:rsidR="00931127" w:rsidRPr="0004478E" w:rsidRDefault="00931127" w:rsidP="002D7C73">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8.6</w:t>
            </w:r>
          </w:p>
        </w:tc>
        <w:tc>
          <w:tcPr>
            <w:tcW w:w="900" w:type="dxa"/>
            <w:tcBorders>
              <w:top w:val="nil"/>
              <w:left w:val="nil"/>
              <w:bottom w:val="single" w:sz="4" w:space="0" w:color="auto"/>
              <w:right w:val="nil"/>
            </w:tcBorders>
            <w:shd w:val="clear" w:color="000000" w:fill="D0CECE"/>
            <w:noWrap/>
            <w:vAlign w:val="center"/>
            <w:hideMark/>
          </w:tcPr>
          <w:p w14:paraId="48FBD864"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-119</w:t>
            </w:r>
          </w:p>
        </w:tc>
        <w:tc>
          <w:tcPr>
            <w:tcW w:w="880" w:type="dxa"/>
            <w:tcBorders>
              <w:top w:val="nil"/>
              <w:left w:val="nil"/>
              <w:bottom w:val="single" w:sz="4" w:space="0" w:color="auto"/>
              <w:right w:val="nil"/>
            </w:tcBorders>
            <w:shd w:val="clear" w:color="000000" w:fill="D0CECE"/>
            <w:noWrap/>
            <w:vAlign w:val="center"/>
            <w:hideMark/>
          </w:tcPr>
          <w:p w14:paraId="00A95BE2"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-6.3</w:t>
            </w:r>
          </w:p>
        </w:tc>
        <w:tc>
          <w:tcPr>
            <w:tcW w:w="880" w:type="dxa"/>
            <w:tcBorders>
              <w:top w:val="nil"/>
              <w:left w:val="nil"/>
              <w:bottom w:val="single" w:sz="4" w:space="0" w:color="auto"/>
              <w:right w:val="nil"/>
            </w:tcBorders>
            <w:shd w:val="clear" w:color="auto" w:fill="A6A6A6" w:themeFill="background1" w:themeFillShade="A6"/>
            <w:noWrap/>
            <w:vAlign w:val="center"/>
            <w:hideMark/>
          </w:tcPr>
          <w:p w14:paraId="7C36A19F"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-136</w:t>
            </w:r>
          </w:p>
        </w:tc>
        <w:tc>
          <w:tcPr>
            <w:tcW w:w="680" w:type="dxa"/>
            <w:tcBorders>
              <w:top w:val="nil"/>
              <w:left w:val="nil"/>
              <w:bottom w:val="single" w:sz="4" w:space="0" w:color="auto"/>
              <w:right w:val="nil"/>
            </w:tcBorders>
            <w:shd w:val="clear" w:color="auto" w:fill="A6A6A6" w:themeFill="background1" w:themeFillShade="A6"/>
            <w:noWrap/>
            <w:vAlign w:val="center"/>
            <w:hideMark/>
          </w:tcPr>
          <w:p w14:paraId="56E35DA1"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-11.6</w:t>
            </w:r>
          </w:p>
        </w:tc>
      </w:tr>
      <w:tr w:rsidR="00931127" w:rsidRPr="0004478E" w14:paraId="17BD6170" w14:textId="77777777" w:rsidTr="002D7C73">
        <w:trPr>
          <w:trHeight w:val="315"/>
        </w:trPr>
        <w:tc>
          <w:tcPr>
            <w:tcW w:w="2520" w:type="dxa"/>
            <w:tcBorders>
              <w:top w:val="nil"/>
              <w:left w:val="nil"/>
              <w:bottom w:val="single" w:sz="4" w:space="0" w:color="auto"/>
              <w:right w:val="nil"/>
            </w:tcBorders>
            <w:shd w:val="clear" w:color="000000" w:fill="AEAAAA"/>
            <w:noWrap/>
            <w:vAlign w:val="center"/>
            <w:hideMark/>
          </w:tcPr>
          <w:p w14:paraId="6A950D69" w14:textId="77777777" w:rsidR="00931127" w:rsidRPr="0004478E" w:rsidRDefault="00931127" w:rsidP="002D7C73">
            <w:pP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Total persons aged 15+</w:t>
            </w:r>
          </w:p>
        </w:tc>
        <w:tc>
          <w:tcPr>
            <w:tcW w:w="940" w:type="dxa"/>
            <w:tcBorders>
              <w:top w:val="nil"/>
              <w:left w:val="nil"/>
              <w:bottom w:val="single" w:sz="4" w:space="0" w:color="auto"/>
              <w:right w:val="nil"/>
            </w:tcBorders>
            <w:shd w:val="clear" w:color="000000" w:fill="AEAAAA"/>
            <w:noWrap/>
            <w:vAlign w:val="center"/>
            <w:hideMark/>
          </w:tcPr>
          <w:p w14:paraId="73306DDA"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18,149</w:t>
            </w:r>
          </w:p>
        </w:tc>
        <w:tc>
          <w:tcPr>
            <w:tcW w:w="935" w:type="dxa"/>
            <w:tcBorders>
              <w:top w:val="nil"/>
              <w:left w:val="nil"/>
              <w:bottom w:val="single" w:sz="4" w:space="0" w:color="auto"/>
              <w:right w:val="nil"/>
            </w:tcBorders>
            <w:shd w:val="clear" w:color="000000" w:fill="AEAAAA"/>
            <w:noWrap/>
            <w:vAlign w:val="center"/>
            <w:hideMark/>
          </w:tcPr>
          <w:p w14:paraId="23F335F0"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100</w:t>
            </w:r>
          </w:p>
        </w:tc>
        <w:tc>
          <w:tcPr>
            <w:tcW w:w="1040" w:type="dxa"/>
            <w:tcBorders>
              <w:top w:val="nil"/>
              <w:left w:val="nil"/>
              <w:bottom w:val="single" w:sz="4" w:space="0" w:color="auto"/>
              <w:right w:val="nil"/>
            </w:tcBorders>
            <w:shd w:val="clear" w:color="000000" w:fill="AEAAAA"/>
            <w:noWrap/>
            <w:vAlign w:val="center"/>
            <w:hideMark/>
          </w:tcPr>
          <w:p w14:paraId="446907D6"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12,063</w:t>
            </w:r>
          </w:p>
        </w:tc>
        <w:tc>
          <w:tcPr>
            <w:tcW w:w="1040" w:type="dxa"/>
            <w:tcBorders>
              <w:top w:val="nil"/>
              <w:left w:val="nil"/>
              <w:bottom w:val="single" w:sz="4" w:space="0" w:color="auto"/>
              <w:right w:val="nil"/>
            </w:tcBorders>
            <w:shd w:val="clear" w:color="000000" w:fill="AEAAAA"/>
            <w:noWrap/>
            <w:vAlign w:val="center"/>
            <w:hideMark/>
          </w:tcPr>
          <w:p w14:paraId="0C5E79CE"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100</w:t>
            </w:r>
          </w:p>
        </w:tc>
        <w:tc>
          <w:tcPr>
            <w:tcW w:w="1020" w:type="dxa"/>
            <w:tcBorders>
              <w:top w:val="nil"/>
              <w:left w:val="nil"/>
              <w:bottom w:val="single" w:sz="4" w:space="0" w:color="auto"/>
              <w:right w:val="nil"/>
            </w:tcBorders>
            <w:shd w:val="clear" w:color="000000" w:fill="AEAAAA"/>
            <w:noWrap/>
            <w:vAlign w:val="center"/>
            <w:hideMark/>
          </w:tcPr>
          <w:p w14:paraId="1F739E3E"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100</w:t>
            </w:r>
          </w:p>
        </w:tc>
        <w:tc>
          <w:tcPr>
            <w:tcW w:w="935" w:type="dxa"/>
            <w:tcBorders>
              <w:top w:val="nil"/>
              <w:left w:val="nil"/>
              <w:bottom w:val="single" w:sz="4" w:space="0" w:color="auto"/>
              <w:right w:val="nil"/>
            </w:tcBorders>
            <w:shd w:val="clear" w:color="000000" w:fill="AEAAAA"/>
            <w:noWrap/>
            <w:vAlign w:val="center"/>
            <w:hideMark/>
          </w:tcPr>
          <w:p w14:paraId="318A7229"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19,316</w:t>
            </w:r>
          </w:p>
        </w:tc>
        <w:tc>
          <w:tcPr>
            <w:tcW w:w="940" w:type="dxa"/>
            <w:tcBorders>
              <w:top w:val="nil"/>
              <w:left w:val="nil"/>
              <w:bottom w:val="single" w:sz="4" w:space="0" w:color="auto"/>
              <w:right w:val="nil"/>
            </w:tcBorders>
            <w:shd w:val="clear" w:color="000000" w:fill="AEAAAA"/>
            <w:noWrap/>
            <w:vAlign w:val="center"/>
            <w:hideMark/>
          </w:tcPr>
          <w:p w14:paraId="274A6D3B"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100</w:t>
            </w:r>
          </w:p>
        </w:tc>
        <w:tc>
          <w:tcPr>
            <w:tcW w:w="1080" w:type="dxa"/>
            <w:tcBorders>
              <w:top w:val="nil"/>
              <w:left w:val="nil"/>
              <w:bottom w:val="single" w:sz="4" w:space="0" w:color="auto"/>
              <w:right w:val="nil"/>
            </w:tcBorders>
            <w:shd w:val="clear" w:color="000000" w:fill="AEAAAA"/>
            <w:noWrap/>
            <w:vAlign w:val="center"/>
            <w:hideMark/>
          </w:tcPr>
          <w:p w14:paraId="6D4D3E35"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12,332</w:t>
            </w:r>
          </w:p>
        </w:tc>
        <w:tc>
          <w:tcPr>
            <w:tcW w:w="940" w:type="dxa"/>
            <w:tcBorders>
              <w:top w:val="nil"/>
              <w:left w:val="nil"/>
              <w:bottom w:val="single" w:sz="4" w:space="0" w:color="auto"/>
              <w:right w:val="nil"/>
            </w:tcBorders>
            <w:shd w:val="clear" w:color="000000" w:fill="AEAAAA"/>
            <w:noWrap/>
            <w:vAlign w:val="center"/>
            <w:hideMark/>
          </w:tcPr>
          <w:p w14:paraId="475865EC"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100</w:t>
            </w:r>
          </w:p>
        </w:tc>
        <w:tc>
          <w:tcPr>
            <w:tcW w:w="1160" w:type="dxa"/>
            <w:tcBorders>
              <w:top w:val="nil"/>
              <w:left w:val="nil"/>
              <w:bottom w:val="single" w:sz="4" w:space="0" w:color="auto"/>
              <w:right w:val="nil"/>
            </w:tcBorders>
            <w:shd w:val="clear" w:color="000000" w:fill="AEAAAA"/>
            <w:noWrap/>
            <w:vAlign w:val="center"/>
            <w:hideMark/>
          </w:tcPr>
          <w:p w14:paraId="254AF384"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100</w:t>
            </w:r>
          </w:p>
        </w:tc>
        <w:tc>
          <w:tcPr>
            <w:tcW w:w="900" w:type="dxa"/>
            <w:tcBorders>
              <w:top w:val="nil"/>
              <w:left w:val="nil"/>
              <w:bottom w:val="single" w:sz="4" w:space="0" w:color="auto"/>
              <w:right w:val="nil"/>
            </w:tcBorders>
            <w:shd w:val="clear" w:color="000000" w:fill="AEAAAA"/>
            <w:noWrap/>
            <w:vAlign w:val="center"/>
            <w:hideMark/>
          </w:tcPr>
          <w:p w14:paraId="476CCE31"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1,167</w:t>
            </w:r>
          </w:p>
        </w:tc>
        <w:tc>
          <w:tcPr>
            <w:tcW w:w="880" w:type="dxa"/>
            <w:tcBorders>
              <w:top w:val="nil"/>
              <w:left w:val="nil"/>
              <w:bottom w:val="single" w:sz="4" w:space="0" w:color="auto"/>
              <w:right w:val="nil"/>
            </w:tcBorders>
            <w:shd w:val="clear" w:color="000000" w:fill="AEAAAA"/>
            <w:noWrap/>
            <w:vAlign w:val="center"/>
            <w:hideMark/>
          </w:tcPr>
          <w:p w14:paraId="342F1354"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6.4</w:t>
            </w:r>
          </w:p>
        </w:tc>
        <w:tc>
          <w:tcPr>
            <w:tcW w:w="880" w:type="dxa"/>
            <w:tcBorders>
              <w:top w:val="nil"/>
              <w:left w:val="nil"/>
              <w:bottom w:val="single" w:sz="4" w:space="0" w:color="auto"/>
              <w:right w:val="nil"/>
            </w:tcBorders>
            <w:shd w:val="clear" w:color="000000" w:fill="AEAAAA"/>
            <w:noWrap/>
            <w:vAlign w:val="center"/>
            <w:hideMark/>
          </w:tcPr>
          <w:p w14:paraId="0D055C14"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269</w:t>
            </w:r>
          </w:p>
        </w:tc>
        <w:tc>
          <w:tcPr>
            <w:tcW w:w="680" w:type="dxa"/>
            <w:tcBorders>
              <w:top w:val="nil"/>
              <w:left w:val="nil"/>
              <w:bottom w:val="single" w:sz="4" w:space="0" w:color="auto"/>
              <w:right w:val="nil"/>
            </w:tcBorders>
            <w:shd w:val="clear" w:color="000000" w:fill="AEAAAA"/>
            <w:noWrap/>
            <w:vAlign w:val="center"/>
            <w:hideMark/>
          </w:tcPr>
          <w:p w14:paraId="21AA2796" w14:textId="77777777" w:rsidR="00931127" w:rsidRPr="0004478E" w:rsidRDefault="00931127" w:rsidP="002D7C73">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2.2</w:t>
            </w:r>
          </w:p>
        </w:tc>
      </w:tr>
    </w:tbl>
    <w:p w14:paraId="2A4B3D3D" w14:textId="3DF7F44E" w:rsidR="00931127" w:rsidRPr="005B4083" w:rsidRDefault="00931127" w:rsidP="00A30FE5">
      <w:pPr>
        <w:keepNext/>
        <w:rPr>
          <w:b/>
          <w:bCs/>
          <w:i/>
          <w:iCs/>
          <w:szCs w:val="20"/>
        </w:rPr>
      </w:pPr>
    </w:p>
    <w:p w14:paraId="433F0C0A" w14:textId="2B5E330F" w:rsidR="00B164D1" w:rsidRPr="00B164D1" w:rsidRDefault="00B164D1" w:rsidP="00B164D1">
      <w:pPr>
        <w:pStyle w:val="Caption"/>
        <w:keepNext/>
        <w:rPr>
          <w:color w:val="auto"/>
        </w:rPr>
      </w:pPr>
      <w:bookmarkStart w:id="105" w:name="_Toc84326623"/>
      <w:r w:rsidRPr="00B164D1">
        <w:rPr>
          <w:b/>
          <w:bCs/>
          <w:color w:val="auto"/>
          <w:szCs w:val="20"/>
        </w:rPr>
        <w:t xml:space="preserve">Table </w:t>
      </w:r>
      <w:r w:rsidRPr="00B164D1">
        <w:rPr>
          <w:b/>
          <w:bCs/>
          <w:i/>
          <w:iCs w:val="0"/>
          <w:color w:val="auto"/>
          <w:szCs w:val="20"/>
        </w:rPr>
        <w:fldChar w:fldCharType="begin"/>
      </w:r>
      <w:r w:rsidRPr="00B164D1">
        <w:rPr>
          <w:b/>
          <w:bCs/>
          <w:color w:val="auto"/>
          <w:szCs w:val="20"/>
        </w:rPr>
        <w:instrText xml:space="preserve"> SEQ Table \* ARABIC </w:instrText>
      </w:r>
      <w:r w:rsidRPr="00B164D1">
        <w:rPr>
          <w:b/>
          <w:bCs/>
          <w:i/>
          <w:iCs w:val="0"/>
          <w:color w:val="auto"/>
          <w:szCs w:val="20"/>
        </w:rPr>
        <w:fldChar w:fldCharType="separate"/>
      </w:r>
      <w:r w:rsidR="00873116">
        <w:rPr>
          <w:b/>
          <w:bCs/>
          <w:noProof/>
          <w:color w:val="auto"/>
          <w:szCs w:val="20"/>
        </w:rPr>
        <w:t>21</w:t>
      </w:r>
      <w:r w:rsidRPr="00B164D1">
        <w:rPr>
          <w:b/>
          <w:bCs/>
          <w:i/>
          <w:iCs w:val="0"/>
          <w:color w:val="auto"/>
          <w:szCs w:val="20"/>
        </w:rPr>
        <w:fldChar w:fldCharType="end"/>
      </w:r>
      <w:r w:rsidRPr="00B164D1">
        <w:rPr>
          <w:b/>
          <w:bCs/>
          <w:color w:val="auto"/>
          <w:szCs w:val="20"/>
        </w:rPr>
        <w:t>: Need for Assistance with Core Activities by Age Group 2011-2016</w:t>
      </w:r>
      <w:bookmarkEnd w:id="105"/>
    </w:p>
    <w:tbl>
      <w:tblPr>
        <w:tblpPr w:leftFromText="180" w:rightFromText="180" w:vertAnchor="page" w:horzAnchor="margin" w:tblpXSpec="center" w:tblpY="2011"/>
        <w:tblW w:w="15617" w:type="dxa"/>
        <w:tblLook w:val="04A0" w:firstRow="1" w:lastRow="0" w:firstColumn="1" w:lastColumn="0" w:noHBand="0" w:noVBand="1"/>
      </w:tblPr>
      <w:tblGrid>
        <w:gridCol w:w="2944"/>
        <w:gridCol w:w="935"/>
        <w:gridCol w:w="935"/>
        <w:gridCol w:w="935"/>
        <w:gridCol w:w="935"/>
        <w:gridCol w:w="859"/>
        <w:gridCol w:w="935"/>
        <w:gridCol w:w="935"/>
        <w:gridCol w:w="935"/>
        <w:gridCol w:w="935"/>
        <w:gridCol w:w="859"/>
        <w:gridCol w:w="509"/>
        <w:gridCol w:w="1090"/>
        <w:gridCol w:w="742"/>
        <w:gridCol w:w="1134"/>
      </w:tblGrid>
      <w:tr w:rsidR="00931127" w:rsidRPr="0004478E" w14:paraId="44B0D171" w14:textId="77777777" w:rsidTr="00B164D1">
        <w:trPr>
          <w:trHeight w:val="619"/>
        </w:trPr>
        <w:tc>
          <w:tcPr>
            <w:tcW w:w="0" w:type="auto"/>
            <w:vMerge w:val="restart"/>
            <w:tcBorders>
              <w:top w:val="single" w:sz="4" w:space="0" w:color="FFFFFF"/>
              <w:left w:val="single" w:sz="4" w:space="0" w:color="FFFFFF"/>
              <w:bottom w:val="single" w:sz="4" w:space="0" w:color="FFFFFF"/>
              <w:right w:val="single" w:sz="4" w:space="0" w:color="FFFFFF"/>
            </w:tcBorders>
            <w:shd w:val="clear" w:color="000000" w:fill="000000"/>
            <w:vAlign w:val="center"/>
            <w:hideMark/>
          </w:tcPr>
          <w:p w14:paraId="23791F5C"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Assistance needed by age group (years)</w:t>
            </w:r>
          </w:p>
        </w:tc>
        <w:tc>
          <w:tcPr>
            <w:tcW w:w="0" w:type="auto"/>
            <w:gridSpan w:val="5"/>
            <w:tcBorders>
              <w:top w:val="single" w:sz="4" w:space="0" w:color="FFFFFF"/>
              <w:left w:val="nil"/>
              <w:bottom w:val="single" w:sz="4" w:space="0" w:color="FFFFFF"/>
              <w:right w:val="single" w:sz="4" w:space="0" w:color="FFFFFF"/>
            </w:tcBorders>
            <w:shd w:val="clear" w:color="000000" w:fill="000000"/>
            <w:noWrap/>
            <w:vAlign w:val="center"/>
            <w:hideMark/>
          </w:tcPr>
          <w:p w14:paraId="78B4C9DC"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2011</w:t>
            </w:r>
          </w:p>
        </w:tc>
        <w:tc>
          <w:tcPr>
            <w:tcW w:w="0" w:type="auto"/>
            <w:gridSpan w:val="5"/>
            <w:tcBorders>
              <w:top w:val="single" w:sz="4" w:space="0" w:color="FFFFFF"/>
              <w:left w:val="nil"/>
              <w:bottom w:val="single" w:sz="4" w:space="0" w:color="FFFFFF"/>
              <w:right w:val="single" w:sz="4" w:space="0" w:color="FFFFFF"/>
            </w:tcBorders>
            <w:shd w:val="clear" w:color="000000" w:fill="000000"/>
            <w:noWrap/>
            <w:vAlign w:val="center"/>
            <w:hideMark/>
          </w:tcPr>
          <w:p w14:paraId="4AB0FB07"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2016</w:t>
            </w:r>
          </w:p>
        </w:tc>
        <w:tc>
          <w:tcPr>
            <w:tcW w:w="0" w:type="auto"/>
            <w:gridSpan w:val="2"/>
            <w:tcBorders>
              <w:top w:val="single" w:sz="4" w:space="0" w:color="FFFFFF"/>
              <w:left w:val="nil"/>
              <w:bottom w:val="single" w:sz="4" w:space="0" w:color="FFFFFF"/>
              <w:right w:val="single" w:sz="4" w:space="0" w:color="FFFFFF"/>
            </w:tcBorders>
            <w:shd w:val="clear" w:color="000000" w:fill="000000"/>
            <w:vAlign w:val="center"/>
            <w:hideMark/>
          </w:tcPr>
          <w:p w14:paraId="029B09FF"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Brighton change 2011 to 2016</w:t>
            </w:r>
          </w:p>
        </w:tc>
        <w:tc>
          <w:tcPr>
            <w:tcW w:w="1876" w:type="dxa"/>
            <w:gridSpan w:val="2"/>
            <w:tcBorders>
              <w:top w:val="single" w:sz="4" w:space="0" w:color="FFFFFF"/>
              <w:left w:val="nil"/>
              <w:bottom w:val="single" w:sz="4" w:space="0" w:color="FFFFFF"/>
              <w:right w:val="single" w:sz="4" w:space="0" w:color="FFFFFF"/>
            </w:tcBorders>
            <w:shd w:val="clear" w:color="000000" w:fill="000000"/>
            <w:vAlign w:val="center"/>
            <w:hideMark/>
          </w:tcPr>
          <w:p w14:paraId="10DB35EF"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Brighton East change 2011 to 2016</w:t>
            </w:r>
          </w:p>
        </w:tc>
      </w:tr>
      <w:tr w:rsidR="00931127" w:rsidRPr="0004478E" w14:paraId="00E9ECD6" w14:textId="77777777" w:rsidTr="00B164D1">
        <w:trPr>
          <w:trHeight w:val="510"/>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4E5FAEB2" w14:textId="77777777" w:rsidR="00931127" w:rsidRPr="0004478E" w:rsidRDefault="00931127" w:rsidP="00D26417">
            <w:pPr>
              <w:rPr>
                <w:rFonts w:ascii="Calibri" w:eastAsia="Times New Roman" w:hAnsi="Calibri" w:cs="Calibri"/>
                <w:b/>
                <w:bCs/>
                <w:color w:val="FFFFFF"/>
                <w:sz w:val="20"/>
                <w:szCs w:val="20"/>
                <w:lang w:eastAsia="en-AU"/>
              </w:rPr>
            </w:pPr>
          </w:p>
        </w:tc>
        <w:tc>
          <w:tcPr>
            <w:tcW w:w="0" w:type="auto"/>
            <w:tcBorders>
              <w:top w:val="nil"/>
              <w:left w:val="nil"/>
              <w:bottom w:val="single" w:sz="4" w:space="0" w:color="FFFFFF"/>
              <w:right w:val="single" w:sz="4" w:space="0" w:color="FFFFFF"/>
            </w:tcBorders>
            <w:shd w:val="clear" w:color="000000" w:fill="000000"/>
            <w:vAlign w:val="center"/>
            <w:hideMark/>
          </w:tcPr>
          <w:p w14:paraId="47BDC9EA"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Brighton no.</w:t>
            </w:r>
          </w:p>
        </w:tc>
        <w:tc>
          <w:tcPr>
            <w:tcW w:w="0" w:type="auto"/>
            <w:tcBorders>
              <w:top w:val="nil"/>
              <w:left w:val="nil"/>
              <w:bottom w:val="single" w:sz="4" w:space="0" w:color="FFFFFF"/>
              <w:right w:val="single" w:sz="4" w:space="0" w:color="FFFFFF"/>
            </w:tcBorders>
            <w:shd w:val="clear" w:color="000000" w:fill="000000"/>
            <w:vAlign w:val="center"/>
            <w:hideMark/>
          </w:tcPr>
          <w:p w14:paraId="56F7FB62"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Brighton %</w:t>
            </w:r>
          </w:p>
        </w:tc>
        <w:tc>
          <w:tcPr>
            <w:tcW w:w="0" w:type="auto"/>
            <w:tcBorders>
              <w:top w:val="nil"/>
              <w:left w:val="nil"/>
              <w:bottom w:val="single" w:sz="4" w:space="0" w:color="FFFFFF"/>
              <w:right w:val="single" w:sz="4" w:space="0" w:color="FFFFFF"/>
            </w:tcBorders>
            <w:shd w:val="clear" w:color="000000" w:fill="000000"/>
            <w:vAlign w:val="center"/>
            <w:hideMark/>
          </w:tcPr>
          <w:p w14:paraId="0273D597"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Brighton East no.</w:t>
            </w:r>
          </w:p>
        </w:tc>
        <w:tc>
          <w:tcPr>
            <w:tcW w:w="0" w:type="auto"/>
            <w:tcBorders>
              <w:top w:val="nil"/>
              <w:left w:val="nil"/>
              <w:bottom w:val="single" w:sz="4" w:space="0" w:color="FFFFFF"/>
              <w:right w:val="single" w:sz="4" w:space="0" w:color="FFFFFF"/>
            </w:tcBorders>
            <w:shd w:val="clear" w:color="000000" w:fill="000000"/>
            <w:vAlign w:val="center"/>
            <w:hideMark/>
          </w:tcPr>
          <w:p w14:paraId="30D5C66B"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Brighton East %</w:t>
            </w:r>
          </w:p>
        </w:tc>
        <w:tc>
          <w:tcPr>
            <w:tcW w:w="0" w:type="auto"/>
            <w:tcBorders>
              <w:top w:val="nil"/>
              <w:left w:val="nil"/>
              <w:bottom w:val="single" w:sz="4" w:space="0" w:color="FFFFFF"/>
              <w:right w:val="single" w:sz="4" w:space="0" w:color="FFFFFF"/>
            </w:tcBorders>
            <w:shd w:val="clear" w:color="000000" w:fill="000000"/>
            <w:vAlign w:val="center"/>
            <w:hideMark/>
          </w:tcPr>
          <w:p w14:paraId="1429B212"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City of Bayside %</w:t>
            </w:r>
          </w:p>
        </w:tc>
        <w:tc>
          <w:tcPr>
            <w:tcW w:w="0" w:type="auto"/>
            <w:tcBorders>
              <w:top w:val="nil"/>
              <w:left w:val="nil"/>
              <w:bottom w:val="single" w:sz="4" w:space="0" w:color="FFFFFF"/>
              <w:right w:val="single" w:sz="4" w:space="0" w:color="FFFFFF"/>
            </w:tcBorders>
            <w:shd w:val="clear" w:color="000000" w:fill="000000"/>
            <w:vAlign w:val="center"/>
            <w:hideMark/>
          </w:tcPr>
          <w:p w14:paraId="1EA113B0"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Brighton no.</w:t>
            </w:r>
          </w:p>
        </w:tc>
        <w:tc>
          <w:tcPr>
            <w:tcW w:w="0" w:type="auto"/>
            <w:tcBorders>
              <w:top w:val="nil"/>
              <w:left w:val="nil"/>
              <w:bottom w:val="single" w:sz="4" w:space="0" w:color="FFFFFF"/>
              <w:right w:val="single" w:sz="4" w:space="0" w:color="FFFFFF"/>
            </w:tcBorders>
            <w:shd w:val="clear" w:color="000000" w:fill="000000"/>
            <w:vAlign w:val="center"/>
            <w:hideMark/>
          </w:tcPr>
          <w:p w14:paraId="247D14CA"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Brighton %</w:t>
            </w:r>
          </w:p>
        </w:tc>
        <w:tc>
          <w:tcPr>
            <w:tcW w:w="0" w:type="auto"/>
            <w:tcBorders>
              <w:top w:val="nil"/>
              <w:left w:val="nil"/>
              <w:bottom w:val="single" w:sz="4" w:space="0" w:color="FFFFFF"/>
              <w:right w:val="single" w:sz="4" w:space="0" w:color="FFFFFF"/>
            </w:tcBorders>
            <w:shd w:val="clear" w:color="000000" w:fill="000000"/>
            <w:vAlign w:val="center"/>
            <w:hideMark/>
          </w:tcPr>
          <w:p w14:paraId="6D9358A8"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Brighton East no.</w:t>
            </w:r>
          </w:p>
        </w:tc>
        <w:tc>
          <w:tcPr>
            <w:tcW w:w="0" w:type="auto"/>
            <w:tcBorders>
              <w:top w:val="nil"/>
              <w:left w:val="nil"/>
              <w:bottom w:val="single" w:sz="4" w:space="0" w:color="FFFFFF"/>
              <w:right w:val="single" w:sz="4" w:space="0" w:color="FFFFFF"/>
            </w:tcBorders>
            <w:shd w:val="clear" w:color="000000" w:fill="000000"/>
            <w:vAlign w:val="center"/>
            <w:hideMark/>
          </w:tcPr>
          <w:p w14:paraId="48BD059D"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Brighton East %</w:t>
            </w:r>
          </w:p>
        </w:tc>
        <w:tc>
          <w:tcPr>
            <w:tcW w:w="0" w:type="auto"/>
            <w:tcBorders>
              <w:top w:val="nil"/>
              <w:left w:val="nil"/>
              <w:bottom w:val="single" w:sz="4" w:space="0" w:color="FFFFFF"/>
              <w:right w:val="single" w:sz="4" w:space="0" w:color="FFFFFF"/>
            </w:tcBorders>
            <w:shd w:val="clear" w:color="000000" w:fill="000000"/>
            <w:vAlign w:val="center"/>
            <w:hideMark/>
          </w:tcPr>
          <w:p w14:paraId="168D371F"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City of Bayside %</w:t>
            </w:r>
          </w:p>
        </w:tc>
        <w:tc>
          <w:tcPr>
            <w:tcW w:w="0" w:type="auto"/>
            <w:tcBorders>
              <w:top w:val="nil"/>
              <w:left w:val="nil"/>
              <w:bottom w:val="single" w:sz="4" w:space="0" w:color="FFFFFF"/>
              <w:right w:val="single" w:sz="4" w:space="0" w:color="FFFFFF"/>
            </w:tcBorders>
            <w:shd w:val="clear" w:color="000000" w:fill="000000"/>
            <w:vAlign w:val="center"/>
            <w:hideMark/>
          </w:tcPr>
          <w:p w14:paraId="428866FF"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No</w:t>
            </w:r>
            <w:r>
              <w:rPr>
                <w:rFonts w:ascii="Calibri" w:eastAsia="Times New Roman" w:hAnsi="Calibri" w:cs="Calibri"/>
                <w:b/>
                <w:bCs/>
                <w:color w:val="FFFFFF"/>
                <w:sz w:val="20"/>
                <w:szCs w:val="20"/>
                <w:lang w:eastAsia="en-AU"/>
              </w:rPr>
              <w:t>.</w:t>
            </w:r>
          </w:p>
        </w:tc>
        <w:tc>
          <w:tcPr>
            <w:tcW w:w="0" w:type="auto"/>
            <w:tcBorders>
              <w:top w:val="nil"/>
              <w:left w:val="nil"/>
              <w:bottom w:val="single" w:sz="4" w:space="0" w:color="FFFFFF"/>
              <w:right w:val="single" w:sz="4" w:space="0" w:color="FFFFFF"/>
            </w:tcBorders>
            <w:shd w:val="clear" w:color="000000" w:fill="000000"/>
            <w:noWrap/>
            <w:vAlign w:val="center"/>
            <w:hideMark/>
          </w:tcPr>
          <w:p w14:paraId="05E40A19"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w:t>
            </w:r>
          </w:p>
        </w:tc>
        <w:tc>
          <w:tcPr>
            <w:tcW w:w="742" w:type="dxa"/>
            <w:tcBorders>
              <w:top w:val="nil"/>
              <w:left w:val="nil"/>
              <w:bottom w:val="single" w:sz="4" w:space="0" w:color="FFFFFF"/>
              <w:right w:val="single" w:sz="4" w:space="0" w:color="FFFFFF"/>
            </w:tcBorders>
            <w:shd w:val="clear" w:color="000000" w:fill="000000"/>
            <w:vAlign w:val="center"/>
            <w:hideMark/>
          </w:tcPr>
          <w:p w14:paraId="1864232C"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No</w:t>
            </w:r>
          </w:p>
        </w:tc>
        <w:tc>
          <w:tcPr>
            <w:tcW w:w="1134" w:type="dxa"/>
            <w:tcBorders>
              <w:top w:val="nil"/>
              <w:left w:val="nil"/>
              <w:bottom w:val="single" w:sz="4" w:space="0" w:color="FFFFFF"/>
              <w:right w:val="nil"/>
            </w:tcBorders>
            <w:shd w:val="clear" w:color="000000" w:fill="000000"/>
            <w:noWrap/>
            <w:vAlign w:val="center"/>
            <w:hideMark/>
          </w:tcPr>
          <w:p w14:paraId="54A60A67" w14:textId="77777777" w:rsidR="00931127" w:rsidRPr="0004478E" w:rsidRDefault="00931127" w:rsidP="00D26417">
            <w:pPr>
              <w:jc w:val="center"/>
              <w:rPr>
                <w:rFonts w:ascii="Calibri" w:eastAsia="Times New Roman" w:hAnsi="Calibri" w:cs="Calibri"/>
                <w:b/>
                <w:bCs/>
                <w:color w:val="FFFFFF"/>
                <w:sz w:val="20"/>
                <w:szCs w:val="20"/>
                <w:lang w:eastAsia="en-AU"/>
              </w:rPr>
            </w:pPr>
            <w:r w:rsidRPr="0004478E">
              <w:rPr>
                <w:rFonts w:ascii="Calibri" w:eastAsia="Times New Roman" w:hAnsi="Calibri" w:cs="Calibri"/>
                <w:b/>
                <w:bCs/>
                <w:color w:val="FFFFFF"/>
                <w:sz w:val="20"/>
                <w:szCs w:val="20"/>
                <w:lang w:eastAsia="en-AU"/>
              </w:rPr>
              <w:t>%</w:t>
            </w:r>
          </w:p>
        </w:tc>
      </w:tr>
      <w:tr w:rsidR="00931127" w:rsidRPr="0004478E" w14:paraId="54CC29BE" w14:textId="77777777" w:rsidTr="00B164D1">
        <w:trPr>
          <w:trHeight w:val="315"/>
        </w:trPr>
        <w:tc>
          <w:tcPr>
            <w:tcW w:w="0" w:type="auto"/>
            <w:tcBorders>
              <w:top w:val="nil"/>
              <w:left w:val="nil"/>
              <w:bottom w:val="single" w:sz="4" w:space="0" w:color="auto"/>
              <w:right w:val="nil"/>
            </w:tcBorders>
            <w:shd w:val="clear" w:color="auto" w:fill="auto"/>
            <w:noWrap/>
            <w:vAlign w:val="center"/>
            <w:hideMark/>
          </w:tcPr>
          <w:p w14:paraId="292F71EF"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0 to 4</w:t>
            </w:r>
          </w:p>
        </w:tc>
        <w:tc>
          <w:tcPr>
            <w:tcW w:w="0" w:type="auto"/>
            <w:tcBorders>
              <w:top w:val="nil"/>
              <w:left w:val="nil"/>
              <w:bottom w:val="single" w:sz="4" w:space="0" w:color="auto"/>
              <w:right w:val="nil"/>
            </w:tcBorders>
            <w:shd w:val="clear" w:color="000000" w:fill="F2F2F2"/>
            <w:noWrap/>
            <w:vAlign w:val="center"/>
            <w:hideMark/>
          </w:tcPr>
          <w:p w14:paraId="1C32AD67"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0</w:t>
            </w:r>
          </w:p>
        </w:tc>
        <w:tc>
          <w:tcPr>
            <w:tcW w:w="0" w:type="auto"/>
            <w:tcBorders>
              <w:top w:val="nil"/>
              <w:left w:val="nil"/>
              <w:bottom w:val="single" w:sz="4" w:space="0" w:color="auto"/>
              <w:right w:val="nil"/>
            </w:tcBorders>
            <w:shd w:val="clear" w:color="000000" w:fill="F2F2F2"/>
            <w:noWrap/>
            <w:vAlign w:val="center"/>
            <w:hideMark/>
          </w:tcPr>
          <w:p w14:paraId="5F3303A6"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w:t>
            </w:r>
          </w:p>
        </w:tc>
        <w:tc>
          <w:tcPr>
            <w:tcW w:w="0" w:type="auto"/>
            <w:tcBorders>
              <w:top w:val="nil"/>
              <w:left w:val="nil"/>
              <w:bottom w:val="single" w:sz="4" w:space="0" w:color="auto"/>
              <w:right w:val="nil"/>
            </w:tcBorders>
            <w:shd w:val="clear" w:color="000000" w:fill="F2F2F2"/>
            <w:noWrap/>
            <w:vAlign w:val="center"/>
            <w:hideMark/>
          </w:tcPr>
          <w:p w14:paraId="431FD47A"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6</w:t>
            </w:r>
          </w:p>
        </w:tc>
        <w:tc>
          <w:tcPr>
            <w:tcW w:w="0" w:type="auto"/>
            <w:tcBorders>
              <w:top w:val="nil"/>
              <w:left w:val="nil"/>
              <w:bottom w:val="single" w:sz="4" w:space="0" w:color="auto"/>
              <w:right w:val="nil"/>
            </w:tcBorders>
            <w:shd w:val="clear" w:color="000000" w:fill="F2F2F2"/>
            <w:noWrap/>
            <w:vAlign w:val="center"/>
            <w:hideMark/>
          </w:tcPr>
          <w:p w14:paraId="37273452"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0.8</w:t>
            </w:r>
          </w:p>
        </w:tc>
        <w:tc>
          <w:tcPr>
            <w:tcW w:w="0" w:type="auto"/>
            <w:tcBorders>
              <w:top w:val="nil"/>
              <w:left w:val="nil"/>
              <w:bottom w:val="single" w:sz="4" w:space="0" w:color="auto"/>
              <w:right w:val="nil"/>
            </w:tcBorders>
            <w:shd w:val="clear" w:color="auto" w:fill="auto"/>
            <w:noWrap/>
            <w:vAlign w:val="center"/>
            <w:hideMark/>
          </w:tcPr>
          <w:p w14:paraId="760F0C1F"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0.8</w:t>
            </w:r>
          </w:p>
        </w:tc>
        <w:tc>
          <w:tcPr>
            <w:tcW w:w="0" w:type="auto"/>
            <w:tcBorders>
              <w:top w:val="nil"/>
              <w:left w:val="nil"/>
              <w:bottom w:val="single" w:sz="4" w:space="0" w:color="auto"/>
              <w:right w:val="nil"/>
            </w:tcBorders>
            <w:shd w:val="clear" w:color="000000" w:fill="F2F2F2"/>
            <w:noWrap/>
            <w:vAlign w:val="center"/>
            <w:hideMark/>
          </w:tcPr>
          <w:p w14:paraId="3A50F567"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8</w:t>
            </w:r>
          </w:p>
        </w:tc>
        <w:tc>
          <w:tcPr>
            <w:tcW w:w="0" w:type="auto"/>
            <w:tcBorders>
              <w:top w:val="nil"/>
              <w:left w:val="nil"/>
              <w:bottom w:val="single" w:sz="4" w:space="0" w:color="auto"/>
              <w:right w:val="nil"/>
            </w:tcBorders>
            <w:shd w:val="clear" w:color="000000" w:fill="F2F2F2"/>
            <w:noWrap/>
            <w:vAlign w:val="center"/>
            <w:hideMark/>
          </w:tcPr>
          <w:p w14:paraId="4EE338DF"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0.7</w:t>
            </w:r>
          </w:p>
        </w:tc>
        <w:tc>
          <w:tcPr>
            <w:tcW w:w="0" w:type="auto"/>
            <w:tcBorders>
              <w:top w:val="nil"/>
              <w:left w:val="nil"/>
              <w:bottom w:val="single" w:sz="4" w:space="0" w:color="auto"/>
              <w:right w:val="nil"/>
            </w:tcBorders>
            <w:shd w:val="clear" w:color="000000" w:fill="F2F2F2"/>
            <w:noWrap/>
            <w:vAlign w:val="center"/>
            <w:hideMark/>
          </w:tcPr>
          <w:p w14:paraId="7E09B5A6"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7</w:t>
            </w:r>
          </w:p>
        </w:tc>
        <w:tc>
          <w:tcPr>
            <w:tcW w:w="0" w:type="auto"/>
            <w:tcBorders>
              <w:top w:val="nil"/>
              <w:left w:val="nil"/>
              <w:bottom w:val="single" w:sz="4" w:space="0" w:color="auto"/>
              <w:right w:val="nil"/>
            </w:tcBorders>
            <w:shd w:val="clear" w:color="000000" w:fill="F2F2F2"/>
            <w:noWrap/>
            <w:vAlign w:val="center"/>
            <w:hideMark/>
          </w:tcPr>
          <w:p w14:paraId="558A9E0F"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0.8</w:t>
            </w:r>
          </w:p>
        </w:tc>
        <w:tc>
          <w:tcPr>
            <w:tcW w:w="0" w:type="auto"/>
            <w:tcBorders>
              <w:top w:val="nil"/>
              <w:left w:val="nil"/>
              <w:bottom w:val="single" w:sz="4" w:space="0" w:color="auto"/>
              <w:right w:val="nil"/>
            </w:tcBorders>
            <w:shd w:val="clear" w:color="auto" w:fill="auto"/>
            <w:noWrap/>
            <w:vAlign w:val="center"/>
            <w:hideMark/>
          </w:tcPr>
          <w:p w14:paraId="41DE8FEC"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0.8</w:t>
            </w:r>
          </w:p>
        </w:tc>
        <w:tc>
          <w:tcPr>
            <w:tcW w:w="0" w:type="auto"/>
            <w:tcBorders>
              <w:top w:val="nil"/>
              <w:left w:val="nil"/>
              <w:bottom w:val="single" w:sz="4" w:space="0" w:color="auto"/>
              <w:right w:val="nil"/>
            </w:tcBorders>
            <w:shd w:val="clear" w:color="000000" w:fill="D0CECE"/>
            <w:noWrap/>
            <w:vAlign w:val="center"/>
            <w:hideMark/>
          </w:tcPr>
          <w:p w14:paraId="12442ED9"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8</w:t>
            </w:r>
          </w:p>
        </w:tc>
        <w:tc>
          <w:tcPr>
            <w:tcW w:w="0" w:type="auto"/>
            <w:tcBorders>
              <w:top w:val="nil"/>
              <w:left w:val="nil"/>
              <w:bottom w:val="single" w:sz="4" w:space="0" w:color="auto"/>
              <w:right w:val="nil"/>
            </w:tcBorders>
            <w:shd w:val="clear" w:color="000000" w:fill="D0CECE"/>
            <w:noWrap/>
            <w:vAlign w:val="center"/>
            <w:hideMark/>
          </w:tcPr>
          <w:p w14:paraId="5CC5F3B4"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Undefined</w:t>
            </w:r>
          </w:p>
        </w:tc>
        <w:tc>
          <w:tcPr>
            <w:tcW w:w="742" w:type="dxa"/>
            <w:tcBorders>
              <w:top w:val="nil"/>
              <w:left w:val="nil"/>
              <w:bottom w:val="single" w:sz="4" w:space="0" w:color="auto"/>
              <w:right w:val="nil"/>
            </w:tcBorders>
            <w:shd w:val="clear" w:color="000000" w:fill="D0CECE"/>
            <w:noWrap/>
            <w:vAlign w:val="center"/>
            <w:hideMark/>
          </w:tcPr>
          <w:p w14:paraId="31231510"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w:t>
            </w:r>
          </w:p>
        </w:tc>
        <w:tc>
          <w:tcPr>
            <w:tcW w:w="1134" w:type="dxa"/>
            <w:tcBorders>
              <w:top w:val="nil"/>
              <w:left w:val="nil"/>
              <w:bottom w:val="single" w:sz="4" w:space="0" w:color="auto"/>
              <w:right w:val="nil"/>
            </w:tcBorders>
            <w:shd w:val="clear" w:color="000000" w:fill="D0CECE"/>
            <w:noWrap/>
            <w:vAlign w:val="center"/>
            <w:hideMark/>
          </w:tcPr>
          <w:p w14:paraId="29EBC408"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16.7</w:t>
            </w:r>
          </w:p>
        </w:tc>
      </w:tr>
      <w:tr w:rsidR="00931127" w:rsidRPr="0004478E" w14:paraId="00996530" w14:textId="77777777" w:rsidTr="00B164D1">
        <w:trPr>
          <w:trHeight w:val="315"/>
        </w:trPr>
        <w:tc>
          <w:tcPr>
            <w:tcW w:w="0" w:type="auto"/>
            <w:tcBorders>
              <w:top w:val="nil"/>
              <w:left w:val="nil"/>
              <w:bottom w:val="single" w:sz="4" w:space="0" w:color="auto"/>
              <w:right w:val="nil"/>
            </w:tcBorders>
            <w:shd w:val="clear" w:color="auto" w:fill="auto"/>
            <w:noWrap/>
            <w:vAlign w:val="center"/>
            <w:hideMark/>
          </w:tcPr>
          <w:p w14:paraId="376A38C3"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5 to 9</w:t>
            </w:r>
          </w:p>
        </w:tc>
        <w:tc>
          <w:tcPr>
            <w:tcW w:w="0" w:type="auto"/>
            <w:tcBorders>
              <w:top w:val="nil"/>
              <w:left w:val="nil"/>
              <w:bottom w:val="single" w:sz="4" w:space="0" w:color="auto"/>
              <w:right w:val="nil"/>
            </w:tcBorders>
            <w:shd w:val="clear" w:color="000000" w:fill="F2F2F2"/>
            <w:noWrap/>
            <w:vAlign w:val="center"/>
            <w:hideMark/>
          </w:tcPr>
          <w:p w14:paraId="01106969"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3</w:t>
            </w:r>
          </w:p>
        </w:tc>
        <w:tc>
          <w:tcPr>
            <w:tcW w:w="0" w:type="auto"/>
            <w:tcBorders>
              <w:top w:val="nil"/>
              <w:left w:val="nil"/>
              <w:bottom w:val="single" w:sz="4" w:space="0" w:color="auto"/>
              <w:right w:val="nil"/>
            </w:tcBorders>
            <w:shd w:val="clear" w:color="000000" w:fill="F2F2F2"/>
            <w:noWrap/>
            <w:vAlign w:val="center"/>
            <w:hideMark/>
          </w:tcPr>
          <w:p w14:paraId="6DA88914"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0.2</w:t>
            </w:r>
          </w:p>
        </w:tc>
        <w:tc>
          <w:tcPr>
            <w:tcW w:w="0" w:type="auto"/>
            <w:tcBorders>
              <w:top w:val="nil"/>
              <w:left w:val="nil"/>
              <w:bottom w:val="single" w:sz="4" w:space="0" w:color="auto"/>
              <w:right w:val="nil"/>
            </w:tcBorders>
            <w:shd w:val="clear" w:color="000000" w:fill="F2F2F2"/>
            <w:noWrap/>
            <w:vAlign w:val="center"/>
            <w:hideMark/>
          </w:tcPr>
          <w:p w14:paraId="759FBD59"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0</w:t>
            </w:r>
          </w:p>
        </w:tc>
        <w:tc>
          <w:tcPr>
            <w:tcW w:w="0" w:type="auto"/>
            <w:tcBorders>
              <w:top w:val="nil"/>
              <w:left w:val="nil"/>
              <w:bottom w:val="single" w:sz="4" w:space="0" w:color="auto"/>
              <w:right w:val="nil"/>
            </w:tcBorders>
            <w:shd w:val="clear" w:color="000000" w:fill="F2F2F2"/>
            <w:noWrap/>
            <w:vAlign w:val="center"/>
            <w:hideMark/>
          </w:tcPr>
          <w:p w14:paraId="0C2FF918"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w:t>
            </w:r>
          </w:p>
        </w:tc>
        <w:tc>
          <w:tcPr>
            <w:tcW w:w="0" w:type="auto"/>
            <w:tcBorders>
              <w:top w:val="nil"/>
              <w:left w:val="nil"/>
              <w:bottom w:val="single" w:sz="4" w:space="0" w:color="auto"/>
              <w:right w:val="nil"/>
            </w:tcBorders>
            <w:shd w:val="clear" w:color="auto" w:fill="auto"/>
            <w:noWrap/>
            <w:vAlign w:val="center"/>
            <w:hideMark/>
          </w:tcPr>
          <w:p w14:paraId="2773C7A4"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1.3</w:t>
            </w:r>
          </w:p>
        </w:tc>
        <w:tc>
          <w:tcPr>
            <w:tcW w:w="0" w:type="auto"/>
            <w:tcBorders>
              <w:top w:val="nil"/>
              <w:left w:val="nil"/>
              <w:bottom w:val="single" w:sz="4" w:space="0" w:color="auto"/>
              <w:right w:val="nil"/>
            </w:tcBorders>
            <w:shd w:val="clear" w:color="000000" w:fill="F2F2F2"/>
            <w:noWrap/>
            <w:vAlign w:val="center"/>
            <w:hideMark/>
          </w:tcPr>
          <w:p w14:paraId="1FBEA1B7"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3</w:t>
            </w:r>
          </w:p>
        </w:tc>
        <w:tc>
          <w:tcPr>
            <w:tcW w:w="0" w:type="auto"/>
            <w:tcBorders>
              <w:top w:val="nil"/>
              <w:left w:val="nil"/>
              <w:bottom w:val="single" w:sz="4" w:space="0" w:color="auto"/>
              <w:right w:val="nil"/>
            </w:tcBorders>
            <w:shd w:val="clear" w:color="000000" w:fill="F2F2F2"/>
            <w:noWrap/>
            <w:vAlign w:val="center"/>
            <w:hideMark/>
          </w:tcPr>
          <w:p w14:paraId="6F4EB9BA"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0.3</w:t>
            </w:r>
          </w:p>
        </w:tc>
        <w:tc>
          <w:tcPr>
            <w:tcW w:w="0" w:type="auto"/>
            <w:tcBorders>
              <w:top w:val="nil"/>
              <w:left w:val="nil"/>
              <w:bottom w:val="single" w:sz="4" w:space="0" w:color="auto"/>
              <w:right w:val="nil"/>
            </w:tcBorders>
            <w:shd w:val="clear" w:color="000000" w:fill="F2F2F2"/>
            <w:noWrap/>
            <w:vAlign w:val="center"/>
            <w:hideMark/>
          </w:tcPr>
          <w:p w14:paraId="3A380304"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11</w:t>
            </w:r>
          </w:p>
        </w:tc>
        <w:tc>
          <w:tcPr>
            <w:tcW w:w="0" w:type="auto"/>
            <w:tcBorders>
              <w:top w:val="nil"/>
              <w:left w:val="nil"/>
              <w:bottom w:val="single" w:sz="4" w:space="0" w:color="auto"/>
              <w:right w:val="nil"/>
            </w:tcBorders>
            <w:shd w:val="clear" w:color="000000" w:fill="F2F2F2"/>
            <w:noWrap/>
            <w:vAlign w:val="center"/>
            <w:hideMark/>
          </w:tcPr>
          <w:p w14:paraId="11D88068"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1.1</w:t>
            </w:r>
          </w:p>
        </w:tc>
        <w:tc>
          <w:tcPr>
            <w:tcW w:w="0" w:type="auto"/>
            <w:tcBorders>
              <w:top w:val="nil"/>
              <w:left w:val="nil"/>
              <w:bottom w:val="single" w:sz="4" w:space="0" w:color="auto"/>
              <w:right w:val="nil"/>
            </w:tcBorders>
            <w:shd w:val="clear" w:color="auto" w:fill="auto"/>
            <w:noWrap/>
            <w:vAlign w:val="center"/>
            <w:hideMark/>
          </w:tcPr>
          <w:p w14:paraId="39C2C1FD"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1.4</w:t>
            </w:r>
          </w:p>
        </w:tc>
        <w:tc>
          <w:tcPr>
            <w:tcW w:w="0" w:type="auto"/>
            <w:tcBorders>
              <w:top w:val="nil"/>
              <w:left w:val="nil"/>
              <w:bottom w:val="single" w:sz="4" w:space="0" w:color="auto"/>
              <w:right w:val="nil"/>
            </w:tcBorders>
            <w:shd w:val="clear" w:color="000000" w:fill="D0CECE"/>
            <w:noWrap/>
            <w:vAlign w:val="center"/>
            <w:hideMark/>
          </w:tcPr>
          <w:p w14:paraId="7F98E731"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0</w:t>
            </w:r>
          </w:p>
        </w:tc>
        <w:tc>
          <w:tcPr>
            <w:tcW w:w="0" w:type="auto"/>
            <w:tcBorders>
              <w:top w:val="nil"/>
              <w:left w:val="nil"/>
              <w:bottom w:val="single" w:sz="4" w:space="0" w:color="auto"/>
              <w:right w:val="nil"/>
            </w:tcBorders>
            <w:shd w:val="clear" w:color="000000" w:fill="D0CECE"/>
            <w:noWrap/>
            <w:vAlign w:val="center"/>
            <w:hideMark/>
          </w:tcPr>
          <w:p w14:paraId="27EA2C4D"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0.0</w:t>
            </w:r>
          </w:p>
        </w:tc>
        <w:tc>
          <w:tcPr>
            <w:tcW w:w="742" w:type="dxa"/>
            <w:tcBorders>
              <w:top w:val="nil"/>
              <w:left w:val="nil"/>
              <w:bottom w:val="single" w:sz="4" w:space="0" w:color="auto"/>
              <w:right w:val="nil"/>
            </w:tcBorders>
            <w:shd w:val="clear" w:color="000000" w:fill="D0CECE"/>
            <w:noWrap/>
            <w:vAlign w:val="center"/>
            <w:hideMark/>
          </w:tcPr>
          <w:p w14:paraId="5DB25638"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11</w:t>
            </w:r>
          </w:p>
        </w:tc>
        <w:tc>
          <w:tcPr>
            <w:tcW w:w="1134" w:type="dxa"/>
            <w:tcBorders>
              <w:top w:val="nil"/>
              <w:left w:val="nil"/>
              <w:bottom w:val="single" w:sz="4" w:space="0" w:color="auto"/>
              <w:right w:val="nil"/>
            </w:tcBorders>
            <w:shd w:val="clear" w:color="000000" w:fill="D0CECE"/>
            <w:noWrap/>
            <w:vAlign w:val="center"/>
            <w:hideMark/>
          </w:tcPr>
          <w:p w14:paraId="1DA290CA"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Undefined</w:t>
            </w:r>
          </w:p>
        </w:tc>
      </w:tr>
      <w:tr w:rsidR="00931127" w:rsidRPr="0004478E" w14:paraId="41D0D7FD" w14:textId="77777777" w:rsidTr="00B164D1">
        <w:trPr>
          <w:trHeight w:val="315"/>
        </w:trPr>
        <w:tc>
          <w:tcPr>
            <w:tcW w:w="0" w:type="auto"/>
            <w:tcBorders>
              <w:top w:val="nil"/>
              <w:left w:val="nil"/>
              <w:bottom w:val="single" w:sz="4" w:space="0" w:color="auto"/>
              <w:right w:val="nil"/>
            </w:tcBorders>
            <w:shd w:val="clear" w:color="auto" w:fill="auto"/>
            <w:noWrap/>
            <w:vAlign w:val="center"/>
            <w:hideMark/>
          </w:tcPr>
          <w:p w14:paraId="17CB80B6"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10 to 19</w:t>
            </w:r>
          </w:p>
        </w:tc>
        <w:tc>
          <w:tcPr>
            <w:tcW w:w="0" w:type="auto"/>
            <w:tcBorders>
              <w:top w:val="nil"/>
              <w:left w:val="nil"/>
              <w:bottom w:val="single" w:sz="4" w:space="0" w:color="auto"/>
              <w:right w:val="nil"/>
            </w:tcBorders>
            <w:shd w:val="clear" w:color="000000" w:fill="F2F2F2"/>
            <w:noWrap/>
            <w:vAlign w:val="center"/>
            <w:hideMark/>
          </w:tcPr>
          <w:p w14:paraId="75158847"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11</w:t>
            </w:r>
          </w:p>
        </w:tc>
        <w:tc>
          <w:tcPr>
            <w:tcW w:w="0" w:type="auto"/>
            <w:tcBorders>
              <w:top w:val="nil"/>
              <w:left w:val="nil"/>
              <w:bottom w:val="single" w:sz="4" w:space="0" w:color="auto"/>
              <w:right w:val="nil"/>
            </w:tcBorders>
            <w:shd w:val="clear" w:color="000000" w:fill="F2F2F2"/>
            <w:noWrap/>
            <w:vAlign w:val="center"/>
            <w:hideMark/>
          </w:tcPr>
          <w:p w14:paraId="561A000B"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0.4</w:t>
            </w:r>
          </w:p>
        </w:tc>
        <w:tc>
          <w:tcPr>
            <w:tcW w:w="0" w:type="auto"/>
            <w:tcBorders>
              <w:top w:val="nil"/>
              <w:left w:val="nil"/>
              <w:bottom w:val="single" w:sz="4" w:space="0" w:color="auto"/>
              <w:right w:val="nil"/>
            </w:tcBorders>
            <w:shd w:val="clear" w:color="000000" w:fill="F2F2F2"/>
            <w:noWrap/>
            <w:vAlign w:val="center"/>
            <w:hideMark/>
          </w:tcPr>
          <w:p w14:paraId="3E808BF9"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21</w:t>
            </w:r>
          </w:p>
        </w:tc>
        <w:tc>
          <w:tcPr>
            <w:tcW w:w="0" w:type="auto"/>
            <w:tcBorders>
              <w:top w:val="nil"/>
              <w:left w:val="nil"/>
              <w:bottom w:val="single" w:sz="4" w:space="0" w:color="auto"/>
              <w:right w:val="nil"/>
            </w:tcBorders>
            <w:shd w:val="clear" w:color="000000" w:fill="F2F2F2"/>
            <w:noWrap/>
            <w:vAlign w:val="center"/>
            <w:hideMark/>
          </w:tcPr>
          <w:p w14:paraId="6486B176"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w:t>
            </w:r>
          </w:p>
        </w:tc>
        <w:tc>
          <w:tcPr>
            <w:tcW w:w="0" w:type="auto"/>
            <w:tcBorders>
              <w:top w:val="nil"/>
              <w:left w:val="nil"/>
              <w:bottom w:val="single" w:sz="4" w:space="0" w:color="auto"/>
              <w:right w:val="nil"/>
            </w:tcBorders>
            <w:shd w:val="clear" w:color="auto" w:fill="auto"/>
            <w:noWrap/>
            <w:vAlign w:val="center"/>
            <w:hideMark/>
          </w:tcPr>
          <w:p w14:paraId="1E52EC30"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1.4</w:t>
            </w:r>
          </w:p>
        </w:tc>
        <w:tc>
          <w:tcPr>
            <w:tcW w:w="0" w:type="auto"/>
            <w:tcBorders>
              <w:top w:val="nil"/>
              <w:left w:val="nil"/>
              <w:bottom w:val="single" w:sz="4" w:space="0" w:color="auto"/>
              <w:right w:val="nil"/>
            </w:tcBorders>
            <w:shd w:val="clear" w:color="000000" w:fill="F2F2F2"/>
            <w:noWrap/>
            <w:vAlign w:val="center"/>
            <w:hideMark/>
          </w:tcPr>
          <w:p w14:paraId="6E3BABA0"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28</w:t>
            </w:r>
          </w:p>
        </w:tc>
        <w:tc>
          <w:tcPr>
            <w:tcW w:w="0" w:type="auto"/>
            <w:tcBorders>
              <w:top w:val="nil"/>
              <w:left w:val="nil"/>
              <w:bottom w:val="single" w:sz="4" w:space="0" w:color="auto"/>
              <w:right w:val="nil"/>
            </w:tcBorders>
            <w:shd w:val="clear" w:color="000000" w:fill="F2F2F2"/>
            <w:noWrap/>
            <w:vAlign w:val="center"/>
            <w:hideMark/>
          </w:tcPr>
          <w:p w14:paraId="02341031"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w:t>
            </w:r>
          </w:p>
        </w:tc>
        <w:tc>
          <w:tcPr>
            <w:tcW w:w="0" w:type="auto"/>
            <w:tcBorders>
              <w:top w:val="nil"/>
              <w:left w:val="nil"/>
              <w:bottom w:val="single" w:sz="4" w:space="0" w:color="auto"/>
              <w:right w:val="nil"/>
            </w:tcBorders>
            <w:shd w:val="clear" w:color="000000" w:fill="F2F2F2"/>
            <w:noWrap/>
            <w:vAlign w:val="center"/>
            <w:hideMark/>
          </w:tcPr>
          <w:p w14:paraId="225DCD0B"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38</w:t>
            </w:r>
          </w:p>
        </w:tc>
        <w:tc>
          <w:tcPr>
            <w:tcW w:w="0" w:type="auto"/>
            <w:tcBorders>
              <w:top w:val="nil"/>
              <w:left w:val="nil"/>
              <w:bottom w:val="single" w:sz="4" w:space="0" w:color="auto"/>
              <w:right w:val="nil"/>
            </w:tcBorders>
            <w:shd w:val="clear" w:color="000000" w:fill="F2F2F2"/>
            <w:noWrap/>
            <w:vAlign w:val="center"/>
            <w:hideMark/>
          </w:tcPr>
          <w:p w14:paraId="038FDD0B"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1.9</w:t>
            </w:r>
          </w:p>
        </w:tc>
        <w:tc>
          <w:tcPr>
            <w:tcW w:w="0" w:type="auto"/>
            <w:tcBorders>
              <w:top w:val="nil"/>
              <w:left w:val="nil"/>
              <w:bottom w:val="single" w:sz="4" w:space="0" w:color="auto"/>
              <w:right w:val="nil"/>
            </w:tcBorders>
            <w:shd w:val="clear" w:color="auto" w:fill="auto"/>
            <w:noWrap/>
            <w:vAlign w:val="center"/>
            <w:hideMark/>
          </w:tcPr>
          <w:p w14:paraId="411FA266"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1.2</w:t>
            </w:r>
          </w:p>
        </w:tc>
        <w:tc>
          <w:tcPr>
            <w:tcW w:w="0" w:type="auto"/>
            <w:tcBorders>
              <w:top w:val="nil"/>
              <w:left w:val="nil"/>
              <w:bottom w:val="single" w:sz="4" w:space="0" w:color="auto"/>
              <w:right w:val="nil"/>
            </w:tcBorders>
            <w:shd w:val="clear" w:color="000000" w:fill="D0CECE"/>
            <w:noWrap/>
            <w:vAlign w:val="center"/>
            <w:hideMark/>
          </w:tcPr>
          <w:p w14:paraId="75A5EDC1"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17</w:t>
            </w:r>
          </w:p>
        </w:tc>
        <w:tc>
          <w:tcPr>
            <w:tcW w:w="0" w:type="auto"/>
            <w:tcBorders>
              <w:top w:val="nil"/>
              <w:left w:val="nil"/>
              <w:bottom w:val="single" w:sz="4" w:space="0" w:color="auto"/>
              <w:right w:val="nil"/>
            </w:tcBorders>
            <w:shd w:val="clear" w:color="000000" w:fill="D0CECE"/>
            <w:noWrap/>
            <w:vAlign w:val="center"/>
            <w:hideMark/>
          </w:tcPr>
          <w:p w14:paraId="799F08FC"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154.5</w:t>
            </w:r>
          </w:p>
        </w:tc>
        <w:tc>
          <w:tcPr>
            <w:tcW w:w="742" w:type="dxa"/>
            <w:tcBorders>
              <w:top w:val="nil"/>
              <w:left w:val="nil"/>
              <w:bottom w:val="single" w:sz="4" w:space="0" w:color="auto"/>
              <w:right w:val="nil"/>
            </w:tcBorders>
            <w:shd w:val="clear" w:color="000000" w:fill="D0CECE"/>
            <w:noWrap/>
            <w:vAlign w:val="center"/>
            <w:hideMark/>
          </w:tcPr>
          <w:p w14:paraId="65289FC2"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17</w:t>
            </w:r>
          </w:p>
        </w:tc>
        <w:tc>
          <w:tcPr>
            <w:tcW w:w="1134" w:type="dxa"/>
            <w:tcBorders>
              <w:top w:val="nil"/>
              <w:left w:val="nil"/>
              <w:bottom w:val="single" w:sz="4" w:space="0" w:color="auto"/>
              <w:right w:val="nil"/>
            </w:tcBorders>
            <w:shd w:val="clear" w:color="000000" w:fill="D0CECE"/>
            <w:noWrap/>
            <w:vAlign w:val="center"/>
            <w:hideMark/>
          </w:tcPr>
          <w:p w14:paraId="6285CB30"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81.0</w:t>
            </w:r>
          </w:p>
        </w:tc>
      </w:tr>
      <w:tr w:rsidR="00931127" w:rsidRPr="0004478E" w14:paraId="7C2F773C" w14:textId="77777777" w:rsidTr="00B164D1">
        <w:trPr>
          <w:trHeight w:val="315"/>
        </w:trPr>
        <w:tc>
          <w:tcPr>
            <w:tcW w:w="0" w:type="auto"/>
            <w:tcBorders>
              <w:top w:val="nil"/>
              <w:left w:val="nil"/>
              <w:bottom w:val="single" w:sz="4" w:space="0" w:color="auto"/>
              <w:right w:val="nil"/>
            </w:tcBorders>
            <w:shd w:val="clear" w:color="auto" w:fill="auto"/>
            <w:noWrap/>
            <w:vAlign w:val="center"/>
            <w:hideMark/>
          </w:tcPr>
          <w:p w14:paraId="03FADFCD"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20 to 59</w:t>
            </w:r>
          </w:p>
        </w:tc>
        <w:tc>
          <w:tcPr>
            <w:tcW w:w="0" w:type="auto"/>
            <w:tcBorders>
              <w:top w:val="nil"/>
              <w:left w:val="nil"/>
              <w:bottom w:val="single" w:sz="4" w:space="0" w:color="auto"/>
              <w:right w:val="nil"/>
            </w:tcBorders>
            <w:shd w:val="clear" w:color="000000" w:fill="F2F2F2"/>
            <w:noWrap/>
            <w:vAlign w:val="center"/>
            <w:hideMark/>
          </w:tcPr>
          <w:p w14:paraId="4A687B9C"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20</w:t>
            </w:r>
          </w:p>
        </w:tc>
        <w:tc>
          <w:tcPr>
            <w:tcW w:w="0" w:type="auto"/>
            <w:tcBorders>
              <w:top w:val="nil"/>
              <w:left w:val="nil"/>
              <w:bottom w:val="single" w:sz="4" w:space="0" w:color="auto"/>
              <w:right w:val="nil"/>
            </w:tcBorders>
            <w:shd w:val="clear" w:color="000000" w:fill="F2F2F2"/>
            <w:noWrap/>
            <w:vAlign w:val="center"/>
            <w:hideMark/>
          </w:tcPr>
          <w:p w14:paraId="255AFC18"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0.2</w:t>
            </w:r>
          </w:p>
        </w:tc>
        <w:tc>
          <w:tcPr>
            <w:tcW w:w="0" w:type="auto"/>
            <w:tcBorders>
              <w:top w:val="nil"/>
              <w:left w:val="nil"/>
              <w:bottom w:val="single" w:sz="4" w:space="0" w:color="auto"/>
              <w:right w:val="nil"/>
            </w:tcBorders>
            <w:shd w:val="clear" w:color="000000" w:fill="F2F2F2"/>
            <w:noWrap/>
            <w:vAlign w:val="center"/>
            <w:hideMark/>
          </w:tcPr>
          <w:p w14:paraId="2E85F831"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65</w:t>
            </w:r>
          </w:p>
        </w:tc>
        <w:tc>
          <w:tcPr>
            <w:tcW w:w="0" w:type="auto"/>
            <w:tcBorders>
              <w:top w:val="nil"/>
              <w:left w:val="nil"/>
              <w:bottom w:val="single" w:sz="4" w:space="0" w:color="auto"/>
              <w:right w:val="nil"/>
            </w:tcBorders>
            <w:shd w:val="clear" w:color="000000" w:fill="F2F2F2"/>
            <w:noWrap/>
            <w:vAlign w:val="center"/>
            <w:hideMark/>
          </w:tcPr>
          <w:p w14:paraId="648F309D"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0.9</w:t>
            </w:r>
          </w:p>
        </w:tc>
        <w:tc>
          <w:tcPr>
            <w:tcW w:w="0" w:type="auto"/>
            <w:tcBorders>
              <w:top w:val="nil"/>
              <w:left w:val="nil"/>
              <w:bottom w:val="single" w:sz="4" w:space="0" w:color="auto"/>
              <w:right w:val="nil"/>
            </w:tcBorders>
            <w:shd w:val="clear" w:color="auto" w:fill="auto"/>
            <w:noWrap/>
            <w:vAlign w:val="center"/>
            <w:hideMark/>
          </w:tcPr>
          <w:p w14:paraId="6448D571"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1.5</w:t>
            </w:r>
          </w:p>
        </w:tc>
        <w:tc>
          <w:tcPr>
            <w:tcW w:w="0" w:type="auto"/>
            <w:tcBorders>
              <w:top w:val="nil"/>
              <w:left w:val="nil"/>
              <w:bottom w:val="single" w:sz="4" w:space="0" w:color="auto"/>
              <w:right w:val="nil"/>
            </w:tcBorders>
            <w:shd w:val="clear" w:color="000000" w:fill="F2F2F2"/>
            <w:noWrap/>
            <w:vAlign w:val="center"/>
            <w:hideMark/>
          </w:tcPr>
          <w:p w14:paraId="59314B28"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83</w:t>
            </w:r>
          </w:p>
        </w:tc>
        <w:tc>
          <w:tcPr>
            <w:tcW w:w="0" w:type="auto"/>
            <w:tcBorders>
              <w:top w:val="nil"/>
              <w:left w:val="nil"/>
              <w:bottom w:val="single" w:sz="4" w:space="0" w:color="auto"/>
              <w:right w:val="nil"/>
            </w:tcBorders>
            <w:shd w:val="clear" w:color="000000" w:fill="F2F2F2"/>
            <w:noWrap/>
            <w:vAlign w:val="center"/>
            <w:hideMark/>
          </w:tcPr>
          <w:p w14:paraId="531D2814"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0.8</w:t>
            </w:r>
          </w:p>
        </w:tc>
        <w:tc>
          <w:tcPr>
            <w:tcW w:w="0" w:type="auto"/>
            <w:tcBorders>
              <w:top w:val="nil"/>
              <w:left w:val="nil"/>
              <w:bottom w:val="single" w:sz="4" w:space="0" w:color="auto"/>
              <w:right w:val="nil"/>
            </w:tcBorders>
            <w:shd w:val="clear" w:color="000000" w:fill="F2F2F2"/>
            <w:noWrap/>
            <w:vAlign w:val="center"/>
            <w:hideMark/>
          </w:tcPr>
          <w:p w14:paraId="20976C59"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107</w:t>
            </w:r>
          </w:p>
        </w:tc>
        <w:tc>
          <w:tcPr>
            <w:tcW w:w="0" w:type="auto"/>
            <w:tcBorders>
              <w:top w:val="nil"/>
              <w:left w:val="nil"/>
              <w:bottom w:val="single" w:sz="4" w:space="0" w:color="auto"/>
              <w:right w:val="nil"/>
            </w:tcBorders>
            <w:shd w:val="clear" w:color="000000" w:fill="F2F2F2"/>
            <w:noWrap/>
            <w:vAlign w:val="center"/>
            <w:hideMark/>
          </w:tcPr>
          <w:p w14:paraId="6C244714"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1.4</w:t>
            </w:r>
          </w:p>
        </w:tc>
        <w:tc>
          <w:tcPr>
            <w:tcW w:w="0" w:type="auto"/>
            <w:tcBorders>
              <w:top w:val="nil"/>
              <w:left w:val="nil"/>
              <w:bottom w:val="single" w:sz="4" w:space="0" w:color="auto"/>
              <w:right w:val="nil"/>
            </w:tcBorders>
            <w:shd w:val="clear" w:color="auto" w:fill="auto"/>
            <w:noWrap/>
            <w:vAlign w:val="center"/>
            <w:hideMark/>
          </w:tcPr>
          <w:p w14:paraId="46C7C5AC"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1.3</w:t>
            </w:r>
          </w:p>
        </w:tc>
        <w:tc>
          <w:tcPr>
            <w:tcW w:w="0" w:type="auto"/>
            <w:tcBorders>
              <w:top w:val="nil"/>
              <w:left w:val="nil"/>
              <w:bottom w:val="single" w:sz="4" w:space="0" w:color="auto"/>
              <w:right w:val="nil"/>
            </w:tcBorders>
            <w:shd w:val="clear" w:color="000000" w:fill="D0CECE"/>
            <w:noWrap/>
            <w:vAlign w:val="center"/>
            <w:hideMark/>
          </w:tcPr>
          <w:p w14:paraId="78F7379D"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63</w:t>
            </w:r>
          </w:p>
        </w:tc>
        <w:tc>
          <w:tcPr>
            <w:tcW w:w="0" w:type="auto"/>
            <w:tcBorders>
              <w:top w:val="nil"/>
              <w:left w:val="nil"/>
              <w:bottom w:val="single" w:sz="4" w:space="0" w:color="auto"/>
              <w:right w:val="nil"/>
            </w:tcBorders>
            <w:shd w:val="clear" w:color="000000" w:fill="D0CECE"/>
            <w:noWrap/>
            <w:vAlign w:val="center"/>
            <w:hideMark/>
          </w:tcPr>
          <w:p w14:paraId="3F1D83F6"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315.0</w:t>
            </w:r>
          </w:p>
        </w:tc>
        <w:tc>
          <w:tcPr>
            <w:tcW w:w="742" w:type="dxa"/>
            <w:tcBorders>
              <w:top w:val="nil"/>
              <w:left w:val="nil"/>
              <w:bottom w:val="single" w:sz="4" w:space="0" w:color="auto"/>
              <w:right w:val="nil"/>
            </w:tcBorders>
            <w:shd w:val="clear" w:color="000000" w:fill="D0CECE"/>
            <w:noWrap/>
            <w:vAlign w:val="center"/>
            <w:hideMark/>
          </w:tcPr>
          <w:p w14:paraId="6A5C4D01"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42</w:t>
            </w:r>
          </w:p>
        </w:tc>
        <w:tc>
          <w:tcPr>
            <w:tcW w:w="1134" w:type="dxa"/>
            <w:tcBorders>
              <w:top w:val="nil"/>
              <w:left w:val="nil"/>
              <w:bottom w:val="single" w:sz="4" w:space="0" w:color="auto"/>
              <w:right w:val="nil"/>
            </w:tcBorders>
            <w:shd w:val="clear" w:color="000000" w:fill="D0CECE"/>
            <w:noWrap/>
            <w:vAlign w:val="center"/>
            <w:hideMark/>
          </w:tcPr>
          <w:p w14:paraId="72031AFE"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64.6</w:t>
            </w:r>
          </w:p>
        </w:tc>
      </w:tr>
      <w:tr w:rsidR="00931127" w:rsidRPr="0004478E" w14:paraId="4D5E02C4" w14:textId="77777777" w:rsidTr="00B164D1">
        <w:trPr>
          <w:trHeight w:val="315"/>
        </w:trPr>
        <w:tc>
          <w:tcPr>
            <w:tcW w:w="0" w:type="auto"/>
            <w:tcBorders>
              <w:top w:val="nil"/>
              <w:left w:val="nil"/>
              <w:bottom w:val="single" w:sz="4" w:space="0" w:color="auto"/>
              <w:right w:val="nil"/>
            </w:tcBorders>
            <w:shd w:val="clear" w:color="auto" w:fill="auto"/>
            <w:noWrap/>
            <w:vAlign w:val="center"/>
            <w:hideMark/>
          </w:tcPr>
          <w:p w14:paraId="43FE2777"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60 to 64</w:t>
            </w:r>
          </w:p>
        </w:tc>
        <w:tc>
          <w:tcPr>
            <w:tcW w:w="0" w:type="auto"/>
            <w:tcBorders>
              <w:top w:val="nil"/>
              <w:left w:val="nil"/>
              <w:bottom w:val="single" w:sz="4" w:space="0" w:color="auto"/>
              <w:right w:val="nil"/>
            </w:tcBorders>
            <w:shd w:val="clear" w:color="000000" w:fill="F2F2F2"/>
            <w:noWrap/>
            <w:vAlign w:val="center"/>
            <w:hideMark/>
          </w:tcPr>
          <w:p w14:paraId="083CE503"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13</w:t>
            </w:r>
          </w:p>
        </w:tc>
        <w:tc>
          <w:tcPr>
            <w:tcW w:w="0" w:type="auto"/>
            <w:tcBorders>
              <w:top w:val="nil"/>
              <w:left w:val="nil"/>
              <w:bottom w:val="single" w:sz="4" w:space="0" w:color="auto"/>
              <w:right w:val="nil"/>
            </w:tcBorders>
            <w:shd w:val="clear" w:color="000000" w:fill="F2F2F2"/>
            <w:noWrap/>
            <w:vAlign w:val="center"/>
            <w:hideMark/>
          </w:tcPr>
          <w:p w14:paraId="232A6355"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w:t>
            </w:r>
          </w:p>
        </w:tc>
        <w:tc>
          <w:tcPr>
            <w:tcW w:w="0" w:type="auto"/>
            <w:tcBorders>
              <w:top w:val="nil"/>
              <w:left w:val="nil"/>
              <w:bottom w:val="single" w:sz="4" w:space="0" w:color="auto"/>
              <w:right w:val="nil"/>
            </w:tcBorders>
            <w:shd w:val="clear" w:color="000000" w:fill="F2F2F2"/>
            <w:noWrap/>
            <w:vAlign w:val="center"/>
            <w:hideMark/>
          </w:tcPr>
          <w:p w14:paraId="2C31730C"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17</w:t>
            </w:r>
          </w:p>
        </w:tc>
        <w:tc>
          <w:tcPr>
            <w:tcW w:w="0" w:type="auto"/>
            <w:tcBorders>
              <w:top w:val="nil"/>
              <w:left w:val="nil"/>
              <w:bottom w:val="single" w:sz="4" w:space="0" w:color="auto"/>
              <w:right w:val="nil"/>
            </w:tcBorders>
            <w:shd w:val="clear" w:color="000000" w:fill="F2F2F2"/>
            <w:noWrap/>
            <w:vAlign w:val="center"/>
            <w:hideMark/>
          </w:tcPr>
          <w:p w14:paraId="00174B8F"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2.1</w:t>
            </w:r>
          </w:p>
        </w:tc>
        <w:tc>
          <w:tcPr>
            <w:tcW w:w="0" w:type="auto"/>
            <w:tcBorders>
              <w:top w:val="nil"/>
              <w:left w:val="nil"/>
              <w:bottom w:val="single" w:sz="4" w:space="0" w:color="auto"/>
              <w:right w:val="nil"/>
            </w:tcBorders>
            <w:shd w:val="clear" w:color="auto" w:fill="auto"/>
            <w:noWrap/>
            <w:vAlign w:val="center"/>
            <w:hideMark/>
          </w:tcPr>
          <w:p w14:paraId="18BA6945"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2.9</w:t>
            </w:r>
          </w:p>
        </w:tc>
        <w:tc>
          <w:tcPr>
            <w:tcW w:w="0" w:type="auto"/>
            <w:tcBorders>
              <w:top w:val="nil"/>
              <w:left w:val="nil"/>
              <w:bottom w:val="single" w:sz="4" w:space="0" w:color="auto"/>
              <w:right w:val="nil"/>
            </w:tcBorders>
            <w:shd w:val="clear" w:color="000000" w:fill="F2F2F2"/>
            <w:noWrap/>
            <w:vAlign w:val="center"/>
            <w:hideMark/>
          </w:tcPr>
          <w:p w14:paraId="42653803"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30</w:t>
            </w:r>
          </w:p>
        </w:tc>
        <w:tc>
          <w:tcPr>
            <w:tcW w:w="0" w:type="auto"/>
            <w:tcBorders>
              <w:top w:val="nil"/>
              <w:left w:val="nil"/>
              <w:bottom w:val="single" w:sz="4" w:space="0" w:color="auto"/>
              <w:right w:val="nil"/>
            </w:tcBorders>
            <w:shd w:val="clear" w:color="000000" w:fill="F2F2F2"/>
            <w:noWrap/>
            <w:vAlign w:val="center"/>
            <w:hideMark/>
          </w:tcPr>
          <w:p w14:paraId="40229836"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w:t>
            </w:r>
          </w:p>
        </w:tc>
        <w:tc>
          <w:tcPr>
            <w:tcW w:w="0" w:type="auto"/>
            <w:tcBorders>
              <w:top w:val="nil"/>
              <w:left w:val="nil"/>
              <w:bottom w:val="single" w:sz="4" w:space="0" w:color="auto"/>
              <w:right w:val="nil"/>
            </w:tcBorders>
            <w:shd w:val="clear" w:color="000000" w:fill="F2F2F2"/>
            <w:noWrap/>
            <w:vAlign w:val="center"/>
            <w:hideMark/>
          </w:tcPr>
          <w:p w14:paraId="0A361E12"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25</w:t>
            </w:r>
          </w:p>
        </w:tc>
        <w:tc>
          <w:tcPr>
            <w:tcW w:w="0" w:type="auto"/>
            <w:tcBorders>
              <w:top w:val="nil"/>
              <w:left w:val="nil"/>
              <w:bottom w:val="single" w:sz="4" w:space="0" w:color="auto"/>
              <w:right w:val="nil"/>
            </w:tcBorders>
            <w:shd w:val="clear" w:color="000000" w:fill="F2F2F2"/>
            <w:noWrap/>
            <w:vAlign w:val="center"/>
            <w:hideMark/>
          </w:tcPr>
          <w:p w14:paraId="592C52D5"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3</w:t>
            </w:r>
          </w:p>
        </w:tc>
        <w:tc>
          <w:tcPr>
            <w:tcW w:w="0" w:type="auto"/>
            <w:tcBorders>
              <w:top w:val="nil"/>
              <w:left w:val="nil"/>
              <w:bottom w:val="single" w:sz="4" w:space="0" w:color="auto"/>
              <w:right w:val="nil"/>
            </w:tcBorders>
            <w:shd w:val="clear" w:color="auto" w:fill="auto"/>
            <w:noWrap/>
            <w:vAlign w:val="center"/>
            <w:hideMark/>
          </w:tcPr>
          <w:p w14:paraId="14729B5C"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3</w:t>
            </w:r>
          </w:p>
        </w:tc>
        <w:tc>
          <w:tcPr>
            <w:tcW w:w="0" w:type="auto"/>
            <w:tcBorders>
              <w:top w:val="nil"/>
              <w:left w:val="nil"/>
              <w:bottom w:val="single" w:sz="4" w:space="0" w:color="auto"/>
              <w:right w:val="nil"/>
            </w:tcBorders>
            <w:shd w:val="clear" w:color="000000" w:fill="D0CECE"/>
            <w:noWrap/>
            <w:vAlign w:val="center"/>
            <w:hideMark/>
          </w:tcPr>
          <w:p w14:paraId="0BBED411"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17</w:t>
            </w:r>
          </w:p>
        </w:tc>
        <w:tc>
          <w:tcPr>
            <w:tcW w:w="0" w:type="auto"/>
            <w:tcBorders>
              <w:top w:val="nil"/>
              <w:left w:val="nil"/>
              <w:bottom w:val="single" w:sz="4" w:space="0" w:color="auto"/>
              <w:right w:val="nil"/>
            </w:tcBorders>
            <w:shd w:val="clear" w:color="000000" w:fill="D0CECE"/>
            <w:noWrap/>
            <w:vAlign w:val="center"/>
            <w:hideMark/>
          </w:tcPr>
          <w:p w14:paraId="32DA5A22"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130.8</w:t>
            </w:r>
          </w:p>
        </w:tc>
        <w:tc>
          <w:tcPr>
            <w:tcW w:w="742" w:type="dxa"/>
            <w:tcBorders>
              <w:top w:val="nil"/>
              <w:left w:val="nil"/>
              <w:bottom w:val="single" w:sz="4" w:space="0" w:color="auto"/>
              <w:right w:val="nil"/>
            </w:tcBorders>
            <w:shd w:val="clear" w:color="000000" w:fill="D0CECE"/>
            <w:noWrap/>
            <w:vAlign w:val="center"/>
            <w:hideMark/>
          </w:tcPr>
          <w:p w14:paraId="7DC0888A"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8</w:t>
            </w:r>
          </w:p>
        </w:tc>
        <w:tc>
          <w:tcPr>
            <w:tcW w:w="1134" w:type="dxa"/>
            <w:tcBorders>
              <w:top w:val="nil"/>
              <w:left w:val="nil"/>
              <w:bottom w:val="single" w:sz="4" w:space="0" w:color="auto"/>
              <w:right w:val="nil"/>
            </w:tcBorders>
            <w:shd w:val="clear" w:color="000000" w:fill="D0CECE"/>
            <w:noWrap/>
            <w:vAlign w:val="center"/>
            <w:hideMark/>
          </w:tcPr>
          <w:p w14:paraId="5E430D31"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47.1</w:t>
            </w:r>
          </w:p>
        </w:tc>
      </w:tr>
      <w:tr w:rsidR="00931127" w:rsidRPr="0004478E" w14:paraId="02C70D1F" w14:textId="77777777" w:rsidTr="00B164D1">
        <w:trPr>
          <w:trHeight w:val="315"/>
        </w:trPr>
        <w:tc>
          <w:tcPr>
            <w:tcW w:w="0" w:type="auto"/>
            <w:tcBorders>
              <w:top w:val="nil"/>
              <w:left w:val="nil"/>
              <w:bottom w:val="single" w:sz="4" w:space="0" w:color="auto"/>
              <w:right w:val="nil"/>
            </w:tcBorders>
            <w:shd w:val="clear" w:color="auto" w:fill="auto"/>
            <w:noWrap/>
            <w:vAlign w:val="center"/>
            <w:hideMark/>
          </w:tcPr>
          <w:p w14:paraId="2A9CFD9C"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65 to 69</w:t>
            </w:r>
          </w:p>
        </w:tc>
        <w:tc>
          <w:tcPr>
            <w:tcW w:w="0" w:type="auto"/>
            <w:tcBorders>
              <w:top w:val="nil"/>
              <w:left w:val="nil"/>
              <w:bottom w:val="single" w:sz="4" w:space="0" w:color="auto"/>
              <w:right w:val="nil"/>
            </w:tcBorders>
            <w:shd w:val="clear" w:color="000000" w:fill="F2F2F2"/>
            <w:noWrap/>
            <w:vAlign w:val="center"/>
            <w:hideMark/>
          </w:tcPr>
          <w:p w14:paraId="63BA0C6E"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37</w:t>
            </w:r>
          </w:p>
        </w:tc>
        <w:tc>
          <w:tcPr>
            <w:tcW w:w="0" w:type="auto"/>
            <w:tcBorders>
              <w:top w:val="nil"/>
              <w:left w:val="nil"/>
              <w:bottom w:val="single" w:sz="4" w:space="0" w:color="auto"/>
              <w:right w:val="nil"/>
            </w:tcBorders>
            <w:shd w:val="clear" w:color="000000" w:fill="F2F2F2"/>
            <w:noWrap/>
            <w:vAlign w:val="center"/>
            <w:hideMark/>
          </w:tcPr>
          <w:p w14:paraId="737BD217"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2.6</w:t>
            </w:r>
          </w:p>
        </w:tc>
        <w:tc>
          <w:tcPr>
            <w:tcW w:w="0" w:type="auto"/>
            <w:tcBorders>
              <w:top w:val="nil"/>
              <w:left w:val="nil"/>
              <w:bottom w:val="single" w:sz="4" w:space="0" w:color="auto"/>
              <w:right w:val="nil"/>
            </w:tcBorders>
            <w:shd w:val="clear" w:color="000000" w:fill="F2F2F2"/>
            <w:noWrap/>
            <w:vAlign w:val="center"/>
            <w:hideMark/>
          </w:tcPr>
          <w:p w14:paraId="7037BF67"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18</w:t>
            </w:r>
          </w:p>
        </w:tc>
        <w:tc>
          <w:tcPr>
            <w:tcW w:w="0" w:type="auto"/>
            <w:tcBorders>
              <w:top w:val="nil"/>
              <w:left w:val="nil"/>
              <w:bottom w:val="single" w:sz="4" w:space="0" w:color="auto"/>
              <w:right w:val="nil"/>
            </w:tcBorders>
            <w:shd w:val="clear" w:color="000000" w:fill="F2F2F2"/>
            <w:noWrap/>
            <w:vAlign w:val="center"/>
            <w:hideMark/>
          </w:tcPr>
          <w:p w14:paraId="25B6C6C9"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2.5</w:t>
            </w:r>
          </w:p>
        </w:tc>
        <w:tc>
          <w:tcPr>
            <w:tcW w:w="0" w:type="auto"/>
            <w:tcBorders>
              <w:top w:val="nil"/>
              <w:left w:val="nil"/>
              <w:bottom w:val="single" w:sz="4" w:space="0" w:color="auto"/>
              <w:right w:val="nil"/>
            </w:tcBorders>
            <w:shd w:val="clear" w:color="auto" w:fill="auto"/>
            <w:noWrap/>
            <w:vAlign w:val="center"/>
            <w:hideMark/>
          </w:tcPr>
          <w:p w14:paraId="6FF4C3F0"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4.2</w:t>
            </w:r>
          </w:p>
        </w:tc>
        <w:tc>
          <w:tcPr>
            <w:tcW w:w="0" w:type="auto"/>
            <w:tcBorders>
              <w:top w:val="nil"/>
              <w:left w:val="nil"/>
              <w:bottom w:val="single" w:sz="4" w:space="0" w:color="auto"/>
              <w:right w:val="nil"/>
            </w:tcBorders>
            <w:shd w:val="clear" w:color="000000" w:fill="F2F2F2"/>
            <w:noWrap/>
            <w:vAlign w:val="center"/>
            <w:hideMark/>
          </w:tcPr>
          <w:p w14:paraId="1C0DD3DD"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35</w:t>
            </w:r>
          </w:p>
        </w:tc>
        <w:tc>
          <w:tcPr>
            <w:tcW w:w="0" w:type="auto"/>
            <w:tcBorders>
              <w:top w:val="nil"/>
              <w:left w:val="nil"/>
              <w:bottom w:val="single" w:sz="4" w:space="0" w:color="auto"/>
              <w:right w:val="nil"/>
            </w:tcBorders>
            <w:shd w:val="clear" w:color="000000" w:fill="F2F2F2"/>
            <w:noWrap/>
            <w:vAlign w:val="center"/>
            <w:hideMark/>
          </w:tcPr>
          <w:p w14:paraId="59857A8F"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2.8</w:t>
            </w:r>
          </w:p>
        </w:tc>
        <w:tc>
          <w:tcPr>
            <w:tcW w:w="0" w:type="auto"/>
            <w:tcBorders>
              <w:top w:val="nil"/>
              <w:left w:val="nil"/>
              <w:bottom w:val="single" w:sz="4" w:space="0" w:color="auto"/>
              <w:right w:val="nil"/>
            </w:tcBorders>
            <w:shd w:val="clear" w:color="000000" w:fill="F2F2F2"/>
            <w:noWrap/>
            <w:vAlign w:val="center"/>
            <w:hideMark/>
          </w:tcPr>
          <w:p w14:paraId="70BB9F68"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27</w:t>
            </w:r>
          </w:p>
        </w:tc>
        <w:tc>
          <w:tcPr>
            <w:tcW w:w="0" w:type="auto"/>
            <w:tcBorders>
              <w:top w:val="nil"/>
              <w:left w:val="nil"/>
              <w:bottom w:val="single" w:sz="4" w:space="0" w:color="auto"/>
              <w:right w:val="nil"/>
            </w:tcBorders>
            <w:shd w:val="clear" w:color="000000" w:fill="F2F2F2"/>
            <w:noWrap/>
            <w:vAlign w:val="center"/>
            <w:hideMark/>
          </w:tcPr>
          <w:p w14:paraId="68DF425A"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3.9</w:t>
            </w:r>
          </w:p>
        </w:tc>
        <w:tc>
          <w:tcPr>
            <w:tcW w:w="0" w:type="auto"/>
            <w:tcBorders>
              <w:top w:val="nil"/>
              <w:left w:val="nil"/>
              <w:bottom w:val="single" w:sz="4" w:space="0" w:color="auto"/>
              <w:right w:val="nil"/>
            </w:tcBorders>
            <w:shd w:val="clear" w:color="auto" w:fill="auto"/>
            <w:noWrap/>
            <w:vAlign w:val="center"/>
            <w:hideMark/>
          </w:tcPr>
          <w:p w14:paraId="58017459"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3.9</w:t>
            </w:r>
          </w:p>
        </w:tc>
        <w:tc>
          <w:tcPr>
            <w:tcW w:w="0" w:type="auto"/>
            <w:tcBorders>
              <w:top w:val="nil"/>
              <w:left w:val="nil"/>
              <w:bottom w:val="single" w:sz="4" w:space="0" w:color="auto"/>
              <w:right w:val="nil"/>
            </w:tcBorders>
            <w:shd w:val="clear" w:color="000000" w:fill="D0CECE"/>
            <w:noWrap/>
            <w:vAlign w:val="center"/>
            <w:hideMark/>
          </w:tcPr>
          <w:p w14:paraId="4AD96BA0"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-2</w:t>
            </w:r>
          </w:p>
        </w:tc>
        <w:tc>
          <w:tcPr>
            <w:tcW w:w="0" w:type="auto"/>
            <w:tcBorders>
              <w:top w:val="nil"/>
              <w:left w:val="nil"/>
              <w:bottom w:val="single" w:sz="4" w:space="0" w:color="auto"/>
              <w:right w:val="nil"/>
            </w:tcBorders>
            <w:shd w:val="clear" w:color="000000" w:fill="D0CECE"/>
            <w:noWrap/>
            <w:vAlign w:val="center"/>
            <w:hideMark/>
          </w:tcPr>
          <w:p w14:paraId="1202A52E"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-5.4</w:t>
            </w:r>
          </w:p>
        </w:tc>
        <w:tc>
          <w:tcPr>
            <w:tcW w:w="742" w:type="dxa"/>
            <w:tcBorders>
              <w:top w:val="nil"/>
              <w:left w:val="nil"/>
              <w:bottom w:val="single" w:sz="4" w:space="0" w:color="auto"/>
              <w:right w:val="nil"/>
            </w:tcBorders>
            <w:shd w:val="clear" w:color="000000" w:fill="D0CECE"/>
            <w:noWrap/>
            <w:vAlign w:val="center"/>
            <w:hideMark/>
          </w:tcPr>
          <w:p w14:paraId="0A879734"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9</w:t>
            </w:r>
          </w:p>
        </w:tc>
        <w:tc>
          <w:tcPr>
            <w:tcW w:w="1134" w:type="dxa"/>
            <w:tcBorders>
              <w:top w:val="nil"/>
              <w:left w:val="nil"/>
              <w:bottom w:val="single" w:sz="4" w:space="0" w:color="auto"/>
              <w:right w:val="nil"/>
            </w:tcBorders>
            <w:shd w:val="clear" w:color="000000" w:fill="D0CECE"/>
            <w:noWrap/>
            <w:vAlign w:val="center"/>
            <w:hideMark/>
          </w:tcPr>
          <w:p w14:paraId="0EC04FEE"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50.0</w:t>
            </w:r>
          </w:p>
        </w:tc>
      </w:tr>
      <w:tr w:rsidR="00931127" w:rsidRPr="0004478E" w14:paraId="698EB32F" w14:textId="77777777" w:rsidTr="00B164D1">
        <w:trPr>
          <w:trHeight w:val="315"/>
        </w:trPr>
        <w:tc>
          <w:tcPr>
            <w:tcW w:w="0" w:type="auto"/>
            <w:tcBorders>
              <w:top w:val="nil"/>
              <w:left w:val="nil"/>
              <w:bottom w:val="single" w:sz="4" w:space="0" w:color="auto"/>
              <w:right w:val="nil"/>
            </w:tcBorders>
            <w:shd w:val="clear" w:color="auto" w:fill="auto"/>
            <w:noWrap/>
            <w:vAlign w:val="center"/>
            <w:hideMark/>
          </w:tcPr>
          <w:p w14:paraId="294EFF75"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70 to 74</w:t>
            </w:r>
          </w:p>
        </w:tc>
        <w:tc>
          <w:tcPr>
            <w:tcW w:w="0" w:type="auto"/>
            <w:tcBorders>
              <w:top w:val="nil"/>
              <w:left w:val="nil"/>
              <w:bottom w:val="single" w:sz="4" w:space="0" w:color="auto"/>
              <w:right w:val="nil"/>
            </w:tcBorders>
            <w:shd w:val="clear" w:color="000000" w:fill="F2F2F2"/>
            <w:noWrap/>
            <w:vAlign w:val="center"/>
            <w:hideMark/>
          </w:tcPr>
          <w:p w14:paraId="56AAF0E4"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44</w:t>
            </w:r>
          </w:p>
        </w:tc>
        <w:tc>
          <w:tcPr>
            <w:tcW w:w="0" w:type="auto"/>
            <w:tcBorders>
              <w:top w:val="nil"/>
              <w:left w:val="nil"/>
              <w:bottom w:val="single" w:sz="4" w:space="0" w:color="auto"/>
              <w:right w:val="nil"/>
            </w:tcBorders>
            <w:shd w:val="clear" w:color="000000" w:fill="F2F2F2"/>
            <w:noWrap/>
            <w:vAlign w:val="center"/>
            <w:hideMark/>
          </w:tcPr>
          <w:p w14:paraId="76E82CF2"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3.8</w:t>
            </w:r>
          </w:p>
        </w:tc>
        <w:tc>
          <w:tcPr>
            <w:tcW w:w="0" w:type="auto"/>
            <w:tcBorders>
              <w:top w:val="nil"/>
              <w:left w:val="nil"/>
              <w:bottom w:val="single" w:sz="4" w:space="0" w:color="auto"/>
              <w:right w:val="nil"/>
            </w:tcBorders>
            <w:shd w:val="clear" w:color="000000" w:fill="F2F2F2"/>
            <w:noWrap/>
            <w:vAlign w:val="center"/>
            <w:hideMark/>
          </w:tcPr>
          <w:p w14:paraId="4411431D"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46</w:t>
            </w:r>
          </w:p>
        </w:tc>
        <w:tc>
          <w:tcPr>
            <w:tcW w:w="0" w:type="auto"/>
            <w:tcBorders>
              <w:top w:val="nil"/>
              <w:left w:val="nil"/>
              <w:bottom w:val="single" w:sz="4" w:space="0" w:color="auto"/>
              <w:right w:val="nil"/>
            </w:tcBorders>
            <w:shd w:val="clear" w:color="000000" w:fill="F2F2F2"/>
            <w:noWrap/>
            <w:vAlign w:val="center"/>
            <w:hideMark/>
          </w:tcPr>
          <w:p w14:paraId="65488B78"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7.4</w:t>
            </w:r>
          </w:p>
        </w:tc>
        <w:tc>
          <w:tcPr>
            <w:tcW w:w="0" w:type="auto"/>
            <w:tcBorders>
              <w:top w:val="nil"/>
              <w:left w:val="nil"/>
              <w:bottom w:val="single" w:sz="4" w:space="0" w:color="auto"/>
              <w:right w:val="nil"/>
            </w:tcBorders>
            <w:shd w:val="clear" w:color="auto" w:fill="auto"/>
            <w:noWrap/>
            <w:vAlign w:val="center"/>
            <w:hideMark/>
          </w:tcPr>
          <w:p w14:paraId="2B1B75ED"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6.3</w:t>
            </w:r>
          </w:p>
        </w:tc>
        <w:tc>
          <w:tcPr>
            <w:tcW w:w="0" w:type="auto"/>
            <w:tcBorders>
              <w:top w:val="nil"/>
              <w:left w:val="nil"/>
              <w:bottom w:val="single" w:sz="4" w:space="0" w:color="auto"/>
              <w:right w:val="nil"/>
            </w:tcBorders>
            <w:shd w:val="clear" w:color="000000" w:fill="F2F2F2"/>
            <w:noWrap/>
            <w:vAlign w:val="center"/>
            <w:hideMark/>
          </w:tcPr>
          <w:p w14:paraId="5787DE30"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42</w:t>
            </w:r>
          </w:p>
        </w:tc>
        <w:tc>
          <w:tcPr>
            <w:tcW w:w="0" w:type="auto"/>
            <w:tcBorders>
              <w:top w:val="nil"/>
              <w:left w:val="nil"/>
              <w:bottom w:val="single" w:sz="4" w:space="0" w:color="auto"/>
              <w:right w:val="nil"/>
            </w:tcBorders>
            <w:shd w:val="clear" w:color="000000" w:fill="F2F2F2"/>
            <w:noWrap/>
            <w:vAlign w:val="center"/>
            <w:hideMark/>
          </w:tcPr>
          <w:p w14:paraId="1263B028"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4.9</w:t>
            </w:r>
          </w:p>
        </w:tc>
        <w:tc>
          <w:tcPr>
            <w:tcW w:w="0" w:type="auto"/>
            <w:tcBorders>
              <w:top w:val="nil"/>
              <w:left w:val="nil"/>
              <w:bottom w:val="single" w:sz="4" w:space="0" w:color="auto"/>
              <w:right w:val="nil"/>
            </w:tcBorders>
            <w:shd w:val="clear" w:color="000000" w:fill="F2F2F2"/>
            <w:noWrap/>
            <w:vAlign w:val="center"/>
            <w:hideMark/>
          </w:tcPr>
          <w:p w14:paraId="1569A468"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38</w:t>
            </w:r>
          </w:p>
        </w:tc>
        <w:tc>
          <w:tcPr>
            <w:tcW w:w="0" w:type="auto"/>
            <w:tcBorders>
              <w:top w:val="nil"/>
              <w:left w:val="nil"/>
              <w:bottom w:val="single" w:sz="4" w:space="0" w:color="auto"/>
              <w:right w:val="nil"/>
            </w:tcBorders>
            <w:shd w:val="clear" w:color="000000" w:fill="F2F2F2"/>
            <w:noWrap/>
            <w:vAlign w:val="center"/>
            <w:hideMark/>
          </w:tcPr>
          <w:p w14:paraId="10D4F443"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7.3</w:t>
            </w:r>
          </w:p>
        </w:tc>
        <w:tc>
          <w:tcPr>
            <w:tcW w:w="0" w:type="auto"/>
            <w:tcBorders>
              <w:top w:val="nil"/>
              <w:left w:val="nil"/>
              <w:bottom w:val="single" w:sz="4" w:space="0" w:color="auto"/>
              <w:right w:val="nil"/>
            </w:tcBorders>
            <w:shd w:val="clear" w:color="auto" w:fill="auto"/>
            <w:noWrap/>
            <w:vAlign w:val="center"/>
            <w:hideMark/>
          </w:tcPr>
          <w:p w14:paraId="54AB76F2"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6.6</w:t>
            </w:r>
          </w:p>
        </w:tc>
        <w:tc>
          <w:tcPr>
            <w:tcW w:w="0" w:type="auto"/>
            <w:tcBorders>
              <w:top w:val="nil"/>
              <w:left w:val="nil"/>
              <w:bottom w:val="single" w:sz="4" w:space="0" w:color="auto"/>
              <w:right w:val="nil"/>
            </w:tcBorders>
            <w:shd w:val="clear" w:color="000000" w:fill="D0CECE"/>
            <w:noWrap/>
            <w:vAlign w:val="center"/>
            <w:hideMark/>
          </w:tcPr>
          <w:p w14:paraId="50FEFC21"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-2</w:t>
            </w:r>
          </w:p>
        </w:tc>
        <w:tc>
          <w:tcPr>
            <w:tcW w:w="0" w:type="auto"/>
            <w:tcBorders>
              <w:top w:val="nil"/>
              <w:left w:val="nil"/>
              <w:bottom w:val="single" w:sz="4" w:space="0" w:color="auto"/>
              <w:right w:val="nil"/>
            </w:tcBorders>
            <w:shd w:val="clear" w:color="000000" w:fill="D0CECE"/>
            <w:noWrap/>
            <w:vAlign w:val="center"/>
            <w:hideMark/>
          </w:tcPr>
          <w:p w14:paraId="611B4C23"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-4.5</w:t>
            </w:r>
          </w:p>
        </w:tc>
        <w:tc>
          <w:tcPr>
            <w:tcW w:w="742" w:type="dxa"/>
            <w:tcBorders>
              <w:top w:val="nil"/>
              <w:left w:val="nil"/>
              <w:bottom w:val="single" w:sz="4" w:space="0" w:color="auto"/>
              <w:right w:val="nil"/>
            </w:tcBorders>
            <w:shd w:val="clear" w:color="000000" w:fill="D0CECE"/>
            <w:noWrap/>
            <w:vAlign w:val="center"/>
            <w:hideMark/>
          </w:tcPr>
          <w:p w14:paraId="6F44C5DC"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-8</w:t>
            </w:r>
          </w:p>
        </w:tc>
        <w:tc>
          <w:tcPr>
            <w:tcW w:w="1134" w:type="dxa"/>
            <w:tcBorders>
              <w:top w:val="nil"/>
              <w:left w:val="nil"/>
              <w:bottom w:val="single" w:sz="4" w:space="0" w:color="auto"/>
              <w:right w:val="nil"/>
            </w:tcBorders>
            <w:shd w:val="clear" w:color="000000" w:fill="D0CECE"/>
            <w:noWrap/>
            <w:vAlign w:val="center"/>
            <w:hideMark/>
          </w:tcPr>
          <w:p w14:paraId="3C677F62"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-17.4</w:t>
            </w:r>
          </w:p>
        </w:tc>
      </w:tr>
      <w:tr w:rsidR="00931127" w:rsidRPr="0004478E" w14:paraId="2B3A189B" w14:textId="77777777" w:rsidTr="00B164D1">
        <w:trPr>
          <w:trHeight w:val="315"/>
        </w:trPr>
        <w:tc>
          <w:tcPr>
            <w:tcW w:w="0" w:type="auto"/>
            <w:tcBorders>
              <w:top w:val="nil"/>
              <w:left w:val="nil"/>
              <w:bottom w:val="single" w:sz="4" w:space="0" w:color="auto"/>
              <w:right w:val="nil"/>
            </w:tcBorders>
            <w:shd w:val="clear" w:color="auto" w:fill="auto"/>
            <w:noWrap/>
            <w:vAlign w:val="center"/>
            <w:hideMark/>
          </w:tcPr>
          <w:p w14:paraId="227CF116"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75 to 79</w:t>
            </w:r>
          </w:p>
        </w:tc>
        <w:tc>
          <w:tcPr>
            <w:tcW w:w="0" w:type="auto"/>
            <w:tcBorders>
              <w:top w:val="nil"/>
              <w:left w:val="nil"/>
              <w:bottom w:val="single" w:sz="4" w:space="0" w:color="auto"/>
              <w:right w:val="nil"/>
            </w:tcBorders>
            <w:shd w:val="clear" w:color="000000" w:fill="F2F2F2"/>
            <w:noWrap/>
            <w:vAlign w:val="center"/>
            <w:hideMark/>
          </w:tcPr>
          <w:p w14:paraId="2E3998C2"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74</w:t>
            </w:r>
          </w:p>
        </w:tc>
        <w:tc>
          <w:tcPr>
            <w:tcW w:w="0" w:type="auto"/>
            <w:tcBorders>
              <w:top w:val="nil"/>
              <w:left w:val="nil"/>
              <w:bottom w:val="single" w:sz="4" w:space="0" w:color="auto"/>
              <w:right w:val="nil"/>
            </w:tcBorders>
            <w:shd w:val="clear" w:color="000000" w:fill="F2F2F2"/>
            <w:noWrap/>
            <w:vAlign w:val="center"/>
            <w:hideMark/>
          </w:tcPr>
          <w:p w14:paraId="72A6140E"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9</w:t>
            </w:r>
          </w:p>
        </w:tc>
        <w:tc>
          <w:tcPr>
            <w:tcW w:w="0" w:type="auto"/>
            <w:tcBorders>
              <w:top w:val="nil"/>
              <w:left w:val="nil"/>
              <w:bottom w:val="single" w:sz="4" w:space="0" w:color="auto"/>
              <w:right w:val="nil"/>
            </w:tcBorders>
            <w:shd w:val="clear" w:color="000000" w:fill="F2F2F2"/>
            <w:noWrap/>
            <w:vAlign w:val="center"/>
            <w:hideMark/>
          </w:tcPr>
          <w:p w14:paraId="685C4529"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56</w:t>
            </w:r>
          </w:p>
        </w:tc>
        <w:tc>
          <w:tcPr>
            <w:tcW w:w="0" w:type="auto"/>
            <w:tcBorders>
              <w:top w:val="nil"/>
              <w:left w:val="nil"/>
              <w:bottom w:val="single" w:sz="4" w:space="0" w:color="auto"/>
              <w:right w:val="nil"/>
            </w:tcBorders>
            <w:shd w:val="clear" w:color="000000" w:fill="F2F2F2"/>
            <w:noWrap/>
            <w:vAlign w:val="center"/>
            <w:hideMark/>
          </w:tcPr>
          <w:p w14:paraId="36D61B46"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11.7</w:t>
            </w:r>
          </w:p>
        </w:tc>
        <w:tc>
          <w:tcPr>
            <w:tcW w:w="0" w:type="auto"/>
            <w:tcBorders>
              <w:top w:val="nil"/>
              <w:left w:val="nil"/>
              <w:bottom w:val="single" w:sz="4" w:space="0" w:color="auto"/>
              <w:right w:val="nil"/>
            </w:tcBorders>
            <w:shd w:val="clear" w:color="auto" w:fill="auto"/>
            <w:noWrap/>
            <w:vAlign w:val="center"/>
            <w:hideMark/>
          </w:tcPr>
          <w:p w14:paraId="4EE11D0D"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11.9</w:t>
            </w:r>
          </w:p>
        </w:tc>
        <w:tc>
          <w:tcPr>
            <w:tcW w:w="0" w:type="auto"/>
            <w:tcBorders>
              <w:top w:val="nil"/>
              <w:left w:val="nil"/>
              <w:bottom w:val="single" w:sz="4" w:space="0" w:color="auto"/>
              <w:right w:val="nil"/>
            </w:tcBorders>
            <w:shd w:val="clear" w:color="000000" w:fill="F2F2F2"/>
            <w:noWrap/>
            <w:vAlign w:val="center"/>
            <w:hideMark/>
          </w:tcPr>
          <w:p w14:paraId="2D2466A6"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63</w:t>
            </w:r>
          </w:p>
        </w:tc>
        <w:tc>
          <w:tcPr>
            <w:tcW w:w="0" w:type="auto"/>
            <w:tcBorders>
              <w:top w:val="nil"/>
              <w:left w:val="nil"/>
              <w:bottom w:val="single" w:sz="4" w:space="0" w:color="auto"/>
              <w:right w:val="nil"/>
            </w:tcBorders>
            <w:shd w:val="clear" w:color="000000" w:fill="F2F2F2"/>
            <w:noWrap/>
            <w:vAlign w:val="center"/>
            <w:hideMark/>
          </w:tcPr>
          <w:p w14:paraId="6882A97F"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9.5</w:t>
            </w:r>
          </w:p>
        </w:tc>
        <w:tc>
          <w:tcPr>
            <w:tcW w:w="0" w:type="auto"/>
            <w:tcBorders>
              <w:top w:val="nil"/>
              <w:left w:val="nil"/>
              <w:bottom w:val="single" w:sz="4" w:space="0" w:color="auto"/>
              <w:right w:val="nil"/>
            </w:tcBorders>
            <w:shd w:val="clear" w:color="000000" w:fill="F2F2F2"/>
            <w:noWrap/>
            <w:vAlign w:val="center"/>
            <w:hideMark/>
          </w:tcPr>
          <w:p w14:paraId="77AD5A01"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62</w:t>
            </w:r>
          </w:p>
        </w:tc>
        <w:tc>
          <w:tcPr>
            <w:tcW w:w="0" w:type="auto"/>
            <w:tcBorders>
              <w:top w:val="nil"/>
              <w:left w:val="nil"/>
              <w:bottom w:val="single" w:sz="4" w:space="0" w:color="auto"/>
              <w:right w:val="nil"/>
            </w:tcBorders>
            <w:shd w:val="clear" w:color="000000" w:fill="F2F2F2"/>
            <w:noWrap/>
            <w:vAlign w:val="center"/>
            <w:hideMark/>
          </w:tcPr>
          <w:p w14:paraId="5062D5A5"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16.4</w:t>
            </w:r>
          </w:p>
        </w:tc>
        <w:tc>
          <w:tcPr>
            <w:tcW w:w="0" w:type="auto"/>
            <w:tcBorders>
              <w:top w:val="nil"/>
              <w:left w:val="nil"/>
              <w:bottom w:val="single" w:sz="4" w:space="0" w:color="auto"/>
              <w:right w:val="nil"/>
            </w:tcBorders>
            <w:shd w:val="clear" w:color="auto" w:fill="auto"/>
            <w:noWrap/>
            <w:vAlign w:val="center"/>
            <w:hideMark/>
          </w:tcPr>
          <w:p w14:paraId="7AAAE963"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11.6</w:t>
            </w:r>
          </w:p>
        </w:tc>
        <w:tc>
          <w:tcPr>
            <w:tcW w:w="0" w:type="auto"/>
            <w:tcBorders>
              <w:top w:val="nil"/>
              <w:left w:val="nil"/>
              <w:bottom w:val="single" w:sz="4" w:space="0" w:color="auto"/>
              <w:right w:val="nil"/>
            </w:tcBorders>
            <w:shd w:val="clear" w:color="000000" w:fill="D0CECE"/>
            <w:noWrap/>
            <w:vAlign w:val="center"/>
            <w:hideMark/>
          </w:tcPr>
          <w:p w14:paraId="09C881FD"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-11</w:t>
            </w:r>
          </w:p>
        </w:tc>
        <w:tc>
          <w:tcPr>
            <w:tcW w:w="0" w:type="auto"/>
            <w:tcBorders>
              <w:top w:val="nil"/>
              <w:left w:val="nil"/>
              <w:bottom w:val="single" w:sz="4" w:space="0" w:color="auto"/>
              <w:right w:val="nil"/>
            </w:tcBorders>
            <w:shd w:val="clear" w:color="000000" w:fill="D0CECE"/>
            <w:noWrap/>
            <w:vAlign w:val="center"/>
            <w:hideMark/>
          </w:tcPr>
          <w:p w14:paraId="6C2F86AC"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-14.9</w:t>
            </w:r>
          </w:p>
        </w:tc>
        <w:tc>
          <w:tcPr>
            <w:tcW w:w="742" w:type="dxa"/>
            <w:tcBorders>
              <w:top w:val="nil"/>
              <w:left w:val="nil"/>
              <w:bottom w:val="single" w:sz="4" w:space="0" w:color="auto"/>
              <w:right w:val="nil"/>
            </w:tcBorders>
            <w:shd w:val="clear" w:color="000000" w:fill="D0CECE"/>
            <w:noWrap/>
            <w:vAlign w:val="center"/>
            <w:hideMark/>
          </w:tcPr>
          <w:p w14:paraId="764E646D"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6</w:t>
            </w:r>
          </w:p>
        </w:tc>
        <w:tc>
          <w:tcPr>
            <w:tcW w:w="1134" w:type="dxa"/>
            <w:tcBorders>
              <w:top w:val="nil"/>
              <w:left w:val="nil"/>
              <w:bottom w:val="single" w:sz="4" w:space="0" w:color="auto"/>
              <w:right w:val="nil"/>
            </w:tcBorders>
            <w:shd w:val="clear" w:color="000000" w:fill="D0CECE"/>
            <w:noWrap/>
            <w:vAlign w:val="center"/>
            <w:hideMark/>
          </w:tcPr>
          <w:p w14:paraId="386F91D3"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10.7</w:t>
            </w:r>
          </w:p>
        </w:tc>
      </w:tr>
      <w:tr w:rsidR="00931127" w:rsidRPr="0004478E" w14:paraId="06E305C0" w14:textId="77777777" w:rsidTr="00B164D1">
        <w:trPr>
          <w:trHeight w:val="315"/>
        </w:trPr>
        <w:tc>
          <w:tcPr>
            <w:tcW w:w="0" w:type="auto"/>
            <w:tcBorders>
              <w:top w:val="nil"/>
              <w:left w:val="nil"/>
              <w:bottom w:val="single" w:sz="4" w:space="0" w:color="auto"/>
              <w:right w:val="nil"/>
            </w:tcBorders>
            <w:shd w:val="clear" w:color="auto" w:fill="auto"/>
            <w:noWrap/>
            <w:vAlign w:val="center"/>
            <w:hideMark/>
          </w:tcPr>
          <w:p w14:paraId="6ECEBAB0"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80 to 84</w:t>
            </w:r>
          </w:p>
        </w:tc>
        <w:tc>
          <w:tcPr>
            <w:tcW w:w="0" w:type="auto"/>
            <w:tcBorders>
              <w:top w:val="nil"/>
              <w:left w:val="nil"/>
              <w:bottom w:val="single" w:sz="4" w:space="0" w:color="auto"/>
              <w:right w:val="nil"/>
            </w:tcBorders>
            <w:shd w:val="clear" w:color="000000" w:fill="F2F2F2"/>
            <w:noWrap/>
            <w:vAlign w:val="center"/>
            <w:hideMark/>
          </w:tcPr>
          <w:p w14:paraId="0BDCDD9D"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95</w:t>
            </w:r>
          </w:p>
        </w:tc>
        <w:tc>
          <w:tcPr>
            <w:tcW w:w="0" w:type="auto"/>
            <w:tcBorders>
              <w:top w:val="nil"/>
              <w:left w:val="nil"/>
              <w:bottom w:val="single" w:sz="4" w:space="0" w:color="auto"/>
              <w:right w:val="nil"/>
            </w:tcBorders>
            <w:shd w:val="clear" w:color="000000" w:fill="F2F2F2"/>
            <w:noWrap/>
            <w:vAlign w:val="center"/>
            <w:hideMark/>
          </w:tcPr>
          <w:p w14:paraId="332E8443"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16</w:t>
            </w:r>
          </w:p>
        </w:tc>
        <w:tc>
          <w:tcPr>
            <w:tcW w:w="0" w:type="auto"/>
            <w:tcBorders>
              <w:top w:val="nil"/>
              <w:left w:val="nil"/>
              <w:bottom w:val="single" w:sz="4" w:space="0" w:color="auto"/>
              <w:right w:val="nil"/>
            </w:tcBorders>
            <w:shd w:val="clear" w:color="000000" w:fill="F2F2F2"/>
            <w:noWrap/>
            <w:vAlign w:val="center"/>
            <w:hideMark/>
          </w:tcPr>
          <w:p w14:paraId="1A94C8F9"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101</w:t>
            </w:r>
          </w:p>
        </w:tc>
        <w:tc>
          <w:tcPr>
            <w:tcW w:w="0" w:type="auto"/>
            <w:tcBorders>
              <w:top w:val="nil"/>
              <w:left w:val="nil"/>
              <w:bottom w:val="single" w:sz="4" w:space="0" w:color="auto"/>
              <w:right w:val="nil"/>
            </w:tcBorders>
            <w:shd w:val="clear" w:color="000000" w:fill="F2F2F2"/>
            <w:noWrap/>
            <w:vAlign w:val="center"/>
            <w:hideMark/>
          </w:tcPr>
          <w:p w14:paraId="58EEA8A2"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28.3</w:t>
            </w:r>
          </w:p>
        </w:tc>
        <w:tc>
          <w:tcPr>
            <w:tcW w:w="0" w:type="auto"/>
            <w:tcBorders>
              <w:top w:val="nil"/>
              <w:left w:val="nil"/>
              <w:bottom w:val="single" w:sz="4" w:space="0" w:color="auto"/>
              <w:right w:val="nil"/>
            </w:tcBorders>
            <w:shd w:val="clear" w:color="auto" w:fill="auto"/>
            <w:noWrap/>
            <w:vAlign w:val="center"/>
            <w:hideMark/>
          </w:tcPr>
          <w:p w14:paraId="56C8472F"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21.4</w:t>
            </w:r>
          </w:p>
        </w:tc>
        <w:tc>
          <w:tcPr>
            <w:tcW w:w="0" w:type="auto"/>
            <w:tcBorders>
              <w:top w:val="nil"/>
              <w:left w:val="nil"/>
              <w:bottom w:val="single" w:sz="4" w:space="0" w:color="auto"/>
              <w:right w:val="nil"/>
            </w:tcBorders>
            <w:shd w:val="clear" w:color="000000" w:fill="F2F2F2"/>
            <w:noWrap/>
            <w:vAlign w:val="center"/>
            <w:hideMark/>
          </w:tcPr>
          <w:p w14:paraId="5C5FCB56"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135</w:t>
            </w:r>
          </w:p>
        </w:tc>
        <w:tc>
          <w:tcPr>
            <w:tcW w:w="0" w:type="auto"/>
            <w:tcBorders>
              <w:top w:val="nil"/>
              <w:left w:val="nil"/>
              <w:bottom w:val="single" w:sz="4" w:space="0" w:color="auto"/>
              <w:right w:val="nil"/>
            </w:tcBorders>
            <w:shd w:val="clear" w:color="000000" w:fill="F2F2F2"/>
            <w:noWrap/>
            <w:vAlign w:val="center"/>
            <w:hideMark/>
          </w:tcPr>
          <w:p w14:paraId="62088658"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20.4</w:t>
            </w:r>
          </w:p>
        </w:tc>
        <w:tc>
          <w:tcPr>
            <w:tcW w:w="0" w:type="auto"/>
            <w:tcBorders>
              <w:top w:val="nil"/>
              <w:left w:val="nil"/>
              <w:bottom w:val="single" w:sz="4" w:space="0" w:color="auto"/>
              <w:right w:val="nil"/>
            </w:tcBorders>
            <w:shd w:val="clear" w:color="000000" w:fill="F2F2F2"/>
            <w:noWrap/>
            <w:vAlign w:val="center"/>
            <w:hideMark/>
          </w:tcPr>
          <w:p w14:paraId="7C16D194"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131</w:t>
            </w:r>
          </w:p>
        </w:tc>
        <w:tc>
          <w:tcPr>
            <w:tcW w:w="0" w:type="auto"/>
            <w:tcBorders>
              <w:top w:val="nil"/>
              <w:left w:val="nil"/>
              <w:bottom w:val="single" w:sz="4" w:space="0" w:color="auto"/>
              <w:right w:val="nil"/>
            </w:tcBorders>
            <w:shd w:val="clear" w:color="000000" w:fill="F2F2F2"/>
            <w:noWrap/>
            <w:vAlign w:val="center"/>
            <w:hideMark/>
          </w:tcPr>
          <w:p w14:paraId="12732563"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31</w:t>
            </w:r>
          </w:p>
        </w:tc>
        <w:tc>
          <w:tcPr>
            <w:tcW w:w="0" w:type="auto"/>
            <w:tcBorders>
              <w:top w:val="nil"/>
              <w:left w:val="nil"/>
              <w:bottom w:val="single" w:sz="4" w:space="0" w:color="auto"/>
              <w:right w:val="nil"/>
            </w:tcBorders>
            <w:shd w:val="clear" w:color="auto" w:fill="auto"/>
            <w:noWrap/>
            <w:vAlign w:val="center"/>
            <w:hideMark/>
          </w:tcPr>
          <w:p w14:paraId="666DFBF0"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20.9</w:t>
            </w:r>
          </w:p>
        </w:tc>
        <w:tc>
          <w:tcPr>
            <w:tcW w:w="0" w:type="auto"/>
            <w:tcBorders>
              <w:top w:val="nil"/>
              <w:left w:val="nil"/>
              <w:bottom w:val="single" w:sz="4" w:space="0" w:color="auto"/>
              <w:right w:val="nil"/>
            </w:tcBorders>
            <w:shd w:val="clear" w:color="000000" w:fill="D0CECE"/>
            <w:noWrap/>
            <w:vAlign w:val="center"/>
            <w:hideMark/>
          </w:tcPr>
          <w:p w14:paraId="24671023"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40</w:t>
            </w:r>
          </w:p>
        </w:tc>
        <w:tc>
          <w:tcPr>
            <w:tcW w:w="0" w:type="auto"/>
            <w:tcBorders>
              <w:top w:val="nil"/>
              <w:left w:val="nil"/>
              <w:bottom w:val="single" w:sz="4" w:space="0" w:color="auto"/>
              <w:right w:val="nil"/>
            </w:tcBorders>
            <w:shd w:val="clear" w:color="000000" w:fill="D0CECE"/>
            <w:noWrap/>
            <w:vAlign w:val="center"/>
            <w:hideMark/>
          </w:tcPr>
          <w:p w14:paraId="20E2E269"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42.1</w:t>
            </w:r>
          </w:p>
        </w:tc>
        <w:tc>
          <w:tcPr>
            <w:tcW w:w="742" w:type="dxa"/>
            <w:tcBorders>
              <w:top w:val="nil"/>
              <w:left w:val="nil"/>
              <w:bottom w:val="single" w:sz="4" w:space="0" w:color="auto"/>
              <w:right w:val="nil"/>
            </w:tcBorders>
            <w:shd w:val="clear" w:color="000000" w:fill="D0CECE"/>
            <w:noWrap/>
            <w:vAlign w:val="center"/>
            <w:hideMark/>
          </w:tcPr>
          <w:p w14:paraId="3B14ABDD"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30</w:t>
            </w:r>
          </w:p>
        </w:tc>
        <w:tc>
          <w:tcPr>
            <w:tcW w:w="1134" w:type="dxa"/>
            <w:tcBorders>
              <w:top w:val="nil"/>
              <w:left w:val="nil"/>
              <w:bottom w:val="single" w:sz="4" w:space="0" w:color="auto"/>
              <w:right w:val="nil"/>
            </w:tcBorders>
            <w:shd w:val="clear" w:color="000000" w:fill="D0CECE"/>
            <w:noWrap/>
            <w:vAlign w:val="center"/>
            <w:hideMark/>
          </w:tcPr>
          <w:p w14:paraId="23120F55"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29.7</w:t>
            </w:r>
          </w:p>
        </w:tc>
      </w:tr>
      <w:tr w:rsidR="00931127" w:rsidRPr="0004478E" w14:paraId="6A3EF4B5" w14:textId="77777777" w:rsidTr="00B164D1">
        <w:trPr>
          <w:trHeight w:val="315"/>
        </w:trPr>
        <w:tc>
          <w:tcPr>
            <w:tcW w:w="0" w:type="auto"/>
            <w:tcBorders>
              <w:top w:val="nil"/>
              <w:left w:val="nil"/>
              <w:bottom w:val="single" w:sz="4" w:space="0" w:color="auto"/>
              <w:right w:val="nil"/>
            </w:tcBorders>
            <w:shd w:val="clear" w:color="auto" w:fill="auto"/>
            <w:noWrap/>
            <w:vAlign w:val="center"/>
            <w:hideMark/>
          </w:tcPr>
          <w:p w14:paraId="4E60505F"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85 and over</w:t>
            </w:r>
          </w:p>
        </w:tc>
        <w:tc>
          <w:tcPr>
            <w:tcW w:w="0" w:type="auto"/>
            <w:tcBorders>
              <w:top w:val="nil"/>
              <w:left w:val="nil"/>
              <w:bottom w:val="single" w:sz="4" w:space="0" w:color="auto"/>
              <w:right w:val="nil"/>
            </w:tcBorders>
            <w:shd w:val="clear" w:color="000000" w:fill="F2F2F2"/>
            <w:noWrap/>
            <w:vAlign w:val="center"/>
            <w:hideMark/>
          </w:tcPr>
          <w:p w14:paraId="5FF81A23"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444</w:t>
            </w:r>
          </w:p>
        </w:tc>
        <w:tc>
          <w:tcPr>
            <w:tcW w:w="0" w:type="auto"/>
            <w:tcBorders>
              <w:top w:val="nil"/>
              <w:left w:val="nil"/>
              <w:bottom w:val="single" w:sz="4" w:space="0" w:color="auto"/>
              <w:right w:val="nil"/>
            </w:tcBorders>
            <w:shd w:val="clear" w:color="000000" w:fill="F2F2F2"/>
            <w:noWrap/>
            <w:vAlign w:val="center"/>
            <w:hideMark/>
          </w:tcPr>
          <w:p w14:paraId="4C0F9172"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49.5</w:t>
            </w:r>
          </w:p>
        </w:tc>
        <w:tc>
          <w:tcPr>
            <w:tcW w:w="0" w:type="auto"/>
            <w:tcBorders>
              <w:top w:val="nil"/>
              <w:left w:val="nil"/>
              <w:bottom w:val="single" w:sz="4" w:space="0" w:color="auto"/>
              <w:right w:val="nil"/>
            </w:tcBorders>
            <w:shd w:val="clear" w:color="000000" w:fill="F2F2F2"/>
            <w:noWrap/>
            <w:vAlign w:val="center"/>
            <w:hideMark/>
          </w:tcPr>
          <w:p w14:paraId="0C4BAF5D"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316</w:t>
            </w:r>
          </w:p>
        </w:tc>
        <w:tc>
          <w:tcPr>
            <w:tcW w:w="0" w:type="auto"/>
            <w:tcBorders>
              <w:top w:val="nil"/>
              <w:left w:val="nil"/>
              <w:bottom w:val="single" w:sz="4" w:space="0" w:color="auto"/>
              <w:right w:val="nil"/>
            </w:tcBorders>
            <w:shd w:val="clear" w:color="000000" w:fill="F2F2F2"/>
            <w:noWrap/>
            <w:vAlign w:val="center"/>
            <w:hideMark/>
          </w:tcPr>
          <w:p w14:paraId="4E933A4E"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54.9</w:t>
            </w:r>
          </w:p>
        </w:tc>
        <w:tc>
          <w:tcPr>
            <w:tcW w:w="0" w:type="auto"/>
            <w:tcBorders>
              <w:top w:val="nil"/>
              <w:left w:val="nil"/>
              <w:bottom w:val="single" w:sz="4" w:space="0" w:color="auto"/>
              <w:right w:val="nil"/>
            </w:tcBorders>
            <w:shd w:val="clear" w:color="auto" w:fill="auto"/>
            <w:noWrap/>
            <w:vAlign w:val="center"/>
            <w:hideMark/>
          </w:tcPr>
          <w:p w14:paraId="0130B308"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46.2</w:t>
            </w:r>
          </w:p>
        </w:tc>
        <w:tc>
          <w:tcPr>
            <w:tcW w:w="0" w:type="auto"/>
            <w:tcBorders>
              <w:top w:val="nil"/>
              <w:left w:val="nil"/>
              <w:bottom w:val="single" w:sz="4" w:space="0" w:color="auto"/>
              <w:right w:val="nil"/>
            </w:tcBorders>
            <w:shd w:val="clear" w:color="000000" w:fill="F2F2F2"/>
            <w:noWrap/>
            <w:vAlign w:val="center"/>
            <w:hideMark/>
          </w:tcPr>
          <w:p w14:paraId="4450F493"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458</w:t>
            </w:r>
          </w:p>
        </w:tc>
        <w:tc>
          <w:tcPr>
            <w:tcW w:w="0" w:type="auto"/>
            <w:tcBorders>
              <w:top w:val="nil"/>
              <w:left w:val="nil"/>
              <w:bottom w:val="single" w:sz="4" w:space="0" w:color="auto"/>
              <w:right w:val="nil"/>
            </w:tcBorders>
            <w:shd w:val="clear" w:color="000000" w:fill="F2F2F2"/>
            <w:noWrap/>
            <w:vAlign w:val="center"/>
            <w:hideMark/>
          </w:tcPr>
          <w:p w14:paraId="70C38DDB"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51.7</w:t>
            </w:r>
          </w:p>
        </w:tc>
        <w:tc>
          <w:tcPr>
            <w:tcW w:w="0" w:type="auto"/>
            <w:tcBorders>
              <w:top w:val="nil"/>
              <w:left w:val="nil"/>
              <w:bottom w:val="single" w:sz="4" w:space="0" w:color="auto"/>
              <w:right w:val="nil"/>
            </w:tcBorders>
            <w:shd w:val="clear" w:color="000000" w:fill="F2F2F2"/>
            <w:noWrap/>
            <w:vAlign w:val="center"/>
            <w:hideMark/>
          </w:tcPr>
          <w:p w14:paraId="192609CA"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230</w:t>
            </w:r>
          </w:p>
        </w:tc>
        <w:tc>
          <w:tcPr>
            <w:tcW w:w="0" w:type="auto"/>
            <w:tcBorders>
              <w:top w:val="nil"/>
              <w:left w:val="nil"/>
              <w:bottom w:val="single" w:sz="4" w:space="0" w:color="auto"/>
              <w:right w:val="nil"/>
            </w:tcBorders>
            <w:shd w:val="clear" w:color="000000" w:fill="F2F2F2"/>
            <w:noWrap/>
            <w:vAlign w:val="center"/>
            <w:hideMark/>
          </w:tcPr>
          <w:p w14:paraId="63524E57"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43.2</w:t>
            </w:r>
          </w:p>
        </w:tc>
        <w:tc>
          <w:tcPr>
            <w:tcW w:w="0" w:type="auto"/>
            <w:tcBorders>
              <w:top w:val="nil"/>
              <w:left w:val="nil"/>
              <w:bottom w:val="single" w:sz="4" w:space="0" w:color="auto"/>
              <w:right w:val="nil"/>
            </w:tcBorders>
            <w:shd w:val="clear" w:color="auto" w:fill="auto"/>
            <w:noWrap/>
            <w:vAlign w:val="center"/>
            <w:hideMark/>
          </w:tcPr>
          <w:p w14:paraId="67945624" w14:textId="77777777" w:rsidR="00931127" w:rsidRPr="0004478E" w:rsidRDefault="00931127" w:rsidP="00A30FE5">
            <w:pPr>
              <w:jc w:val="center"/>
              <w:rPr>
                <w:rFonts w:ascii="Calibri" w:eastAsia="Times New Roman" w:hAnsi="Calibri" w:cs="Calibri"/>
                <w:color w:val="000000"/>
                <w:sz w:val="20"/>
                <w:szCs w:val="20"/>
                <w:lang w:eastAsia="en-AU"/>
              </w:rPr>
            </w:pPr>
            <w:r w:rsidRPr="0004478E">
              <w:rPr>
                <w:rFonts w:ascii="Calibri" w:eastAsia="Times New Roman" w:hAnsi="Calibri" w:cs="Calibri"/>
                <w:color w:val="000000"/>
                <w:sz w:val="20"/>
                <w:szCs w:val="20"/>
                <w:lang w:eastAsia="en-AU"/>
              </w:rPr>
              <w:t>42.4</w:t>
            </w:r>
          </w:p>
        </w:tc>
        <w:tc>
          <w:tcPr>
            <w:tcW w:w="0" w:type="auto"/>
            <w:tcBorders>
              <w:top w:val="nil"/>
              <w:left w:val="nil"/>
              <w:bottom w:val="single" w:sz="4" w:space="0" w:color="auto"/>
              <w:right w:val="nil"/>
            </w:tcBorders>
            <w:shd w:val="clear" w:color="000000" w:fill="D0CECE"/>
            <w:noWrap/>
            <w:vAlign w:val="center"/>
            <w:hideMark/>
          </w:tcPr>
          <w:p w14:paraId="40B98A8E"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14</w:t>
            </w:r>
          </w:p>
        </w:tc>
        <w:tc>
          <w:tcPr>
            <w:tcW w:w="0" w:type="auto"/>
            <w:tcBorders>
              <w:top w:val="nil"/>
              <w:left w:val="nil"/>
              <w:bottom w:val="single" w:sz="4" w:space="0" w:color="auto"/>
              <w:right w:val="nil"/>
            </w:tcBorders>
            <w:shd w:val="clear" w:color="000000" w:fill="D0CECE"/>
            <w:noWrap/>
            <w:vAlign w:val="center"/>
            <w:hideMark/>
          </w:tcPr>
          <w:p w14:paraId="29053D82"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3.2</w:t>
            </w:r>
          </w:p>
        </w:tc>
        <w:tc>
          <w:tcPr>
            <w:tcW w:w="742" w:type="dxa"/>
            <w:tcBorders>
              <w:top w:val="nil"/>
              <w:left w:val="nil"/>
              <w:bottom w:val="single" w:sz="4" w:space="0" w:color="auto"/>
              <w:right w:val="nil"/>
            </w:tcBorders>
            <w:shd w:val="clear" w:color="000000" w:fill="D0CECE"/>
            <w:noWrap/>
            <w:vAlign w:val="center"/>
            <w:hideMark/>
          </w:tcPr>
          <w:p w14:paraId="4915687C"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-86</w:t>
            </w:r>
          </w:p>
        </w:tc>
        <w:tc>
          <w:tcPr>
            <w:tcW w:w="1134" w:type="dxa"/>
            <w:tcBorders>
              <w:top w:val="nil"/>
              <w:left w:val="nil"/>
              <w:bottom w:val="single" w:sz="4" w:space="0" w:color="auto"/>
              <w:right w:val="nil"/>
            </w:tcBorders>
            <w:shd w:val="clear" w:color="000000" w:fill="D0CECE"/>
            <w:noWrap/>
            <w:vAlign w:val="center"/>
            <w:hideMark/>
          </w:tcPr>
          <w:p w14:paraId="55564918"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-27.2</w:t>
            </w:r>
          </w:p>
        </w:tc>
      </w:tr>
      <w:tr w:rsidR="00931127" w:rsidRPr="0004478E" w14:paraId="3275A92E" w14:textId="77777777" w:rsidTr="00B164D1">
        <w:trPr>
          <w:trHeight w:val="315"/>
        </w:trPr>
        <w:tc>
          <w:tcPr>
            <w:tcW w:w="0" w:type="auto"/>
            <w:tcBorders>
              <w:top w:val="nil"/>
              <w:left w:val="nil"/>
              <w:bottom w:val="single" w:sz="4" w:space="0" w:color="auto"/>
              <w:right w:val="nil"/>
            </w:tcBorders>
            <w:shd w:val="clear" w:color="000000" w:fill="AEAAAA"/>
            <w:noWrap/>
            <w:vAlign w:val="center"/>
            <w:hideMark/>
          </w:tcPr>
          <w:p w14:paraId="0C3EBF8A"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Total persons needing assistance</w:t>
            </w:r>
          </w:p>
        </w:tc>
        <w:tc>
          <w:tcPr>
            <w:tcW w:w="0" w:type="auto"/>
            <w:tcBorders>
              <w:top w:val="nil"/>
              <w:left w:val="nil"/>
              <w:bottom w:val="single" w:sz="4" w:space="0" w:color="auto"/>
              <w:right w:val="nil"/>
            </w:tcBorders>
            <w:shd w:val="clear" w:color="000000" w:fill="AEAAAA"/>
            <w:noWrap/>
            <w:vAlign w:val="center"/>
            <w:hideMark/>
          </w:tcPr>
          <w:p w14:paraId="5E46C74E"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980</w:t>
            </w:r>
          </w:p>
        </w:tc>
        <w:tc>
          <w:tcPr>
            <w:tcW w:w="0" w:type="auto"/>
            <w:tcBorders>
              <w:top w:val="nil"/>
              <w:left w:val="nil"/>
              <w:bottom w:val="single" w:sz="4" w:space="0" w:color="auto"/>
              <w:right w:val="nil"/>
            </w:tcBorders>
            <w:shd w:val="clear" w:color="000000" w:fill="AEAAAA"/>
            <w:noWrap/>
            <w:vAlign w:val="center"/>
            <w:hideMark/>
          </w:tcPr>
          <w:p w14:paraId="5C58E1B0"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4.2</w:t>
            </w:r>
          </w:p>
        </w:tc>
        <w:tc>
          <w:tcPr>
            <w:tcW w:w="0" w:type="auto"/>
            <w:tcBorders>
              <w:top w:val="nil"/>
              <w:left w:val="nil"/>
              <w:bottom w:val="single" w:sz="4" w:space="0" w:color="auto"/>
              <w:right w:val="nil"/>
            </w:tcBorders>
            <w:shd w:val="clear" w:color="000000" w:fill="AEAAAA"/>
            <w:noWrap/>
            <w:vAlign w:val="center"/>
            <w:hideMark/>
          </w:tcPr>
          <w:p w14:paraId="58D6FB6C"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818</w:t>
            </w:r>
          </w:p>
        </w:tc>
        <w:tc>
          <w:tcPr>
            <w:tcW w:w="0" w:type="auto"/>
            <w:tcBorders>
              <w:top w:val="nil"/>
              <w:left w:val="nil"/>
              <w:bottom w:val="single" w:sz="4" w:space="0" w:color="auto"/>
              <w:right w:val="nil"/>
            </w:tcBorders>
            <w:shd w:val="clear" w:color="000000" w:fill="AEAAAA"/>
            <w:noWrap/>
            <w:vAlign w:val="center"/>
            <w:hideMark/>
          </w:tcPr>
          <w:p w14:paraId="4A7839F2"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5.3</w:t>
            </w:r>
          </w:p>
        </w:tc>
        <w:tc>
          <w:tcPr>
            <w:tcW w:w="0" w:type="auto"/>
            <w:tcBorders>
              <w:top w:val="nil"/>
              <w:left w:val="nil"/>
              <w:bottom w:val="single" w:sz="4" w:space="0" w:color="auto"/>
              <w:right w:val="nil"/>
            </w:tcBorders>
            <w:shd w:val="clear" w:color="000000" w:fill="AEAAAA"/>
            <w:noWrap/>
            <w:vAlign w:val="center"/>
            <w:hideMark/>
          </w:tcPr>
          <w:p w14:paraId="0153DF58"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4.3</w:t>
            </w:r>
          </w:p>
        </w:tc>
        <w:tc>
          <w:tcPr>
            <w:tcW w:w="0" w:type="auto"/>
            <w:tcBorders>
              <w:top w:val="nil"/>
              <w:left w:val="nil"/>
              <w:bottom w:val="single" w:sz="4" w:space="0" w:color="auto"/>
              <w:right w:val="nil"/>
            </w:tcBorders>
            <w:shd w:val="clear" w:color="000000" w:fill="AEAAAA"/>
            <w:noWrap/>
            <w:vAlign w:val="center"/>
            <w:hideMark/>
          </w:tcPr>
          <w:p w14:paraId="09ABF210"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890</w:t>
            </w:r>
          </w:p>
        </w:tc>
        <w:tc>
          <w:tcPr>
            <w:tcW w:w="0" w:type="auto"/>
            <w:tcBorders>
              <w:top w:val="nil"/>
              <w:left w:val="nil"/>
              <w:bottom w:val="single" w:sz="4" w:space="0" w:color="auto"/>
              <w:right w:val="nil"/>
            </w:tcBorders>
            <w:shd w:val="clear" w:color="000000" w:fill="AEAAAA"/>
            <w:noWrap/>
            <w:vAlign w:val="center"/>
            <w:hideMark/>
          </w:tcPr>
          <w:p w14:paraId="2472010B"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4.1</w:t>
            </w:r>
          </w:p>
        </w:tc>
        <w:tc>
          <w:tcPr>
            <w:tcW w:w="0" w:type="auto"/>
            <w:tcBorders>
              <w:top w:val="nil"/>
              <w:left w:val="nil"/>
              <w:bottom w:val="single" w:sz="4" w:space="0" w:color="auto"/>
              <w:right w:val="nil"/>
            </w:tcBorders>
            <w:shd w:val="clear" w:color="000000" w:fill="AEAAAA"/>
            <w:noWrap/>
            <w:vAlign w:val="center"/>
            <w:hideMark/>
          </w:tcPr>
          <w:p w14:paraId="449ECEF0"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681</w:t>
            </w:r>
          </w:p>
        </w:tc>
        <w:tc>
          <w:tcPr>
            <w:tcW w:w="0" w:type="auto"/>
            <w:tcBorders>
              <w:top w:val="nil"/>
              <w:left w:val="nil"/>
              <w:bottom w:val="single" w:sz="4" w:space="0" w:color="auto"/>
              <w:right w:val="nil"/>
            </w:tcBorders>
            <w:shd w:val="clear" w:color="000000" w:fill="AEAAAA"/>
            <w:noWrap/>
            <w:vAlign w:val="center"/>
            <w:hideMark/>
          </w:tcPr>
          <w:p w14:paraId="1B759768"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4.5</w:t>
            </w:r>
          </w:p>
        </w:tc>
        <w:tc>
          <w:tcPr>
            <w:tcW w:w="0" w:type="auto"/>
            <w:tcBorders>
              <w:top w:val="nil"/>
              <w:left w:val="nil"/>
              <w:bottom w:val="single" w:sz="4" w:space="0" w:color="auto"/>
              <w:right w:val="nil"/>
            </w:tcBorders>
            <w:shd w:val="clear" w:color="000000" w:fill="AEAAAA"/>
            <w:noWrap/>
            <w:vAlign w:val="center"/>
            <w:hideMark/>
          </w:tcPr>
          <w:p w14:paraId="093E3438"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4</w:t>
            </w:r>
          </w:p>
        </w:tc>
        <w:tc>
          <w:tcPr>
            <w:tcW w:w="0" w:type="auto"/>
            <w:tcBorders>
              <w:top w:val="nil"/>
              <w:left w:val="nil"/>
              <w:bottom w:val="single" w:sz="4" w:space="0" w:color="auto"/>
              <w:right w:val="nil"/>
            </w:tcBorders>
            <w:shd w:val="clear" w:color="000000" w:fill="AEAAAA"/>
            <w:noWrap/>
            <w:vAlign w:val="center"/>
            <w:hideMark/>
          </w:tcPr>
          <w:p w14:paraId="32660E1A"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-90</w:t>
            </w:r>
          </w:p>
        </w:tc>
        <w:tc>
          <w:tcPr>
            <w:tcW w:w="0" w:type="auto"/>
            <w:tcBorders>
              <w:top w:val="nil"/>
              <w:left w:val="nil"/>
              <w:bottom w:val="single" w:sz="4" w:space="0" w:color="auto"/>
              <w:right w:val="nil"/>
            </w:tcBorders>
            <w:shd w:val="clear" w:color="000000" w:fill="AEAAAA"/>
            <w:noWrap/>
            <w:vAlign w:val="center"/>
            <w:hideMark/>
          </w:tcPr>
          <w:p w14:paraId="1037D969"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-9.2</w:t>
            </w:r>
          </w:p>
        </w:tc>
        <w:tc>
          <w:tcPr>
            <w:tcW w:w="742" w:type="dxa"/>
            <w:tcBorders>
              <w:top w:val="nil"/>
              <w:left w:val="nil"/>
              <w:bottom w:val="single" w:sz="4" w:space="0" w:color="auto"/>
              <w:right w:val="nil"/>
            </w:tcBorders>
            <w:shd w:val="clear" w:color="000000" w:fill="AEAAAA"/>
            <w:noWrap/>
            <w:vAlign w:val="center"/>
            <w:hideMark/>
          </w:tcPr>
          <w:p w14:paraId="499C3C14"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-137</w:t>
            </w:r>
          </w:p>
        </w:tc>
        <w:tc>
          <w:tcPr>
            <w:tcW w:w="1134" w:type="dxa"/>
            <w:tcBorders>
              <w:top w:val="nil"/>
              <w:left w:val="nil"/>
              <w:bottom w:val="single" w:sz="4" w:space="0" w:color="auto"/>
              <w:right w:val="nil"/>
            </w:tcBorders>
            <w:shd w:val="clear" w:color="000000" w:fill="AEAAAA"/>
            <w:noWrap/>
            <w:vAlign w:val="center"/>
            <w:hideMark/>
          </w:tcPr>
          <w:p w14:paraId="09B9A82E" w14:textId="77777777" w:rsidR="00931127" w:rsidRPr="0004478E" w:rsidRDefault="00931127" w:rsidP="00A30FE5">
            <w:pPr>
              <w:jc w:val="center"/>
              <w:rPr>
                <w:rFonts w:ascii="Calibri" w:eastAsia="Times New Roman" w:hAnsi="Calibri" w:cs="Calibri"/>
                <w:b/>
                <w:bCs/>
                <w:color w:val="000000"/>
                <w:sz w:val="20"/>
                <w:szCs w:val="20"/>
                <w:lang w:eastAsia="en-AU"/>
              </w:rPr>
            </w:pPr>
            <w:r w:rsidRPr="0004478E">
              <w:rPr>
                <w:rFonts w:ascii="Calibri" w:eastAsia="Times New Roman" w:hAnsi="Calibri" w:cs="Calibri"/>
                <w:b/>
                <w:bCs/>
                <w:color w:val="000000"/>
                <w:sz w:val="20"/>
                <w:szCs w:val="20"/>
                <w:lang w:eastAsia="en-AU"/>
              </w:rPr>
              <w:t>-16.7</w:t>
            </w:r>
          </w:p>
        </w:tc>
      </w:tr>
    </w:tbl>
    <w:p w14:paraId="5911F5FE" w14:textId="2116FD53" w:rsidR="00931127" w:rsidRDefault="00931127" w:rsidP="00A30FE5"/>
    <w:p w14:paraId="09FAE21A" w14:textId="77777777" w:rsidR="00A30FE5" w:rsidRDefault="00A30FE5">
      <w:pPr>
        <w:rPr>
          <w:b/>
          <w:bCs/>
          <w:sz w:val="20"/>
          <w:szCs w:val="20"/>
        </w:rPr>
      </w:pPr>
      <w:r>
        <w:rPr>
          <w:b/>
          <w:bCs/>
          <w:iCs/>
          <w:szCs w:val="20"/>
        </w:rPr>
        <w:br w:type="page"/>
      </w:r>
    </w:p>
    <w:p w14:paraId="556B9A39" w14:textId="51700887" w:rsidR="00931127" w:rsidRPr="00B164D1" w:rsidRDefault="00931127" w:rsidP="00931127">
      <w:pPr>
        <w:keepNext/>
        <w:rPr>
          <w:b/>
          <w:bCs/>
          <w:i/>
          <w:iCs/>
          <w:sz w:val="20"/>
          <w:szCs w:val="16"/>
        </w:rPr>
      </w:pPr>
      <w:bookmarkStart w:id="106" w:name="_Toc84326624"/>
      <w:r w:rsidRPr="00B164D1">
        <w:rPr>
          <w:b/>
          <w:bCs/>
          <w:sz w:val="20"/>
          <w:szCs w:val="16"/>
        </w:rPr>
        <w:lastRenderedPageBreak/>
        <w:t xml:space="preserve">Table </w:t>
      </w:r>
      <w:r w:rsidRPr="00B164D1">
        <w:rPr>
          <w:b/>
          <w:bCs/>
          <w:i/>
          <w:iCs/>
          <w:sz w:val="20"/>
          <w:szCs w:val="16"/>
        </w:rPr>
        <w:fldChar w:fldCharType="begin"/>
      </w:r>
      <w:r w:rsidRPr="00B164D1">
        <w:rPr>
          <w:b/>
          <w:bCs/>
          <w:sz w:val="20"/>
          <w:szCs w:val="16"/>
        </w:rPr>
        <w:instrText xml:space="preserve"> SEQ Table \* ARABIC </w:instrText>
      </w:r>
      <w:r w:rsidRPr="00B164D1">
        <w:rPr>
          <w:b/>
          <w:bCs/>
          <w:i/>
          <w:iCs/>
          <w:sz w:val="20"/>
          <w:szCs w:val="16"/>
        </w:rPr>
        <w:fldChar w:fldCharType="separate"/>
      </w:r>
      <w:r w:rsidR="00873116">
        <w:rPr>
          <w:b/>
          <w:bCs/>
          <w:noProof/>
          <w:sz w:val="20"/>
          <w:szCs w:val="16"/>
        </w:rPr>
        <w:t>22</w:t>
      </w:r>
      <w:r w:rsidRPr="00B164D1">
        <w:rPr>
          <w:b/>
          <w:bCs/>
          <w:i/>
          <w:iCs/>
          <w:sz w:val="20"/>
          <w:szCs w:val="16"/>
        </w:rPr>
        <w:fldChar w:fldCharType="end"/>
      </w:r>
      <w:r w:rsidRPr="00B164D1">
        <w:rPr>
          <w:b/>
          <w:bCs/>
          <w:sz w:val="20"/>
          <w:szCs w:val="16"/>
        </w:rPr>
        <w:t>: Employment Status 2011-2016</w:t>
      </w:r>
      <w:bookmarkEnd w:id="106"/>
    </w:p>
    <w:tbl>
      <w:tblPr>
        <w:tblW w:w="5539" w:type="pct"/>
        <w:tblInd w:w="-856" w:type="dxa"/>
        <w:tblLook w:val="04A0" w:firstRow="1" w:lastRow="0" w:firstColumn="1" w:lastColumn="0" w:noHBand="0" w:noVBand="1"/>
      </w:tblPr>
      <w:tblGrid>
        <w:gridCol w:w="2401"/>
        <w:gridCol w:w="936"/>
        <w:gridCol w:w="937"/>
        <w:gridCol w:w="977"/>
        <w:gridCol w:w="1131"/>
        <w:gridCol w:w="1273"/>
        <w:gridCol w:w="1134"/>
        <w:gridCol w:w="995"/>
        <w:gridCol w:w="1079"/>
        <w:gridCol w:w="937"/>
        <w:gridCol w:w="859"/>
        <w:gridCol w:w="522"/>
        <w:gridCol w:w="675"/>
        <w:gridCol w:w="748"/>
        <w:gridCol w:w="850"/>
      </w:tblGrid>
      <w:tr w:rsidR="00931127" w:rsidRPr="00EB03E8" w14:paraId="07D8C1FA" w14:textId="77777777" w:rsidTr="00D26417">
        <w:trPr>
          <w:trHeight w:val="619"/>
        </w:trPr>
        <w:tc>
          <w:tcPr>
            <w:tcW w:w="777" w:type="pct"/>
            <w:vMerge w:val="restart"/>
            <w:tcBorders>
              <w:top w:val="single" w:sz="4" w:space="0" w:color="FFFFFF"/>
              <w:left w:val="single" w:sz="4" w:space="0" w:color="FFFFFF"/>
              <w:bottom w:val="single" w:sz="4" w:space="0" w:color="FFFFFF"/>
              <w:right w:val="single" w:sz="4" w:space="0" w:color="FFFFFF"/>
            </w:tcBorders>
            <w:shd w:val="clear" w:color="000000" w:fill="000000"/>
            <w:vAlign w:val="center"/>
            <w:hideMark/>
          </w:tcPr>
          <w:p w14:paraId="1C084F0E"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Employment status</w:t>
            </w:r>
          </w:p>
        </w:tc>
        <w:tc>
          <w:tcPr>
            <w:tcW w:w="1700" w:type="pct"/>
            <w:gridSpan w:val="5"/>
            <w:tcBorders>
              <w:top w:val="single" w:sz="4" w:space="0" w:color="FFFFFF"/>
              <w:left w:val="nil"/>
              <w:bottom w:val="single" w:sz="4" w:space="0" w:color="FFFFFF"/>
              <w:right w:val="single" w:sz="4" w:space="0" w:color="FFFFFF"/>
            </w:tcBorders>
            <w:shd w:val="clear" w:color="000000" w:fill="000000"/>
            <w:noWrap/>
            <w:vAlign w:val="center"/>
            <w:hideMark/>
          </w:tcPr>
          <w:p w14:paraId="05CD9778"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2011</w:t>
            </w:r>
          </w:p>
        </w:tc>
        <w:tc>
          <w:tcPr>
            <w:tcW w:w="1619" w:type="pct"/>
            <w:gridSpan w:val="5"/>
            <w:tcBorders>
              <w:top w:val="single" w:sz="4" w:space="0" w:color="FFFFFF"/>
              <w:left w:val="nil"/>
              <w:bottom w:val="single" w:sz="4" w:space="0" w:color="FFFFFF"/>
              <w:right w:val="single" w:sz="4" w:space="0" w:color="FFFFFF"/>
            </w:tcBorders>
            <w:shd w:val="clear" w:color="000000" w:fill="000000"/>
            <w:noWrap/>
            <w:vAlign w:val="center"/>
            <w:hideMark/>
          </w:tcPr>
          <w:p w14:paraId="3B387FBB"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2016</w:t>
            </w:r>
          </w:p>
        </w:tc>
        <w:tc>
          <w:tcPr>
            <w:tcW w:w="387" w:type="pct"/>
            <w:gridSpan w:val="2"/>
            <w:tcBorders>
              <w:top w:val="single" w:sz="4" w:space="0" w:color="FFFFFF"/>
              <w:left w:val="nil"/>
              <w:bottom w:val="single" w:sz="4" w:space="0" w:color="FFFFFF"/>
              <w:right w:val="single" w:sz="4" w:space="0" w:color="FFFFFF"/>
            </w:tcBorders>
            <w:shd w:val="clear" w:color="000000" w:fill="000000"/>
            <w:vAlign w:val="center"/>
            <w:hideMark/>
          </w:tcPr>
          <w:p w14:paraId="0188F810"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change 2011 to 2016</w:t>
            </w:r>
          </w:p>
        </w:tc>
        <w:tc>
          <w:tcPr>
            <w:tcW w:w="517" w:type="pct"/>
            <w:gridSpan w:val="2"/>
            <w:tcBorders>
              <w:top w:val="single" w:sz="4" w:space="0" w:color="FFFFFF"/>
              <w:left w:val="nil"/>
              <w:bottom w:val="single" w:sz="4" w:space="0" w:color="FFFFFF"/>
              <w:right w:val="single" w:sz="4" w:space="0" w:color="FFFFFF"/>
            </w:tcBorders>
            <w:shd w:val="clear" w:color="000000" w:fill="000000"/>
            <w:vAlign w:val="center"/>
            <w:hideMark/>
          </w:tcPr>
          <w:p w14:paraId="7EA12A17"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East change 2011 to 2016</w:t>
            </w:r>
          </w:p>
        </w:tc>
      </w:tr>
      <w:tr w:rsidR="00931127" w:rsidRPr="00EB03E8" w14:paraId="565BC115" w14:textId="77777777" w:rsidTr="00D26417">
        <w:trPr>
          <w:trHeight w:val="840"/>
        </w:trPr>
        <w:tc>
          <w:tcPr>
            <w:tcW w:w="777" w:type="pct"/>
            <w:vMerge/>
            <w:tcBorders>
              <w:top w:val="single" w:sz="4" w:space="0" w:color="FFFFFF"/>
              <w:left w:val="single" w:sz="4" w:space="0" w:color="FFFFFF"/>
              <w:bottom w:val="single" w:sz="4" w:space="0" w:color="FFFFFF"/>
              <w:right w:val="single" w:sz="4" w:space="0" w:color="FFFFFF"/>
            </w:tcBorders>
            <w:vAlign w:val="center"/>
            <w:hideMark/>
          </w:tcPr>
          <w:p w14:paraId="21963803" w14:textId="77777777" w:rsidR="00931127" w:rsidRPr="00EB03E8" w:rsidRDefault="00931127" w:rsidP="00D26417">
            <w:pPr>
              <w:rPr>
                <w:rFonts w:ascii="Calibri" w:eastAsia="Times New Roman" w:hAnsi="Calibri" w:cs="Calibri"/>
                <w:b/>
                <w:bCs/>
                <w:color w:val="FFFFFF"/>
                <w:sz w:val="20"/>
                <w:szCs w:val="20"/>
                <w:lang w:eastAsia="en-AU"/>
              </w:rPr>
            </w:pPr>
          </w:p>
        </w:tc>
        <w:tc>
          <w:tcPr>
            <w:tcW w:w="303" w:type="pct"/>
            <w:tcBorders>
              <w:top w:val="nil"/>
              <w:left w:val="nil"/>
              <w:bottom w:val="single" w:sz="4" w:space="0" w:color="FFFFFF"/>
              <w:right w:val="single" w:sz="4" w:space="0" w:color="FFFFFF"/>
            </w:tcBorders>
            <w:shd w:val="clear" w:color="000000" w:fill="000000"/>
            <w:vAlign w:val="center"/>
            <w:hideMark/>
          </w:tcPr>
          <w:p w14:paraId="1AEF9AAB"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no.</w:t>
            </w:r>
          </w:p>
        </w:tc>
        <w:tc>
          <w:tcPr>
            <w:tcW w:w="303" w:type="pct"/>
            <w:tcBorders>
              <w:top w:val="nil"/>
              <w:left w:val="nil"/>
              <w:bottom w:val="single" w:sz="4" w:space="0" w:color="FFFFFF"/>
              <w:right w:val="single" w:sz="4" w:space="0" w:color="FFFFFF"/>
            </w:tcBorders>
            <w:shd w:val="clear" w:color="000000" w:fill="000000"/>
            <w:vAlign w:val="center"/>
            <w:hideMark/>
          </w:tcPr>
          <w:p w14:paraId="750D41D9"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w:t>
            </w:r>
          </w:p>
        </w:tc>
        <w:tc>
          <w:tcPr>
            <w:tcW w:w="316" w:type="pct"/>
            <w:tcBorders>
              <w:top w:val="nil"/>
              <w:left w:val="nil"/>
              <w:bottom w:val="single" w:sz="4" w:space="0" w:color="FFFFFF"/>
              <w:right w:val="single" w:sz="4" w:space="0" w:color="FFFFFF"/>
            </w:tcBorders>
            <w:shd w:val="clear" w:color="000000" w:fill="000000"/>
            <w:vAlign w:val="center"/>
            <w:hideMark/>
          </w:tcPr>
          <w:p w14:paraId="18A416B9"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East no.</w:t>
            </w:r>
          </w:p>
        </w:tc>
        <w:tc>
          <w:tcPr>
            <w:tcW w:w="366" w:type="pct"/>
            <w:tcBorders>
              <w:top w:val="nil"/>
              <w:left w:val="nil"/>
              <w:bottom w:val="single" w:sz="4" w:space="0" w:color="FFFFFF"/>
              <w:right w:val="single" w:sz="4" w:space="0" w:color="FFFFFF"/>
            </w:tcBorders>
            <w:shd w:val="clear" w:color="000000" w:fill="000000"/>
            <w:vAlign w:val="center"/>
            <w:hideMark/>
          </w:tcPr>
          <w:p w14:paraId="6A087878"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East %</w:t>
            </w:r>
          </w:p>
        </w:tc>
        <w:tc>
          <w:tcPr>
            <w:tcW w:w="412" w:type="pct"/>
            <w:tcBorders>
              <w:top w:val="nil"/>
              <w:left w:val="nil"/>
              <w:bottom w:val="single" w:sz="4" w:space="0" w:color="FFFFFF"/>
              <w:right w:val="single" w:sz="4" w:space="0" w:color="FFFFFF"/>
            </w:tcBorders>
            <w:shd w:val="clear" w:color="000000" w:fill="000000"/>
            <w:vAlign w:val="center"/>
            <w:hideMark/>
          </w:tcPr>
          <w:p w14:paraId="62027573"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City of Bayside %</w:t>
            </w:r>
          </w:p>
        </w:tc>
        <w:tc>
          <w:tcPr>
            <w:tcW w:w="367" w:type="pct"/>
            <w:tcBorders>
              <w:top w:val="nil"/>
              <w:left w:val="nil"/>
              <w:bottom w:val="single" w:sz="4" w:space="0" w:color="FFFFFF"/>
              <w:right w:val="single" w:sz="4" w:space="0" w:color="FFFFFF"/>
            </w:tcBorders>
            <w:shd w:val="clear" w:color="000000" w:fill="000000"/>
            <w:vAlign w:val="center"/>
            <w:hideMark/>
          </w:tcPr>
          <w:p w14:paraId="13609F29"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no.</w:t>
            </w:r>
          </w:p>
        </w:tc>
        <w:tc>
          <w:tcPr>
            <w:tcW w:w="322" w:type="pct"/>
            <w:tcBorders>
              <w:top w:val="nil"/>
              <w:left w:val="nil"/>
              <w:bottom w:val="single" w:sz="4" w:space="0" w:color="FFFFFF"/>
              <w:right w:val="single" w:sz="4" w:space="0" w:color="FFFFFF"/>
            </w:tcBorders>
            <w:shd w:val="clear" w:color="000000" w:fill="000000"/>
            <w:vAlign w:val="center"/>
            <w:hideMark/>
          </w:tcPr>
          <w:p w14:paraId="7CC6AE53"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w:t>
            </w:r>
          </w:p>
        </w:tc>
        <w:tc>
          <w:tcPr>
            <w:tcW w:w="349" w:type="pct"/>
            <w:tcBorders>
              <w:top w:val="nil"/>
              <w:left w:val="nil"/>
              <w:bottom w:val="single" w:sz="4" w:space="0" w:color="FFFFFF"/>
              <w:right w:val="single" w:sz="4" w:space="0" w:color="FFFFFF"/>
            </w:tcBorders>
            <w:shd w:val="clear" w:color="000000" w:fill="000000"/>
            <w:vAlign w:val="center"/>
            <w:hideMark/>
          </w:tcPr>
          <w:p w14:paraId="6D1A9C76"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East no.</w:t>
            </w:r>
          </w:p>
        </w:tc>
        <w:tc>
          <w:tcPr>
            <w:tcW w:w="303" w:type="pct"/>
            <w:tcBorders>
              <w:top w:val="nil"/>
              <w:left w:val="nil"/>
              <w:bottom w:val="single" w:sz="4" w:space="0" w:color="FFFFFF"/>
              <w:right w:val="single" w:sz="4" w:space="0" w:color="FFFFFF"/>
            </w:tcBorders>
            <w:shd w:val="clear" w:color="000000" w:fill="000000"/>
            <w:vAlign w:val="center"/>
            <w:hideMark/>
          </w:tcPr>
          <w:p w14:paraId="30F153E1"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East %</w:t>
            </w:r>
          </w:p>
        </w:tc>
        <w:tc>
          <w:tcPr>
            <w:tcW w:w="278" w:type="pct"/>
            <w:tcBorders>
              <w:top w:val="nil"/>
              <w:left w:val="nil"/>
              <w:bottom w:val="single" w:sz="4" w:space="0" w:color="FFFFFF"/>
              <w:right w:val="single" w:sz="4" w:space="0" w:color="FFFFFF"/>
            </w:tcBorders>
            <w:shd w:val="clear" w:color="000000" w:fill="000000"/>
            <w:vAlign w:val="center"/>
            <w:hideMark/>
          </w:tcPr>
          <w:p w14:paraId="352B9FB4"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City of Bayside %</w:t>
            </w:r>
          </w:p>
        </w:tc>
        <w:tc>
          <w:tcPr>
            <w:tcW w:w="169" w:type="pct"/>
            <w:tcBorders>
              <w:top w:val="nil"/>
              <w:left w:val="nil"/>
              <w:bottom w:val="single" w:sz="4" w:space="0" w:color="FFFFFF"/>
              <w:right w:val="single" w:sz="4" w:space="0" w:color="FFFFFF"/>
            </w:tcBorders>
            <w:shd w:val="clear" w:color="000000" w:fill="000000"/>
            <w:vAlign w:val="center"/>
            <w:hideMark/>
          </w:tcPr>
          <w:p w14:paraId="659A825F"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No</w:t>
            </w:r>
          </w:p>
        </w:tc>
        <w:tc>
          <w:tcPr>
            <w:tcW w:w="218" w:type="pct"/>
            <w:tcBorders>
              <w:top w:val="nil"/>
              <w:left w:val="nil"/>
              <w:bottom w:val="single" w:sz="4" w:space="0" w:color="FFFFFF"/>
              <w:right w:val="single" w:sz="4" w:space="0" w:color="FFFFFF"/>
            </w:tcBorders>
            <w:shd w:val="clear" w:color="000000" w:fill="000000"/>
            <w:noWrap/>
            <w:vAlign w:val="center"/>
            <w:hideMark/>
          </w:tcPr>
          <w:p w14:paraId="73886960"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w:t>
            </w:r>
          </w:p>
        </w:tc>
        <w:tc>
          <w:tcPr>
            <w:tcW w:w="242" w:type="pct"/>
            <w:tcBorders>
              <w:top w:val="nil"/>
              <w:left w:val="nil"/>
              <w:bottom w:val="single" w:sz="4" w:space="0" w:color="FFFFFF"/>
              <w:right w:val="single" w:sz="4" w:space="0" w:color="FFFFFF"/>
            </w:tcBorders>
            <w:shd w:val="clear" w:color="000000" w:fill="000000"/>
            <w:vAlign w:val="center"/>
            <w:hideMark/>
          </w:tcPr>
          <w:p w14:paraId="533F732C"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No</w:t>
            </w:r>
          </w:p>
        </w:tc>
        <w:tc>
          <w:tcPr>
            <w:tcW w:w="275" w:type="pct"/>
            <w:tcBorders>
              <w:top w:val="nil"/>
              <w:left w:val="nil"/>
              <w:bottom w:val="single" w:sz="4" w:space="0" w:color="FFFFFF"/>
              <w:right w:val="nil"/>
            </w:tcBorders>
            <w:shd w:val="clear" w:color="000000" w:fill="000000"/>
            <w:noWrap/>
            <w:vAlign w:val="center"/>
            <w:hideMark/>
          </w:tcPr>
          <w:p w14:paraId="44323D05"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w:t>
            </w:r>
          </w:p>
        </w:tc>
      </w:tr>
      <w:tr w:rsidR="00931127" w:rsidRPr="00EB03E8" w14:paraId="66EC5604" w14:textId="77777777" w:rsidTr="00322BC7">
        <w:trPr>
          <w:trHeight w:val="315"/>
        </w:trPr>
        <w:tc>
          <w:tcPr>
            <w:tcW w:w="777" w:type="pct"/>
            <w:tcBorders>
              <w:top w:val="nil"/>
              <w:left w:val="nil"/>
              <w:bottom w:val="single" w:sz="4" w:space="0" w:color="auto"/>
              <w:right w:val="nil"/>
            </w:tcBorders>
            <w:shd w:val="clear" w:color="auto" w:fill="auto"/>
            <w:noWrap/>
            <w:vAlign w:val="bottom"/>
            <w:hideMark/>
          </w:tcPr>
          <w:p w14:paraId="190B1B6C" w14:textId="77777777" w:rsidR="00931127" w:rsidRPr="00EB03E8" w:rsidRDefault="00931127" w:rsidP="00D26417">
            <w:pP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Employed</w:t>
            </w:r>
          </w:p>
        </w:tc>
        <w:tc>
          <w:tcPr>
            <w:tcW w:w="303" w:type="pct"/>
            <w:tcBorders>
              <w:top w:val="nil"/>
              <w:left w:val="nil"/>
              <w:bottom w:val="single" w:sz="4" w:space="0" w:color="auto"/>
              <w:right w:val="nil"/>
            </w:tcBorders>
            <w:shd w:val="clear" w:color="000000" w:fill="F2F2F2"/>
            <w:noWrap/>
            <w:vAlign w:val="bottom"/>
            <w:hideMark/>
          </w:tcPr>
          <w:p w14:paraId="5A27BB13"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10,218</w:t>
            </w:r>
          </w:p>
        </w:tc>
        <w:tc>
          <w:tcPr>
            <w:tcW w:w="303" w:type="pct"/>
            <w:tcBorders>
              <w:top w:val="nil"/>
              <w:left w:val="nil"/>
              <w:bottom w:val="single" w:sz="4" w:space="0" w:color="auto"/>
              <w:right w:val="nil"/>
            </w:tcBorders>
            <w:shd w:val="clear" w:color="000000" w:fill="F2F2F2"/>
            <w:noWrap/>
            <w:vAlign w:val="bottom"/>
            <w:hideMark/>
          </w:tcPr>
          <w:p w14:paraId="4140B4A0"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97.3</w:t>
            </w:r>
          </w:p>
        </w:tc>
        <w:tc>
          <w:tcPr>
            <w:tcW w:w="316" w:type="pct"/>
            <w:tcBorders>
              <w:top w:val="nil"/>
              <w:left w:val="nil"/>
              <w:bottom w:val="single" w:sz="4" w:space="0" w:color="auto"/>
              <w:right w:val="nil"/>
            </w:tcBorders>
            <w:shd w:val="clear" w:color="auto" w:fill="A6A6A6" w:themeFill="background1" w:themeFillShade="A6"/>
            <w:noWrap/>
            <w:vAlign w:val="bottom"/>
            <w:hideMark/>
          </w:tcPr>
          <w:p w14:paraId="6A5E271A"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7,315</w:t>
            </w:r>
          </w:p>
        </w:tc>
        <w:tc>
          <w:tcPr>
            <w:tcW w:w="366" w:type="pct"/>
            <w:tcBorders>
              <w:top w:val="nil"/>
              <w:left w:val="nil"/>
              <w:bottom w:val="single" w:sz="4" w:space="0" w:color="auto"/>
              <w:right w:val="nil"/>
            </w:tcBorders>
            <w:shd w:val="clear" w:color="auto" w:fill="A6A6A6" w:themeFill="background1" w:themeFillShade="A6"/>
            <w:noWrap/>
            <w:vAlign w:val="bottom"/>
            <w:hideMark/>
          </w:tcPr>
          <w:p w14:paraId="390F0D80"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96.5</w:t>
            </w:r>
          </w:p>
        </w:tc>
        <w:tc>
          <w:tcPr>
            <w:tcW w:w="412" w:type="pct"/>
            <w:tcBorders>
              <w:top w:val="nil"/>
              <w:left w:val="nil"/>
              <w:bottom w:val="single" w:sz="4" w:space="0" w:color="auto"/>
              <w:right w:val="nil"/>
            </w:tcBorders>
            <w:shd w:val="clear" w:color="auto" w:fill="auto"/>
            <w:noWrap/>
            <w:vAlign w:val="bottom"/>
            <w:hideMark/>
          </w:tcPr>
          <w:p w14:paraId="1185C769"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96.2</w:t>
            </w:r>
          </w:p>
        </w:tc>
        <w:tc>
          <w:tcPr>
            <w:tcW w:w="367" w:type="pct"/>
            <w:tcBorders>
              <w:top w:val="nil"/>
              <w:left w:val="nil"/>
              <w:bottom w:val="single" w:sz="4" w:space="0" w:color="auto"/>
              <w:right w:val="nil"/>
            </w:tcBorders>
            <w:shd w:val="clear" w:color="000000" w:fill="F2F2F2"/>
            <w:noWrap/>
            <w:vAlign w:val="bottom"/>
            <w:hideMark/>
          </w:tcPr>
          <w:p w14:paraId="543FCDCD"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10,753</w:t>
            </w:r>
          </w:p>
        </w:tc>
        <w:tc>
          <w:tcPr>
            <w:tcW w:w="322" w:type="pct"/>
            <w:tcBorders>
              <w:top w:val="nil"/>
              <w:left w:val="nil"/>
              <w:bottom w:val="single" w:sz="4" w:space="0" w:color="auto"/>
              <w:right w:val="nil"/>
            </w:tcBorders>
            <w:shd w:val="clear" w:color="000000" w:fill="F2F2F2"/>
            <w:noWrap/>
            <w:vAlign w:val="bottom"/>
            <w:hideMark/>
          </w:tcPr>
          <w:p w14:paraId="2EC71654"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95.6</w:t>
            </w:r>
          </w:p>
        </w:tc>
        <w:tc>
          <w:tcPr>
            <w:tcW w:w="349" w:type="pct"/>
            <w:tcBorders>
              <w:top w:val="nil"/>
              <w:left w:val="nil"/>
              <w:bottom w:val="single" w:sz="4" w:space="0" w:color="auto"/>
              <w:right w:val="nil"/>
            </w:tcBorders>
            <w:shd w:val="clear" w:color="auto" w:fill="A6A6A6" w:themeFill="background1" w:themeFillShade="A6"/>
            <w:noWrap/>
            <w:vAlign w:val="bottom"/>
            <w:hideMark/>
          </w:tcPr>
          <w:p w14:paraId="26B05ABA"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7,185</w:t>
            </w:r>
          </w:p>
        </w:tc>
        <w:tc>
          <w:tcPr>
            <w:tcW w:w="303" w:type="pct"/>
            <w:tcBorders>
              <w:top w:val="nil"/>
              <w:left w:val="nil"/>
              <w:bottom w:val="single" w:sz="4" w:space="0" w:color="auto"/>
              <w:right w:val="nil"/>
            </w:tcBorders>
            <w:shd w:val="clear" w:color="auto" w:fill="A6A6A6" w:themeFill="background1" w:themeFillShade="A6"/>
            <w:noWrap/>
            <w:vAlign w:val="bottom"/>
            <w:hideMark/>
          </w:tcPr>
          <w:p w14:paraId="56954C9D"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94.5</w:t>
            </w:r>
          </w:p>
        </w:tc>
        <w:tc>
          <w:tcPr>
            <w:tcW w:w="278" w:type="pct"/>
            <w:tcBorders>
              <w:top w:val="nil"/>
              <w:left w:val="nil"/>
              <w:bottom w:val="single" w:sz="4" w:space="0" w:color="auto"/>
              <w:right w:val="nil"/>
            </w:tcBorders>
            <w:shd w:val="clear" w:color="auto" w:fill="auto"/>
            <w:noWrap/>
            <w:vAlign w:val="bottom"/>
            <w:hideMark/>
          </w:tcPr>
          <w:p w14:paraId="38A901F8"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95.4</w:t>
            </w:r>
          </w:p>
        </w:tc>
        <w:tc>
          <w:tcPr>
            <w:tcW w:w="169" w:type="pct"/>
            <w:tcBorders>
              <w:top w:val="nil"/>
              <w:left w:val="nil"/>
              <w:bottom w:val="single" w:sz="4" w:space="0" w:color="auto"/>
              <w:right w:val="nil"/>
            </w:tcBorders>
            <w:shd w:val="clear" w:color="000000" w:fill="D0CECE"/>
            <w:noWrap/>
            <w:vAlign w:val="bottom"/>
            <w:hideMark/>
          </w:tcPr>
          <w:p w14:paraId="46BD6641"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535</w:t>
            </w:r>
          </w:p>
        </w:tc>
        <w:tc>
          <w:tcPr>
            <w:tcW w:w="218" w:type="pct"/>
            <w:tcBorders>
              <w:top w:val="nil"/>
              <w:left w:val="nil"/>
              <w:bottom w:val="single" w:sz="4" w:space="0" w:color="auto"/>
              <w:right w:val="nil"/>
            </w:tcBorders>
            <w:shd w:val="clear" w:color="000000" w:fill="D0CECE"/>
            <w:noWrap/>
            <w:vAlign w:val="bottom"/>
            <w:hideMark/>
          </w:tcPr>
          <w:p w14:paraId="6B089950"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5.2</w:t>
            </w:r>
          </w:p>
        </w:tc>
        <w:tc>
          <w:tcPr>
            <w:tcW w:w="242" w:type="pct"/>
            <w:tcBorders>
              <w:top w:val="nil"/>
              <w:left w:val="nil"/>
              <w:bottom w:val="single" w:sz="4" w:space="0" w:color="auto"/>
              <w:right w:val="nil"/>
            </w:tcBorders>
            <w:shd w:val="clear" w:color="auto" w:fill="A6A6A6" w:themeFill="background1" w:themeFillShade="A6"/>
            <w:noWrap/>
            <w:vAlign w:val="bottom"/>
            <w:hideMark/>
          </w:tcPr>
          <w:p w14:paraId="43EE79C3"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-130</w:t>
            </w:r>
          </w:p>
        </w:tc>
        <w:tc>
          <w:tcPr>
            <w:tcW w:w="275" w:type="pct"/>
            <w:tcBorders>
              <w:top w:val="nil"/>
              <w:left w:val="nil"/>
              <w:bottom w:val="single" w:sz="4" w:space="0" w:color="auto"/>
              <w:right w:val="nil"/>
            </w:tcBorders>
            <w:shd w:val="clear" w:color="auto" w:fill="A6A6A6" w:themeFill="background1" w:themeFillShade="A6"/>
            <w:noWrap/>
            <w:vAlign w:val="bottom"/>
            <w:hideMark/>
          </w:tcPr>
          <w:p w14:paraId="2EC216AA"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-1.8</w:t>
            </w:r>
          </w:p>
        </w:tc>
      </w:tr>
      <w:tr w:rsidR="00931127" w:rsidRPr="00EB03E8" w14:paraId="3DC2DCFE" w14:textId="77777777" w:rsidTr="00322BC7">
        <w:trPr>
          <w:trHeight w:val="315"/>
        </w:trPr>
        <w:tc>
          <w:tcPr>
            <w:tcW w:w="777" w:type="pct"/>
            <w:tcBorders>
              <w:top w:val="nil"/>
              <w:left w:val="nil"/>
              <w:bottom w:val="single" w:sz="4" w:space="0" w:color="auto"/>
              <w:right w:val="nil"/>
            </w:tcBorders>
            <w:shd w:val="clear" w:color="auto" w:fill="auto"/>
            <w:noWrap/>
            <w:vAlign w:val="bottom"/>
            <w:hideMark/>
          </w:tcPr>
          <w:p w14:paraId="13ACC4A0" w14:textId="77777777" w:rsidR="00931127" w:rsidRPr="00EB03E8" w:rsidRDefault="00931127" w:rsidP="00D26417">
            <w:pP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Employed full-time</w:t>
            </w:r>
          </w:p>
        </w:tc>
        <w:tc>
          <w:tcPr>
            <w:tcW w:w="303" w:type="pct"/>
            <w:tcBorders>
              <w:top w:val="nil"/>
              <w:left w:val="nil"/>
              <w:bottom w:val="single" w:sz="4" w:space="0" w:color="auto"/>
              <w:right w:val="nil"/>
            </w:tcBorders>
            <w:shd w:val="clear" w:color="000000" w:fill="F2F2F2"/>
            <w:noWrap/>
            <w:vAlign w:val="bottom"/>
            <w:hideMark/>
          </w:tcPr>
          <w:p w14:paraId="65FFFA8D"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6,082</w:t>
            </w:r>
          </w:p>
        </w:tc>
        <w:tc>
          <w:tcPr>
            <w:tcW w:w="303" w:type="pct"/>
            <w:tcBorders>
              <w:top w:val="nil"/>
              <w:left w:val="nil"/>
              <w:bottom w:val="single" w:sz="4" w:space="0" w:color="auto"/>
              <w:right w:val="nil"/>
            </w:tcBorders>
            <w:shd w:val="clear" w:color="000000" w:fill="F2F2F2"/>
            <w:noWrap/>
            <w:vAlign w:val="bottom"/>
            <w:hideMark/>
          </w:tcPr>
          <w:p w14:paraId="283BD78E"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57.9</w:t>
            </w:r>
          </w:p>
        </w:tc>
        <w:tc>
          <w:tcPr>
            <w:tcW w:w="316" w:type="pct"/>
            <w:tcBorders>
              <w:top w:val="nil"/>
              <w:left w:val="nil"/>
              <w:bottom w:val="single" w:sz="4" w:space="0" w:color="auto"/>
              <w:right w:val="nil"/>
            </w:tcBorders>
            <w:shd w:val="clear" w:color="auto" w:fill="A6A6A6" w:themeFill="background1" w:themeFillShade="A6"/>
            <w:noWrap/>
            <w:vAlign w:val="bottom"/>
            <w:hideMark/>
          </w:tcPr>
          <w:p w14:paraId="1AC91E62"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4,273</w:t>
            </w:r>
          </w:p>
        </w:tc>
        <w:tc>
          <w:tcPr>
            <w:tcW w:w="366" w:type="pct"/>
            <w:tcBorders>
              <w:top w:val="nil"/>
              <w:left w:val="nil"/>
              <w:bottom w:val="single" w:sz="4" w:space="0" w:color="auto"/>
              <w:right w:val="nil"/>
            </w:tcBorders>
            <w:shd w:val="clear" w:color="auto" w:fill="A6A6A6" w:themeFill="background1" w:themeFillShade="A6"/>
            <w:noWrap/>
            <w:vAlign w:val="bottom"/>
            <w:hideMark/>
          </w:tcPr>
          <w:p w14:paraId="309F4721"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56.4</w:t>
            </w:r>
          </w:p>
        </w:tc>
        <w:tc>
          <w:tcPr>
            <w:tcW w:w="412" w:type="pct"/>
            <w:tcBorders>
              <w:top w:val="nil"/>
              <w:left w:val="nil"/>
              <w:bottom w:val="single" w:sz="4" w:space="0" w:color="auto"/>
              <w:right w:val="nil"/>
            </w:tcBorders>
            <w:shd w:val="clear" w:color="auto" w:fill="auto"/>
            <w:noWrap/>
            <w:vAlign w:val="bottom"/>
            <w:hideMark/>
          </w:tcPr>
          <w:p w14:paraId="6978994C"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57.7</w:t>
            </w:r>
          </w:p>
        </w:tc>
        <w:tc>
          <w:tcPr>
            <w:tcW w:w="367" w:type="pct"/>
            <w:tcBorders>
              <w:top w:val="nil"/>
              <w:left w:val="nil"/>
              <w:bottom w:val="single" w:sz="4" w:space="0" w:color="auto"/>
              <w:right w:val="nil"/>
            </w:tcBorders>
            <w:shd w:val="clear" w:color="000000" w:fill="F2F2F2"/>
            <w:noWrap/>
            <w:vAlign w:val="bottom"/>
            <w:hideMark/>
          </w:tcPr>
          <w:p w14:paraId="529DF06B"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6,491</w:t>
            </w:r>
          </w:p>
        </w:tc>
        <w:tc>
          <w:tcPr>
            <w:tcW w:w="322" w:type="pct"/>
            <w:tcBorders>
              <w:top w:val="nil"/>
              <w:left w:val="nil"/>
              <w:bottom w:val="single" w:sz="4" w:space="0" w:color="auto"/>
              <w:right w:val="nil"/>
            </w:tcBorders>
            <w:shd w:val="clear" w:color="000000" w:fill="F2F2F2"/>
            <w:noWrap/>
            <w:vAlign w:val="bottom"/>
            <w:hideMark/>
          </w:tcPr>
          <w:p w14:paraId="101D23B9"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57.7</w:t>
            </w:r>
          </w:p>
        </w:tc>
        <w:tc>
          <w:tcPr>
            <w:tcW w:w="349" w:type="pct"/>
            <w:tcBorders>
              <w:top w:val="nil"/>
              <w:left w:val="nil"/>
              <w:bottom w:val="single" w:sz="4" w:space="0" w:color="auto"/>
              <w:right w:val="nil"/>
            </w:tcBorders>
            <w:shd w:val="clear" w:color="auto" w:fill="A6A6A6" w:themeFill="background1" w:themeFillShade="A6"/>
            <w:noWrap/>
            <w:vAlign w:val="bottom"/>
            <w:hideMark/>
          </w:tcPr>
          <w:p w14:paraId="48F0246F"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4,230</w:t>
            </w:r>
          </w:p>
        </w:tc>
        <w:tc>
          <w:tcPr>
            <w:tcW w:w="303" w:type="pct"/>
            <w:tcBorders>
              <w:top w:val="nil"/>
              <w:left w:val="nil"/>
              <w:bottom w:val="single" w:sz="4" w:space="0" w:color="auto"/>
              <w:right w:val="nil"/>
            </w:tcBorders>
            <w:shd w:val="clear" w:color="auto" w:fill="A6A6A6" w:themeFill="background1" w:themeFillShade="A6"/>
            <w:noWrap/>
            <w:vAlign w:val="bottom"/>
            <w:hideMark/>
          </w:tcPr>
          <w:p w14:paraId="3FB280F4"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55.6</w:t>
            </w:r>
          </w:p>
        </w:tc>
        <w:tc>
          <w:tcPr>
            <w:tcW w:w="278" w:type="pct"/>
            <w:tcBorders>
              <w:top w:val="nil"/>
              <w:left w:val="nil"/>
              <w:bottom w:val="single" w:sz="4" w:space="0" w:color="auto"/>
              <w:right w:val="nil"/>
            </w:tcBorders>
            <w:shd w:val="clear" w:color="auto" w:fill="auto"/>
            <w:noWrap/>
            <w:vAlign w:val="bottom"/>
            <w:hideMark/>
          </w:tcPr>
          <w:p w14:paraId="3E09E72F"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57.2</w:t>
            </w:r>
          </w:p>
        </w:tc>
        <w:tc>
          <w:tcPr>
            <w:tcW w:w="169" w:type="pct"/>
            <w:tcBorders>
              <w:top w:val="nil"/>
              <w:left w:val="nil"/>
              <w:bottom w:val="single" w:sz="4" w:space="0" w:color="auto"/>
              <w:right w:val="nil"/>
            </w:tcBorders>
            <w:shd w:val="clear" w:color="000000" w:fill="D0CECE"/>
            <w:noWrap/>
            <w:vAlign w:val="bottom"/>
            <w:hideMark/>
          </w:tcPr>
          <w:p w14:paraId="1CF6C80C"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409</w:t>
            </w:r>
          </w:p>
        </w:tc>
        <w:tc>
          <w:tcPr>
            <w:tcW w:w="218" w:type="pct"/>
            <w:tcBorders>
              <w:top w:val="nil"/>
              <w:left w:val="nil"/>
              <w:bottom w:val="single" w:sz="4" w:space="0" w:color="auto"/>
              <w:right w:val="nil"/>
            </w:tcBorders>
            <w:shd w:val="clear" w:color="000000" w:fill="D0CECE"/>
            <w:noWrap/>
            <w:vAlign w:val="bottom"/>
            <w:hideMark/>
          </w:tcPr>
          <w:p w14:paraId="42654342"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6.7</w:t>
            </w:r>
          </w:p>
        </w:tc>
        <w:tc>
          <w:tcPr>
            <w:tcW w:w="242" w:type="pct"/>
            <w:tcBorders>
              <w:top w:val="nil"/>
              <w:left w:val="nil"/>
              <w:bottom w:val="single" w:sz="4" w:space="0" w:color="auto"/>
              <w:right w:val="nil"/>
            </w:tcBorders>
            <w:shd w:val="clear" w:color="auto" w:fill="A6A6A6" w:themeFill="background1" w:themeFillShade="A6"/>
            <w:noWrap/>
            <w:vAlign w:val="bottom"/>
            <w:hideMark/>
          </w:tcPr>
          <w:p w14:paraId="41D21F15"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-43</w:t>
            </w:r>
          </w:p>
        </w:tc>
        <w:tc>
          <w:tcPr>
            <w:tcW w:w="275" w:type="pct"/>
            <w:tcBorders>
              <w:top w:val="nil"/>
              <w:left w:val="nil"/>
              <w:bottom w:val="single" w:sz="4" w:space="0" w:color="auto"/>
              <w:right w:val="nil"/>
            </w:tcBorders>
            <w:shd w:val="clear" w:color="auto" w:fill="A6A6A6" w:themeFill="background1" w:themeFillShade="A6"/>
            <w:noWrap/>
            <w:vAlign w:val="bottom"/>
            <w:hideMark/>
          </w:tcPr>
          <w:p w14:paraId="34FF35E2"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-1.0</w:t>
            </w:r>
          </w:p>
        </w:tc>
      </w:tr>
      <w:tr w:rsidR="00931127" w:rsidRPr="00EB03E8" w14:paraId="7CD329B0" w14:textId="77777777" w:rsidTr="00322BC7">
        <w:trPr>
          <w:trHeight w:val="315"/>
        </w:trPr>
        <w:tc>
          <w:tcPr>
            <w:tcW w:w="777" w:type="pct"/>
            <w:tcBorders>
              <w:top w:val="nil"/>
              <w:left w:val="nil"/>
              <w:bottom w:val="single" w:sz="4" w:space="0" w:color="auto"/>
              <w:right w:val="nil"/>
            </w:tcBorders>
            <w:shd w:val="clear" w:color="auto" w:fill="auto"/>
            <w:noWrap/>
            <w:vAlign w:val="bottom"/>
            <w:hideMark/>
          </w:tcPr>
          <w:p w14:paraId="77A4D775" w14:textId="77777777" w:rsidR="00931127" w:rsidRPr="00EB03E8" w:rsidRDefault="00931127" w:rsidP="00D26417">
            <w:pP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Employed part-time</w:t>
            </w:r>
          </w:p>
        </w:tc>
        <w:tc>
          <w:tcPr>
            <w:tcW w:w="303" w:type="pct"/>
            <w:tcBorders>
              <w:top w:val="nil"/>
              <w:left w:val="nil"/>
              <w:bottom w:val="single" w:sz="4" w:space="0" w:color="auto"/>
              <w:right w:val="nil"/>
            </w:tcBorders>
            <w:shd w:val="clear" w:color="000000" w:fill="F2F2F2"/>
            <w:noWrap/>
            <w:vAlign w:val="bottom"/>
            <w:hideMark/>
          </w:tcPr>
          <w:p w14:paraId="09EAA5E2"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4,002</w:t>
            </w:r>
          </w:p>
        </w:tc>
        <w:tc>
          <w:tcPr>
            <w:tcW w:w="303" w:type="pct"/>
            <w:tcBorders>
              <w:top w:val="nil"/>
              <w:left w:val="nil"/>
              <w:bottom w:val="single" w:sz="4" w:space="0" w:color="auto"/>
              <w:right w:val="nil"/>
            </w:tcBorders>
            <w:shd w:val="clear" w:color="000000" w:fill="F2F2F2"/>
            <w:noWrap/>
            <w:vAlign w:val="bottom"/>
            <w:hideMark/>
          </w:tcPr>
          <w:p w14:paraId="09EA84AE"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38.1</w:t>
            </w:r>
          </w:p>
        </w:tc>
        <w:tc>
          <w:tcPr>
            <w:tcW w:w="316" w:type="pct"/>
            <w:tcBorders>
              <w:top w:val="nil"/>
              <w:left w:val="nil"/>
              <w:bottom w:val="single" w:sz="4" w:space="0" w:color="auto"/>
              <w:right w:val="nil"/>
            </w:tcBorders>
            <w:shd w:val="clear" w:color="auto" w:fill="A6A6A6" w:themeFill="background1" w:themeFillShade="A6"/>
            <w:noWrap/>
            <w:vAlign w:val="bottom"/>
            <w:hideMark/>
          </w:tcPr>
          <w:p w14:paraId="04F0B5D2"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2,831</w:t>
            </w:r>
          </w:p>
        </w:tc>
        <w:tc>
          <w:tcPr>
            <w:tcW w:w="366" w:type="pct"/>
            <w:tcBorders>
              <w:top w:val="nil"/>
              <w:left w:val="nil"/>
              <w:bottom w:val="single" w:sz="4" w:space="0" w:color="auto"/>
              <w:right w:val="nil"/>
            </w:tcBorders>
            <w:shd w:val="clear" w:color="auto" w:fill="A6A6A6" w:themeFill="background1" w:themeFillShade="A6"/>
            <w:noWrap/>
            <w:vAlign w:val="bottom"/>
            <w:hideMark/>
          </w:tcPr>
          <w:p w14:paraId="217BEC05"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37.4</w:t>
            </w:r>
          </w:p>
        </w:tc>
        <w:tc>
          <w:tcPr>
            <w:tcW w:w="412" w:type="pct"/>
            <w:tcBorders>
              <w:top w:val="nil"/>
              <w:left w:val="nil"/>
              <w:bottom w:val="single" w:sz="4" w:space="0" w:color="auto"/>
              <w:right w:val="nil"/>
            </w:tcBorders>
            <w:shd w:val="clear" w:color="auto" w:fill="auto"/>
            <w:noWrap/>
            <w:vAlign w:val="bottom"/>
            <w:hideMark/>
          </w:tcPr>
          <w:p w14:paraId="2A1A2E2B"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36.9</w:t>
            </w:r>
          </w:p>
        </w:tc>
        <w:tc>
          <w:tcPr>
            <w:tcW w:w="367" w:type="pct"/>
            <w:tcBorders>
              <w:top w:val="nil"/>
              <w:left w:val="nil"/>
              <w:bottom w:val="single" w:sz="4" w:space="0" w:color="auto"/>
              <w:right w:val="nil"/>
            </w:tcBorders>
            <w:shd w:val="clear" w:color="000000" w:fill="F2F2F2"/>
            <w:noWrap/>
            <w:vAlign w:val="bottom"/>
            <w:hideMark/>
          </w:tcPr>
          <w:p w14:paraId="496A03DC"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4,099</w:t>
            </w:r>
          </w:p>
        </w:tc>
        <w:tc>
          <w:tcPr>
            <w:tcW w:w="322" w:type="pct"/>
            <w:tcBorders>
              <w:top w:val="nil"/>
              <w:left w:val="nil"/>
              <w:bottom w:val="single" w:sz="4" w:space="0" w:color="auto"/>
              <w:right w:val="nil"/>
            </w:tcBorders>
            <w:shd w:val="clear" w:color="000000" w:fill="F2F2F2"/>
            <w:noWrap/>
            <w:vAlign w:val="bottom"/>
            <w:hideMark/>
          </w:tcPr>
          <w:p w14:paraId="0322D968"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36.5</w:t>
            </w:r>
          </w:p>
        </w:tc>
        <w:tc>
          <w:tcPr>
            <w:tcW w:w="349" w:type="pct"/>
            <w:tcBorders>
              <w:top w:val="nil"/>
              <w:left w:val="nil"/>
              <w:bottom w:val="single" w:sz="4" w:space="0" w:color="auto"/>
              <w:right w:val="nil"/>
            </w:tcBorders>
            <w:shd w:val="clear" w:color="auto" w:fill="A6A6A6" w:themeFill="background1" w:themeFillShade="A6"/>
            <w:noWrap/>
            <w:vAlign w:val="bottom"/>
            <w:hideMark/>
          </w:tcPr>
          <w:p w14:paraId="6AFB0D05"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2,853</w:t>
            </w:r>
          </w:p>
        </w:tc>
        <w:tc>
          <w:tcPr>
            <w:tcW w:w="303" w:type="pct"/>
            <w:tcBorders>
              <w:top w:val="nil"/>
              <w:left w:val="nil"/>
              <w:bottom w:val="single" w:sz="4" w:space="0" w:color="auto"/>
              <w:right w:val="nil"/>
            </w:tcBorders>
            <w:shd w:val="clear" w:color="auto" w:fill="A6A6A6" w:themeFill="background1" w:themeFillShade="A6"/>
            <w:noWrap/>
            <w:vAlign w:val="bottom"/>
            <w:hideMark/>
          </w:tcPr>
          <w:p w14:paraId="3C2F7965"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37.5</w:t>
            </w:r>
          </w:p>
        </w:tc>
        <w:tc>
          <w:tcPr>
            <w:tcW w:w="278" w:type="pct"/>
            <w:tcBorders>
              <w:top w:val="nil"/>
              <w:left w:val="nil"/>
              <w:bottom w:val="single" w:sz="4" w:space="0" w:color="auto"/>
              <w:right w:val="nil"/>
            </w:tcBorders>
            <w:shd w:val="clear" w:color="auto" w:fill="auto"/>
            <w:noWrap/>
            <w:vAlign w:val="bottom"/>
            <w:hideMark/>
          </w:tcPr>
          <w:p w14:paraId="0450FCEC"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36.9</w:t>
            </w:r>
          </w:p>
        </w:tc>
        <w:tc>
          <w:tcPr>
            <w:tcW w:w="169" w:type="pct"/>
            <w:tcBorders>
              <w:top w:val="nil"/>
              <w:left w:val="nil"/>
              <w:bottom w:val="single" w:sz="4" w:space="0" w:color="auto"/>
              <w:right w:val="nil"/>
            </w:tcBorders>
            <w:shd w:val="clear" w:color="000000" w:fill="D0CECE"/>
            <w:noWrap/>
            <w:vAlign w:val="bottom"/>
            <w:hideMark/>
          </w:tcPr>
          <w:p w14:paraId="3203AC6C"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97</w:t>
            </w:r>
          </w:p>
        </w:tc>
        <w:tc>
          <w:tcPr>
            <w:tcW w:w="218" w:type="pct"/>
            <w:tcBorders>
              <w:top w:val="nil"/>
              <w:left w:val="nil"/>
              <w:bottom w:val="single" w:sz="4" w:space="0" w:color="auto"/>
              <w:right w:val="nil"/>
            </w:tcBorders>
            <w:shd w:val="clear" w:color="000000" w:fill="D0CECE"/>
            <w:noWrap/>
            <w:vAlign w:val="bottom"/>
            <w:hideMark/>
          </w:tcPr>
          <w:p w14:paraId="51FA7809"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2.4</w:t>
            </w:r>
          </w:p>
        </w:tc>
        <w:tc>
          <w:tcPr>
            <w:tcW w:w="242" w:type="pct"/>
            <w:tcBorders>
              <w:top w:val="nil"/>
              <w:left w:val="nil"/>
              <w:bottom w:val="single" w:sz="4" w:space="0" w:color="auto"/>
              <w:right w:val="nil"/>
            </w:tcBorders>
            <w:shd w:val="clear" w:color="auto" w:fill="A6A6A6" w:themeFill="background1" w:themeFillShade="A6"/>
            <w:noWrap/>
            <w:vAlign w:val="bottom"/>
            <w:hideMark/>
          </w:tcPr>
          <w:p w14:paraId="10DBD215"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22</w:t>
            </w:r>
          </w:p>
        </w:tc>
        <w:tc>
          <w:tcPr>
            <w:tcW w:w="275" w:type="pct"/>
            <w:tcBorders>
              <w:top w:val="nil"/>
              <w:left w:val="nil"/>
              <w:bottom w:val="single" w:sz="4" w:space="0" w:color="auto"/>
              <w:right w:val="nil"/>
            </w:tcBorders>
            <w:shd w:val="clear" w:color="auto" w:fill="A6A6A6" w:themeFill="background1" w:themeFillShade="A6"/>
            <w:noWrap/>
            <w:vAlign w:val="bottom"/>
            <w:hideMark/>
          </w:tcPr>
          <w:p w14:paraId="5C1716D1"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0.8</w:t>
            </w:r>
          </w:p>
        </w:tc>
      </w:tr>
      <w:tr w:rsidR="00931127" w:rsidRPr="00EB03E8" w14:paraId="42D58CF5" w14:textId="77777777" w:rsidTr="00322BC7">
        <w:trPr>
          <w:trHeight w:val="315"/>
        </w:trPr>
        <w:tc>
          <w:tcPr>
            <w:tcW w:w="777" w:type="pct"/>
            <w:tcBorders>
              <w:top w:val="nil"/>
              <w:left w:val="nil"/>
              <w:bottom w:val="single" w:sz="4" w:space="0" w:color="auto"/>
              <w:right w:val="nil"/>
            </w:tcBorders>
            <w:shd w:val="clear" w:color="auto" w:fill="auto"/>
            <w:noWrap/>
            <w:vAlign w:val="bottom"/>
            <w:hideMark/>
          </w:tcPr>
          <w:p w14:paraId="4BF33601" w14:textId="77777777" w:rsidR="00931127" w:rsidRPr="00EB03E8" w:rsidRDefault="00931127" w:rsidP="00D26417">
            <w:pP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Hours worked not stated</w:t>
            </w:r>
          </w:p>
        </w:tc>
        <w:tc>
          <w:tcPr>
            <w:tcW w:w="303" w:type="pct"/>
            <w:tcBorders>
              <w:top w:val="nil"/>
              <w:left w:val="nil"/>
              <w:bottom w:val="single" w:sz="4" w:space="0" w:color="auto"/>
              <w:right w:val="nil"/>
            </w:tcBorders>
            <w:shd w:val="clear" w:color="000000" w:fill="F2F2F2"/>
            <w:noWrap/>
            <w:vAlign w:val="bottom"/>
            <w:hideMark/>
          </w:tcPr>
          <w:p w14:paraId="4C6BA1F3"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133</w:t>
            </w:r>
          </w:p>
        </w:tc>
        <w:tc>
          <w:tcPr>
            <w:tcW w:w="303" w:type="pct"/>
            <w:tcBorders>
              <w:top w:val="nil"/>
              <w:left w:val="nil"/>
              <w:bottom w:val="single" w:sz="4" w:space="0" w:color="auto"/>
              <w:right w:val="nil"/>
            </w:tcBorders>
            <w:shd w:val="clear" w:color="000000" w:fill="F2F2F2"/>
            <w:noWrap/>
            <w:vAlign w:val="bottom"/>
            <w:hideMark/>
          </w:tcPr>
          <w:p w14:paraId="5830BC18"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1.3</w:t>
            </w:r>
          </w:p>
        </w:tc>
        <w:tc>
          <w:tcPr>
            <w:tcW w:w="316" w:type="pct"/>
            <w:tcBorders>
              <w:top w:val="nil"/>
              <w:left w:val="nil"/>
              <w:bottom w:val="single" w:sz="4" w:space="0" w:color="auto"/>
              <w:right w:val="nil"/>
            </w:tcBorders>
            <w:shd w:val="clear" w:color="auto" w:fill="A6A6A6" w:themeFill="background1" w:themeFillShade="A6"/>
            <w:noWrap/>
            <w:vAlign w:val="bottom"/>
            <w:hideMark/>
          </w:tcPr>
          <w:p w14:paraId="60ACD63C"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210</w:t>
            </w:r>
          </w:p>
        </w:tc>
        <w:tc>
          <w:tcPr>
            <w:tcW w:w="366" w:type="pct"/>
            <w:tcBorders>
              <w:top w:val="nil"/>
              <w:left w:val="nil"/>
              <w:bottom w:val="single" w:sz="4" w:space="0" w:color="auto"/>
              <w:right w:val="nil"/>
            </w:tcBorders>
            <w:shd w:val="clear" w:color="auto" w:fill="A6A6A6" w:themeFill="background1" w:themeFillShade="A6"/>
            <w:noWrap/>
            <w:vAlign w:val="bottom"/>
            <w:hideMark/>
          </w:tcPr>
          <w:p w14:paraId="61A39CC1"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2.8</w:t>
            </w:r>
          </w:p>
        </w:tc>
        <w:tc>
          <w:tcPr>
            <w:tcW w:w="412" w:type="pct"/>
            <w:tcBorders>
              <w:top w:val="nil"/>
              <w:left w:val="nil"/>
              <w:bottom w:val="single" w:sz="4" w:space="0" w:color="auto"/>
              <w:right w:val="nil"/>
            </w:tcBorders>
            <w:shd w:val="clear" w:color="auto" w:fill="auto"/>
            <w:noWrap/>
            <w:vAlign w:val="bottom"/>
            <w:hideMark/>
          </w:tcPr>
          <w:p w14:paraId="5CC17399"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1.6</w:t>
            </w:r>
          </w:p>
        </w:tc>
        <w:tc>
          <w:tcPr>
            <w:tcW w:w="367" w:type="pct"/>
            <w:tcBorders>
              <w:top w:val="nil"/>
              <w:left w:val="nil"/>
              <w:bottom w:val="single" w:sz="4" w:space="0" w:color="auto"/>
              <w:right w:val="nil"/>
            </w:tcBorders>
            <w:shd w:val="clear" w:color="000000" w:fill="F2F2F2"/>
            <w:noWrap/>
            <w:vAlign w:val="bottom"/>
            <w:hideMark/>
          </w:tcPr>
          <w:p w14:paraId="047CAC79"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163</w:t>
            </w:r>
          </w:p>
        </w:tc>
        <w:tc>
          <w:tcPr>
            <w:tcW w:w="322" w:type="pct"/>
            <w:tcBorders>
              <w:top w:val="nil"/>
              <w:left w:val="nil"/>
              <w:bottom w:val="single" w:sz="4" w:space="0" w:color="auto"/>
              <w:right w:val="nil"/>
            </w:tcBorders>
            <w:shd w:val="clear" w:color="000000" w:fill="F2F2F2"/>
            <w:noWrap/>
            <w:vAlign w:val="bottom"/>
            <w:hideMark/>
          </w:tcPr>
          <w:p w14:paraId="3DF1430C"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1.4</w:t>
            </w:r>
          </w:p>
        </w:tc>
        <w:tc>
          <w:tcPr>
            <w:tcW w:w="349" w:type="pct"/>
            <w:tcBorders>
              <w:top w:val="nil"/>
              <w:left w:val="nil"/>
              <w:bottom w:val="single" w:sz="4" w:space="0" w:color="auto"/>
              <w:right w:val="nil"/>
            </w:tcBorders>
            <w:shd w:val="clear" w:color="auto" w:fill="A6A6A6" w:themeFill="background1" w:themeFillShade="A6"/>
            <w:noWrap/>
            <w:vAlign w:val="bottom"/>
            <w:hideMark/>
          </w:tcPr>
          <w:p w14:paraId="6BA5F9D3"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101</w:t>
            </w:r>
          </w:p>
        </w:tc>
        <w:tc>
          <w:tcPr>
            <w:tcW w:w="303" w:type="pct"/>
            <w:tcBorders>
              <w:top w:val="nil"/>
              <w:left w:val="nil"/>
              <w:bottom w:val="single" w:sz="4" w:space="0" w:color="auto"/>
              <w:right w:val="nil"/>
            </w:tcBorders>
            <w:shd w:val="clear" w:color="auto" w:fill="A6A6A6" w:themeFill="background1" w:themeFillShade="A6"/>
            <w:noWrap/>
            <w:vAlign w:val="bottom"/>
            <w:hideMark/>
          </w:tcPr>
          <w:p w14:paraId="596E0505"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1.3</w:t>
            </w:r>
          </w:p>
        </w:tc>
        <w:tc>
          <w:tcPr>
            <w:tcW w:w="278" w:type="pct"/>
            <w:tcBorders>
              <w:top w:val="nil"/>
              <w:left w:val="nil"/>
              <w:bottom w:val="single" w:sz="4" w:space="0" w:color="auto"/>
              <w:right w:val="nil"/>
            </w:tcBorders>
            <w:shd w:val="clear" w:color="auto" w:fill="auto"/>
            <w:noWrap/>
            <w:vAlign w:val="bottom"/>
            <w:hideMark/>
          </w:tcPr>
          <w:p w14:paraId="6CC363E9"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1.4</w:t>
            </w:r>
          </w:p>
        </w:tc>
        <w:tc>
          <w:tcPr>
            <w:tcW w:w="169" w:type="pct"/>
            <w:tcBorders>
              <w:top w:val="nil"/>
              <w:left w:val="nil"/>
              <w:bottom w:val="single" w:sz="4" w:space="0" w:color="auto"/>
              <w:right w:val="nil"/>
            </w:tcBorders>
            <w:shd w:val="clear" w:color="000000" w:fill="D0CECE"/>
            <w:noWrap/>
            <w:vAlign w:val="bottom"/>
            <w:hideMark/>
          </w:tcPr>
          <w:p w14:paraId="1EDCCC58"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30</w:t>
            </w:r>
          </w:p>
        </w:tc>
        <w:tc>
          <w:tcPr>
            <w:tcW w:w="218" w:type="pct"/>
            <w:tcBorders>
              <w:top w:val="nil"/>
              <w:left w:val="nil"/>
              <w:bottom w:val="single" w:sz="4" w:space="0" w:color="auto"/>
              <w:right w:val="nil"/>
            </w:tcBorders>
            <w:shd w:val="clear" w:color="000000" w:fill="D0CECE"/>
            <w:noWrap/>
            <w:vAlign w:val="bottom"/>
            <w:hideMark/>
          </w:tcPr>
          <w:p w14:paraId="179818A0"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22.6</w:t>
            </w:r>
          </w:p>
        </w:tc>
        <w:tc>
          <w:tcPr>
            <w:tcW w:w="242" w:type="pct"/>
            <w:tcBorders>
              <w:top w:val="nil"/>
              <w:left w:val="nil"/>
              <w:bottom w:val="single" w:sz="4" w:space="0" w:color="auto"/>
              <w:right w:val="nil"/>
            </w:tcBorders>
            <w:shd w:val="clear" w:color="auto" w:fill="A6A6A6" w:themeFill="background1" w:themeFillShade="A6"/>
            <w:noWrap/>
            <w:vAlign w:val="bottom"/>
            <w:hideMark/>
          </w:tcPr>
          <w:p w14:paraId="40F55EA2"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-109</w:t>
            </w:r>
          </w:p>
        </w:tc>
        <w:tc>
          <w:tcPr>
            <w:tcW w:w="275" w:type="pct"/>
            <w:tcBorders>
              <w:top w:val="nil"/>
              <w:left w:val="nil"/>
              <w:bottom w:val="single" w:sz="4" w:space="0" w:color="auto"/>
              <w:right w:val="nil"/>
            </w:tcBorders>
            <w:shd w:val="clear" w:color="auto" w:fill="A6A6A6" w:themeFill="background1" w:themeFillShade="A6"/>
            <w:noWrap/>
            <w:vAlign w:val="bottom"/>
            <w:hideMark/>
          </w:tcPr>
          <w:p w14:paraId="203C42A6"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-51.9</w:t>
            </w:r>
          </w:p>
        </w:tc>
      </w:tr>
      <w:tr w:rsidR="00931127" w:rsidRPr="00EB03E8" w14:paraId="38F8891B" w14:textId="77777777" w:rsidTr="00322BC7">
        <w:trPr>
          <w:trHeight w:val="315"/>
        </w:trPr>
        <w:tc>
          <w:tcPr>
            <w:tcW w:w="777" w:type="pct"/>
            <w:tcBorders>
              <w:top w:val="nil"/>
              <w:left w:val="nil"/>
              <w:bottom w:val="single" w:sz="4" w:space="0" w:color="auto"/>
              <w:right w:val="nil"/>
            </w:tcBorders>
            <w:shd w:val="clear" w:color="auto" w:fill="auto"/>
            <w:noWrap/>
            <w:vAlign w:val="bottom"/>
            <w:hideMark/>
          </w:tcPr>
          <w:p w14:paraId="158D64C1" w14:textId="77777777" w:rsidR="00931127" w:rsidRPr="00EB03E8" w:rsidRDefault="00931127" w:rsidP="00D26417">
            <w:pP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Looking for full-time work</w:t>
            </w:r>
          </w:p>
        </w:tc>
        <w:tc>
          <w:tcPr>
            <w:tcW w:w="303" w:type="pct"/>
            <w:tcBorders>
              <w:top w:val="nil"/>
              <w:left w:val="nil"/>
              <w:bottom w:val="single" w:sz="4" w:space="0" w:color="auto"/>
              <w:right w:val="nil"/>
            </w:tcBorders>
            <w:shd w:val="clear" w:color="000000" w:fill="F2F2F2"/>
            <w:noWrap/>
            <w:vAlign w:val="bottom"/>
            <w:hideMark/>
          </w:tcPr>
          <w:p w14:paraId="6C5EFA1B"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279</w:t>
            </w:r>
          </w:p>
        </w:tc>
        <w:tc>
          <w:tcPr>
            <w:tcW w:w="303" w:type="pct"/>
            <w:tcBorders>
              <w:top w:val="nil"/>
              <w:left w:val="nil"/>
              <w:bottom w:val="single" w:sz="4" w:space="0" w:color="auto"/>
              <w:right w:val="nil"/>
            </w:tcBorders>
            <w:shd w:val="clear" w:color="000000" w:fill="F2F2F2"/>
            <w:noWrap/>
            <w:vAlign w:val="bottom"/>
            <w:hideMark/>
          </w:tcPr>
          <w:p w14:paraId="12ADCE47"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2.7</w:t>
            </w:r>
          </w:p>
        </w:tc>
        <w:tc>
          <w:tcPr>
            <w:tcW w:w="316" w:type="pct"/>
            <w:tcBorders>
              <w:top w:val="nil"/>
              <w:left w:val="nil"/>
              <w:bottom w:val="single" w:sz="4" w:space="0" w:color="auto"/>
              <w:right w:val="nil"/>
            </w:tcBorders>
            <w:shd w:val="clear" w:color="auto" w:fill="A6A6A6" w:themeFill="background1" w:themeFillShade="A6"/>
            <w:noWrap/>
            <w:vAlign w:val="bottom"/>
            <w:hideMark/>
          </w:tcPr>
          <w:p w14:paraId="30CF45FF"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261</w:t>
            </w:r>
          </w:p>
        </w:tc>
        <w:tc>
          <w:tcPr>
            <w:tcW w:w="366" w:type="pct"/>
            <w:tcBorders>
              <w:top w:val="nil"/>
              <w:left w:val="nil"/>
              <w:bottom w:val="single" w:sz="4" w:space="0" w:color="auto"/>
              <w:right w:val="nil"/>
            </w:tcBorders>
            <w:shd w:val="clear" w:color="auto" w:fill="A6A6A6" w:themeFill="background1" w:themeFillShade="A6"/>
            <w:noWrap/>
            <w:vAlign w:val="bottom"/>
            <w:hideMark/>
          </w:tcPr>
          <w:p w14:paraId="1ABD1710"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3.5</w:t>
            </w:r>
          </w:p>
        </w:tc>
        <w:tc>
          <w:tcPr>
            <w:tcW w:w="412" w:type="pct"/>
            <w:tcBorders>
              <w:top w:val="nil"/>
              <w:left w:val="nil"/>
              <w:bottom w:val="single" w:sz="4" w:space="0" w:color="auto"/>
              <w:right w:val="nil"/>
            </w:tcBorders>
            <w:shd w:val="clear" w:color="auto" w:fill="auto"/>
            <w:noWrap/>
            <w:vAlign w:val="bottom"/>
            <w:hideMark/>
          </w:tcPr>
          <w:p w14:paraId="632A88F7"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3.8</w:t>
            </w:r>
          </w:p>
        </w:tc>
        <w:tc>
          <w:tcPr>
            <w:tcW w:w="367" w:type="pct"/>
            <w:tcBorders>
              <w:top w:val="nil"/>
              <w:left w:val="nil"/>
              <w:bottom w:val="single" w:sz="4" w:space="0" w:color="auto"/>
              <w:right w:val="nil"/>
            </w:tcBorders>
            <w:shd w:val="clear" w:color="000000" w:fill="F2F2F2"/>
            <w:noWrap/>
            <w:vAlign w:val="bottom"/>
            <w:hideMark/>
          </w:tcPr>
          <w:p w14:paraId="71D568DC"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490</w:t>
            </w:r>
          </w:p>
        </w:tc>
        <w:tc>
          <w:tcPr>
            <w:tcW w:w="322" w:type="pct"/>
            <w:tcBorders>
              <w:top w:val="nil"/>
              <w:left w:val="nil"/>
              <w:bottom w:val="single" w:sz="4" w:space="0" w:color="auto"/>
              <w:right w:val="nil"/>
            </w:tcBorders>
            <w:shd w:val="clear" w:color="000000" w:fill="F2F2F2"/>
            <w:noWrap/>
            <w:vAlign w:val="bottom"/>
            <w:hideMark/>
          </w:tcPr>
          <w:p w14:paraId="2324A6CD"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4.4</w:t>
            </w:r>
          </w:p>
        </w:tc>
        <w:tc>
          <w:tcPr>
            <w:tcW w:w="349" w:type="pct"/>
            <w:tcBorders>
              <w:top w:val="nil"/>
              <w:left w:val="nil"/>
              <w:bottom w:val="single" w:sz="4" w:space="0" w:color="auto"/>
              <w:right w:val="nil"/>
            </w:tcBorders>
            <w:shd w:val="clear" w:color="auto" w:fill="A6A6A6" w:themeFill="background1" w:themeFillShade="A6"/>
            <w:noWrap/>
            <w:vAlign w:val="bottom"/>
            <w:hideMark/>
          </w:tcPr>
          <w:p w14:paraId="501FC915"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418</w:t>
            </w:r>
          </w:p>
        </w:tc>
        <w:tc>
          <w:tcPr>
            <w:tcW w:w="303" w:type="pct"/>
            <w:tcBorders>
              <w:top w:val="nil"/>
              <w:left w:val="nil"/>
              <w:bottom w:val="single" w:sz="4" w:space="0" w:color="auto"/>
              <w:right w:val="nil"/>
            </w:tcBorders>
            <w:shd w:val="clear" w:color="auto" w:fill="A6A6A6" w:themeFill="background1" w:themeFillShade="A6"/>
            <w:noWrap/>
            <w:vAlign w:val="bottom"/>
            <w:hideMark/>
          </w:tcPr>
          <w:p w14:paraId="6E7216D3"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5.5</w:t>
            </w:r>
          </w:p>
        </w:tc>
        <w:tc>
          <w:tcPr>
            <w:tcW w:w="278" w:type="pct"/>
            <w:tcBorders>
              <w:top w:val="nil"/>
              <w:left w:val="nil"/>
              <w:bottom w:val="single" w:sz="4" w:space="0" w:color="auto"/>
              <w:right w:val="nil"/>
            </w:tcBorders>
            <w:shd w:val="clear" w:color="auto" w:fill="auto"/>
            <w:noWrap/>
            <w:vAlign w:val="bottom"/>
            <w:hideMark/>
          </w:tcPr>
          <w:p w14:paraId="29E28195"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4.6</w:t>
            </w:r>
          </w:p>
        </w:tc>
        <w:tc>
          <w:tcPr>
            <w:tcW w:w="169" w:type="pct"/>
            <w:tcBorders>
              <w:top w:val="nil"/>
              <w:left w:val="nil"/>
              <w:bottom w:val="single" w:sz="4" w:space="0" w:color="auto"/>
              <w:right w:val="nil"/>
            </w:tcBorders>
            <w:shd w:val="clear" w:color="000000" w:fill="D0CECE"/>
            <w:noWrap/>
            <w:vAlign w:val="bottom"/>
            <w:hideMark/>
          </w:tcPr>
          <w:p w14:paraId="7191FE61"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211</w:t>
            </w:r>
          </w:p>
        </w:tc>
        <w:tc>
          <w:tcPr>
            <w:tcW w:w="218" w:type="pct"/>
            <w:tcBorders>
              <w:top w:val="nil"/>
              <w:left w:val="nil"/>
              <w:bottom w:val="single" w:sz="4" w:space="0" w:color="auto"/>
              <w:right w:val="nil"/>
            </w:tcBorders>
            <w:shd w:val="clear" w:color="000000" w:fill="D0CECE"/>
            <w:noWrap/>
            <w:vAlign w:val="bottom"/>
            <w:hideMark/>
          </w:tcPr>
          <w:p w14:paraId="08D8B37F"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75.6</w:t>
            </w:r>
          </w:p>
        </w:tc>
        <w:tc>
          <w:tcPr>
            <w:tcW w:w="242" w:type="pct"/>
            <w:tcBorders>
              <w:top w:val="nil"/>
              <w:left w:val="nil"/>
              <w:bottom w:val="single" w:sz="4" w:space="0" w:color="auto"/>
              <w:right w:val="nil"/>
            </w:tcBorders>
            <w:shd w:val="clear" w:color="auto" w:fill="A6A6A6" w:themeFill="background1" w:themeFillShade="A6"/>
            <w:noWrap/>
            <w:vAlign w:val="bottom"/>
            <w:hideMark/>
          </w:tcPr>
          <w:p w14:paraId="7C6AC41C"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157</w:t>
            </w:r>
          </w:p>
        </w:tc>
        <w:tc>
          <w:tcPr>
            <w:tcW w:w="275" w:type="pct"/>
            <w:tcBorders>
              <w:top w:val="nil"/>
              <w:left w:val="nil"/>
              <w:bottom w:val="single" w:sz="4" w:space="0" w:color="auto"/>
              <w:right w:val="nil"/>
            </w:tcBorders>
            <w:shd w:val="clear" w:color="auto" w:fill="A6A6A6" w:themeFill="background1" w:themeFillShade="A6"/>
            <w:noWrap/>
            <w:vAlign w:val="bottom"/>
            <w:hideMark/>
          </w:tcPr>
          <w:p w14:paraId="26F2501F"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60.2</w:t>
            </w:r>
          </w:p>
        </w:tc>
      </w:tr>
      <w:tr w:rsidR="00931127" w:rsidRPr="00EB03E8" w14:paraId="0263D3E8" w14:textId="77777777" w:rsidTr="00322BC7">
        <w:trPr>
          <w:trHeight w:val="315"/>
        </w:trPr>
        <w:tc>
          <w:tcPr>
            <w:tcW w:w="777" w:type="pct"/>
            <w:tcBorders>
              <w:top w:val="nil"/>
              <w:left w:val="nil"/>
              <w:bottom w:val="single" w:sz="4" w:space="0" w:color="auto"/>
              <w:right w:val="nil"/>
            </w:tcBorders>
            <w:shd w:val="clear" w:color="auto" w:fill="auto"/>
            <w:noWrap/>
            <w:vAlign w:val="bottom"/>
            <w:hideMark/>
          </w:tcPr>
          <w:p w14:paraId="31B0B477" w14:textId="77777777" w:rsidR="00931127" w:rsidRPr="00EB03E8" w:rsidRDefault="00931127" w:rsidP="00D26417">
            <w:pP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Looking for part-time work</w:t>
            </w:r>
          </w:p>
        </w:tc>
        <w:tc>
          <w:tcPr>
            <w:tcW w:w="303" w:type="pct"/>
            <w:tcBorders>
              <w:top w:val="nil"/>
              <w:left w:val="nil"/>
              <w:bottom w:val="single" w:sz="4" w:space="0" w:color="auto"/>
              <w:right w:val="nil"/>
            </w:tcBorders>
            <w:shd w:val="clear" w:color="000000" w:fill="F2F2F2"/>
            <w:noWrap/>
            <w:vAlign w:val="bottom"/>
            <w:hideMark/>
          </w:tcPr>
          <w:p w14:paraId="63080308"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147</w:t>
            </w:r>
          </w:p>
        </w:tc>
        <w:tc>
          <w:tcPr>
            <w:tcW w:w="303" w:type="pct"/>
            <w:tcBorders>
              <w:top w:val="nil"/>
              <w:left w:val="nil"/>
              <w:bottom w:val="single" w:sz="4" w:space="0" w:color="auto"/>
              <w:right w:val="nil"/>
            </w:tcBorders>
            <w:shd w:val="clear" w:color="000000" w:fill="F2F2F2"/>
            <w:noWrap/>
            <w:vAlign w:val="bottom"/>
            <w:hideMark/>
          </w:tcPr>
          <w:p w14:paraId="456946E3"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1.4</w:t>
            </w:r>
          </w:p>
        </w:tc>
        <w:tc>
          <w:tcPr>
            <w:tcW w:w="316" w:type="pct"/>
            <w:tcBorders>
              <w:top w:val="nil"/>
              <w:left w:val="nil"/>
              <w:bottom w:val="single" w:sz="4" w:space="0" w:color="auto"/>
              <w:right w:val="nil"/>
            </w:tcBorders>
            <w:shd w:val="clear" w:color="auto" w:fill="A6A6A6" w:themeFill="background1" w:themeFillShade="A6"/>
            <w:noWrap/>
            <w:vAlign w:val="bottom"/>
            <w:hideMark/>
          </w:tcPr>
          <w:p w14:paraId="72D14B67"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134</w:t>
            </w:r>
          </w:p>
        </w:tc>
        <w:tc>
          <w:tcPr>
            <w:tcW w:w="366" w:type="pct"/>
            <w:tcBorders>
              <w:top w:val="nil"/>
              <w:left w:val="nil"/>
              <w:bottom w:val="single" w:sz="4" w:space="0" w:color="auto"/>
              <w:right w:val="nil"/>
            </w:tcBorders>
            <w:shd w:val="clear" w:color="auto" w:fill="A6A6A6" w:themeFill="background1" w:themeFillShade="A6"/>
            <w:noWrap/>
            <w:vAlign w:val="bottom"/>
            <w:hideMark/>
          </w:tcPr>
          <w:p w14:paraId="62469F8F"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1.8</w:t>
            </w:r>
          </w:p>
        </w:tc>
        <w:tc>
          <w:tcPr>
            <w:tcW w:w="412" w:type="pct"/>
            <w:tcBorders>
              <w:top w:val="nil"/>
              <w:left w:val="nil"/>
              <w:bottom w:val="single" w:sz="4" w:space="0" w:color="auto"/>
              <w:right w:val="nil"/>
            </w:tcBorders>
            <w:shd w:val="clear" w:color="auto" w:fill="auto"/>
            <w:noWrap/>
            <w:vAlign w:val="bottom"/>
            <w:hideMark/>
          </w:tcPr>
          <w:p w14:paraId="4A641594"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1.9</w:t>
            </w:r>
          </w:p>
        </w:tc>
        <w:tc>
          <w:tcPr>
            <w:tcW w:w="367" w:type="pct"/>
            <w:tcBorders>
              <w:top w:val="nil"/>
              <w:left w:val="nil"/>
              <w:bottom w:val="single" w:sz="4" w:space="0" w:color="auto"/>
              <w:right w:val="nil"/>
            </w:tcBorders>
            <w:shd w:val="clear" w:color="000000" w:fill="F2F2F2"/>
            <w:noWrap/>
            <w:vAlign w:val="bottom"/>
            <w:hideMark/>
          </w:tcPr>
          <w:p w14:paraId="7C9CA66E"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213</w:t>
            </w:r>
          </w:p>
        </w:tc>
        <w:tc>
          <w:tcPr>
            <w:tcW w:w="322" w:type="pct"/>
            <w:tcBorders>
              <w:top w:val="nil"/>
              <w:left w:val="nil"/>
              <w:bottom w:val="single" w:sz="4" w:space="0" w:color="auto"/>
              <w:right w:val="nil"/>
            </w:tcBorders>
            <w:shd w:val="clear" w:color="000000" w:fill="F2F2F2"/>
            <w:noWrap/>
            <w:vAlign w:val="bottom"/>
            <w:hideMark/>
          </w:tcPr>
          <w:p w14:paraId="20A9B7BC"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1.9</w:t>
            </w:r>
          </w:p>
        </w:tc>
        <w:tc>
          <w:tcPr>
            <w:tcW w:w="349" w:type="pct"/>
            <w:tcBorders>
              <w:top w:val="nil"/>
              <w:left w:val="nil"/>
              <w:bottom w:val="single" w:sz="4" w:space="0" w:color="auto"/>
              <w:right w:val="nil"/>
            </w:tcBorders>
            <w:shd w:val="clear" w:color="auto" w:fill="A6A6A6" w:themeFill="background1" w:themeFillShade="A6"/>
            <w:noWrap/>
            <w:vAlign w:val="bottom"/>
            <w:hideMark/>
          </w:tcPr>
          <w:p w14:paraId="29FA5ED2"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183</w:t>
            </w:r>
          </w:p>
        </w:tc>
        <w:tc>
          <w:tcPr>
            <w:tcW w:w="303" w:type="pct"/>
            <w:tcBorders>
              <w:top w:val="nil"/>
              <w:left w:val="nil"/>
              <w:bottom w:val="single" w:sz="4" w:space="0" w:color="auto"/>
              <w:right w:val="nil"/>
            </w:tcBorders>
            <w:shd w:val="clear" w:color="auto" w:fill="A6A6A6" w:themeFill="background1" w:themeFillShade="A6"/>
            <w:noWrap/>
            <w:vAlign w:val="bottom"/>
            <w:hideMark/>
          </w:tcPr>
          <w:p w14:paraId="0514689F"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2.4</w:t>
            </w:r>
          </w:p>
        </w:tc>
        <w:tc>
          <w:tcPr>
            <w:tcW w:w="278" w:type="pct"/>
            <w:tcBorders>
              <w:top w:val="nil"/>
              <w:left w:val="nil"/>
              <w:bottom w:val="single" w:sz="4" w:space="0" w:color="auto"/>
              <w:right w:val="nil"/>
            </w:tcBorders>
            <w:shd w:val="clear" w:color="auto" w:fill="auto"/>
            <w:noWrap/>
            <w:vAlign w:val="bottom"/>
            <w:hideMark/>
          </w:tcPr>
          <w:p w14:paraId="7AFE566D"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2.1</w:t>
            </w:r>
          </w:p>
        </w:tc>
        <w:tc>
          <w:tcPr>
            <w:tcW w:w="169" w:type="pct"/>
            <w:tcBorders>
              <w:top w:val="nil"/>
              <w:left w:val="nil"/>
              <w:bottom w:val="single" w:sz="4" w:space="0" w:color="auto"/>
              <w:right w:val="nil"/>
            </w:tcBorders>
            <w:shd w:val="clear" w:color="000000" w:fill="D0CECE"/>
            <w:noWrap/>
            <w:vAlign w:val="bottom"/>
            <w:hideMark/>
          </w:tcPr>
          <w:p w14:paraId="0A469C6C"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66</w:t>
            </w:r>
          </w:p>
        </w:tc>
        <w:tc>
          <w:tcPr>
            <w:tcW w:w="218" w:type="pct"/>
            <w:tcBorders>
              <w:top w:val="nil"/>
              <w:left w:val="nil"/>
              <w:bottom w:val="single" w:sz="4" w:space="0" w:color="auto"/>
              <w:right w:val="nil"/>
            </w:tcBorders>
            <w:shd w:val="clear" w:color="000000" w:fill="D0CECE"/>
            <w:noWrap/>
            <w:vAlign w:val="bottom"/>
            <w:hideMark/>
          </w:tcPr>
          <w:p w14:paraId="51EB826C"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44.9</w:t>
            </w:r>
          </w:p>
        </w:tc>
        <w:tc>
          <w:tcPr>
            <w:tcW w:w="242" w:type="pct"/>
            <w:tcBorders>
              <w:top w:val="nil"/>
              <w:left w:val="nil"/>
              <w:bottom w:val="single" w:sz="4" w:space="0" w:color="auto"/>
              <w:right w:val="nil"/>
            </w:tcBorders>
            <w:shd w:val="clear" w:color="auto" w:fill="A6A6A6" w:themeFill="background1" w:themeFillShade="A6"/>
            <w:noWrap/>
            <w:vAlign w:val="bottom"/>
            <w:hideMark/>
          </w:tcPr>
          <w:p w14:paraId="52F742FF"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49</w:t>
            </w:r>
          </w:p>
        </w:tc>
        <w:tc>
          <w:tcPr>
            <w:tcW w:w="275" w:type="pct"/>
            <w:tcBorders>
              <w:top w:val="nil"/>
              <w:left w:val="nil"/>
              <w:bottom w:val="single" w:sz="4" w:space="0" w:color="auto"/>
              <w:right w:val="nil"/>
            </w:tcBorders>
            <w:shd w:val="clear" w:color="auto" w:fill="A6A6A6" w:themeFill="background1" w:themeFillShade="A6"/>
            <w:noWrap/>
            <w:vAlign w:val="bottom"/>
            <w:hideMark/>
          </w:tcPr>
          <w:p w14:paraId="72D221B3"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36.6</w:t>
            </w:r>
          </w:p>
        </w:tc>
      </w:tr>
      <w:tr w:rsidR="00931127" w:rsidRPr="00EB03E8" w14:paraId="573514C4" w14:textId="77777777" w:rsidTr="00322BC7">
        <w:trPr>
          <w:trHeight w:val="315"/>
        </w:trPr>
        <w:tc>
          <w:tcPr>
            <w:tcW w:w="777" w:type="pct"/>
            <w:tcBorders>
              <w:top w:val="nil"/>
              <w:left w:val="nil"/>
              <w:bottom w:val="single" w:sz="4" w:space="0" w:color="auto"/>
              <w:right w:val="nil"/>
            </w:tcBorders>
            <w:shd w:val="clear" w:color="auto" w:fill="auto"/>
            <w:noWrap/>
            <w:vAlign w:val="bottom"/>
            <w:hideMark/>
          </w:tcPr>
          <w:p w14:paraId="4AC512C5" w14:textId="77777777" w:rsidR="00931127" w:rsidRDefault="00931127" w:rsidP="00D26417">
            <w:pP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 xml:space="preserve">Unemployed </w:t>
            </w:r>
          </w:p>
          <w:p w14:paraId="056DDED9" w14:textId="77777777" w:rsidR="00931127" w:rsidRPr="00EB03E8" w:rsidRDefault="00931127" w:rsidP="00D26417">
            <w:pP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(Unemployment rate)</w:t>
            </w:r>
          </w:p>
        </w:tc>
        <w:tc>
          <w:tcPr>
            <w:tcW w:w="303" w:type="pct"/>
            <w:tcBorders>
              <w:top w:val="nil"/>
              <w:left w:val="nil"/>
              <w:bottom w:val="single" w:sz="4" w:space="0" w:color="auto"/>
              <w:right w:val="nil"/>
            </w:tcBorders>
            <w:shd w:val="clear" w:color="000000" w:fill="F2F2F2"/>
            <w:noWrap/>
            <w:vAlign w:val="center"/>
            <w:hideMark/>
          </w:tcPr>
          <w:p w14:paraId="630AD5B0"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131</w:t>
            </w:r>
          </w:p>
        </w:tc>
        <w:tc>
          <w:tcPr>
            <w:tcW w:w="303" w:type="pct"/>
            <w:tcBorders>
              <w:top w:val="nil"/>
              <w:left w:val="nil"/>
              <w:bottom w:val="single" w:sz="4" w:space="0" w:color="auto"/>
              <w:right w:val="nil"/>
            </w:tcBorders>
            <w:shd w:val="clear" w:color="000000" w:fill="F2F2F2"/>
            <w:noWrap/>
            <w:vAlign w:val="center"/>
            <w:hideMark/>
          </w:tcPr>
          <w:p w14:paraId="31B4BD3F"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1.3</w:t>
            </w:r>
          </w:p>
        </w:tc>
        <w:tc>
          <w:tcPr>
            <w:tcW w:w="316" w:type="pct"/>
            <w:tcBorders>
              <w:top w:val="nil"/>
              <w:left w:val="nil"/>
              <w:bottom w:val="single" w:sz="4" w:space="0" w:color="auto"/>
              <w:right w:val="nil"/>
            </w:tcBorders>
            <w:shd w:val="clear" w:color="auto" w:fill="A6A6A6" w:themeFill="background1" w:themeFillShade="A6"/>
            <w:noWrap/>
            <w:vAlign w:val="center"/>
            <w:hideMark/>
          </w:tcPr>
          <w:p w14:paraId="7DCCDA79"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127</w:t>
            </w:r>
          </w:p>
        </w:tc>
        <w:tc>
          <w:tcPr>
            <w:tcW w:w="366" w:type="pct"/>
            <w:tcBorders>
              <w:top w:val="nil"/>
              <w:left w:val="nil"/>
              <w:bottom w:val="single" w:sz="4" w:space="0" w:color="auto"/>
              <w:right w:val="nil"/>
            </w:tcBorders>
            <w:shd w:val="clear" w:color="auto" w:fill="A6A6A6" w:themeFill="background1" w:themeFillShade="A6"/>
            <w:noWrap/>
            <w:vAlign w:val="center"/>
            <w:hideMark/>
          </w:tcPr>
          <w:p w14:paraId="36E643D3"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1.7</w:t>
            </w:r>
          </w:p>
        </w:tc>
        <w:tc>
          <w:tcPr>
            <w:tcW w:w="412" w:type="pct"/>
            <w:tcBorders>
              <w:top w:val="nil"/>
              <w:left w:val="nil"/>
              <w:bottom w:val="single" w:sz="4" w:space="0" w:color="auto"/>
              <w:right w:val="nil"/>
            </w:tcBorders>
            <w:shd w:val="clear" w:color="auto" w:fill="auto"/>
            <w:noWrap/>
            <w:vAlign w:val="center"/>
            <w:hideMark/>
          </w:tcPr>
          <w:p w14:paraId="3AC4D6D6"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1.9</w:t>
            </w:r>
          </w:p>
        </w:tc>
        <w:tc>
          <w:tcPr>
            <w:tcW w:w="367" w:type="pct"/>
            <w:tcBorders>
              <w:top w:val="nil"/>
              <w:left w:val="nil"/>
              <w:bottom w:val="single" w:sz="4" w:space="0" w:color="auto"/>
              <w:right w:val="nil"/>
            </w:tcBorders>
            <w:shd w:val="clear" w:color="000000" w:fill="F2F2F2"/>
            <w:noWrap/>
            <w:vAlign w:val="center"/>
            <w:hideMark/>
          </w:tcPr>
          <w:p w14:paraId="2C7299C6"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277</w:t>
            </w:r>
          </w:p>
        </w:tc>
        <w:tc>
          <w:tcPr>
            <w:tcW w:w="322" w:type="pct"/>
            <w:tcBorders>
              <w:top w:val="nil"/>
              <w:left w:val="nil"/>
              <w:bottom w:val="single" w:sz="4" w:space="0" w:color="auto"/>
              <w:right w:val="nil"/>
            </w:tcBorders>
            <w:shd w:val="clear" w:color="000000" w:fill="F2F2F2"/>
            <w:noWrap/>
            <w:vAlign w:val="center"/>
            <w:hideMark/>
          </w:tcPr>
          <w:p w14:paraId="43820617"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2.5</w:t>
            </w:r>
          </w:p>
        </w:tc>
        <w:tc>
          <w:tcPr>
            <w:tcW w:w="349" w:type="pct"/>
            <w:tcBorders>
              <w:top w:val="nil"/>
              <w:left w:val="nil"/>
              <w:bottom w:val="single" w:sz="4" w:space="0" w:color="auto"/>
              <w:right w:val="nil"/>
            </w:tcBorders>
            <w:shd w:val="clear" w:color="auto" w:fill="A6A6A6" w:themeFill="background1" w:themeFillShade="A6"/>
            <w:noWrap/>
            <w:vAlign w:val="center"/>
            <w:hideMark/>
          </w:tcPr>
          <w:p w14:paraId="6E306CEE"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235</w:t>
            </w:r>
          </w:p>
        </w:tc>
        <w:tc>
          <w:tcPr>
            <w:tcW w:w="303" w:type="pct"/>
            <w:tcBorders>
              <w:top w:val="nil"/>
              <w:left w:val="nil"/>
              <w:bottom w:val="single" w:sz="4" w:space="0" w:color="auto"/>
              <w:right w:val="nil"/>
            </w:tcBorders>
            <w:shd w:val="clear" w:color="auto" w:fill="A6A6A6" w:themeFill="background1" w:themeFillShade="A6"/>
            <w:noWrap/>
            <w:vAlign w:val="center"/>
            <w:hideMark/>
          </w:tcPr>
          <w:p w14:paraId="52CFD8BA"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3.1</w:t>
            </w:r>
          </w:p>
        </w:tc>
        <w:tc>
          <w:tcPr>
            <w:tcW w:w="278" w:type="pct"/>
            <w:tcBorders>
              <w:top w:val="nil"/>
              <w:left w:val="nil"/>
              <w:bottom w:val="single" w:sz="4" w:space="0" w:color="auto"/>
              <w:right w:val="nil"/>
            </w:tcBorders>
            <w:shd w:val="clear" w:color="auto" w:fill="auto"/>
            <w:noWrap/>
            <w:vAlign w:val="center"/>
            <w:hideMark/>
          </w:tcPr>
          <w:p w14:paraId="0ABA3190"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2.5</w:t>
            </w:r>
          </w:p>
        </w:tc>
        <w:tc>
          <w:tcPr>
            <w:tcW w:w="169" w:type="pct"/>
            <w:tcBorders>
              <w:top w:val="nil"/>
              <w:left w:val="nil"/>
              <w:bottom w:val="single" w:sz="4" w:space="0" w:color="auto"/>
              <w:right w:val="nil"/>
            </w:tcBorders>
            <w:shd w:val="clear" w:color="000000" w:fill="D0CECE"/>
            <w:noWrap/>
            <w:vAlign w:val="center"/>
            <w:hideMark/>
          </w:tcPr>
          <w:p w14:paraId="240C1A8F"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146</w:t>
            </w:r>
          </w:p>
        </w:tc>
        <w:tc>
          <w:tcPr>
            <w:tcW w:w="218" w:type="pct"/>
            <w:tcBorders>
              <w:top w:val="nil"/>
              <w:left w:val="nil"/>
              <w:bottom w:val="single" w:sz="4" w:space="0" w:color="auto"/>
              <w:right w:val="nil"/>
            </w:tcBorders>
            <w:shd w:val="clear" w:color="000000" w:fill="D0CECE"/>
            <w:noWrap/>
            <w:vAlign w:val="center"/>
            <w:hideMark/>
          </w:tcPr>
          <w:p w14:paraId="7F63B118"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111.5</w:t>
            </w:r>
          </w:p>
        </w:tc>
        <w:tc>
          <w:tcPr>
            <w:tcW w:w="242" w:type="pct"/>
            <w:tcBorders>
              <w:top w:val="nil"/>
              <w:left w:val="nil"/>
              <w:bottom w:val="single" w:sz="4" w:space="0" w:color="auto"/>
              <w:right w:val="nil"/>
            </w:tcBorders>
            <w:shd w:val="clear" w:color="auto" w:fill="A6A6A6" w:themeFill="background1" w:themeFillShade="A6"/>
            <w:noWrap/>
            <w:vAlign w:val="center"/>
            <w:hideMark/>
          </w:tcPr>
          <w:p w14:paraId="2E8DDB0F"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108</w:t>
            </w:r>
          </w:p>
        </w:tc>
        <w:tc>
          <w:tcPr>
            <w:tcW w:w="275" w:type="pct"/>
            <w:tcBorders>
              <w:top w:val="nil"/>
              <w:left w:val="nil"/>
              <w:bottom w:val="single" w:sz="4" w:space="0" w:color="auto"/>
              <w:right w:val="nil"/>
            </w:tcBorders>
            <w:shd w:val="clear" w:color="auto" w:fill="A6A6A6" w:themeFill="background1" w:themeFillShade="A6"/>
            <w:noWrap/>
            <w:vAlign w:val="center"/>
            <w:hideMark/>
          </w:tcPr>
          <w:p w14:paraId="13199350"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85.0</w:t>
            </w:r>
          </w:p>
        </w:tc>
      </w:tr>
      <w:tr w:rsidR="00931127" w:rsidRPr="00EB03E8" w14:paraId="7A2FFCDF" w14:textId="77777777" w:rsidTr="00D26417">
        <w:trPr>
          <w:trHeight w:val="315"/>
        </w:trPr>
        <w:tc>
          <w:tcPr>
            <w:tcW w:w="777" w:type="pct"/>
            <w:tcBorders>
              <w:top w:val="nil"/>
              <w:left w:val="nil"/>
              <w:bottom w:val="single" w:sz="4" w:space="0" w:color="auto"/>
              <w:right w:val="nil"/>
            </w:tcBorders>
            <w:shd w:val="clear" w:color="000000" w:fill="757171"/>
            <w:noWrap/>
            <w:vAlign w:val="bottom"/>
            <w:hideMark/>
          </w:tcPr>
          <w:p w14:paraId="2A6A7F97" w14:textId="77777777" w:rsidR="00931127" w:rsidRPr="00EB03E8" w:rsidRDefault="00931127" w:rsidP="00D26417">
            <w:pP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Total labour force</w:t>
            </w:r>
          </w:p>
        </w:tc>
        <w:tc>
          <w:tcPr>
            <w:tcW w:w="303" w:type="pct"/>
            <w:tcBorders>
              <w:top w:val="nil"/>
              <w:left w:val="nil"/>
              <w:bottom w:val="single" w:sz="4" w:space="0" w:color="auto"/>
              <w:right w:val="nil"/>
            </w:tcBorders>
            <w:shd w:val="clear" w:color="000000" w:fill="757171"/>
            <w:noWrap/>
            <w:vAlign w:val="bottom"/>
            <w:hideMark/>
          </w:tcPr>
          <w:p w14:paraId="52AD9C45"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10,497</w:t>
            </w:r>
          </w:p>
        </w:tc>
        <w:tc>
          <w:tcPr>
            <w:tcW w:w="303" w:type="pct"/>
            <w:tcBorders>
              <w:top w:val="nil"/>
              <w:left w:val="nil"/>
              <w:bottom w:val="single" w:sz="4" w:space="0" w:color="auto"/>
              <w:right w:val="nil"/>
            </w:tcBorders>
            <w:shd w:val="clear" w:color="000000" w:fill="757171"/>
            <w:noWrap/>
            <w:vAlign w:val="bottom"/>
            <w:hideMark/>
          </w:tcPr>
          <w:p w14:paraId="6950E9CA"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100</w:t>
            </w:r>
          </w:p>
        </w:tc>
        <w:tc>
          <w:tcPr>
            <w:tcW w:w="316" w:type="pct"/>
            <w:tcBorders>
              <w:top w:val="nil"/>
              <w:left w:val="nil"/>
              <w:bottom w:val="single" w:sz="4" w:space="0" w:color="auto"/>
              <w:right w:val="nil"/>
            </w:tcBorders>
            <w:shd w:val="clear" w:color="000000" w:fill="757171"/>
            <w:noWrap/>
            <w:vAlign w:val="bottom"/>
            <w:hideMark/>
          </w:tcPr>
          <w:p w14:paraId="6025EBB5"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7,577</w:t>
            </w:r>
          </w:p>
        </w:tc>
        <w:tc>
          <w:tcPr>
            <w:tcW w:w="366" w:type="pct"/>
            <w:tcBorders>
              <w:top w:val="nil"/>
              <w:left w:val="nil"/>
              <w:bottom w:val="single" w:sz="4" w:space="0" w:color="auto"/>
              <w:right w:val="nil"/>
            </w:tcBorders>
            <w:shd w:val="clear" w:color="000000" w:fill="757171"/>
            <w:noWrap/>
            <w:vAlign w:val="bottom"/>
            <w:hideMark/>
          </w:tcPr>
          <w:p w14:paraId="29D06C3A"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100</w:t>
            </w:r>
          </w:p>
        </w:tc>
        <w:tc>
          <w:tcPr>
            <w:tcW w:w="412" w:type="pct"/>
            <w:tcBorders>
              <w:top w:val="nil"/>
              <w:left w:val="nil"/>
              <w:bottom w:val="single" w:sz="4" w:space="0" w:color="auto"/>
              <w:right w:val="nil"/>
            </w:tcBorders>
            <w:shd w:val="clear" w:color="000000" w:fill="757171"/>
            <w:noWrap/>
            <w:vAlign w:val="bottom"/>
            <w:hideMark/>
          </w:tcPr>
          <w:p w14:paraId="3BD4AF02"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100</w:t>
            </w:r>
          </w:p>
        </w:tc>
        <w:tc>
          <w:tcPr>
            <w:tcW w:w="367" w:type="pct"/>
            <w:tcBorders>
              <w:top w:val="nil"/>
              <w:left w:val="nil"/>
              <w:bottom w:val="single" w:sz="4" w:space="0" w:color="auto"/>
              <w:right w:val="nil"/>
            </w:tcBorders>
            <w:shd w:val="clear" w:color="000000" w:fill="757171"/>
            <w:noWrap/>
            <w:vAlign w:val="bottom"/>
            <w:hideMark/>
          </w:tcPr>
          <w:p w14:paraId="694AB392"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11,244</w:t>
            </w:r>
          </w:p>
        </w:tc>
        <w:tc>
          <w:tcPr>
            <w:tcW w:w="322" w:type="pct"/>
            <w:tcBorders>
              <w:top w:val="nil"/>
              <w:left w:val="nil"/>
              <w:bottom w:val="single" w:sz="4" w:space="0" w:color="auto"/>
              <w:right w:val="nil"/>
            </w:tcBorders>
            <w:shd w:val="clear" w:color="000000" w:fill="757171"/>
            <w:noWrap/>
            <w:vAlign w:val="bottom"/>
            <w:hideMark/>
          </w:tcPr>
          <w:p w14:paraId="71D7CBB1"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100</w:t>
            </w:r>
          </w:p>
        </w:tc>
        <w:tc>
          <w:tcPr>
            <w:tcW w:w="349" w:type="pct"/>
            <w:tcBorders>
              <w:top w:val="nil"/>
              <w:left w:val="nil"/>
              <w:bottom w:val="single" w:sz="4" w:space="0" w:color="auto"/>
              <w:right w:val="nil"/>
            </w:tcBorders>
            <w:shd w:val="clear" w:color="000000" w:fill="757171"/>
            <w:noWrap/>
            <w:vAlign w:val="bottom"/>
            <w:hideMark/>
          </w:tcPr>
          <w:p w14:paraId="7EAE3577"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7,604</w:t>
            </w:r>
          </w:p>
        </w:tc>
        <w:tc>
          <w:tcPr>
            <w:tcW w:w="303" w:type="pct"/>
            <w:tcBorders>
              <w:top w:val="nil"/>
              <w:left w:val="nil"/>
              <w:bottom w:val="single" w:sz="4" w:space="0" w:color="auto"/>
              <w:right w:val="nil"/>
            </w:tcBorders>
            <w:shd w:val="clear" w:color="000000" w:fill="757171"/>
            <w:noWrap/>
            <w:vAlign w:val="bottom"/>
            <w:hideMark/>
          </w:tcPr>
          <w:p w14:paraId="7C461348"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100</w:t>
            </w:r>
          </w:p>
        </w:tc>
        <w:tc>
          <w:tcPr>
            <w:tcW w:w="278" w:type="pct"/>
            <w:tcBorders>
              <w:top w:val="nil"/>
              <w:left w:val="nil"/>
              <w:bottom w:val="single" w:sz="4" w:space="0" w:color="auto"/>
              <w:right w:val="nil"/>
            </w:tcBorders>
            <w:shd w:val="clear" w:color="000000" w:fill="757171"/>
            <w:noWrap/>
            <w:vAlign w:val="bottom"/>
            <w:hideMark/>
          </w:tcPr>
          <w:p w14:paraId="275EB781"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100</w:t>
            </w:r>
          </w:p>
        </w:tc>
        <w:tc>
          <w:tcPr>
            <w:tcW w:w="169" w:type="pct"/>
            <w:tcBorders>
              <w:top w:val="nil"/>
              <w:left w:val="nil"/>
              <w:bottom w:val="single" w:sz="4" w:space="0" w:color="auto"/>
              <w:right w:val="nil"/>
            </w:tcBorders>
            <w:shd w:val="clear" w:color="000000" w:fill="757171"/>
            <w:noWrap/>
            <w:vAlign w:val="bottom"/>
            <w:hideMark/>
          </w:tcPr>
          <w:p w14:paraId="77B29D90"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747</w:t>
            </w:r>
          </w:p>
        </w:tc>
        <w:tc>
          <w:tcPr>
            <w:tcW w:w="218" w:type="pct"/>
            <w:tcBorders>
              <w:top w:val="nil"/>
              <w:left w:val="nil"/>
              <w:bottom w:val="single" w:sz="4" w:space="0" w:color="auto"/>
              <w:right w:val="nil"/>
            </w:tcBorders>
            <w:shd w:val="clear" w:color="000000" w:fill="757171"/>
            <w:noWrap/>
            <w:vAlign w:val="bottom"/>
            <w:hideMark/>
          </w:tcPr>
          <w:p w14:paraId="1A538504"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7.1</w:t>
            </w:r>
          </w:p>
        </w:tc>
        <w:tc>
          <w:tcPr>
            <w:tcW w:w="242" w:type="pct"/>
            <w:tcBorders>
              <w:top w:val="nil"/>
              <w:left w:val="nil"/>
              <w:bottom w:val="single" w:sz="4" w:space="0" w:color="auto"/>
              <w:right w:val="nil"/>
            </w:tcBorders>
            <w:shd w:val="clear" w:color="000000" w:fill="757171"/>
            <w:noWrap/>
            <w:vAlign w:val="bottom"/>
            <w:hideMark/>
          </w:tcPr>
          <w:p w14:paraId="1122ACEB"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27</w:t>
            </w:r>
          </w:p>
        </w:tc>
        <w:tc>
          <w:tcPr>
            <w:tcW w:w="275" w:type="pct"/>
            <w:tcBorders>
              <w:top w:val="nil"/>
              <w:left w:val="nil"/>
              <w:bottom w:val="single" w:sz="4" w:space="0" w:color="auto"/>
              <w:right w:val="nil"/>
            </w:tcBorders>
            <w:shd w:val="clear" w:color="000000" w:fill="757171"/>
            <w:noWrap/>
            <w:vAlign w:val="bottom"/>
            <w:hideMark/>
          </w:tcPr>
          <w:p w14:paraId="7A506B44"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0.4</w:t>
            </w:r>
          </w:p>
        </w:tc>
      </w:tr>
    </w:tbl>
    <w:p w14:paraId="1E04E9E1" w14:textId="77777777" w:rsidR="00931127" w:rsidRDefault="00931127" w:rsidP="00931127">
      <w:pPr>
        <w:pStyle w:val="Footer"/>
      </w:pPr>
    </w:p>
    <w:p w14:paraId="001C56C3" w14:textId="77777777" w:rsidR="00B164D1" w:rsidRDefault="00B164D1" w:rsidP="00B2545A">
      <w:pPr>
        <w:keepNext/>
        <w:rPr>
          <w:b/>
          <w:bCs/>
          <w:sz w:val="20"/>
          <w:szCs w:val="20"/>
        </w:rPr>
      </w:pPr>
    </w:p>
    <w:p w14:paraId="2CD69140" w14:textId="77777777" w:rsidR="00B164D1" w:rsidRDefault="00B164D1">
      <w:pPr>
        <w:rPr>
          <w:b/>
          <w:bCs/>
          <w:sz w:val="20"/>
          <w:szCs w:val="20"/>
        </w:rPr>
      </w:pPr>
      <w:r>
        <w:rPr>
          <w:b/>
          <w:bCs/>
          <w:sz w:val="20"/>
          <w:szCs w:val="20"/>
        </w:rPr>
        <w:br w:type="page"/>
      </w:r>
    </w:p>
    <w:p w14:paraId="143A86EE" w14:textId="48B18699" w:rsidR="00B2545A" w:rsidRPr="00B164D1" w:rsidRDefault="00B2545A" w:rsidP="00B2545A">
      <w:pPr>
        <w:keepNext/>
        <w:rPr>
          <w:b/>
          <w:bCs/>
          <w:sz w:val="20"/>
          <w:szCs w:val="20"/>
        </w:rPr>
      </w:pPr>
      <w:bookmarkStart w:id="107" w:name="_Toc84326625"/>
      <w:r w:rsidRPr="00B164D1">
        <w:rPr>
          <w:b/>
          <w:bCs/>
          <w:sz w:val="20"/>
          <w:szCs w:val="20"/>
        </w:rPr>
        <w:lastRenderedPageBreak/>
        <w:t xml:space="preserve">Table </w:t>
      </w:r>
      <w:r w:rsidRPr="00B164D1">
        <w:rPr>
          <w:b/>
          <w:bCs/>
          <w:sz w:val="20"/>
          <w:szCs w:val="20"/>
        </w:rPr>
        <w:fldChar w:fldCharType="begin"/>
      </w:r>
      <w:r w:rsidRPr="00B164D1">
        <w:rPr>
          <w:b/>
          <w:bCs/>
          <w:sz w:val="20"/>
          <w:szCs w:val="20"/>
        </w:rPr>
        <w:instrText xml:space="preserve"> SEQ Table \* ARABIC </w:instrText>
      </w:r>
      <w:r w:rsidRPr="00B164D1">
        <w:rPr>
          <w:b/>
          <w:bCs/>
          <w:sz w:val="20"/>
          <w:szCs w:val="20"/>
        </w:rPr>
        <w:fldChar w:fldCharType="separate"/>
      </w:r>
      <w:r w:rsidR="00873116">
        <w:rPr>
          <w:b/>
          <w:bCs/>
          <w:noProof/>
          <w:sz w:val="20"/>
          <w:szCs w:val="20"/>
        </w:rPr>
        <w:t>23</w:t>
      </w:r>
      <w:r w:rsidRPr="00B164D1">
        <w:rPr>
          <w:b/>
          <w:bCs/>
          <w:sz w:val="20"/>
          <w:szCs w:val="20"/>
        </w:rPr>
        <w:fldChar w:fldCharType="end"/>
      </w:r>
      <w:r w:rsidR="003D1DF2" w:rsidRPr="00B164D1">
        <w:rPr>
          <w:b/>
          <w:bCs/>
          <w:sz w:val="20"/>
          <w:szCs w:val="20"/>
        </w:rPr>
        <w:t>:</w:t>
      </w:r>
      <w:r w:rsidRPr="00B164D1">
        <w:rPr>
          <w:b/>
          <w:bCs/>
          <w:sz w:val="20"/>
          <w:szCs w:val="20"/>
        </w:rPr>
        <w:t xml:space="preserve"> City of Bayside Employment by Industry 2011 – 2016</w:t>
      </w:r>
      <w:bookmarkEnd w:id="107"/>
      <w:r w:rsidRPr="00B164D1">
        <w:rPr>
          <w:b/>
          <w:bCs/>
          <w:sz w:val="20"/>
          <w:szCs w:val="20"/>
        </w:rPr>
        <w:t xml:space="preserve"> </w:t>
      </w:r>
    </w:p>
    <w:tbl>
      <w:tblPr>
        <w:tblW w:w="5000" w:type="pct"/>
        <w:tblLook w:val="04A0" w:firstRow="1" w:lastRow="0" w:firstColumn="1" w:lastColumn="0" w:noHBand="0" w:noVBand="1"/>
      </w:tblPr>
      <w:tblGrid>
        <w:gridCol w:w="4587"/>
        <w:gridCol w:w="1608"/>
        <w:gridCol w:w="877"/>
        <w:gridCol w:w="1533"/>
        <w:gridCol w:w="1608"/>
        <w:gridCol w:w="877"/>
        <w:gridCol w:w="1533"/>
        <w:gridCol w:w="1337"/>
      </w:tblGrid>
      <w:tr w:rsidR="00B2545A" w:rsidRPr="00B2545A" w14:paraId="5D3DF628" w14:textId="77777777" w:rsidTr="00B2545A">
        <w:trPr>
          <w:trHeight w:val="255"/>
        </w:trPr>
        <w:tc>
          <w:tcPr>
            <w:tcW w:w="1643" w:type="pct"/>
            <w:tcBorders>
              <w:top w:val="single" w:sz="4" w:space="0" w:color="auto"/>
              <w:left w:val="nil"/>
              <w:bottom w:val="single" w:sz="4" w:space="0" w:color="auto"/>
              <w:right w:val="nil"/>
            </w:tcBorders>
            <w:shd w:val="clear" w:color="000000" w:fill="000000"/>
            <w:noWrap/>
            <w:vAlign w:val="bottom"/>
            <w:hideMark/>
          </w:tcPr>
          <w:p w14:paraId="5E1D53DE" w14:textId="77777777" w:rsidR="00B2545A" w:rsidRPr="00B2545A" w:rsidRDefault="00B2545A" w:rsidP="00B2545A">
            <w:pPr>
              <w:rPr>
                <w:rFonts w:ascii="Calibri" w:eastAsia="Times New Roman" w:hAnsi="Calibri" w:cs="Calibri"/>
                <w:b/>
                <w:bCs/>
                <w:color w:val="FFFFFF"/>
                <w:sz w:val="20"/>
                <w:szCs w:val="20"/>
                <w:lang w:eastAsia="en-AU"/>
              </w:rPr>
            </w:pPr>
            <w:r w:rsidRPr="00B2545A">
              <w:rPr>
                <w:rFonts w:ascii="Calibri" w:eastAsia="Times New Roman" w:hAnsi="Calibri" w:cs="Calibri"/>
                <w:b/>
                <w:bCs/>
                <w:color w:val="FFFFFF"/>
                <w:sz w:val="20"/>
                <w:szCs w:val="20"/>
                <w:lang w:eastAsia="en-AU"/>
              </w:rPr>
              <w:t>City of Bayside</w:t>
            </w:r>
          </w:p>
        </w:tc>
        <w:tc>
          <w:tcPr>
            <w:tcW w:w="1439" w:type="pct"/>
            <w:gridSpan w:val="3"/>
            <w:tcBorders>
              <w:top w:val="single" w:sz="4" w:space="0" w:color="auto"/>
              <w:left w:val="nil"/>
              <w:bottom w:val="single" w:sz="4" w:space="0" w:color="FFFFFF"/>
              <w:right w:val="nil"/>
            </w:tcBorders>
            <w:shd w:val="clear" w:color="000000" w:fill="000000"/>
            <w:noWrap/>
            <w:vAlign w:val="bottom"/>
            <w:hideMark/>
          </w:tcPr>
          <w:p w14:paraId="26274E08" w14:textId="77777777" w:rsidR="00B2545A" w:rsidRPr="00B2545A" w:rsidRDefault="00B2545A" w:rsidP="00B2545A">
            <w:pPr>
              <w:jc w:val="center"/>
              <w:rPr>
                <w:rFonts w:ascii="Calibri" w:eastAsia="Times New Roman" w:hAnsi="Calibri" w:cs="Calibri"/>
                <w:b/>
                <w:bCs/>
                <w:color w:val="FFFFFF"/>
                <w:sz w:val="20"/>
                <w:szCs w:val="20"/>
                <w:lang w:eastAsia="en-AU"/>
              </w:rPr>
            </w:pPr>
            <w:r w:rsidRPr="00B2545A">
              <w:rPr>
                <w:rFonts w:ascii="Calibri" w:eastAsia="Times New Roman" w:hAnsi="Calibri" w:cs="Calibri"/>
                <w:b/>
                <w:bCs/>
                <w:color w:val="FFFFFF"/>
                <w:sz w:val="20"/>
                <w:szCs w:val="20"/>
                <w:lang w:eastAsia="en-AU"/>
              </w:rPr>
              <w:t>2016</w:t>
            </w:r>
          </w:p>
        </w:tc>
        <w:tc>
          <w:tcPr>
            <w:tcW w:w="1439" w:type="pct"/>
            <w:gridSpan w:val="3"/>
            <w:tcBorders>
              <w:top w:val="single" w:sz="4" w:space="0" w:color="auto"/>
              <w:left w:val="nil"/>
              <w:bottom w:val="single" w:sz="4" w:space="0" w:color="FFFFFF"/>
              <w:right w:val="nil"/>
            </w:tcBorders>
            <w:shd w:val="clear" w:color="000000" w:fill="000000"/>
            <w:noWrap/>
            <w:vAlign w:val="bottom"/>
            <w:hideMark/>
          </w:tcPr>
          <w:p w14:paraId="4CE94F57" w14:textId="77777777" w:rsidR="00B2545A" w:rsidRPr="00B2545A" w:rsidRDefault="00B2545A" w:rsidP="00B2545A">
            <w:pPr>
              <w:jc w:val="center"/>
              <w:rPr>
                <w:rFonts w:ascii="Calibri" w:eastAsia="Times New Roman" w:hAnsi="Calibri" w:cs="Calibri"/>
                <w:b/>
                <w:bCs/>
                <w:color w:val="FFFFFF"/>
                <w:sz w:val="20"/>
                <w:szCs w:val="20"/>
                <w:lang w:eastAsia="en-AU"/>
              </w:rPr>
            </w:pPr>
            <w:r w:rsidRPr="00B2545A">
              <w:rPr>
                <w:rFonts w:ascii="Calibri" w:eastAsia="Times New Roman" w:hAnsi="Calibri" w:cs="Calibri"/>
                <w:b/>
                <w:bCs/>
                <w:color w:val="FFFFFF"/>
                <w:sz w:val="20"/>
                <w:szCs w:val="20"/>
                <w:lang w:eastAsia="en-AU"/>
              </w:rPr>
              <w:t>2011</w:t>
            </w:r>
          </w:p>
        </w:tc>
        <w:tc>
          <w:tcPr>
            <w:tcW w:w="479" w:type="pct"/>
            <w:tcBorders>
              <w:top w:val="single" w:sz="4" w:space="0" w:color="auto"/>
              <w:left w:val="nil"/>
              <w:bottom w:val="single" w:sz="4" w:space="0" w:color="auto"/>
              <w:right w:val="nil"/>
            </w:tcBorders>
            <w:shd w:val="clear" w:color="000000" w:fill="000000"/>
            <w:noWrap/>
            <w:vAlign w:val="bottom"/>
            <w:hideMark/>
          </w:tcPr>
          <w:p w14:paraId="2D958C8E" w14:textId="77777777" w:rsidR="00B2545A" w:rsidRPr="00B2545A" w:rsidRDefault="00B2545A" w:rsidP="00B2545A">
            <w:pPr>
              <w:rPr>
                <w:rFonts w:ascii="Calibri" w:eastAsia="Times New Roman" w:hAnsi="Calibri" w:cs="Calibri"/>
                <w:b/>
                <w:bCs/>
                <w:color w:val="FFFFFF"/>
                <w:sz w:val="20"/>
                <w:szCs w:val="20"/>
                <w:lang w:eastAsia="en-AU"/>
              </w:rPr>
            </w:pPr>
            <w:r w:rsidRPr="00B2545A">
              <w:rPr>
                <w:rFonts w:ascii="Calibri" w:eastAsia="Times New Roman" w:hAnsi="Calibri" w:cs="Calibri"/>
                <w:b/>
                <w:bCs/>
                <w:color w:val="FFFFFF"/>
                <w:sz w:val="20"/>
                <w:szCs w:val="20"/>
                <w:lang w:eastAsia="en-AU"/>
              </w:rPr>
              <w:t>Change</w:t>
            </w:r>
          </w:p>
        </w:tc>
      </w:tr>
      <w:tr w:rsidR="00B2545A" w:rsidRPr="00B2545A" w14:paraId="280250C9" w14:textId="77777777" w:rsidTr="00B2545A">
        <w:trPr>
          <w:trHeight w:val="255"/>
        </w:trPr>
        <w:tc>
          <w:tcPr>
            <w:tcW w:w="1643" w:type="pct"/>
            <w:tcBorders>
              <w:top w:val="nil"/>
              <w:left w:val="nil"/>
              <w:bottom w:val="single" w:sz="4" w:space="0" w:color="auto"/>
              <w:right w:val="nil"/>
            </w:tcBorders>
            <w:shd w:val="clear" w:color="000000" w:fill="000000"/>
            <w:noWrap/>
            <w:vAlign w:val="bottom"/>
            <w:hideMark/>
          </w:tcPr>
          <w:p w14:paraId="2D193CD1" w14:textId="77777777" w:rsidR="00B2545A" w:rsidRPr="00B2545A" w:rsidRDefault="00B2545A" w:rsidP="00B2545A">
            <w:pPr>
              <w:rPr>
                <w:rFonts w:ascii="Calibri" w:eastAsia="Times New Roman" w:hAnsi="Calibri" w:cs="Calibri"/>
                <w:b/>
                <w:bCs/>
                <w:color w:val="FFFFFF"/>
                <w:sz w:val="20"/>
                <w:szCs w:val="20"/>
                <w:lang w:eastAsia="en-AU"/>
              </w:rPr>
            </w:pPr>
            <w:r w:rsidRPr="00B2545A">
              <w:rPr>
                <w:rFonts w:ascii="Calibri" w:eastAsia="Times New Roman" w:hAnsi="Calibri" w:cs="Calibri"/>
                <w:b/>
                <w:bCs/>
                <w:color w:val="FFFFFF"/>
                <w:sz w:val="20"/>
                <w:szCs w:val="20"/>
                <w:lang w:eastAsia="en-AU"/>
              </w:rPr>
              <w:t>Industry</w:t>
            </w:r>
          </w:p>
        </w:tc>
        <w:tc>
          <w:tcPr>
            <w:tcW w:w="576" w:type="pct"/>
            <w:tcBorders>
              <w:top w:val="nil"/>
              <w:left w:val="nil"/>
              <w:bottom w:val="single" w:sz="4" w:space="0" w:color="auto"/>
              <w:right w:val="nil"/>
            </w:tcBorders>
            <w:shd w:val="clear" w:color="000000" w:fill="000000"/>
            <w:noWrap/>
            <w:vAlign w:val="bottom"/>
            <w:hideMark/>
          </w:tcPr>
          <w:p w14:paraId="3C3EE110" w14:textId="77777777" w:rsidR="00B2545A" w:rsidRPr="00B2545A" w:rsidRDefault="00B2545A" w:rsidP="00B2545A">
            <w:pPr>
              <w:rPr>
                <w:rFonts w:ascii="Calibri" w:eastAsia="Times New Roman" w:hAnsi="Calibri" w:cs="Calibri"/>
                <w:b/>
                <w:bCs/>
                <w:color w:val="FFFFFF"/>
                <w:sz w:val="20"/>
                <w:szCs w:val="20"/>
                <w:lang w:eastAsia="en-AU"/>
              </w:rPr>
            </w:pPr>
            <w:r w:rsidRPr="00B2545A">
              <w:rPr>
                <w:rFonts w:ascii="Calibri" w:eastAsia="Times New Roman" w:hAnsi="Calibri" w:cs="Calibri"/>
                <w:b/>
                <w:bCs/>
                <w:color w:val="FFFFFF"/>
                <w:sz w:val="20"/>
                <w:szCs w:val="20"/>
                <w:lang w:eastAsia="en-AU"/>
              </w:rPr>
              <w:t>Number</w:t>
            </w:r>
          </w:p>
        </w:tc>
        <w:tc>
          <w:tcPr>
            <w:tcW w:w="314" w:type="pct"/>
            <w:tcBorders>
              <w:top w:val="nil"/>
              <w:left w:val="nil"/>
              <w:bottom w:val="single" w:sz="4" w:space="0" w:color="auto"/>
              <w:right w:val="nil"/>
            </w:tcBorders>
            <w:shd w:val="clear" w:color="000000" w:fill="000000"/>
            <w:noWrap/>
            <w:vAlign w:val="bottom"/>
            <w:hideMark/>
          </w:tcPr>
          <w:p w14:paraId="534CF30F" w14:textId="77777777" w:rsidR="00B2545A" w:rsidRPr="00B2545A" w:rsidRDefault="00B2545A" w:rsidP="00B2545A">
            <w:pPr>
              <w:rPr>
                <w:rFonts w:ascii="Calibri" w:eastAsia="Times New Roman" w:hAnsi="Calibri" w:cs="Calibri"/>
                <w:b/>
                <w:bCs/>
                <w:color w:val="FFFFFF"/>
                <w:sz w:val="20"/>
                <w:szCs w:val="20"/>
                <w:lang w:eastAsia="en-AU"/>
              </w:rPr>
            </w:pPr>
            <w:r w:rsidRPr="00B2545A">
              <w:rPr>
                <w:rFonts w:ascii="Calibri" w:eastAsia="Times New Roman" w:hAnsi="Calibri" w:cs="Calibri"/>
                <w:b/>
                <w:bCs/>
                <w:color w:val="FFFFFF"/>
                <w:sz w:val="20"/>
                <w:szCs w:val="20"/>
                <w:lang w:eastAsia="en-AU"/>
              </w:rPr>
              <w:t>%.</w:t>
            </w:r>
          </w:p>
        </w:tc>
        <w:tc>
          <w:tcPr>
            <w:tcW w:w="549" w:type="pct"/>
            <w:tcBorders>
              <w:top w:val="nil"/>
              <w:left w:val="nil"/>
              <w:bottom w:val="single" w:sz="4" w:space="0" w:color="auto"/>
              <w:right w:val="nil"/>
            </w:tcBorders>
            <w:shd w:val="clear" w:color="000000" w:fill="000000"/>
            <w:noWrap/>
            <w:vAlign w:val="bottom"/>
            <w:hideMark/>
          </w:tcPr>
          <w:p w14:paraId="4A1574E5" w14:textId="77777777" w:rsidR="00B2545A" w:rsidRPr="00B2545A" w:rsidRDefault="00B2545A" w:rsidP="00B2545A">
            <w:pPr>
              <w:rPr>
                <w:rFonts w:ascii="Calibri" w:eastAsia="Times New Roman" w:hAnsi="Calibri" w:cs="Calibri"/>
                <w:b/>
                <w:bCs/>
                <w:color w:val="FFFFFF"/>
                <w:sz w:val="20"/>
                <w:szCs w:val="20"/>
                <w:lang w:eastAsia="en-AU"/>
              </w:rPr>
            </w:pPr>
            <w:r w:rsidRPr="00B2545A">
              <w:rPr>
                <w:rFonts w:ascii="Calibri" w:eastAsia="Times New Roman" w:hAnsi="Calibri" w:cs="Calibri"/>
                <w:b/>
                <w:bCs/>
                <w:color w:val="FFFFFF"/>
                <w:sz w:val="20"/>
                <w:szCs w:val="20"/>
                <w:lang w:eastAsia="en-AU"/>
              </w:rPr>
              <w:t>Victoria</w:t>
            </w:r>
          </w:p>
        </w:tc>
        <w:tc>
          <w:tcPr>
            <w:tcW w:w="576" w:type="pct"/>
            <w:tcBorders>
              <w:top w:val="nil"/>
              <w:left w:val="nil"/>
              <w:bottom w:val="single" w:sz="4" w:space="0" w:color="auto"/>
              <w:right w:val="nil"/>
            </w:tcBorders>
            <w:shd w:val="clear" w:color="000000" w:fill="000000"/>
            <w:noWrap/>
            <w:vAlign w:val="bottom"/>
            <w:hideMark/>
          </w:tcPr>
          <w:p w14:paraId="343244FE" w14:textId="77777777" w:rsidR="00B2545A" w:rsidRPr="00B2545A" w:rsidRDefault="00B2545A" w:rsidP="00B2545A">
            <w:pPr>
              <w:rPr>
                <w:rFonts w:ascii="Calibri" w:eastAsia="Times New Roman" w:hAnsi="Calibri" w:cs="Calibri"/>
                <w:b/>
                <w:bCs/>
                <w:color w:val="FFFFFF"/>
                <w:sz w:val="20"/>
                <w:szCs w:val="20"/>
                <w:lang w:eastAsia="en-AU"/>
              </w:rPr>
            </w:pPr>
            <w:r w:rsidRPr="00B2545A">
              <w:rPr>
                <w:rFonts w:ascii="Calibri" w:eastAsia="Times New Roman" w:hAnsi="Calibri" w:cs="Calibri"/>
                <w:b/>
                <w:bCs/>
                <w:color w:val="FFFFFF"/>
                <w:sz w:val="20"/>
                <w:szCs w:val="20"/>
                <w:lang w:eastAsia="en-AU"/>
              </w:rPr>
              <w:t>Number</w:t>
            </w:r>
          </w:p>
        </w:tc>
        <w:tc>
          <w:tcPr>
            <w:tcW w:w="314" w:type="pct"/>
            <w:tcBorders>
              <w:top w:val="nil"/>
              <w:left w:val="nil"/>
              <w:bottom w:val="single" w:sz="4" w:space="0" w:color="auto"/>
              <w:right w:val="nil"/>
            </w:tcBorders>
            <w:shd w:val="clear" w:color="000000" w:fill="000000"/>
            <w:noWrap/>
            <w:vAlign w:val="bottom"/>
            <w:hideMark/>
          </w:tcPr>
          <w:p w14:paraId="078D88E9" w14:textId="77777777" w:rsidR="00B2545A" w:rsidRPr="00B2545A" w:rsidRDefault="00B2545A" w:rsidP="00B2545A">
            <w:pPr>
              <w:rPr>
                <w:rFonts w:ascii="Calibri" w:eastAsia="Times New Roman" w:hAnsi="Calibri" w:cs="Calibri"/>
                <w:b/>
                <w:bCs/>
                <w:color w:val="FFFFFF"/>
                <w:sz w:val="20"/>
                <w:szCs w:val="20"/>
                <w:lang w:eastAsia="en-AU"/>
              </w:rPr>
            </w:pPr>
            <w:r w:rsidRPr="00B2545A">
              <w:rPr>
                <w:rFonts w:ascii="Calibri" w:eastAsia="Times New Roman" w:hAnsi="Calibri" w:cs="Calibri"/>
                <w:b/>
                <w:bCs/>
                <w:color w:val="FFFFFF"/>
                <w:sz w:val="20"/>
                <w:szCs w:val="20"/>
                <w:lang w:eastAsia="en-AU"/>
              </w:rPr>
              <w:t>%.</w:t>
            </w:r>
          </w:p>
        </w:tc>
        <w:tc>
          <w:tcPr>
            <w:tcW w:w="549" w:type="pct"/>
            <w:tcBorders>
              <w:top w:val="nil"/>
              <w:left w:val="nil"/>
              <w:bottom w:val="single" w:sz="4" w:space="0" w:color="auto"/>
              <w:right w:val="nil"/>
            </w:tcBorders>
            <w:shd w:val="clear" w:color="000000" w:fill="000000"/>
            <w:noWrap/>
            <w:vAlign w:val="bottom"/>
            <w:hideMark/>
          </w:tcPr>
          <w:p w14:paraId="5BCA14CE" w14:textId="77777777" w:rsidR="00B2545A" w:rsidRPr="00B2545A" w:rsidRDefault="00B2545A" w:rsidP="00B2545A">
            <w:pPr>
              <w:rPr>
                <w:rFonts w:ascii="Calibri" w:eastAsia="Times New Roman" w:hAnsi="Calibri" w:cs="Calibri"/>
                <w:b/>
                <w:bCs/>
                <w:color w:val="FFFFFF"/>
                <w:sz w:val="20"/>
                <w:szCs w:val="20"/>
                <w:lang w:eastAsia="en-AU"/>
              </w:rPr>
            </w:pPr>
            <w:r w:rsidRPr="00B2545A">
              <w:rPr>
                <w:rFonts w:ascii="Calibri" w:eastAsia="Times New Roman" w:hAnsi="Calibri" w:cs="Calibri"/>
                <w:b/>
                <w:bCs/>
                <w:color w:val="FFFFFF"/>
                <w:sz w:val="20"/>
                <w:szCs w:val="20"/>
                <w:lang w:eastAsia="en-AU"/>
              </w:rPr>
              <w:t>Victoria</w:t>
            </w:r>
          </w:p>
        </w:tc>
        <w:tc>
          <w:tcPr>
            <w:tcW w:w="479" w:type="pct"/>
            <w:tcBorders>
              <w:top w:val="nil"/>
              <w:left w:val="nil"/>
              <w:bottom w:val="single" w:sz="4" w:space="0" w:color="auto"/>
              <w:right w:val="nil"/>
            </w:tcBorders>
            <w:shd w:val="clear" w:color="000000" w:fill="000000"/>
            <w:noWrap/>
            <w:vAlign w:val="bottom"/>
            <w:hideMark/>
          </w:tcPr>
          <w:p w14:paraId="728D0B95" w14:textId="77777777" w:rsidR="00B2545A" w:rsidRPr="00B2545A" w:rsidRDefault="00B2545A" w:rsidP="00B2545A">
            <w:pPr>
              <w:rPr>
                <w:rFonts w:ascii="Calibri" w:eastAsia="Times New Roman" w:hAnsi="Calibri" w:cs="Calibri"/>
                <w:b/>
                <w:bCs/>
                <w:color w:val="FFFFFF"/>
                <w:sz w:val="20"/>
                <w:szCs w:val="20"/>
                <w:lang w:eastAsia="en-AU"/>
              </w:rPr>
            </w:pPr>
            <w:r w:rsidRPr="00B2545A">
              <w:rPr>
                <w:rFonts w:ascii="Calibri" w:eastAsia="Times New Roman" w:hAnsi="Calibri" w:cs="Calibri"/>
                <w:b/>
                <w:bCs/>
                <w:color w:val="FFFFFF"/>
                <w:sz w:val="20"/>
                <w:szCs w:val="20"/>
                <w:lang w:eastAsia="en-AU"/>
              </w:rPr>
              <w:t>2011 - 2016</w:t>
            </w:r>
          </w:p>
        </w:tc>
      </w:tr>
      <w:tr w:rsidR="00B2545A" w:rsidRPr="00B2545A" w14:paraId="6F511AAF" w14:textId="77777777" w:rsidTr="00B2545A">
        <w:trPr>
          <w:trHeight w:val="255"/>
        </w:trPr>
        <w:tc>
          <w:tcPr>
            <w:tcW w:w="1643" w:type="pct"/>
            <w:tcBorders>
              <w:top w:val="nil"/>
              <w:left w:val="nil"/>
              <w:bottom w:val="single" w:sz="4" w:space="0" w:color="auto"/>
              <w:right w:val="nil"/>
            </w:tcBorders>
            <w:shd w:val="clear" w:color="auto" w:fill="auto"/>
            <w:noWrap/>
            <w:vAlign w:val="bottom"/>
            <w:hideMark/>
          </w:tcPr>
          <w:p w14:paraId="7BE1FA05" w14:textId="77777777" w:rsidR="00B2545A" w:rsidRPr="00B2545A" w:rsidRDefault="00B2545A" w:rsidP="00B2545A">
            <w:pP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Agriculture, Forestry and Fishing</w:t>
            </w:r>
          </w:p>
        </w:tc>
        <w:tc>
          <w:tcPr>
            <w:tcW w:w="576" w:type="pct"/>
            <w:tcBorders>
              <w:top w:val="nil"/>
              <w:left w:val="nil"/>
              <w:bottom w:val="single" w:sz="4" w:space="0" w:color="auto"/>
              <w:right w:val="nil"/>
            </w:tcBorders>
            <w:shd w:val="clear" w:color="auto" w:fill="auto"/>
            <w:noWrap/>
            <w:vAlign w:val="bottom"/>
            <w:hideMark/>
          </w:tcPr>
          <w:p w14:paraId="27418B34"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63</w:t>
            </w:r>
          </w:p>
        </w:tc>
        <w:tc>
          <w:tcPr>
            <w:tcW w:w="314" w:type="pct"/>
            <w:tcBorders>
              <w:top w:val="nil"/>
              <w:left w:val="nil"/>
              <w:bottom w:val="single" w:sz="4" w:space="0" w:color="auto"/>
              <w:right w:val="nil"/>
            </w:tcBorders>
            <w:shd w:val="clear" w:color="auto" w:fill="auto"/>
            <w:noWrap/>
            <w:vAlign w:val="bottom"/>
            <w:hideMark/>
          </w:tcPr>
          <w:p w14:paraId="18860742"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0.2</w:t>
            </w:r>
          </w:p>
        </w:tc>
        <w:tc>
          <w:tcPr>
            <w:tcW w:w="549" w:type="pct"/>
            <w:tcBorders>
              <w:top w:val="nil"/>
              <w:left w:val="nil"/>
              <w:bottom w:val="single" w:sz="4" w:space="0" w:color="auto"/>
              <w:right w:val="nil"/>
            </w:tcBorders>
            <w:shd w:val="clear" w:color="000000" w:fill="D9D9D9"/>
            <w:noWrap/>
            <w:vAlign w:val="bottom"/>
            <w:hideMark/>
          </w:tcPr>
          <w:p w14:paraId="68D13FBF"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2.2</w:t>
            </w:r>
          </w:p>
        </w:tc>
        <w:tc>
          <w:tcPr>
            <w:tcW w:w="576" w:type="pct"/>
            <w:tcBorders>
              <w:top w:val="nil"/>
              <w:left w:val="nil"/>
              <w:bottom w:val="single" w:sz="4" w:space="0" w:color="auto"/>
              <w:right w:val="nil"/>
            </w:tcBorders>
            <w:shd w:val="clear" w:color="auto" w:fill="auto"/>
            <w:noWrap/>
            <w:vAlign w:val="bottom"/>
            <w:hideMark/>
          </w:tcPr>
          <w:p w14:paraId="3E877B3F"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62</w:t>
            </w:r>
          </w:p>
        </w:tc>
        <w:tc>
          <w:tcPr>
            <w:tcW w:w="314" w:type="pct"/>
            <w:tcBorders>
              <w:top w:val="nil"/>
              <w:left w:val="nil"/>
              <w:bottom w:val="single" w:sz="4" w:space="0" w:color="auto"/>
              <w:right w:val="nil"/>
            </w:tcBorders>
            <w:shd w:val="clear" w:color="auto" w:fill="auto"/>
            <w:noWrap/>
            <w:vAlign w:val="bottom"/>
            <w:hideMark/>
          </w:tcPr>
          <w:p w14:paraId="6E8FF933"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0.2</w:t>
            </w:r>
          </w:p>
        </w:tc>
        <w:tc>
          <w:tcPr>
            <w:tcW w:w="549" w:type="pct"/>
            <w:tcBorders>
              <w:top w:val="nil"/>
              <w:left w:val="nil"/>
              <w:bottom w:val="single" w:sz="4" w:space="0" w:color="auto"/>
              <w:right w:val="nil"/>
            </w:tcBorders>
            <w:shd w:val="clear" w:color="000000" w:fill="D9D9D9"/>
            <w:noWrap/>
            <w:vAlign w:val="bottom"/>
            <w:hideMark/>
          </w:tcPr>
          <w:p w14:paraId="24580726"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2.2</w:t>
            </w:r>
          </w:p>
        </w:tc>
        <w:tc>
          <w:tcPr>
            <w:tcW w:w="479" w:type="pct"/>
            <w:tcBorders>
              <w:top w:val="nil"/>
              <w:left w:val="nil"/>
              <w:bottom w:val="single" w:sz="4" w:space="0" w:color="auto"/>
              <w:right w:val="nil"/>
            </w:tcBorders>
            <w:shd w:val="clear" w:color="auto" w:fill="auto"/>
            <w:noWrap/>
            <w:vAlign w:val="bottom"/>
            <w:hideMark/>
          </w:tcPr>
          <w:p w14:paraId="60170CC0"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w:t>
            </w:r>
          </w:p>
        </w:tc>
      </w:tr>
      <w:tr w:rsidR="00B2545A" w:rsidRPr="00B2545A" w14:paraId="2A27FBA0" w14:textId="77777777" w:rsidTr="00B2545A">
        <w:trPr>
          <w:trHeight w:val="255"/>
        </w:trPr>
        <w:tc>
          <w:tcPr>
            <w:tcW w:w="1643" w:type="pct"/>
            <w:tcBorders>
              <w:top w:val="nil"/>
              <w:left w:val="nil"/>
              <w:bottom w:val="single" w:sz="4" w:space="0" w:color="auto"/>
              <w:right w:val="nil"/>
            </w:tcBorders>
            <w:shd w:val="clear" w:color="auto" w:fill="auto"/>
            <w:noWrap/>
            <w:vAlign w:val="bottom"/>
            <w:hideMark/>
          </w:tcPr>
          <w:p w14:paraId="15798BDC" w14:textId="77777777" w:rsidR="00B2545A" w:rsidRPr="00B2545A" w:rsidRDefault="00B2545A" w:rsidP="00B2545A">
            <w:pP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Mining</w:t>
            </w:r>
          </w:p>
        </w:tc>
        <w:tc>
          <w:tcPr>
            <w:tcW w:w="576" w:type="pct"/>
            <w:tcBorders>
              <w:top w:val="nil"/>
              <w:left w:val="nil"/>
              <w:bottom w:val="single" w:sz="4" w:space="0" w:color="auto"/>
              <w:right w:val="nil"/>
            </w:tcBorders>
            <w:shd w:val="clear" w:color="auto" w:fill="auto"/>
            <w:noWrap/>
            <w:vAlign w:val="bottom"/>
            <w:hideMark/>
          </w:tcPr>
          <w:p w14:paraId="72F73A21"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26</w:t>
            </w:r>
          </w:p>
        </w:tc>
        <w:tc>
          <w:tcPr>
            <w:tcW w:w="314" w:type="pct"/>
            <w:tcBorders>
              <w:top w:val="nil"/>
              <w:left w:val="nil"/>
              <w:bottom w:val="single" w:sz="4" w:space="0" w:color="auto"/>
              <w:right w:val="nil"/>
            </w:tcBorders>
            <w:shd w:val="clear" w:color="auto" w:fill="auto"/>
            <w:noWrap/>
            <w:vAlign w:val="bottom"/>
            <w:hideMark/>
          </w:tcPr>
          <w:p w14:paraId="117E0192"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0.1</w:t>
            </w:r>
          </w:p>
        </w:tc>
        <w:tc>
          <w:tcPr>
            <w:tcW w:w="549" w:type="pct"/>
            <w:tcBorders>
              <w:top w:val="nil"/>
              <w:left w:val="nil"/>
              <w:bottom w:val="single" w:sz="4" w:space="0" w:color="auto"/>
              <w:right w:val="nil"/>
            </w:tcBorders>
            <w:shd w:val="clear" w:color="000000" w:fill="D9D9D9"/>
            <w:noWrap/>
            <w:vAlign w:val="bottom"/>
            <w:hideMark/>
          </w:tcPr>
          <w:p w14:paraId="2A0F0200"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0.3</w:t>
            </w:r>
          </w:p>
        </w:tc>
        <w:tc>
          <w:tcPr>
            <w:tcW w:w="576" w:type="pct"/>
            <w:tcBorders>
              <w:top w:val="nil"/>
              <w:left w:val="nil"/>
              <w:bottom w:val="single" w:sz="4" w:space="0" w:color="auto"/>
              <w:right w:val="nil"/>
            </w:tcBorders>
            <w:shd w:val="clear" w:color="auto" w:fill="auto"/>
            <w:noWrap/>
            <w:vAlign w:val="bottom"/>
            <w:hideMark/>
          </w:tcPr>
          <w:p w14:paraId="1CCC8A2D"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23</w:t>
            </w:r>
          </w:p>
        </w:tc>
        <w:tc>
          <w:tcPr>
            <w:tcW w:w="314" w:type="pct"/>
            <w:tcBorders>
              <w:top w:val="nil"/>
              <w:left w:val="nil"/>
              <w:bottom w:val="single" w:sz="4" w:space="0" w:color="auto"/>
              <w:right w:val="nil"/>
            </w:tcBorders>
            <w:shd w:val="clear" w:color="auto" w:fill="auto"/>
            <w:noWrap/>
            <w:vAlign w:val="bottom"/>
            <w:hideMark/>
          </w:tcPr>
          <w:p w14:paraId="6DDDA175"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0.1</w:t>
            </w:r>
          </w:p>
        </w:tc>
        <w:tc>
          <w:tcPr>
            <w:tcW w:w="549" w:type="pct"/>
            <w:tcBorders>
              <w:top w:val="nil"/>
              <w:left w:val="nil"/>
              <w:bottom w:val="single" w:sz="4" w:space="0" w:color="auto"/>
              <w:right w:val="nil"/>
            </w:tcBorders>
            <w:shd w:val="clear" w:color="000000" w:fill="D9D9D9"/>
            <w:noWrap/>
            <w:vAlign w:val="bottom"/>
            <w:hideMark/>
          </w:tcPr>
          <w:p w14:paraId="6A87FFC9"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0.3</w:t>
            </w:r>
          </w:p>
        </w:tc>
        <w:tc>
          <w:tcPr>
            <w:tcW w:w="479" w:type="pct"/>
            <w:tcBorders>
              <w:top w:val="nil"/>
              <w:left w:val="nil"/>
              <w:bottom w:val="single" w:sz="4" w:space="0" w:color="auto"/>
              <w:right w:val="nil"/>
            </w:tcBorders>
            <w:shd w:val="clear" w:color="auto" w:fill="auto"/>
            <w:noWrap/>
            <w:vAlign w:val="bottom"/>
            <w:hideMark/>
          </w:tcPr>
          <w:p w14:paraId="7E6CACA4"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3</w:t>
            </w:r>
          </w:p>
        </w:tc>
      </w:tr>
      <w:tr w:rsidR="00B2545A" w:rsidRPr="00B2545A" w14:paraId="1B68B90B" w14:textId="77777777" w:rsidTr="00B2545A">
        <w:trPr>
          <w:trHeight w:val="255"/>
        </w:trPr>
        <w:tc>
          <w:tcPr>
            <w:tcW w:w="1643" w:type="pct"/>
            <w:tcBorders>
              <w:top w:val="nil"/>
              <w:left w:val="nil"/>
              <w:bottom w:val="single" w:sz="4" w:space="0" w:color="auto"/>
              <w:right w:val="nil"/>
            </w:tcBorders>
            <w:shd w:val="clear" w:color="auto" w:fill="auto"/>
            <w:noWrap/>
            <w:vAlign w:val="bottom"/>
            <w:hideMark/>
          </w:tcPr>
          <w:p w14:paraId="5AED0044" w14:textId="77777777" w:rsidR="00B2545A" w:rsidRPr="00B2545A" w:rsidRDefault="00B2545A" w:rsidP="00B2545A">
            <w:pP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Manufacturing</w:t>
            </w:r>
          </w:p>
        </w:tc>
        <w:tc>
          <w:tcPr>
            <w:tcW w:w="576" w:type="pct"/>
            <w:tcBorders>
              <w:top w:val="nil"/>
              <w:left w:val="nil"/>
              <w:bottom w:val="single" w:sz="4" w:space="0" w:color="auto"/>
              <w:right w:val="nil"/>
            </w:tcBorders>
            <w:shd w:val="clear" w:color="auto" w:fill="auto"/>
            <w:noWrap/>
            <w:vAlign w:val="bottom"/>
            <w:hideMark/>
          </w:tcPr>
          <w:p w14:paraId="5130140F"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1350</w:t>
            </w:r>
          </w:p>
        </w:tc>
        <w:tc>
          <w:tcPr>
            <w:tcW w:w="314" w:type="pct"/>
            <w:tcBorders>
              <w:top w:val="nil"/>
              <w:left w:val="nil"/>
              <w:bottom w:val="single" w:sz="4" w:space="0" w:color="auto"/>
              <w:right w:val="nil"/>
            </w:tcBorders>
            <w:shd w:val="clear" w:color="auto" w:fill="auto"/>
            <w:noWrap/>
            <w:vAlign w:val="bottom"/>
            <w:hideMark/>
          </w:tcPr>
          <w:p w14:paraId="3C7E57BE"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4.6</w:t>
            </w:r>
          </w:p>
        </w:tc>
        <w:tc>
          <w:tcPr>
            <w:tcW w:w="549" w:type="pct"/>
            <w:tcBorders>
              <w:top w:val="nil"/>
              <w:left w:val="nil"/>
              <w:bottom w:val="single" w:sz="4" w:space="0" w:color="auto"/>
              <w:right w:val="nil"/>
            </w:tcBorders>
            <w:shd w:val="clear" w:color="000000" w:fill="D9D9D9"/>
            <w:noWrap/>
            <w:vAlign w:val="bottom"/>
            <w:hideMark/>
          </w:tcPr>
          <w:p w14:paraId="55F8FB20"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7.8</w:t>
            </w:r>
          </w:p>
        </w:tc>
        <w:tc>
          <w:tcPr>
            <w:tcW w:w="576" w:type="pct"/>
            <w:tcBorders>
              <w:top w:val="nil"/>
              <w:left w:val="nil"/>
              <w:bottom w:val="single" w:sz="4" w:space="0" w:color="auto"/>
              <w:right w:val="nil"/>
            </w:tcBorders>
            <w:shd w:val="clear" w:color="auto" w:fill="auto"/>
            <w:noWrap/>
            <w:vAlign w:val="bottom"/>
            <w:hideMark/>
          </w:tcPr>
          <w:p w14:paraId="4BC6D211"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1809</w:t>
            </w:r>
          </w:p>
        </w:tc>
        <w:tc>
          <w:tcPr>
            <w:tcW w:w="314" w:type="pct"/>
            <w:tcBorders>
              <w:top w:val="nil"/>
              <w:left w:val="nil"/>
              <w:bottom w:val="single" w:sz="4" w:space="0" w:color="auto"/>
              <w:right w:val="nil"/>
            </w:tcBorders>
            <w:shd w:val="clear" w:color="auto" w:fill="auto"/>
            <w:noWrap/>
            <w:vAlign w:val="bottom"/>
            <w:hideMark/>
          </w:tcPr>
          <w:p w14:paraId="2575AF0B"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6.7</w:t>
            </w:r>
          </w:p>
        </w:tc>
        <w:tc>
          <w:tcPr>
            <w:tcW w:w="549" w:type="pct"/>
            <w:tcBorders>
              <w:top w:val="nil"/>
              <w:left w:val="nil"/>
              <w:bottom w:val="single" w:sz="4" w:space="0" w:color="auto"/>
              <w:right w:val="nil"/>
            </w:tcBorders>
            <w:shd w:val="clear" w:color="000000" w:fill="D9D9D9"/>
            <w:noWrap/>
            <w:vAlign w:val="bottom"/>
            <w:hideMark/>
          </w:tcPr>
          <w:p w14:paraId="2EC8FCCF"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10.7</w:t>
            </w:r>
          </w:p>
        </w:tc>
        <w:tc>
          <w:tcPr>
            <w:tcW w:w="479" w:type="pct"/>
            <w:tcBorders>
              <w:top w:val="nil"/>
              <w:left w:val="nil"/>
              <w:bottom w:val="single" w:sz="4" w:space="0" w:color="auto"/>
              <w:right w:val="nil"/>
            </w:tcBorders>
            <w:shd w:val="clear" w:color="auto" w:fill="auto"/>
            <w:noWrap/>
            <w:vAlign w:val="bottom"/>
            <w:hideMark/>
          </w:tcPr>
          <w:p w14:paraId="6F97536F"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-459</w:t>
            </w:r>
          </w:p>
        </w:tc>
      </w:tr>
      <w:tr w:rsidR="00B2545A" w:rsidRPr="00B2545A" w14:paraId="34DD53B5" w14:textId="77777777" w:rsidTr="00B2545A">
        <w:trPr>
          <w:trHeight w:val="255"/>
        </w:trPr>
        <w:tc>
          <w:tcPr>
            <w:tcW w:w="1643" w:type="pct"/>
            <w:tcBorders>
              <w:top w:val="nil"/>
              <w:left w:val="nil"/>
              <w:bottom w:val="single" w:sz="4" w:space="0" w:color="auto"/>
              <w:right w:val="nil"/>
            </w:tcBorders>
            <w:shd w:val="clear" w:color="auto" w:fill="auto"/>
            <w:noWrap/>
            <w:vAlign w:val="bottom"/>
            <w:hideMark/>
          </w:tcPr>
          <w:p w14:paraId="1B8FAE3E" w14:textId="77777777" w:rsidR="00B2545A" w:rsidRPr="00B2545A" w:rsidRDefault="00B2545A" w:rsidP="00B2545A">
            <w:pP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Electricity, Gas, Water and Waste Services</w:t>
            </w:r>
          </w:p>
        </w:tc>
        <w:tc>
          <w:tcPr>
            <w:tcW w:w="576" w:type="pct"/>
            <w:tcBorders>
              <w:top w:val="nil"/>
              <w:left w:val="nil"/>
              <w:bottom w:val="single" w:sz="4" w:space="0" w:color="auto"/>
              <w:right w:val="nil"/>
            </w:tcBorders>
            <w:shd w:val="clear" w:color="auto" w:fill="auto"/>
            <w:noWrap/>
            <w:vAlign w:val="bottom"/>
            <w:hideMark/>
          </w:tcPr>
          <w:p w14:paraId="721C52CB"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52</w:t>
            </w:r>
          </w:p>
        </w:tc>
        <w:tc>
          <w:tcPr>
            <w:tcW w:w="314" w:type="pct"/>
            <w:tcBorders>
              <w:top w:val="nil"/>
              <w:left w:val="nil"/>
              <w:bottom w:val="single" w:sz="4" w:space="0" w:color="auto"/>
              <w:right w:val="nil"/>
            </w:tcBorders>
            <w:shd w:val="clear" w:color="auto" w:fill="auto"/>
            <w:noWrap/>
            <w:vAlign w:val="bottom"/>
            <w:hideMark/>
          </w:tcPr>
          <w:p w14:paraId="43A12085"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0.2</w:t>
            </w:r>
          </w:p>
        </w:tc>
        <w:tc>
          <w:tcPr>
            <w:tcW w:w="549" w:type="pct"/>
            <w:tcBorders>
              <w:top w:val="nil"/>
              <w:left w:val="nil"/>
              <w:bottom w:val="single" w:sz="4" w:space="0" w:color="auto"/>
              <w:right w:val="nil"/>
            </w:tcBorders>
            <w:shd w:val="clear" w:color="000000" w:fill="D9D9D9"/>
            <w:noWrap/>
            <w:vAlign w:val="bottom"/>
            <w:hideMark/>
          </w:tcPr>
          <w:p w14:paraId="17696204"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1.1</w:t>
            </w:r>
          </w:p>
        </w:tc>
        <w:tc>
          <w:tcPr>
            <w:tcW w:w="576" w:type="pct"/>
            <w:tcBorders>
              <w:top w:val="nil"/>
              <w:left w:val="nil"/>
              <w:bottom w:val="single" w:sz="4" w:space="0" w:color="auto"/>
              <w:right w:val="nil"/>
            </w:tcBorders>
            <w:shd w:val="clear" w:color="auto" w:fill="auto"/>
            <w:noWrap/>
            <w:vAlign w:val="bottom"/>
            <w:hideMark/>
          </w:tcPr>
          <w:p w14:paraId="40E1E2CF"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99</w:t>
            </w:r>
          </w:p>
        </w:tc>
        <w:tc>
          <w:tcPr>
            <w:tcW w:w="314" w:type="pct"/>
            <w:tcBorders>
              <w:top w:val="nil"/>
              <w:left w:val="nil"/>
              <w:bottom w:val="single" w:sz="4" w:space="0" w:color="auto"/>
              <w:right w:val="nil"/>
            </w:tcBorders>
            <w:shd w:val="clear" w:color="auto" w:fill="auto"/>
            <w:noWrap/>
            <w:vAlign w:val="bottom"/>
            <w:hideMark/>
          </w:tcPr>
          <w:p w14:paraId="34C6F13F"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0.4</w:t>
            </w:r>
          </w:p>
        </w:tc>
        <w:tc>
          <w:tcPr>
            <w:tcW w:w="549" w:type="pct"/>
            <w:tcBorders>
              <w:top w:val="nil"/>
              <w:left w:val="nil"/>
              <w:bottom w:val="single" w:sz="4" w:space="0" w:color="auto"/>
              <w:right w:val="nil"/>
            </w:tcBorders>
            <w:shd w:val="clear" w:color="000000" w:fill="D9D9D9"/>
            <w:noWrap/>
            <w:vAlign w:val="bottom"/>
            <w:hideMark/>
          </w:tcPr>
          <w:p w14:paraId="4F21D3C1"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1.1</w:t>
            </w:r>
          </w:p>
        </w:tc>
        <w:tc>
          <w:tcPr>
            <w:tcW w:w="479" w:type="pct"/>
            <w:tcBorders>
              <w:top w:val="nil"/>
              <w:left w:val="nil"/>
              <w:bottom w:val="single" w:sz="4" w:space="0" w:color="auto"/>
              <w:right w:val="nil"/>
            </w:tcBorders>
            <w:shd w:val="clear" w:color="auto" w:fill="auto"/>
            <w:noWrap/>
            <w:vAlign w:val="bottom"/>
            <w:hideMark/>
          </w:tcPr>
          <w:p w14:paraId="5FC57318"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-47</w:t>
            </w:r>
          </w:p>
        </w:tc>
      </w:tr>
      <w:tr w:rsidR="00B2545A" w:rsidRPr="00B2545A" w14:paraId="365B196B" w14:textId="77777777" w:rsidTr="00B2545A">
        <w:trPr>
          <w:trHeight w:val="255"/>
        </w:trPr>
        <w:tc>
          <w:tcPr>
            <w:tcW w:w="1643" w:type="pct"/>
            <w:tcBorders>
              <w:top w:val="nil"/>
              <w:left w:val="nil"/>
              <w:bottom w:val="single" w:sz="4" w:space="0" w:color="auto"/>
              <w:right w:val="nil"/>
            </w:tcBorders>
            <w:shd w:val="clear" w:color="auto" w:fill="auto"/>
            <w:noWrap/>
            <w:vAlign w:val="bottom"/>
            <w:hideMark/>
          </w:tcPr>
          <w:p w14:paraId="29E1277D" w14:textId="77777777" w:rsidR="00B2545A" w:rsidRPr="00B2545A" w:rsidRDefault="00B2545A" w:rsidP="00B2545A">
            <w:pP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Construction</w:t>
            </w:r>
          </w:p>
        </w:tc>
        <w:tc>
          <w:tcPr>
            <w:tcW w:w="576" w:type="pct"/>
            <w:tcBorders>
              <w:top w:val="nil"/>
              <w:left w:val="nil"/>
              <w:bottom w:val="single" w:sz="4" w:space="0" w:color="auto"/>
              <w:right w:val="nil"/>
            </w:tcBorders>
            <w:shd w:val="clear" w:color="auto" w:fill="auto"/>
            <w:noWrap/>
            <w:vAlign w:val="bottom"/>
            <w:hideMark/>
          </w:tcPr>
          <w:p w14:paraId="3DB4ACFE"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2158</w:t>
            </w:r>
          </w:p>
        </w:tc>
        <w:tc>
          <w:tcPr>
            <w:tcW w:w="314" w:type="pct"/>
            <w:tcBorders>
              <w:top w:val="nil"/>
              <w:left w:val="nil"/>
              <w:bottom w:val="single" w:sz="4" w:space="0" w:color="auto"/>
              <w:right w:val="nil"/>
            </w:tcBorders>
            <w:shd w:val="clear" w:color="auto" w:fill="auto"/>
            <w:noWrap/>
            <w:vAlign w:val="bottom"/>
            <w:hideMark/>
          </w:tcPr>
          <w:p w14:paraId="575D6A28"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7.3</w:t>
            </w:r>
          </w:p>
        </w:tc>
        <w:tc>
          <w:tcPr>
            <w:tcW w:w="549" w:type="pct"/>
            <w:tcBorders>
              <w:top w:val="nil"/>
              <w:left w:val="nil"/>
              <w:bottom w:val="single" w:sz="4" w:space="0" w:color="auto"/>
              <w:right w:val="nil"/>
            </w:tcBorders>
            <w:shd w:val="clear" w:color="000000" w:fill="D9D9D9"/>
            <w:noWrap/>
            <w:vAlign w:val="bottom"/>
            <w:hideMark/>
          </w:tcPr>
          <w:p w14:paraId="35BE7139"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8.3</w:t>
            </w:r>
          </w:p>
        </w:tc>
        <w:tc>
          <w:tcPr>
            <w:tcW w:w="576" w:type="pct"/>
            <w:tcBorders>
              <w:top w:val="nil"/>
              <w:left w:val="nil"/>
              <w:bottom w:val="single" w:sz="4" w:space="0" w:color="auto"/>
              <w:right w:val="nil"/>
            </w:tcBorders>
            <w:shd w:val="clear" w:color="auto" w:fill="auto"/>
            <w:noWrap/>
            <w:vAlign w:val="bottom"/>
            <w:hideMark/>
          </w:tcPr>
          <w:p w14:paraId="660A78BD"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2006</w:t>
            </w:r>
          </w:p>
        </w:tc>
        <w:tc>
          <w:tcPr>
            <w:tcW w:w="314" w:type="pct"/>
            <w:tcBorders>
              <w:top w:val="nil"/>
              <w:left w:val="nil"/>
              <w:bottom w:val="single" w:sz="4" w:space="0" w:color="auto"/>
              <w:right w:val="nil"/>
            </w:tcBorders>
            <w:shd w:val="clear" w:color="auto" w:fill="auto"/>
            <w:noWrap/>
            <w:vAlign w:val="bottom"/>
            <w:hideMark/>
          </w:tcPr>
          <w:p w14:paraId="3AC6CD1E"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7.5</w:t>
            </w:r>
          </w:p>
        </w:tc>
        <w:tc>
          <w:tcPr>
            <w:tcW w:w="549" w:type="pct"/>
            <w:tcBorders>
              <w:top w:val="nil"/>
              <w:left w:val="nil"/>
              <w:bottom w:val="single" w:sz="4" w:space="0" w:color="auto"/>
              <w:right w:val="nil"/>
            </w:tcBorders>
            <w:shd w:val="clear" w:color="000000" w:fill="D9D9D9"/>
            <w:noWrap/>
            <w:vAlign w:val="bottom"/>
            <w:hideMark/>
          </w:tcPr>
          <w:p w14:paraId="77B7C54C"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8.3</w:t>
            </w:r>
          </w:p>
        </w:tc>
        <w:tc>
          <w:tcPr>
            <w:tcW w:w="479" w:type="pct"/>
            <w:tcBorders>
              <w:top w:val="nil"/>
              <w:left w:val="nil"/>
              <w:bottom w:val="single" w:sz="4" w:space="0" w:color="auto"/>
              <w:right w:val="nil"/>
            </w:tcBorders>
            <w:shd w:val="clear" w:color="auto" w:fill="auto"/>
            <w:noWrap/>
            <w:vAlign w:val="bottom"/>
            <w:hideMark/>
          </w:tcPr>
          <w:p w14:paraId="6018E6CC"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152</w:t>
            </w:r>
          </w:p>
        </w:tc>
      </w:tr>
      <w:tr w:rsidR="00B2545A" w:rsidRPr="00B2545A" w14:paraId="66D7C07B" w14:textId="77777777" w:rsidTr="00B2545A">
        <w:trPr>
          <w:trHeight w:val="255"/>
        </w:trPr>
        <w:tc>
          <w:tcPr>
            <w:tcW w:w="1643" w:type="pct"/>
            <w:tcBorders>
              <w:top w:val="nil"/>
              <w:left w:val="nil"/>
              <w:bottom w:val="single" w:sz="4" w:space="0" w:color="auto"/>
              <w:right w:val="nil"/>
            </w:tcBorders>
            <w:shd w:val="clear" w:color="auto" w:fill="auto"/>
            <w:noWrap/>
            <w:vAlign w:val="bottom"/>
            <w:hideMark/>
          </w:tcPr>
          <w:p w14:paraId="5FEAFAA1" w14:textId="77777777" w:rsidR="00B2545A" w:rsidRPr="00B2545A" w:rsidRDefault="00B2545A" w:rsidP="00B2545A">
            <w:pP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Wholesale Trade</w:t>
            </w:r>
          </w:p>
        </w:tc>
        <w:tc>
          <w:tcPr>
            <w:tcW w:w="576" w:type="pct"/>
            <w:tcBorders>
              <w:top w:val="nil"/>
              <w:left w:val="nil"/>
              <w:bottom w:val="single" w:sz="4" w:space="0" w:color="auto"/>
              <w:right w:val="nil"/>
            </w:tcBorders>
            <w:shd w:val="clear" w:color="auto" w:fill="auto"/>
            <w:noWrap/>
            <w:vAlign w:val="bottom"/>
            <w:hideMark/>
          </w:tcPr>
          <w:p w14:paraId="549DEDBF"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672</w:t>
            </w:r>
          </w:p>
        </w:tc>
        <w:tc>
          <w:tcPr>
            <w:tcW w:w="314" w:type="pct"/>
            <w:tcBorders>
              <w:top w:val="nil"/>
              <w:left w:val="nil"/>
              <w:bottom w:val="single" w:sz="4" w:space="0" w:color="auto"/>
              <w:right w:val="nil"/>
            </w:tcBorders>
            <w:shd w:val="clear" w:color="auto" w:fill="auto"/>
            <w:noWrap/>
            <w:vAlign w:val="bottom"/>
            <w:hideMark/>
          </w:tcPr>
          <w:p w14:paraId="49B68A82"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2.3</w:t>
            </w:r>
          </w:p>
        </w:tc>
        <w:tc>
          <w:tcPr>
            <w:tcW w:w="549" w:type="pct"/>
            <w:tcBorders>
              <w:top w:val="nil"/>
              <w:left w:val="nil"/>
              <w:bottom w:val="single" w:sz="4" w:space="0" w:color="auto"/>
              <w:right w:val="nil"/>
            </w:tcBorders>
            <w:shd w:val="clear" w:color="000000" w:fill="D9D9D9"/>
            <w:noWrap/>
            <w:vAlign w:val="bottom"/>
            <w:hideMark/>
          </w:tcPr>
          <w:p w14:paraId="7AEC7A0F"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3.2</w:t>
            </w:r>
          </w:p>
        </w:tc>
        <w:tc>
          <w:tcPr>
            <w:tcW w:w="576" w:type="pct"/>
            <w:tcBorders>
              <w:top w:val="nil"/>
              <w:left w:val="nil"/>
              <w:bottom w:val="single" w:sz="4" w:space="0" w:color="auto"/>
              <w:right w:val="nil"/>
            </w:tcBorders>
            <w:shd w:val="clear" w:color="auto" w:fill="auto"/>
            <w:noWrap/>
            <w:vAlign w:val="bottom"/>
            <w:hideMark/>
          </w:tcPr>
          <w:p w14:paraId="5D1393AC"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1045</w:t>
            </w:r>
          </w:p>
        </w:tc>
        <w:tc>
          <w:tcPr>
            <w:tcW w:w="314" w:type="pct"/>
            <w:tcBorders>
              <w:top w:val="nil"/>
              <w:left w:val="nil"/>
              <w:bottom w:val="single" w:sz="4" w:space="0" w:color="auto"/>
              <w:right w:val="nil"/>
            </w:tcBorders>
            <w:shd w:val="clear" w:color="auto" w:fill="auto"/>
            <w:noWrap/>
            <w:vAlign w:val="bottom"/>
            <w:hideMark/>
          </w:tcPr>
          <w:p w14:paraId="531521FF"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3.9</w:t>
            </w:r>
          </w:p>
        </w:tc>
        <w:tc>
          <w:tcPr>
            <w:tcW w:w="549" w:type="pct"/>
            <w:tcBorders>
              <w:top w:val="nil"/>
              <w:left w:val="nil"/>
              <w:bottom w:val="single" w:sz="4" w:space="0" w:color="auto"/>
              <w:right w:val="nil"/>
            </w:tcBorders>
            <w:shd w:val="clear" w:color="000000" w:fill="D9D9D9"/>
            <w:noWrap/>
            <w:vAlign w:val="bottom"/>
            <w:hideMark/>
          </w:tcPr>
          <w:p w14:paraId="6CC61EC8"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4.5</w:t>
            </w:r>
          </w:p>
        </w:tc>
        <w:tc>
          <w:tcPr>
            <w:tcW w:w="479" w:type="pct"/>
            <w:tcBorders>
              <w:top w:val="nil"/>
              <w:left w:val="nil"/>
              <w:bottom w:val="single" w:sz="4" w:space="0" w:color="auto"/>
              <w:right w:val="nil"/>
            </w:tcBorders>
            <w:shd w:val="clear" w:color="auto" w:fill="auto"/>
            <w:noWrap/>
            <w:vAlign w:val="bottom"/>
            <w:hideMark/>
          </w:tcPr>
          <w:p w14:paraId="0797D51F"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-373</w:t>
            </w:r>
          </w:p>
        </w:tc>
      </w:tr>
      <w:tr w:rsidR="00B2545A" w:rsidRPr="00B2545A" w14:paraId="7D378FA3" w14:textId="77777777" w:rsidTr="00B2545A">
        <w:trPr>
          <w:trHeight w:val="255"/>
        </w:trPr>
        <w:tc>
          <w:tcPr>
            <w:tcW w:w="1643" w:type="pct"/>
            <w:tcBorders>
              <w:top w:val="nil"/>
              <w:left w:val="nil"/>
              <w:bottom w:val="single" w:sz="4" w:space="0" w:color="auto"/>
              <w:right w:val="nil"/>
            </w:tcBorders>
            <w:shd w:val="clear" w:color="auto" w:fill="auto"/>
            <w:noWrap/>
            <w:vAlign w:val="bottom"/>
            <w:hideMark/>
          </w:tcPr>
          <w:p w14:paraId="7E000DB0" w14:textId="77777777" w:rsidR="00B2545A" w:rsidRPr="00B2545A" w:rsidRDefault="00B2545A" w:rsidP="00B2545A">
            <w:pP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Retail Trade</w:t>
            </w:r>
          </w:p>
        </w:tc>
        <w:tc>
          <w:tcPr>
            <w:tcW w:w="576" w:type="pct"/>
            <w:tcBorders>
              <w:top w:val="nil"/>
              <w:left w:val="nil"/>
              <w:bottom w:val="single" w:sz="4" w:space="0" w:color="auto"/>
              <w:right w:val="nil"/>
            </w:tcBorders>
            <w:shd w:val="clear" w:color="auto" w:fill="auto"/>
            <w:noWrap/>
            <w:vAlign w:val="bottom"/>
            <w:hideMark/>
          </w:tcPr>
          <w:p w14:paraId="631A256D"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3111</w:t>
            </w:r>
          </w:p>
        </w:tc>
        <w:tc>
          <w:tcPr>
            <w:tcW w:w="314" w:type="pct"/>
            <w:tcBorders>
              <w:top w:val="nil"/>
              <w:left w:val="nil"/>
              <w:bottom w:val="single" w:sz="4" w:space="0" w:color="auto"/>
              <w:right w:val="nil"/>
            </w:tcBorders>
            <w:shd w:val="clear" w:color="auto" w:fill="auto"/>
            <w:noWrap/>
            <w:vAlign w:val="bottom"/>
            <w:hideMark/>
          </w:tcPr>
          <w:p w14:paraId="7D1AB69D"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10.5</w:t>
            </w:r>
          </w:p>
        </w:tc>
        <w:tc>
          <w:tcPr>
            <w:tcW w:w="549" w:type="pct"/>
            <w:tcBorders>
              <w:top w:val="nil"/>
              <w:left w:val="nil"/>
              <w:bottom w:val="single" w:sz="4" w:space="0" w:color="auto"/>
              <w:right w:val="nil"/>
            </w:tcBorders>
            <w:shd w:val="clear" w:color="000000" w:fill="D9D9D9"/>
            <w:noWrap/>
            <w:vAlign w:val="bottom"/>
            <w:hideMark/>
          </w:tcPr>
          <w:p w14:paraId="04DC9415"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10.2</w:t>
            </w:r>
          </w:p>
        </w:tc>
        <w:tc>
          <w:tcPr>
            <w:tcW w:w="576" w:type="pct"/>
            <w:tcBorders>
              <w:top w:val="nil"/>
              <w:left w:val="nil"/>
              <w:bottom w:val="single" w:sz="4" w:space="0" w:color="auto"/>
              <w:right w:val="nil"/>
            </w:tcBorders>
            <w:shd w:val="clear" w:color="auto" w:fill="auto"/>
            <w:noWrap/>
            <w:vAlign w:val="bottom"/>
            <w:hideMark/>
          </w:tcPr>
          <w:p w14:paraId="1D29A49A"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2939</w:t>
            </w:r>
          </w:p>
        </w:tc>
        <w:tc>
          <w:tcPr>
            <w:tcW w:w="314" w:type="pct"/>
            <w:tcBorders>
              <w:top w:val="nil"/>
              <w:left w:val="nil"/>
              <w:bottom w:val="single" w:sz="4" w:space="0" w:color="auto"/>
              <w:right w:val="nil"/>
            </w:tcBorders>
            <w:shd w:val="clear" w:color="auto" w:fill="auto"/>
            <w:noWrap/>
            <w:vAlign w:val="bottom"/>
            <w:hideMark/>
          </w:tcPr>
          <w:p w14:paraId="619C598C"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11</w:t>
            </w:r>
          </w:p>
        </w:tc>
        <w:tc>
          <w:tcPr>
            <w:tcW w:w="549" w:type="pct"/>
            <w:tcBorders>
              <w:top w:val="nil"/>
              <w:left w:val="nil"/>
              <w:bottom w:val="single" w:sz="4" w:space="0" w:color="auto"/>
              <w:right w:val="nil"/>
            </w:tcBorders>
            <w:shd w:val="clear" w:color="000000" w:fill="D9D9D9"/>
            <w:noWrap/>
            <w:vAlign w:val="bottom"/>
            <w:hideMark/>
          </w:tcPr>
          <w:p w14:paraId="46243324"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10.8</w:t>
            </w:r>
          </w:p>
        </w:tc>
        <w:tc>
          <w:tcPr>
            <w:tcW w:w="479" w:type="pct"/>
            <w:tcBorders>
              <w:top w:val="nil"/>
              <w:left w:val="nil"/>
              <w:bottom w:val="single" w:sz="4" w:space="0" w:color="auto"/>
              <w:right w:val="nil"/>
            </w:tcBorders>
            <w:shd w:val="clear" w:color="auto" w:fill="auto"/>
            <w:noWrap/>
            <w:vAlign w:val="bottom"/>
            <w:hideMark/>
          </w:tcPr>
          <w:p w14:paraId="75CAB967"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172</w:t>
            </w:r>
          </w:p>
        </w:tc>
      </w:tr>
      <w:tr w:rsidR="00B2545A" w:rsidRPr="00B2545A" w14:paraId="78220BEA" w14:textId="77777777" w:rsidTr="00B2545A">
        <w:trPr>
          <w:trHeight w:val="255"/>
        </w:trPr>
        <w:tc>
          <w:tcPr>
            <w:tcW w:w="1643" w:type="pct"/>
            <w:tcBorders>
              <w:top w:val="nil"/>
              <w:left w:val="nil"/>
              <w:bottom w:val="single" w:sz="4" w:space="0" w:color="auto"/>
              <w:right w:val="nil"/>
            </w:tcBorders>
            <w:shd w:val="clear" w:color="auto" w:fill="auto"/>
            <w:noWrap/>
            <w:vAlign w:val="bottom"/>
            <w:hideMark/>
          </w:tcPr>
          <w:p w14:paraId="578E5DB8" w14:textId="77777777" w:rsidR="00B2545A" w:rsidRPr="00B2545A" w:rsidRDefault="00B2545A" w:rsidP="00B2545A">
            <w:pP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Accommodation and Food Services</w:t>
            </w:r>
          </w:p>
        </w:tc>
        <w:tc>
          <w:tcPr>
            <w:tcW w:w="576" w:type="pct"/>
            <w:tcBorders>
              <w:top w:val="nil"/>
              <w:left w:val="nil"/>
              <w:bottom w:val="single" w:sz="4" w:space="0" w:color="auto"/>
              <w:right w:val="nil"/>
            </w:tcBorders>
            <w:shd w:val="clear" w:color="auto" w:fill="auto"/>
            <w:noWrap/>
            <w:vAlign w:val="bottom"/>
            <w:hideMark/>
          </w:tcPr>
          <w:p w14:paraId="0BAE3F47"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2371</w:t>
            </w:r>
          </w:p>
        </w:tc>
        <w:tc>
          <w:tcPr>
            <w:tcW w:w="314" w:type="pct"/>
            <w:tcBorders>
              <w:top w:val="nil"/>
              <w:left w:val="nil"/>
              <w:bottom w:val="single" w:sz="4" w:space="0" w:color="auto"/>
              <w:right w:val="nil"/>
            </w:tcBorders>
            <w:shd w:val="clear" w:color="auto" w:fill="auto"/>
            <w:noWrap/>
            <w:vAlign w:val="bottom"/>
            <w:hideMark/>
          </w:tcPr>
          <w:p w14:paraId="36BE3BB1"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8</w:t>
            </w:r>
          </w:p>
        </w:tc>
        <w:tc>
          <w:tcPr>
            <w:tcW w:w="549" w:type="pct"/>
            <w:tcBorders>
              <w:top w:val="nil"/>
              <w:left w:val="nil"/>
              <w:bottom w:val="single" w:sz="4" w:space="0" w:color="auto"/>
              <w:right w:val="nil"/>
            </w:tcBorders>
            <w:shd w:val="clear" w:color="000000" w:fill="D9D9D9"/>
            <w:noWrap/>
            <w:vAlign w:val="bottom"/>
            <w:hideMark/>
          </w:tcPr>
          <w:p w14:paraId="3B04D848"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6.6</w:t>
            </w:r>
          </w:p>
        </w:tc>
        <w:tc>
          <w:tcPr>
            <w:tcW w:w="576" w:type="pct"/>
            <w:tcBorders>
              <w:top w:val="nil"/>
              <w:left w:val="nil"/>
              <w:bottom w:val="single" w:sz="4" w:space="0" w:color="auto"/>
              <w:right w:val="nil"/>
            </w:tcBorders>
            <w:shd w:val="clear" w:color="auto" w:fill="auto"/>
            <w:noWrap/>
            <w:vAlign w:val="bottom"/>
            <w:hideMark/>
          </w:tcPr>
          <w:p w14:paraId="43EA19F9"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2202</w:t>
            </w:r>
          </w:p>
        </w:tc>
        <w:tc>
          <w:tcPr>
            <w:tcW w:w="314" w:type="pct"/>
            <w:tcBorders>
              <w:top w:val="nil"/>
              <w:left w:val="nil"/>
              <w:bottom w:val="single" w:sz="4" w:space="0" w:color="auto"/>
              <w:right w:val="nil"/>
            </w:tcBorders>
            <w:shd w:val="clear" w:color="auto" w:fill="auto"/>
            <w:noWrap/>
            <w:vAlign w:val="bottom"/>
            <w:hideMark/>
          </w:tcPr>
          <w:p w14:paraId="06F33ACE"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8.2</w:t>
            </w:r>
          </w:p>
        </w:tc>
        <w:tc>
          <w:tcPr>
            <w:tcW w:w="549" w:type="pct"/>
            <w:tcBorders>
              <w:top w:val="nil"/>
              <w:left w:val="nil"/>
              <w:bottom w:val="single" w:sz="4" w:space="0" w:color="auto"/>
              <w:right w:val="nil"/>
            </w:tcBorders>
            <w:shd w:val="clear" w:color="000000" w:fill="D9D9D9"/>
            <w:noWrap/>
            <w:vAlign w:val="bottom"/>
            <w:hideMark/>
          </w:tcPr>
          <w:p w14:paraId="3C23A00B"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6.1</w:t>
            </w:r>
          </w:p>
        </w:tc>
        <w:tc>
          <w:tcPr>
            <w:tcW w:w="479" w:type="pct"/>
            <w:tcBorders>
              <w:top w:val="nil"/>
              <w:left w:val="nil"/>
              <w:bottom w:val="single" w:sz="4" w:space="0" w:color="auto"/>
              <w:right w:val="nil"/>
            </w:tcBorders>
            <w:shd w:val="clear" w:color="auto" w:fill="auto"/>
            <w:noWrap/>
            <w:vAlign w:val="bottom"/>
            <w:hideMark/>
          </w:tcPr>
          <w:p w14:paraId="3DBF8A1B"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169</w:t>
            </w:r>
          </w:p>
        </w:tc>
      </w:tr>
      <w:tr w:rsidR="00B2545A" w:rsidRPr="00B2545A" w14:paraId="58E8D4C0" w14:textId="77777777" w:rsidTr="00B2545A">
        <w:trPr>
          <w:trHeight w:val="255"/>
        </w:trPr>
        <w:tc>
          <w:tcPr>
            <w:tcW w:w="1643" w:type="pct"/>
            <w:tcBorders>
              <w:top w:val="nil"/>
              <w:left w:val="nil"/>
              <w:bottom w:val="single" w:sz="4" w:space="0" w:color="auto"/>
              <w:right w:val="nil"/>
            </w:tcBorders>
            <w:shd w:val="clear" w:color="auto" w:fill="auto"/>
            <w:noWrap/>
            <w:vAlign w:val="bottom"/>
            <w:hideMark/>
          </w:tcPr>
          <w:p w14:paraId="4D30159B" w14:textId="77777777" w:rsidR="00B2545A" w:rsidRPr="00B2545A" w:rsidRDefault="00B2545A" w:rsidP="00B2545A">
            <w:pP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Transport, Postal and Warehousing</w:t>
            </w:r>
          </w:p>
        </w:tc>
        <w:tc>
          <w:tcPr>
            <w:tcW w:w="576" w:type="pct"/>
            <w:tcBorders>
              <w:top w:val="nil"/>
              <w:left w:val="nil"/>
              <w:bottom w:val="single" w:sz="4" w:space="0" w:color="auto"/>
              <w:right w:val="nil"/>
            </w:tcBorders>
            <w:shd w:val="clear" w:color="auto" w:fill="auto"/>
            <w:noWrap/>
            <w:vAlign w:val="bottom"/>
            <w:hideMark/>
          </w:tcPr>
          <w:p w14:paraId="48B9B00D"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536</w:t>
            </w:r>
          </w:p>
        </w:tc>
        <w:tc>
          <w:tcPr>
            <w:tcW w:w="314" w:type="pct"/>
            <w:tcBorders>
              <w:top w:val="nil"/>
              <w:left w:val="nil"/>
              <w:bottom w:val="single" w:sz="4" w:space="0" w:color="auto"/>
              <w:right w:val="nil"/>
            </w:tcBorders>
            <w:shd w:val="clear" w:color="auto" w:fill="auto"/>
            <w:noWrap/>
            <w:vAlign w:val="bottom"/>
            <w:hideMark/>
          </w:tcPr>
          <w:p w14:paraId="16A3CD46"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1.8</w:t>
            </w:r>
          </w:p>
        </w:tc>
        <w:tc>
          <w:tcPr>
            <w:tcW w:w="549" w:type="pct"/>
            <w:tcBorders>
              <w:top w:val="nil"/>
              <w:left w:val="nil"/>
              <w:bottom w:val="single" w:sz="4" w:space="0" w:color="auto"/>
              <w:right w:val="nil"/>
            </w:tcBorders>
            <w:shd w:val="clear" w:color="000000" w:fill="D9D9D9"/>
            <w:noWrap/>
            <w:vAlign w:val="bottom"/>
            <w:hideMark/>
          </w:tcPr>
          <w:p w14:paraId="2506B526"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4.7</w:t>
            </w:r>
          </w:p>
        </w:tc>
        <w:tc>
          <w:tcPr>
            <w:tcW w:w="576" w:type="pct"/>
            <w:tcBorders>
              <w:top w:val="nil"/>
              <w:left w:val="nil"/>
              <w:bottom w:val="single" w:sz="4" w:space="0" w:color="auto"/>
              <w:right w:val="nil"/>
            </w:tcBorders>
            <w:shd w:val="clear" w:color="auto" w:fill="auto"/>
            <w:noWrap/>
            <w:vAlign w:val="bottom"/>
            <w:hideMark/>
          </w:tcPr>
          <w:p w14:paraId="0D60278F"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563</w:t>
            </w:r>
          </w:p>
        </w:tc>
        <w:tc>
          <w:tcPr>
            <w:tcW w:w="314" w:type="pct"/>
            <w:tcBorders>
              <w:top w:val="nil"/>
              <w:left w:val="nil"/>
              <w:bottom w:val="single" w:sz="4" w:space="0" w:color="auto"/>
              <w:right w:val="nil"/>
            </w:tcBorders>
            <w:shd w:val="clear" w:color="auto" w:fill="auto"/>
            <w:noWrap/>
            <w:vAlign w:val="bottom"/>
            <w:hideMark/>
          </w:tcPr>
          <w:p w14:paraId="3CDA47A1"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2.1</w:t>
            </w:r>
          </w:p>
        </w:tc>
        <w:tc>
          <w:tcPr>
            <w:tcW w:w="549" w:type="pct"/>
            <w:tcBorders>
              <w:top w:val="nil"/>
              <w:left w:val="nil"/>
              <w:bottom w:val="single" w:sz="4" w:space="0" w:color="auto"/>
              <w:right w:val="nil"/>
            </w:tcBorders>
            <w:shd w:val="clear" w:color="000000" w:fill="D9D9D9"/>
            <w:noWrap/>
            <w:vAlign w:val="bottom"/>
            <w:hideMark/>
          </w:tcPr>
          <w:p w14:paraId="1CFACB8C"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4.7</w:t>
            </w:r>
          </w:p>
        </w:tc>
        <w:tc>
          <w:tcPr>
            <w:tcW w:w="479" w:type="pct"/>
            <w:tcBorders>
              <w:top w:val="nil"/>
              <w:left w:val="nil"/>
              <w:bottom w:val="single" w:sz="4" w:space="0" w:color="auto"/>
              <w:right w:val="nil"/>
            </w:tcBorders>
            <w:shd w:val="clear" w:color="auto" w:fill="auto"/>
            <w:noWrap/>
            <w:vAlign w:val="bottom"/>
            <w:hideMark/>
          </w:tcPr>
          <w:p w14:paraId="5C5F8E74"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-27</w:t>
            </w:r>
          </w:p>
        </w:tc>
      </w:tr>
      <w:tr w:rsidR="00B2545A" w:rsidRPr="00B2545A" w14:paraId="5E73D201" w14:textId="77777777" w:rsidTr="00B2545A">
        <w:trPr>
          <w:trHeight w:val="255"/>
        </w:trPr>
        <w:tc>
          <w:tcPr>
            <w:tcW w:w="1643" w:type="pct"/>
            <w:tcBorders>
              <w:top w:val="nil"/>
              <w:left w:val="nil"/>
              <w:bottom w:val="single" w:sz="4" w:space="0" w:color="auto"/>
              <w:right w:val="nil"/>
            </w:tcBorders>
            <w:shd w:val="clear" w:color="auto" w:fill="auto"/>
            <w:noWrap/>
            <w:vAlign w:val="bottom"/>
            <w:hideMark/>
          </w:tcPr>
          <w:p w14:paraId="7736B711" w14:textId="77777777" w:rsidR="00B2545A" w:rsidRPr="00B2545A" w:rsidRDefault="00B2545A" w:rsidP="00B2545A">
            <w:pP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Information Media and Telecommunications</w:t>
            </w:r>
          </w:p>
        </w:tc>
        <w:tc>
          <w:tcPr>
            <w:tcW w:w="576" w:type="pct"/>
            <w:tcBorders>
              <w:top w:val="nil"/>
              <w:left w:val="nil"/>
              <w:bottom w:val="single" w:sz="4" w:space="0" w:color="auto"/>
              <w:right w:val="nil"/>
            </w:tcBorders>
            <w:shd w:val="clear" w:color="auto" w:fill="auto"/>
            <w:noWrap/>
            <w:vAlign w:val="bottom"/>
            <w:hideMark/>
          </w:tcPr>
          <w:p w14:paraId="091A07E8"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319</w:t>
            </w:r>
          </w:p>
        </w:tc>
        <w:tc>
          <w:tcPr>
            <w:tcW w:w="314" w:type="pct"/>
            <w:tcBorders>
              <w:top w:val="nil"/>
              <w:left w:val="nil"/>
              <w:bottom w:val="single" w:sz="4" w:space="0" w:color="auto"/>
              <w:right w:val="nil"/>
            </w:tcBorders>
            <w:shd w:val="clear" w:color="auto" w:fill="auto"/>
            <w:noWrap/>
            <w:vAlign w:val="bottom"/>
            <w:hideMark/>
          </w:tcPr>
          <w:p w14:paraId="46AE0528"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1.1</w:t>
            </w:r>
          </w:p>
        </w:tc>
        <w:tc>
          <w:tcPr>
            <w:tcW w:w="549" w:type="pct"/>
            <w:tcBorders>
              <w:top w:val="nil"/>
              <w:left w:val="nil"/>
              <w:bottom w:val="single" w:sz="4" w:space="0" w:color="auto"/>
              <w:right w:val="nil"/>
            </w:tcBorders>
            <w:shd w:val="clear" w:color="000000" w:fill="D9D9D9"/>
            <w:noWrap/>
            <w:vAlign w:val="bottom"/>
            <w:hideMark/>
          </w:tcPr>
          <w:p w14:paraId="1D089A03"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1.9</w:t>
            </w:r>
          </w:p>
        </w:tc>
        <w:tc>
          <w:tcPr>
            <w:tcW w:w="576" w:type="pct"/>
            <w:tcBorders>
              <w:top w:val="nil"/>
              <w:left w:val="nil"/>
              <w:bottom w:val="single" w:sz="4" w:space="0" w:color="auto"/>
              <w:right w:val="nil"/>
            </w:tcBorders>
            <w:shd w:val="clear" w:color="auto" w:fill="auto"/>
            <w:noWrap/>
            <w:vAlign w:val="bottom"/>
            <w:hideMark/>
          </w:tcPr>
          <w:p w14:paraId="6E092DB1"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283</w:t>
            </w:r>
          </w:p>
        </w:tc>
        <w:tc>
          <w:tcPr>
            <w:tcW w:w="314" w:type="pct"/>
            <w:tcBorders>
              <w:top w:val="nil"/>
              <w:left w:val="nil"/>
              <w:bottom w:val="single" w:sz="4" w:space="0" w:color="auto"/>
              <w:right w:val="nil"/>
            </w:tcBorders>
            <w:shd w:val="clear" w:color="auto" w:fill="auto"/>
            <w:noWrap/>
            <w:vAlign w:val="bottom"/>
            <w:hideMark/>
          </w:tcPr>
          <w:p w14:paraId="712ADFE0"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1.1</w:t>
            </w:r>
          </w:p>
        </w:tc>
        <w:tc>
          <w:tcPr>
            <w:tcW w:w="549" w:type="pct"/>
            <w:tcBorders>
              <w:top w:val="nil"/>
              <w:left w:val="nil"/>
              <w:bottom w:val="single" w:sz="4" w:space="0" w:color="auto"/>
              <w:right w:val="nil"/>
            </w:tcBorders>
            <w:shd w:val="clear" w:color="000000" w:fill="D9D9D9"/>
            <w:noWrap/>
            <w:vAlign w:val="bottom"/>
            <w:hideMark/>
          </w:tcPr>
          <w:p w14:paraId="14DB88E4"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2</w:t>
            </w:r>
          </w:p>
        </w:tc>
        <w:tc>
          <w:tcPr>
            <w:tcW w:w="479" w:type="pct"/>
            <w:tcBorders>
              <w:top w:val="nil"/>
              <w:left w:val="nil"/>
              <w:bottom w:val="single" w:sz="4" w:space="0" w:color="auto"/>
              <w:right w:val="nil"/>
            </w:tcBorders>
            <w:shd w:val="clear" w:color="auto" w:fill="auto"/>
            <w:noWrap/>
            <w:vAlign w:val="bottom"/>
            <w:hideMark/>
          </w:tcPr>
          <w:p w14:paraId="451F57B0"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36</w:t>
            </w:r>
          </w:p>
        </w:tc>
      </w:tr>
      <w:tr w:rsidR="00B2545A" w:rsidRPr="00B2545A" w14:paraId="6D0BD440" w14:textId="77777777" w:rsidTr="00B2545A">
        <w:trPr>
          <w:trHeight w:val="255"/>
        </w:trPr>
        <w:tc>
          <w:tcPr>
            <w:tcW w:w="1643" w:type="pct"/>
            <w:tcBorders>
              <w:top w:val="nil"/>
              <w:left w:val="nil"/>
              <w:bottom w:val="single" w:sz="4" w:space="0" w:color="auto"/>
              <w:right w:val="nil"/>
            </w:tcBorders>
            <w:shd w:val="clear" w:color="auto" w:fill="auto"/>
            <w:noWrap/>
            <w:vAlign w:val="bottom"/>
            <w:hideMark/>
          </w:tcPr>
          <w:p w14:paraId="1C4C4CC1" w14:textId="77777777" w:rsidR="00B2545A" w:rsidRPr="00B2545A" w:rsidRDefault="00B2545A" w:rsidP="00B2545A">
            <w:pP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Financial and Insurance Services</w:t>
            </w:r>
          </w:p>
        </w:tc>
        <w:tc>
          <w:tcPr>
            <w:tcW w:w="576" w:type="pct"/>
            <w:tcBorders>
              <w:top w:val="nil"/>
              <w:left w:val="nil"/>
              <w:bottom w:val="single" w:sz="4" w:space="0" w:color="auto"/>
              <w:right w:val="nil"/>
            </w:tcBorders>
            <w:shd w:val="clear" w:color="auto" w:fill="auto"/>
            <w:noWrap/>
            <w:vAlign w:val="bottom"/>
            <w:hideMark/>
          </w:tcPr>
          <w:p w14:paraId="36293A2B"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1231</w:t>
            </w:r>
          </w:p>
        </w:tc>
        <w:tc>
          <w:tcPr>
            <w:tcW w:w="314" w:type="pct"/>
            <w:tcBorders>
              <w:top w:val="nil"/>
              <w:left w:val="nil"/>
              <w:bottom w:val="single" w:sz="4" w:space="0" w:color="auto"/>
              <w:right w:val="nil"/>
            </w:tcBorders>
            <w:shd w:val="clear" w:color="auto" w:fill="auto"/>
            <w:noWrap/>
            <w:vAlign w:val="bottom"/>
            <w:hideMark/>
          </w:tcPr>
          <w:p w14:paraId="66A943FC"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4.2</w:t>
            </w:r>
          </w:p>
        </w:tc>
        <w:tc>
          <w:tcPr>
            <w:tcW w:w="549" w:type="pct"/>
            <w:tcBorders>
              <w:top w:val="nil"/>
              <w:left w:val="nil"/>
              <w:bottom w:val="single" w:sz="4" w:space="0" w:color="auto"/>
              <w:right w:val="nil"/>
            </w:tcBorders>
            <w:shd w:val="clear" w:color="000000" w:fill="D9D9D9"/>
            <w:noWrap/>
            <w:vAlign w:val="bottom"/>
            <w:hideMark/>
          </w:tcPr>
          <w:p w14:paraId="06A1F583"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3.9</w:t>
            </w:r>
          </w:p>
        </w:tc>
        <w:tc>
          <w:tcPr>
            <w:tcW w:w="576" w:type="pct"/>
            <w:tcBorders>
              <w:top w:val="nil"/>
              <w:left w:val="nil"/>
              <w:bottom w:val="single" w:sz="4" w:space="0" w:color="auto"/>
              <w:right w:val="nil"/>
            </w:tcBorders>
            <w:shd w:val="clear" w:color="auto" w:fill="auto"/>
            <w:noWrap/>
            <w:vAlign w:val="bottom"/>
            <w:hideMark/>
          </w:tcPr>
          <w:p w14:paraId="0E5469B3"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746</w:t>
            </w:r>
          </w:p>
        </w:tc>
        <w:tc>
          <w:tcPr>
            <w:tcW w:w="314" w:type="pct"/>
            <w:tcBorders>
              <w:top w:val="nil"/>
              <w:left w:val="nil"/>
              <w:bottom w:val="single" w:sz="4" w:space="0" w:color="auto"/>
              <w:right w:val="nil"/>
            </w:tcBorders>
            <w:shd w:val="clear" w:color="auto" w:fill="auto"/>
            <w:noWrap/>
            <w:vAlign w:val="bottom"/>
            <w:hideMark/>
          </w:tcPr>
          <w:p w14:paraId="5767B9F7"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2.8</w:t>
            </w:r>
          </w:p>
        </w:tc>
        <w:tc>
          <w:tcPr>
            <w:tcW w:w="549" w:type="pct"/>
            <w:tcBorders>
              <w:top w:val="nil"/>
              <w:left w:val="nil"/>
              <w:bottom w:val="single" w:sz="4" w:space="0" w:color="auto"/>
              <w:right w:val="nil"/>
            </w:tcBorders>
            <w:shd w:val="clear" w:color="000000" w:fill="D9D9D9"/>
            <w:noWrap/>
            <w:vAlign w:val="bottom"/>
            <w:hideMark/>
          </w:tcPr>
          <w:p w14:paraId="41560C93"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4.1</w:t>
            </w:r>
          </w:p>
        </w:tc>
        <w:tc>
          <w:tcPr>
            <w:tcW w:w="479" w:type="pct"/>
            <w:tcBorders>
              <w:top w:val="nil"/>
              <w:left w:val="nil"/>
              <w:bottom w:val="single" w:sz="4" w:space="0" w:color="auto"/>
              <w:right w:val="nil"/>
            </w:tcBorders>
            <w:shd w:val="clear" w:color="auto" w:fill="auto"/>
            <w:noWrap/>
            <w:vAlign w:val="bottom"/>
            <w:hideMark/>
          </w:tcPr>
          <w:p w14:paraId="1D2D470F"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485</w:t>
            </w:r>
          </w:p>
        </w:tc>
      </w:tr>
      <w:tr w:rsidR="00B2545A" w:rsidRPr="00B2545A" w14:paraId="7E7E8F39" w14:textId="77777777" w:rsidTr="00B2545A">
        <w:trPr>
          <w:trHeight w:val="255"/>
        </w:trPr>
        <w:tc>
          <w:tcPr>
            <w:tcW w:w="1643" w:type="pct"/>
            <w:tcBorders>
              <w:top w:val="nil"/>
              <w:left w:val="nil"/>
              <w:bottom w:val="single" w:sz="4" w:space="0" w:color="auto"/>
              <w:right w:val="nil"/>
            </w:tcBorders>
            <w:shd w:val="clear" w:color="auto" w:fill="auto"/>
            <w:noWrap/>
            <w:vAlign w:val="bottom"/>
            <w:hideMark/>
          </w:tcPr>
          <w:p w14:paraId="79DA983A" w14:textId="77777777" w:rsidR="00B2545A" w:rsidRPr="00B2545A" w:rsidRDefault="00B2545A" w:rsidP="00B2545A">
            <w:pP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Rental, Hiring and Real Estate Services</w:t>
            </w:r>
          </w:p>
        </w:tc>
        <w:tc>
          <w:tcPr>
            <w:tcW w:w="576" w:type="pct"/>
            <w:tcBorders>
              <w:top w:val="nil"/>
              <w:left w:val="nil"/>
              <w:bottom w:val="single" w:sz="4" w:space="0" w:color="auto"/>
              <w:right w:val="nil"/>
            </w:tcBorders>
            <w:shd w:val="clear" w:color="auto" w:fill="auto"/>
            <w:noWrap/>
            <w:vAlign w:val="bottom"/>
            <w:hideMark/>
          </w:tcPr>
          <w:p w14:paraId="520EE85F"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757</w:t>
            </w:r>
          </w:p>
        </w:tc>
        <w:tc>
          <w:tcPr>
            <w:tcW w:w="314" w:type="pct"/>
            <w:tcBorders>
              <w:top w:val="nil"/>
              <w:left w:val="nil"/>
              <w:bottom w:val="single" w:sz="4" w:space="0" w:color="auto"/>
              <w:right w:val="nil"/>
            </w:tcBorders>
            <w:shd w:val="clear" w:color="auto" w:fill="auto"/>
            <w:noWrap/>
            <w:vAlign w:val="bottom"/>
            <w:hideMark/>
          </w:tcPr>
          <w:p w14:paraId="20F575BB"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2.6</w:t>
            </w:r>
          </w:p>
        </w:tc>
        <w:tc>
          <w:tcPr>
            <w:tcW w:w="549" w:type="pct"/>
            <w:tcBorders>
              <w:top w:val="nil"/>
              <w:left w:val="nil"/>
              <w:bottom w:val="single" w:sz="4" w:space="0" w:color="auto"/>
              <w:right w:val="nil"/>
            </w:tcBorders>
            <w:shd w:val="clear" w:color="000000" w:fill="D9D9D9"/>
            <w:noWrap/>
            <w:vAlign w:val="bottom"/>
            <w:hideMark/>
          </w:tcPr>
          <w:p w14:paraId="03B24C06"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1.6</w:t>
            </w:r>
          </w:p>
        </w:tc>
        <w:tc>
          <w:tcPr>
            <w:tcW w:w="576" w:type="pct"/>
            <w:tcBorders>
              <w:top w:val="nil"/>
              <w:left w:val="nil"/>
              <w:bottom w:val="single" w:sz="4" w:space="0" w:color="auto"/>
              <w:right w:val="nil"/>
            </w:tcBorders>
            <w:shd w:val="clear" w:color="auto" w:fill="auto"/>
            <w:noWrap/>
            <w:vAlign w:val="bottom"/>
            <w:hideMark/>
          </w:tcPr>
          <w:p w14:paraId="6A1B216C"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608</w:t>
            </w:r>
          </w:p>
        </w:tc>
        <w:tc>
          <w:tcPr>
            <w:tcW w:w="314" w:type="pct"/>
            <w:tcBorders>
              <w:top w:val="nil"/>
              <w:left w:val="nil"/>
              <w:bottom w:val="single" w:sz="4" w:space="0" w:color="auto"/>
              <w:right w:val="nil"/>
            </w:tcBorders>
            <w:shd w:val="clear" w:color="auto" w:fill="auto"/>
            <w:noWrap/>
            <w:vAlign w:val="bottom"/>
            <w:hideMark/>
          </w:tcPr>
          <w:p w14:paraId="2DDE229F"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2.3</w:t>
            </w:r>
          </w:p>
        </w:tc>
        <w:tc>
          <w:tcPr>
            <w:tcW w:w="549" w:type="pct"/>
            <w:tcBorders>
              <w:top w:val="nil"/>
              <w:left w:val="nil"/>
              <w:bottom w:val="single" w:sz="4" w:space="0" w:color="auto"/>
              <w:right w:val="nil"/>
            </w:tcBorders>
            <w:shd w:val="clear" w:color="000000" w:fill="D9D9D9"/>
            <w:noWrap/>
            <w:vAlign w:val="bottom"/>
            <w:hideMark/>
          </w:tcPr>
          <w:p w14:paraId="3DE3074D"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1.4</w:t>
            </w:r>
          </w:p>
        </w:tc>
        <w:tc>
          <w:tcPr>
            <w:tcW w:w="479" w:type="pct"/>
            <w:tcBorders>
              <w:top w:val="nil"/>
              <w:left w:val="nil"/>
              <w:bottom w:val="single" w:sz="4" w:space="0" w:color="auto"/>
              <w:right w:val="nil"/>
            </w:tcBorders>
            <w:shd w:val="clear" w:color="auto" w:fill="auto"/>
            <w:noWrap/>
            <w:vAlign w:val="bottom"/>
            <w:hideMark/>
          </w:tcPr>
          <w:p w14:paraId="499BF122"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149</w:t>
            </w:r>
          </w:p>
        </w:tc>
      </w:tr>
      <w:tr w:rsidR="00B2545A" w:rsidRPr="00B2545A" w14:paraId="4BFF756A" w14:textId="77777777" w:rsidTr="00B2545A">
        <w:trPr>
          <w:trHeight w:val="255"/>
        </w:trPr>
        <w:tc>
          <w:tcPr>
            <w:tcW w:w="1643" w:type="pct"/>
            <w:tcBorders>
              <w:top w:val="nil"/>
              <w:left w:val="nil"/>
              <w:bottom w:val="single" w:sz="4" w:space="0" w:color="auto"/>
              <w:right w:val="nil"/>
            </w:tcBorders>
            <w:shd w:val="clear" w:color="auto" w:fill="auto"/>
            <w:noWrap/>
            <w:vAlign w:val="bottom"/>
            <w:hideMark/>
          </w:tcPr>
          <w:p w14:paraId="584970CC" w14:textId="77777777" w:rsidR="00B2545A" w:rsidRPr="00B2545A" w:rsidRDefault="00B2545A" w:rsidP="00B2545A">
            <w:pP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Professional, Scientific and Technical Services</w:t>
            </w:r>
          </w:p>
        </w:tc>
        <w:tc>
          <w:tcPr>
            <w:tcW w:w="576" w:type="pct"/>
            <w:tcBorders>
              <w:top w:val="nil"/>
              <w:left w:val="nil"/>
              <w:bottom w:val="single" w:sz="4" w:space="0" w:color="auto"/>
              <w:right w:val="nil"/>
            </w:tcBorders>
            <w:shd w:val="clear" w:color="auto" w:fill="auto"/>
            <w:noWrap/>
            <w:vAlign w:val="bottom"/>
            <w:hideMark/>
          </w:tcPr>
          <w:p w14:paraId="14791BF4"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3105</w:t>
            </w:r>
          </w:p>
        </w:tc>
        <w:tc>
          <w:tcPr>
            <w:tcW w:w="314" w:type="pct"/>
            <w:tcBorders>
              <w:top w:val="nil"/>
              <w:left w:val="nil"/>
              <w:bottom w:val="single" w:sz="4" w:space="0" w:color="auto"/>
              <w:right w:val="nil"/>
            </w:tcBorders>
            <w:shd w:val="clear" w:color="auto" w:fill="auto"/>
            <w:noWrap/>
            <w:vAlign w:val="bottom"/>
            <w:hideMark/>
          </w:tcPr>
          <w:p w14:paraId="05320AF4"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10.5</w:t>
            </w:r>
          </w:p>
        </w:tc>
        <w:tc>
          <w:tcPr>
            <w:tcW w:w="549" w:type="pct"/>
            <w:tcBorders>
              <w:top w:val="nil"/>
              <w:left w:val="nil"/>
              <w:bottom w:val="single" w:sz="4" w:space="0" w:color="auto"/>
              <w:right w:val="nil"/>
            </w:tcBorders>
            <w:shd w:val="clear" w:color="000000" w:fill="D9D9D9"/>
            <w:noWrap/>
            <w:vAlign w:val="bottom"/>
            <w:hideMark/>
          </w:tcPr>
          <w:p w14:paraId="6BDAE5AA"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7.9</w:t>
            </w:r>
          </w:p>
        </w:tc>
        <w:tc>
          <w:tcPr>
            <w:tcW w:w="576" w:type="pct"/>
            <w:tcBorders>
              <w:top w:val="nil"/>
              <w:left w:val="nil"/>
              <w:bottom w:val="single" w:sz="4" w:space="0" w:color="auto"/>
              <w:right w:val="nil"/>
            </w:tcBorders>
            <w:shd w:val="clear" w:color="auto" w:fill="auto"/>
            <w:noWrap/>
            <w:vAlign w:val="bottom"/>
            <w:hideMark/>
          </w:tcPr>
          <w:p w14:paraId="47A99F59"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3042</w:t>
            </w:r>
          </w:p>
        </w:tc>
        <w:tc>
          <w:tcPr>
            <w:tcW w:w="314" w:type="pct"/>
            <w:tcBorders>
              <w:top w:val="nil"/>
              <w:left w:val="nil"/>
              <w:bottom w:val="single" w:sz="4" w:space="0" w:color="auto"/>
              <w:right w:val="nil"/>
            </w:tcBorders>
            <w:shd w:val="clear" w:color="auto" w:fill="auto"/>
            <w:noWrap/>
            <w:vAlign w:val="bottom"/>
            <w:hideMark/>
          </w:tcPr>
          <w:p w14:paraId="5152E515"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11.3</w:t>
            </w:r>
          </w:p>
        </w:tc>
        <w:tc>
          <w:tcPr>
            <w:tcW w:w="549" w:type="pct"/>
            <w:tcBorders>
              <w:top w:val="nil"/>
              <w:left w:val="nil"/>
              <w:bottom w:val="single" w:sz="4" w:space="0" w:color="auto"/>
              <w:right w:val="nil"/>
            </w:tcBorders>
            <w:shd w:val="clear" w:color="000000" w:fill="D9D9D9"/>
            <w:noWrap/>
            <w:vAlign w:val="bottom"/>
            <w:hideMark/>
          </w:tcPr>
          <w:p w14:paraId="742B48F7"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7.8</w:t>
            </w:r>
          </w:p>
        </w:tc>
        <w:tc>
          <w:tcPr>
            <w:tcW w:w="479" w:type="pct"/>
            <w:tcBorders>
              <w:top w:val="nil"/>
              <w:left w:val="nil"/>
              <w:bottom w:val="single" w:sz="4" w:space="0" w:color="auto"/>
              <w:right w:val="nil"/>
            </w:tcBorders>
            <w:shd w:val="clear" w:color="auto" w:fill="auto"/>
            <w:noWrap/>
            <w:vAlign w:val="bottom"/>
            <w:hideMark/>
          </w:tcPr>
          <w:p w14:paraId="3B9B32FA"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63</w:t>
            </w:r>
          </w:p>
        </w:tc>
      </w:tr>
      <w:tr w:rsidR="00B2545A" w:rsidRPr="00B2545A" w14:paraId="119AA7EB" w14:textId="77777777" w:rsidTr="00B2545A">
        <w:trPr>
          <w:trHeight w:val="255"/>
        </w:trPr>
        <w:tc>
          <w:tcPr>
            <w:tcW w:w="1643" w:type="pct"/>
            <w:tcBorders>
              <w:top w:val="nil"/>
              <w:left w:val="nil"/>
              <w:bottom w:val="single" w:sz="4" w:space="0" w:color="auto"/>
              <w:right w:val="nil"/>
            </w:tcBorders>
            <w:shd w:val="clear" w:color="auto" w:fill="auto"/>
            <w:noWrap/>
            <w:vAlign w:val="bottom"/>
            <w:hideMark/>
          </w:tcPr>
          <w:p w14:paraId="2248401F" w14:textId="77777777" w:rsidR="00B2545A" w:rsidRPr="00B2545A" w:rsidRDefault="00B2545A" w:rsidP="00B2545A">
            <w:pP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Administrative and Support Services</w:t>
            </w:r>
          </w:p>
        </w:tc>
        <w:tc>
          <w:tcPr>
            <w:tcW w:w="576" w:type="pct"/>
            <w:tcBorders>
              <w:top w:val="nil"/>
              <w:left w:val="nil"/>
              <w:bottom w:val="single" w:sz="4" w:space="0" w:color="auto"/>
              <w:right w:val="nil"/>
            </w:tcBorders>
            <w:shd w:val="clear" w:color="auto" w:fill="auto"/>
            <w:noWrap/>
            <w:vAlign w:val="bottom"/>
            <w:hideMark/>
          </w:tcPr>
          <w:p w14:paraId="48D0AC38"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1000</w:t>
            </w:r>
          </w:p>
        </w:tc>
        <w:tc>
          <w:tcPr>
            <w:tcW w:w="314" w:type="pct"/>
            <w:tcBorders>
              <w:top w:val="nil"/>
              <w:left w:val="nil"/>
              <w:bottom w:val="single" w:sz="4" w:space="0" w:color="auto"/>
              <w:right w:val="nil"/>
            </w:tcBorders>
            <w:shd w:val="clear" w:color="auto" w:fill="auto"/>
            <w:noWrap/>
            <w:vAlign w:val="bottom"/>
            <w:hideMark/>
          </w:tcPr>
          <w:p w14:paraId="086BBAB6"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3.4</w:t>
            </w:r>
          </w:p>
        </w:tc>
        <w:tc>
          <w:tcPr>
            <w:tcW w:w="549" w:type="pct"/>
            <w:tcBorders>
              <w:top w:val="nil"/>
              <w:left w:val="nil"/>
              <w:bottom w:val="single" w:sz="4" w:space="0" w:color="auto"/>
              <w:right w:val="nil"/>
            </w:tcBorders>
            <w:shd w:val="clear" w:color="000000" w:fill="D9D9D9"/>
            <w:noWrap/>
            <w:vAlign w:val="bottom"/>
            <w:hideMark/>
          </w:tcPr>
          <w:p w14:paraId="27E68DD8"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3.4</w:t>
            </w:r>
          </w:p>
        </w:tc>
        <w:tc>
          <w:tcPr>
            <w:tcW w:w="576" w:type="pct"/>
            <w:tcBorders>
              <w:top w:val="nil"/>
              <w:left w:val="nil"/>
              <w:bottom w:val="single" w:sz="4" w:space="0" w:color="auto"/>
              <w:right w:val="nil"/>
            </w:tcBorders>
            <w:shd w:val="clear" w:color="auto" w:fill="auto"/>
            <w:noWrap/>
            <w:vAlign w:val="bottom"/>
            <w:hideMark/>
          </w:tcPr>
          <w:p w14:paraId="52DC5403"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693</w:t>
            </w:r>
          </w:p>
        </w:tc>
        <w:tc>
          <w:tcPr>
            <w:tcW w:w="314" w:type="pct"/>
            <w:tcBorders>
              <w:top w:val="nil"/>
              <w:left w:val="nil"/>
              <w:bottom w:val="single" w:sz="4" w:space="0" w:color="auto"/>
              <w:right w:val="nil"/>
            </w:tcBorders>
            <w:shd w:val="clear" w:color="auto" w:fill="auto"/>
            <w:noWrap/>
            <w:vAlign w:val="bottom"/>
            <w:hideMark/>
          </w:tcPr>
          <w:p w14:paraId="698FC7EF"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2.6</w:t>
            </w:r>
          </w:p>
        </w:tc>
        <w:tc>
          <w:tcPr>
            <w:tcW w:w="549" w:type="pct"/>
            <w:tcBorders>
              <w:top w:val="nil"/>
              <w:left w:val="nil"/>
              <w:bottom w:val="single" w:sz="4" w:space="0" w:color="auto"/>
              <w:right w:val="nil"/>
            </w:tcBorders>
            <w:shd w:val="clear" w:color="000000" w:fill="D9D9D9"/>
            <w:noWrap/>
            <w:vAlign w:val="bottom"/>
            <w:hideMark/>
          </w:tcPr>
          <w:p w14:paraId="4BF61BA7"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3.3</w:t>
            </w:r>
          </w:p>
        </w:tc>
        <w:tc>
          <w:tcPr>
            <w:tcW w:w="479" w:type="pct"/>
            <w:tcBorders>
              <w:top w:val="nil"/>
              <w:left w:val="nil"/>
              <w:bottom w:val="single" w:sz="4" w:space="0" w:color="auto"/>
              <w:right w:val="nil"/>
            </w:tcBorders>
            <w:shd w:val="clear" w:color="auto" w:fill="auto"/>
            <w:noWrap/>
            <w:vAlign w:val="bottom"/>
            <w:hideMark/>
          </w:tcPr>
          <w:p w14:paraId="3B8FAADD"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307</w:t>
            </w:r>
          </w:p>
        </w:tc>
      </w:tr>
      <w:tr w:rsidR="00B2545A" w:rsidRPr="00B2545A" w14:paraId="49177EF5" w14:textId="77777777" w:rsidTr="00B2545A">
        <w:trPr>
          <w:trHeight w:val="255"/>
        </w:trPr>
        <w:tc>
          <w:tcPr>
            <w:tcW w:w="1643" w:type="pct"/>
            <w:tcBorders>
              <w:top w:val="nil"/>
              <w:left w:val="nil"/>
              <w:bottom w:val="single" w:sz="4" w:space="0" w:color="auto"/>
              <w:right w:val="nil"/>
            </w:tcBorders>
            <w:shd w:val="clear" w:color="auto" w:fill="auto"/>
            <w:noWrap/>
            <w:vAlign w:val="bottom"/>
            <w:hideMark/>
          </w:tcPr>
          <w:p w14:paraId="7528AEB8" w14:textId="77777777" w:rsidR="00B2545A" w:rsidRPr="00B2545A" w:rsidRDefault="00B2545A" w:rsidP="00B2545A">
            <w:pP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Public Administration and Safety</w:t>
            </w:r>
          </w:p>
        </w:tc>
        <w:tc>
          <w:tcPr>
            <w:tcW w:w="576" w:type="pct"/>
            <w:tcBorders>
              <w:top w:val="nil"/>
              <w:left w:val="nil"/>
              <w:bottom w:val="single" w:sz="4" w:space="0" w:color="auto"/>
              <w:right w:val="nil"/>
            </w:tcBorders>
            <w:shd w:val="clear" w:color="auto" w:fill="auto"/>
            <w:noWrap/>
            <w:vAlign w:val="bottom"/>
            <w:hideMark/>
          </w:tcPr>
          <w:p w14:paraId="34C3CC92"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850</w:t>
            </w:r>
          </w:p>
        </w:tc>
        <w:tc>
          <w:tcPr>
            <w:tcW w:w="314" w:type="pct"/>
            <w:tcBorders>
              <w:top w:val="nil"/>
              <w:left w:val="nil"/>
              <w:bottom w:val="single" w:sz="4" w:space="0" w:color="auto"/>
              <w:right w:val="nil"/>
            </w:tcBorders>
            <w:shd w:val="clear" w:color="auto" w:fill="auto"/>
            <w:noWrap/>
            <w:vAlign w:val="bottom"/>
            <w:hideMark/>
          </w:tcPr>
          <w:p w14:paraId="568BBD1A"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2.9</w:t>
            </w:r>
          </w:p>
        </w:tc>
        <w:tc>
          <w:tcPr>
            <w:tcW w:w="549" w:type="pct"/>
            <w:tcBorders>
              <w:top w:val="nil"/>
              <w:left w:val="nil"/>
              <w:bottom w:val="single" w:sz="4" w:space="0" w:color="auto"/>
              <w:right w:val="nil"/>
            </w:tcBorders>
            <w:shd w:val="clear" w:color="000000" w:fill="D9D9D9"/>
            <w:noWrap/>
            <w:vAlign w:val="bottom"/>
            <w:hideMark/>
          </w:tcPr>
          <w:p w14:paraId="49E273E6"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5.3</w:t>
            </w:r>
          </w:p>
        </w:tc>
        <w:tc>
          <w:tcPr>
            <w:tcW w:w="576" w:type="pct"/>
            <w:tcBorders>
              <w:top w:val="nil"/>
              <w:left w:val="nil"/>
              <w:bottom w:val="single" w:sz="4" w:space="0" w:color="auto"/>
              <w:right w:val="nil"/>
            </w:tcBorders>
            <w:shd w:val="clear" w:color="auto" w:fill="auto"/>
            <w:noWrap/>
            <w:vAlign w:val="bottom"/>
            <w:hideMark/>
          </w:tcPr>
          <w:p w14:paraId="0F851626"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775</w:t>
            </w:r>
          </w:p>
        </w:tc>
        <w:tc>
          <w:tcPr>
            <w:tcW w:w="314" w:type="pct"/>
            <w:tcBorders>
              <w:top w:val="nil"/>
              <w:left w:val="nil"/>
              <w:bottom w:val="single" w:sz="4" w:space="0" w:color="auto"/>
              <w:right w:val="nil"/>
            </w:tcBorders>
            <w:shd w:val="clear" w:color="auto" w:fill="auto"/>
            <w:noWrap/>
            <w:vAlign w:val="bottom"/>
            <w:hideMark/>
          </w:tcPr>
          <w:p w14:paraId="7FAF703D"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2.9</w:t>
            </w:r>
          </w:p>
        </w:tc>
        <w:tc>
          <w:tcPr>
            <w:tcW w:w="549" w:type="pct"/>
            <w:tcBorders>
              <w:top w:val="nil"/>
              <w:left w:val="nil"/>
              <w:bottom w:val="single" w:sz="4" w:space="0" w:color="auto"/>
              <w:right w:val="nil"/>
            </w:tcBorders>
            <w:shd w:val="clear" w:color="000000" w:fill="D9D9D9"/>
            <w:noWrap/>
            <w:vAlign w:val="bottom"/>
            <w:hideMark/>
          </w:tcPr>
          <w:p w14:paraId="0871DC75"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5.3</w:t>
            </w:r>
          </w:p>
        </w:tc>
        <w:tc>
          <w:tcPr>
            <w:tcW w:w="479" w:type="pct"/>
            <w:tcBorders>
              <w:top w:val="nil"/>
              <w:left w:val="nil"/>
              <w:bottom w:val="single" w:sz="4" w:space="0" w:color="auto"/>
              <w:right w:val="nil"/>
            </w:tcBorders>
            <w:shd w:val="clear" w:color="auto" w:fill="auto"/>
            <w:noWrap/>
            <w:vAlign w:val="bottom"/>
            <w:hideMark/>
          </w:tcPr>
          <w:p w14:paraId="13233791"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75</w:t>
            </w:r>
          </w:p>
        </w:tc>
      </w:tr>
      <w:tr w:rsidR="00B2545A" w:rsidRPr="00B2545A" w14:paraId="18C522F0" w14:textId="77777777" w:rsidTr="00B2545A">
        <w:trPr>
          <w:trHeight w:val="255"/>
        </w:trPr>
        <w:tc>
          <w:tcPr>
            <w:tcW w:w="1643" w:type="pct"/>
            <w:tcBorders>
              <w:top w:val="nil"/>
              <w:left w:val="nil"/>
              <w:bottom w:val="single" w:sz="4" w:space="0" w:color="auto"/>
              <w:right w:val="nil"/>
            </w:tcBorders>
            <w:shd w:val="clear" w:color="auto" w:fill="auto"/>
            <w:noWrap/>
            <w:vAlign w:val="bottom"/>
            <w:hideMark/>
          </w:tcPr>
          <w:p w14:paraId="256E4935" w14:textId="77777777" w:rsidR="00B2545A" w:rsidRPr="00B2545A" w:rsidRDefault="00B2545A" w:rsidP="00B2545A">
            <w:pP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Education and Training</w:t>
            </w:r>
          </w:p>
        </w:tc>
        <w:tc>
          <w:tcPr>
            <w:tcW w:w="576" w:type="pct"/>
            <w:tcBorders>
              <w:top w:val="nil"/>
              <w:left w:val="nil"/>
              <w:bottom w:val="single" w:sz="4" w:space="0" w:color="auto"/>
              <w:right w:val="nil"/>
            </w:tcBorders>
            <w:shd w:val="clear" w:color="auto" w:fill="auto"/>
            <w:noWrap/>
            <w:vAlign w:val="bottom"/>
            <w:hideMark/>
          </w:tcPr>
          <w:p w14:paraId="12FB45AE"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3480</w:t>
            </w:r>
          </w:p>
        </w:tc>
        <w:tc>
          <w:tcPr>
            <w:tcW w:w="314" w:type="pct"/>
            <w:tcBorders>
              <w:top w:val="nil"/>
              <w:left w:val="nil"/>
              <w:bottom w:val="single" w:sz="4" w:space="0" w:color="auto"/>
              <w:right w:val="nil"/>
            </w:tcBorders>
            <w:shd w:val="clear" w:color="auto" w:fill="auto"/>
            <w:noWrap/>
            <w:vAlign w:val="bottom"/>
            <w:hideMark/>
          </w:tcPr>
          <w:p w14:paraId="4CACEC5E"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11.8</w:t>
            </w:r>
          </w:p>
        </w:tc>
        <w:tc>
          <w:tcPr>
            <w:tcW w:w="549" w:type="pct"/>
            <w:tcBorders>
              <w:top w:val="nil"/>
              <w:left w:val="nil"/>
              <w:bottom w:val="single" w:sz="4" w:space="0" w:color="auto"/>
              <w:right w:val="nil"/>
            </w:tcBorders>
            <w:shd w:val="clear" w:color="000000" w:fill="D9D9D9"/>
            <w:noWrap/>
            <w:vAlign w:val="bottom"/>
            <w:hideMark/>
          </w:tcPr>
          <w:p w14:paraId="20F4A8EB"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8.7</w:t>
            </w:r>
          </w:p>
        </w:tc>
        <w:tc>
          <w:tcPr>
            <w:tcW w:w="576" w:type="pct"/>
            <w:tcBorders>
              <w:top w:val="nil"/>
              <w:left w:val="nil"/>
              <w:bottom w:val="single" w:sz="4" w:space="0" w:color="auto"/>
              <w:right w:val="nil"/>
            </w:tcBorders>
            <w:shd w:val="clear" w:color="auto" w:fill="auto"/>
            <w:noWrap/>
            <w:vAlign w:val="bottom"/>
            <w:hideMark/>
          </w:tcPr>
          <w:p w14:paraId="6500FFE2"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2996</w:t>
            </w:r>
          </w:p>
        </w:tc>
        <w:tc>
          <w:tcPr>
            <w:tcW w:w="314" w:type="pct"/>
            <w:tcBorders>
              <w:top w:val="nil"/>
              <w:left w:val="nil"/>
              <w:bottom w:val="single" w:sz="4" w:space="0" w:color="auto"/>
              <w:right w:val="nil"/>
            </w:tcBorders>
            <w:shd w:val="clear" w:color="auto" w:fill="auto"/>
            <w:noWrap/>
            <w:vAlign w:val="bottom"/>
            <w:hideMark/>
          </w:tcPr>
          <w:p w14:paraId="72656A00"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11.2</w:t>
            </w:r>
          </w:p>
        </w:tc>
        <w:tc>
          <w:tcPr>
            <w:tcW w:w="549" w:type="pct"/>
            <w:tcBorders>
              <w:top w:val="nil"/>
              <w:left w:val="nil"/>
              <w:bottom w:val="single" w:sz="4" w:space="0" w:color="auto"/>
              <w:right w:val="nil"/>
            </w:tcBorders>
            <w:shd w:val="clear" w:color="000000" w:fill="D9D9D9"/>
            <w:noWrap/>
            <w:vAlign w:val="bottom"/>
            <w:hideMark/>
          </w:tcPr>
          <w:p w14:paraId="37A0673B"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8</w:t>
            </w:r>
          </w:p>
        </w:tc>
        <w:tc>
          <w:tcPr>
            <w:tcW w:w="479" w:type="pct"/>
            <w:tcBorders>
              <w:top w:val="nil"/>
              <w:left w:val="nil"/>
              <w:bottom w:val="single" w:sz="4" w:space="0" w:color="auto"/>
              <w:right w:val="nil"/>
            </w:tcBorders>
            <w:shd w:val="clear" w:color="auto" w:fill="auto"/>
            <w:noWrap/>
            <w:vAlign w:val="bottom"/>
            <w:hideMark/>
          </w:tcPr>
          <w:p w14:paraId="1FA50532"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484</w:t>
            </w:r>
          </w:p>
        </w:tc>
      </w:tr>
      <w:tr w:rsidR="00B2545A" w:rsidRPr="00B2545A" w14:paraId="3AFE1F87" w14:textId="77777777" w:rsidTr="00B2545A">
        <w:trPr>
          <w:trHeight w:val="255"/>
        </w:trPr>
        <w:tc>
          <w:tcPr>
            <w:tcW w:w="1643" w:type="pct"/>
            <w:tcBorders>
              <w:top w:val="nil"/>
              <w:left w:val="nil"/>
              <w:bottom w:val="single" w:sz="4" w:space="0" w:color="auto"/>
              <w:right w:val="nil"/>
            </w:tcBorders>
            <w:shd w:val="clear" w:color="auto" w:fill="auto"/>
            <w:noWrap/>
            <w:vAlign w:val="bottom"/>
            <w:hideMark/>
          </w:tcPr>
          <w:p w14:paraId="5DDA0782" w14:textId="77777777" w:rsidR="00B2545A" w:rsidRPr="00B2545A" w:rsidRDefault="00B2545A" w:rsidP="00B2545A">
            <w:pP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Health Care and Social Assistance</w:t>
            </w:r>
          </w:p>
        </w:tc>
        <w:tc>
          <w:tcPr>
            <w:tcW w:w="576" w:type="pct"/>
            <w:tcBorders>
              <w:top w:val="nil"/>
              <w:left w:val="nil"/>
              <w:bottom w:val="single" w:sz="4" w:space="0" w:color="auto"/>
              <w:right w:val="nil"/>
            </w:tcBorders>
            <w:shd w:val="clear" w:color="auto" w:fill="auto"/>
            <w:noWrap/>
            <w:vAlign w:val="bottom"/>
            <w:hideMark/>
          </w:tcPr>
          <w:p w14:paraId="105EFA85"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5100</w:t>
            </w:r>
          </w:p>
        </w:tc>
        <w:tc>
          <w:tcPr>
            <w:tcW w:w="314" w:type="pct"/>
            <w:tcBorders>
              <w:top w:val="nil"/>
              <w:left w:val="nil"/>
              <w:bottom w:val="single" w:sz="4" w:space="0" w:color="auto"/>
              <w:right w:val="nil"/>
            </w:tcBorders>
            <w:shd w:val="clear" w:color="auto" w:fill="auto"/>
            <w:noWrap/>
            <w:vAlign w:val="bottom"/>
            <w:hideMark/>
          </w:tcPr>
          <w:p w14:paraId="26BD7033"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17.3</w:t>
            </w:r>
          </w:p>
        </w:tc>
        <w:tc>
          <w:tcPr>
            <w:tcW w:w="549" w:type="pct"/>
            <w:tcBorders>
              <w:top w:val="nil"/>
              <w:left w:val="nil"/>
              <w:bottom w:val="single" w:sz="4" w:space="0" w:color="auto"/>
              <w:right w:val="nil"/>
            </w:tcBorders>
            <w:shd w:val="clear" w:color="000000" w:fill="D9D9D9"/>
            <w:noWrap/>
            <w:vAlign w:val="bottom"/>
            <w:hideMark/>
          </w:tcPr>
          <w:p w14:paraId="4C860AA0"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12.5</w:t>
            </w:r>
          </w:p>
        </w:tc>
        <w:tc>
          <w:tcPr>
            <w:tcW w:w="576" w:type="pct"/>
            <w:tcBorders>
              <w:top w:val="nil"/>
              <w:left w:val="nil"/>
              <w:bottom w:val="single" w:sz="4" w:space="0" w:color="auto"/>
              <w:right w:val="nil"/>
            </w:tcBorders>
            <w:shd w:val="clear" w:color="auto" w:fill="auto"/>
            <w:noWrap/>
            <w:vAlign w:val="bottom"/>
            <w:hideMark/>
          </w:tcPr>
          <w:p w14:paraId="4D527B82"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4605</w:t>
            </w:r>
          </w:p>
        </w:tc>
        <w:tc>
          <w:tcPr>
            <w:tcW w:w="314" w:type="pct"/>
            <w:tcBorders>
              <w:top w:val="nil"/>
              <w:left w:val="nil"/>
              <w:bottom w:val="single" w:sz="4" w:space="0" w:color="auto"/>
              <w:right w:val="nil"/>
            </w:tcBorders>
            <w:shd w:val="clear" w:color="auto" w:fill="auto"/>
            <w:noWrap/>
            <w:vAlign w:val="bottom"/>
            <w:hideMark/>
          </w:tcPr>
          <w:p w14:paraId="70590CD4"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17.2</w:t>
            </w:r>
          </w:p>
        </w:tc>
        <w:tc>
          <w:tcPr>
            <w:tcW w:w="549" w:type="pct"/>
            <w:tcBorders>
              <w:top w:val="nil"/>
              <w:left w:val="nil"/>
              <w:bottom w:val="single" w:sz="4" w:space="0" w:color="auto"/>
              <w:right w:val="nil"/>
            </w:tcBorders>
            <w:shd w:val="clear" w:color="000000" w:fill="D9D9D9"/>
            <w:noWrap/>
            <w:vAlign w:val="bottom"/>
            <w:hideMark/>
          </w:tcPr>
          <w:p w14:paraId="234E22B8"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11.6</w:t>
            </w:r>
          </w:p>
        </w:tc>
        <w:tc>
          <w:tcPr>
            <w:tcW w:w="479" w:type="pct"/>
            <w:tcBorders>
              <w:top w:val="nil"/>
              <w:left w:val="nil"/>
              <w:bottom w:val="single" w:sz="4" w:space="0" w:color="auto"/>
              <w:right w:val="nil"/>
            </w:tcBorders>
            <w:shd w:val="clear" w:color="auto" w:fill="auto"/>
            <w:noWrap/>
            <w:vAlign w:val="bottom"/>
            <w:hideMark/>
          </w:tcPr>
          <w:p w14:paraId="0796B082"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495</w:t>
            </w:r>
          </w:p>
        </w:tc>
      </w:tr>
      <w:tr w:rsidR="00B2545A" w:rsidRPr="00B2545A" w14:paraId="1E0255B3" w14:textId="77777777" w:rsidTr="00B2545A">
        <w:trPr>
          <w:trHeight w:val="255"/>
        </w:trPr>
        <w:tc>
          <w:tcPr>
            <w:tcW w:w="1643" w:type="pct"/>
            <w:tcBorders>
              <w:top w:val="nil"/>
              <w:left w:val="nil"/>
              <w:bottom w:val="single" w:sz="4" w:space="0" w:color="auto"/>
              <w:right w:val="nil"/>
            </w:tcBorders>
            <w:shd w:val="clear" w:color="000000" w:fill="D9D9D9"/>
            <w:noWrap/>
            <w:vAlign w:val="bottom"/>
            <w:hideMark/>
          </w:tcPr>
          <w:p w14:paraId="420C4FA4" w14:textId="77777777" w:rsidR="00B2545A" w:rsidRPr="00B2545A" w:rsidRDefault="00B2545A" w:rsidP="00B2545A">
            <w:pPr>
              <w:rPr>
                <w:rFonts w:ascii="Calibri" w:eastAsia="Times New Roman" w:hAnsi="Calibri" w:cs="Calibri"/>
                <w:b/>
                <w:bCs/>
                <w:color w:val="000000"/>
                <w:sz w:val="20"/>
                <w:szCs w:val="20"/>
                <w:lang w:eastAsia="en-AU"/>
              </w:rPr>
            </w:pPr>
            <w:r w:rsidRPr="00B2545A">
              <w:rPr>
                <w:rFonts w:ascii="Calibri" w:eastAsia="Times New Roman" w:hAnsi="Calibri" w:cs="Calibri"/>
                <w:b/>
                <w:bCs/>
                <w:color w:val="000000"/>
                <w:sz w:val="20"/>
                <w:szCs w:val="20"/>
                <w:lang w:eastAsia="en-AU"/>
              </w:rPr>
              <w:t>Arts and Recreation Services</w:t>
            </w:r>
          </w:p>
        </w:tc>
        <w:tc>
          <w:tcPr>
            <w:tcW w:w="576" w:type="pct"/>
            <w:tcBorders>
              <w:top w:val="nil"/>
              <w:left w:val="nil"/>
              <w:bottom w:val="single" w:sz="4" w:space="0" w:color="auto"/>
              <w:right w:val="nil"/>
            </w:tcBorders>
            <w:shd w:val="clear" w:color="000000" w:fill="D9D9D9"/>
            <w:noWrap/>
            <w:vAlign w:val="bottom"/>
            <w:hideMark/>
          </w:tcPr>
          <w:p w14:paraId="6D5818FF" w14:textId="77777777" w:rsidR="00B2545A" w:rsidRPr="00B2545A" w:rsidRDefault="00B2545A" w:rsidP="00B2545A">
            <w:pPr>
              <w:jc w:val="center"/>
              <w:rPr>
                <w:rFonts w:ascii="Calibri" w:eastAsia="Times New Roman" w:hAnsi="Calibri" w:cs="Calibri"/>
                <w:b/>
                <w:bCs/>
                <w:color w:val="000000"/>
                <w:sz w:val="20"/>
                <w:szCs w:val="20"/>
                <w:lang w:eastAsia="en-AU"/>
              </w:rPr>
            </w:pPr>
            <w:r w:rsidRPr="00B2545A">
              <w:rPr>
                <w:rFonts w:ascii="Calibri" w:eastAsia="Times New Roman" w:hAnsi="Calibri" w:cs="Calibri"/>
                <w:b/>
                <w:bCs/>
                <w:color w:val="000000"/>
                <w:sz w:val="20"/>
                <w:szCs w:val="20"/>
                <w:lang w:eastAsia="en-AU"/>
              </w:rPr>
              <w:t>778</w:t>
            </w:r>
          </w:p>
        </w:tc>
        <w:tc>
          <w:tcPr>
            <w:tcW w:w="314" w:type="pct"/>
            <w:tcBorders>
              <w:top w:val="nil"/>
              <w:left w:val="nil"/>
              <w:bottom w:val="single" w:sz="4" w:space="0" w:color="auto"/>
              <w:right w:val="nil"/>
            </w:tcBorders>
            <w:shd w:val="clear" w:color="000000" w:fill="D9D9D9"/>
            <w:noWrap/>
            <w:vAlign w:val="bottom"/>
            <w:hideMark/>
          </w:tcPr>
          <w:p w14:paraId="67C3E758" w14:textId="77777777" w:rsidR="00B2545A" w:rsidRPr="00B2545A" w:rsidRDefault="00B2545A" w:rsidP="00B2545A">
            <w:pPr>
              <w:jc w:val="center"/>
              <w:rPr>
                <w:rFonts w:ascii="Calibri" w:eastAsia="Times New Roman" w:hAnsi="Calibri" w:cs="Calibri"/>
                <w:b/>
                <w:bCs/>
                <w:color w:val="000000"/>
                <w:sz w:val="20"/>
                <w:szCs w:val="20"/>
                <w:lang w:eastAsia="en-AU"/>
              </w:rPr>
            </w:pPr>
            <w:r w:rsidRPr="00B2545A">
              <w:rPr>
                <w:rFonts w:ascii="Calibri" w:eastAsia="Times New Roman" w:hAnsi="Calibri" w:cs="Calibri"/>
                <w:b/>
                <w:bCs/>
                <w:color w:val="000000"/>
                <w:sz w:val="20"/>
                <w:szCs w:val="20"/>
                <w:lang w:eastAsia="en-AU"/>
              </w:rPr>
              <w:t>2.6</w:t>
            </w:r>
          </w:p>
        </w:tc>
        <w:tc>
          <w:tcPr>
            <w:tcW w:w="549" w:type="pct"/>
            <w:tcBorders>
              <w:top w:val="nil"/>
              <w:left w:val="nil"/>
              <w:bottom w:val="single" w:sz="4" w:space="0" w:color="auto"/>
              <w:right w:val="nil"/>
            </w:tcBorders>
            <w:shd w:val="clear" w:color="000000" w:fill="D9D9D9"/>
            <w:noWrap/>
            <w:vAlign w:val="bottom"/>
            <w:hideMark/>
          </w:tcPr>
          <w:p w14:paraId="618F0CC8" w14:textId="77777777" w:rsidR="00B2545A" w:rsidRPr="00B2545A" w:rsidRDefault="00B2545A" w:rsidP="00B2545A">
            <w:pPr>
              <w:jc w:val="center"/>
              <w:rPr>
                <w:rFonts w:ascii="Calibri" w:eastAsia="Times New Roman" w:hAnsi="Calibri" w:cs="Calibri"/>
                <w:b/>
                <w:bCs/>
                <w:color w:val="000000"/>
                <w:sz w:val="20"/>
                <w:szCs w:val="20"/>
                <w:lang w:eastAsia="en-AU"/>
              </w:rPr>
            </w:pPr>
            <w:r w:rsidRPr="00B2545A">
              <w:rPr>
                <w:rFonts w:ascii="Calibri" w:eastAsia="Times New Roman" w:hAnsi="Calibri" w:cs="Calibri"/>
                <w:b/>
                <w:bCs/>
                <w:color w:val="000000"/>
                <w:sz w:val="20"/>
                <w:szCs w:val="20"/>
                <w:lang w:eastAsia="en-AU"/>
              </w:rPr>
              <w:t>1.9</w:t>
            </w:r>
          </w:p>
        </w:tc>
        <w:tc>
          <w:tcPr>
            <w:tcW w:w="576" w:type="pct"/>
            <w:tcBorders>
              <w:top w:val="nil"/>
              <w:left w:val="nil"/>
              <w:bottom w:val="single" w:sz="4" w:space="0" w:color="auto"/>
              <w:right w:val="nil"/>
            </w:tcBorders>
            <w:shd w:val="clear" w:color="000000" w:fill="D9D9D9"/>
            <w:noWrap/>
            <w:vAlign w:val="bottom"/>
            <w:hideMark/>
          </w:tcPr>
          <w:p w14:paraId="47EA517D" w14:textId="77777777" w:rsidR="00B2545A" w:rsidRPr="00B2545A" w:rsidRDefault="00B2545A" w:rsidP="00B2545A">
            <w:pPr>
              <w:jc w:val="center"/>
              <w:rPr>
                <w:rFonts w:ascii="Calibri" w:eastAsia="Times New Roman" w:hAnsi="Calibri" w:cs="Calibri"/>
                <w:b/>
                <w:bCs/>
                <w:color w:val="000000"/>
                <w:sz w:val="20"/>
                <w:szCs w:val="20"/>
                <w:lang w:eastAsia="en-AU"/>
              </w:rPr>
            </w:pPr>
            <w:r w:rsidRPr="00B2545A">
              <w:rPr>
                <w:rFonts w:ascii="Calibri" w:eastAsia="Times New Roman" w:hAnsi="Calibri" w:cs="Calibri"/>
                <w:b/>
                <w:bCs/>
                <w:color w:val="000000"/>
                <w:sz w:val="20"/>
                <w:szCs w:val="20"/>
                <w:lang w:eastAsia="en-AU"/>
              </w:rPr>
              <w:t>562</w:t>
            </w:r>
          </w:p>
        </w:tc>
        <w:tc>
          <w:tcPr>
            <w:tcW w:w="314" w:type="pct"/>
            <w:tcBorders>
              <w:top w:val="nil"/>
              <w:left w:val="nil"/>
              <w:bottom w:val="single" w:sz="4" w:space="0" w:color="auto"/>
              <w:right w:val="nil"/>
            </w:tcBorders>
            <w:shd w:val="clear" w:color="000000" w:fill="D9D9D9"/>
            <w:noWrap/>
            <w:vAlign w:val="bottom"/>
            <w:hideMark/>
          </w:tcPr>
          <w:p w14:paraId="0344F36B" w14:textId="77777777" w:rsidR="00B2545A" w:rsidRPr="00B2545A" w:rsidRDefault="00B2545A" w:rsidP="00B2545A">
            <w:pPr>
              <w:jc w:val="center"/>
              <w:rPr>
                <w:rFonts w:ascii="Calibri" w:eastAsia="Times New Roman" w:hAnsi="Calibri" w:cs="Calibri"/>
                <w:b/>
                <w:bCs/>
                <w:color w:val="000000"/>
                <w:sz w:val="20"/>
                <w:szCs w:val="20"/>
                <w:lang w:eastAsia="en-AU"/>
              </w:rPr>
            </w:pPr>
            <w:r w:rsidRPr="00B2545A">
              <w:rPr>
                <w:rFonts w:ascii="Calibri" w:eastAsia="Times New Roman" w:hAnsi="Calibri" w:cs="Calibri"/>
                <w:b/>
                <w:bCs/>
                <w:color w:val="000000"/>
                <w:sz w:val="20"/>
                <w:szCs w:val="20"/>
                <w:lang w:eastAsia="en-AU"/>
              </w:rPr>
              <w:t>2.1</w:t>
            </w:r>
          </w:p>
        </w:tc>
        <w:tc>
          <w:tcPr>
            <w:tcW w:w="549" w:type="pct"/>
            <w:tcBorders>
              <w:top w:val="nil"/>
              <w:left w:val="nil"/>
              <w:bottom w:val="single" w:sz="4" w:space="0" w:color="auto"/>
              <w:right w:val="nil"/>
            </w:tcBorders>
            <w:shd w:val="clear" w:color="000000" w:fill="D9D9D9"/>
            <w:noWrap/>
            <w:vAlign w:val="bottom"/>
            <w:hideMark/>
          </w:tcPr>
          <w:p w14:paraId="073AFC88" w14:textId="77777777" w:rsidR="00B2545A" w:rsidRPr="00B2545A" w:rsidRDefault="00B2545A" w:rsidP="00B2545A">
            <w:pPr>
              <w:jc w:val="center"/>
              <w:rPr>
                <w:rFonts w:ascii="Calibri" w:eastAsia="Times New Roman" w:hAnsi="Calibri" w:cs="Calibri"/>
                <w:b/>
                <w:bCs/>
                <w:color w:val="000000"/>
                <w:sz w:val="20"/>
                <w:szCs w:val="20"/>
                <w:lang w:eastAsia="en-AU"/>
              </w:rPr>
            </w:pPr>
            <w:r w:rsidRPr="00B2545A">
              <w:rPr>
                <w:rFonts w:ascii="Calibri" w:eastAsia="Times New Roman" w:hAnsi="Calibri" w:cs="Calibri"/>
                <w:b/>
                <w:bCs/>
                <w:color w:val="000000"/>
                <w:sz w:val="20"/>
                <w:szCs w:val="20"/>
                <w:lang w:eastAsia="en-AU"/>
              </w:rPr>
              <w:t>1.7</w:t>
            </w:r>
          </w:p>
        </w:tc>
        <w:tc>
          <w:tcPr>
            <w:tcW w:w="479" w:type="pct"/>
            <w:tcBorders>
              <w:top w:val="nil"/>
              <w:left w:val="nil"/>
              <w:bottom w:val="single" w:sz="4" w:space="0" w:color="auto"/>
              <w:right w:val="nil"/>
            </w:tcBorders>
            <w:shd w:val="clear" w:color="000000" w:fill="D9D9D9"/>
            <w:noWrap/>
            <w:vAlign w:val="bottom"/>
            <w:hideMark/>
          </w:tcPr>
          <w:p w14:paraId="7CF6AAC5" w14:textId="77777777" w:rsidR="00B2545A" w:rsidRPr="00B2545A" w:rsidRDefault="00B2545A" w:rsidP="00B2545A">
            <w:pPr>
              <w:jc w:val="center"/>
              <w:rPr>
                <w:rFonts w:ascii="Calibri" w:eastAsia="Times New Roman" w:hAnsi="Calibri" w:cs="Calibri"/>
                <w:b/>
                <w:bCs/>
                <w:color w:val="000000"/>
                <w:sz w:val="20"/>
                <w:szCs w:val="20"/>
                <w:lang w:eastAsia="en-AU"/>
              </w:rPr>
            </w:pPr>
            <w:r w:rsidRPr="00B2545A">
              <w:rPr>
                <w:rFonts w:ascii="Calibri" w:eastAsia="Times New Roman" w:hAnsi="Calibri" w:cs="Calibri"/>
                <w:b/>
                <w:bCs/>
                <w:color w:val="000000"/>
                <w:sz w:val="20"/>
                <w:szCs w:val="20"/>
                <w:lang w:eastAsia="en-AU"/>
              </w:rPr>
              <w:t>216</w:t>
            </w:r>
          </w:p>
        </w:tc>
      </w:tr>
      <w:tr w:rsidR="00B2545A" w:rsidRPr="00B2545A" w14:paraId="284F0107" w14:textId="77777777" w:rsidTr="00B2545A">
        <w:trPr>
          <w:trHeight w:val="255"/>
        </w:trPr>
        <w:tc>
          <w:tcPr>
            <w:tcW w:w="1643" w:type="pct"/>
            <w:tcBorders>
              <w:top w:val="nil"/>
              <w:left w:val="nil"/>
              <w:bottom w:val="single" w:sz="4" w:space="0" w:color="auto"/>
              <w:right w:val="nil"/>
            </w:tcBorders>
            <w:shd w:val="clear" w:color="auto" w:fill="auto"/>
            <w:noWrap/>
            <w:vAlign w:val="bottom"/>
            <w:hideMark/>
          </w:tcPr>
          <w:p w14:paraId="5A9E6E3F" w14:textId="77777777" w:rsidR="00B2545A" w:rsidRPr="00B2545A" w:rsidRDefault="00B2545A" w:rsidP="00B2545A">
            <w:pP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Other Services</w:t>
            </w:r>
          </w:p>
        </w:tc>
        <w:tc>
          <w:tcPr>
            <w:tcW w:w="576" w:type="pct"/>
            <w:tcBorders>
              <w:top w:val="nil"/>
              <w:left w:val="nil"/>
              <w:bottom w:val="single" w:sz="4" w:space="0" w:color="auto"/>
              <w:right w:val="nil"/>
            </w:tcBorders>
            <w:shd w:val="clear" w:color="auto" w:fill="auto"/>
            <w:noWrap/>
            <w:vAlign w:val="bottom"/>
            <w:hideMark/>
          </w:tcPr>
          <w:p w14:paraId="0AF845E6"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1191</w:t>
            </w:r>
          </w:p>
        </w:tc>
        <w:tc>
          <w:tcPr>
            <w:tcW w:w="314" w:type="pct"/>
            <w:tcBorders>
              <w:top w:val="nil"/>
              <w:left w:val="nil"/>
              <w:bottom w:val="single" w:sz="4" w:space="0" w:color="auto"/>
              <w:right w:val="nil"/>
            </w:tcBorders>
            <w:shd w:val="clear" w:color="auto" w:fill="auto"/>
            <w:noWrap/>
            <w:vAlign w:val="bottom"/>
            <w:hideMark/>
          </w:tcPr>
          <w:p w14:paraId="719E4851"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4</w:t>
            </w:r>
          </w:p>
        </w:tc>
        <w:tc>
          <w:tcPr>
            <w:tcW w:w="549" w:type="pct"/>
            <w:tcBorders>
              <w:top w:val="nil"/>
              <w:left w:val="nil"/>
              <w:bottom w:val="single" w:sz="4" w:space="0" w:color="auto"/>
              <w:right w:val="nil"/>
            </w:tcBorders>
            <w:shd w:val="clear" w:color="000000" w:fill="D9D9D9"/>
            <w:noWrap/>
            <w:vAlign w:val="bottom"/>
            <w:hideMark/>
          </w:tcPr>
          <w:p w14:paraId="60493B5E"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3.6</w:t>
            </w:r>
          </w:p>
        </w:tc>
        <w:tc>
          <w:tcPr>
            <w:tcW w:w="576" w:type="pct"/>
            <w:tcBorders>
              <w:top w:val="nil"/>
              <w:left w:val="nil"/>
              <w:bottom w:val="single" w:sz="4" w:space="0" w:color="auto"/>
              <w:right w:val="nil"/>
            </w:tcBorders>
            <w:shd w:val="clear" w:color="auto" w:fill="auto"/>
            <w:noWrap/>
            <w:vAlign w:val="bottom"/>
            <w:hideMark/>
          </w:tcPr>
          <w:p w14:paraId="74776D5F"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1108</w:t>
            </w:r>
          </w:p>
        </w:tc>
        <w:tc>
          <w:tcPr>
            <w:tcW w:w="314" w:type="pct"/>
            <w:tcBorders>
              <w:top w:val="nil"/>
              <w:left w:val="nil"/>
              <w:bottom w:val="single" w:sz="4" w:space="0" w:color="auto"/>
              <w:right w:val="nil"/>
            </w:tcBorders>
            <w:shd w:val="clear" w:color="auto" w:fill="auto"/>
            <w:noWrap/>
            <w:vAlign w:val="bottom"/>
            <w:hideMark/>
          </w:tcPr>
          <w:p w14:paraId="24ABC8C1"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4.1</w:t>
            </w:r>
          </w:p>
        </w:tc>
        <w:tc>
          <w:tcPr>
            <w:tcW w:w="549" w:type="pct"/>
            <w:tcBorders>
              <w:top w:val="nil"/>
              <w:left w:val="nil"/>
              <w:bottom w:val="single" w:sz="4" w:space="0" w:color="auto"/>
              <w:right w:val="nil"/>
            </w:tcBorders>
            <w:shd w:val="clear" w:color="000000" w:fill="D9D9D9"/>
            <w:noWrap/>
            <w:vAlign w:val="bottom"/>
            <w:hideMark/>
          </w:tcPr>
          <w:p w14:paraId="6D4155AC"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3.6</w:t>
            </w:r>
          </w:p>
        </w:tc>
        <w:tc>
          <w:tcPr>
            <w:tcW w:w="479" w:type="pct"/>
            <w:tcBorders>
              <w:top w:val="nil"/>
              <w:left w:val="nil"/>
              <w:bottom w:val="single" w:sz="4" w:space="0" w:color="auto"/>
              <w:right w:val="nil"/>
            </w:tcBorders>
            <w:shd w:val="clear" w:color="auto" w:fill="auto"/>
            <w:noWrap/>
            <w:vAlign w:val="bottom"/>
            <w:hideMark/>
          </w:tcPr>
          <w:p w14:paraId="7E80A536"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83</w:t>
            </w:r>
          </w:p>
        </w:tc>
      </w:tr>
      <w:tr w:rsidR="00B2545A" w:rsidRPr="00B2545A" w14:paraId="07B3A7E2" w14:textId="77777777" w:rsidTr="00B2545A">
        <w:trPr>
          <w:trHeight w:val="255"/>
        </w:trPr>
        <w:tc>
          <w:tcPr>
            <w:tcW w:w="1643" w:type="pct"/>
            <w:tcBorders>
              <w:top w:val="nil"/>
              <w:left w:val="nil"/>
              <w:bottom w:val="single" w:sz="4" w:space="0" w:color="auto"/>
              <w:right w:val="nil"/>
            </w:tcBorders>
            <w:shd w:val="clear" w:color="auto" w:fill="auto"/>
            <w:noWrap/>
            <w:vAlign w:val="bottom"/>
            <w:hideMark/>
          </w:tcPr>
          <w:p w14:paraId="79E73F7C" w14:textId="77777777" w:rsidR="00B2545A" w:rsidRPr="00B2545A" w:rsidRDefault="00B2545A" w:rsidP="00B2545A">
            <w:pP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Industry not classified</w:t>
            </w:r>
          </w:p>
        </w:tc>
        <w:tc>
          <w:tcPr>
            <w:tcW w:w="576" w:type="pct"/>
            <w:tcBorders>
              <w:top w:val="nil"/>
              <w:left w:val="nil"/>
              <w:bottom w:val="single" w:sz="4" w:space="0" w:color="auto"/>
              <w:right w:val="nil"/>
            </w:tcBorders>
            <w:shd w:val="clear" w:color="auto" w:fill="auto"/>
            <w:noWrap/>
            <w:vAlign w:val="bottom"/>
            <w:hideMark/>
          </w:tcPr>
          <w:p w14:paraId="377B5F00"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1383</w:t>
            </w:r>
          </w:p>
        </w:tc>
        <w:tc>
          <w:tcPr>
            <w:tcW w:w="314" w:type="pct"/>
            <w:tcBorders>
              <w:top w:val="nil"/>
              <w:left w:val="nil"/>
              <w:bottom w:val="single" w:sz="4" w:space="0" w:color="auto"/>
              <w:right w:val="nil"/>
            </w:tcBorders>
            <w:shd w:val="clear" w:color="auto" w:fill="auto"/>
            <w:noWrap/>
            <w:vAlign w:val="bottom"/>
            <w:hideMark/>
          </w:tcPr>
          <w:p w14:paraId="12F84CA8"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4.7</w:t>
            </w:r>
          </w:p>
        </w:tc>
        <w:tc>
          <w:tcPr>
            <w:tcW w:w="549" w:type="pct"/>
            <w:tcBorders>
              <w:top w:val="nil"/>
              <w:left w:val="nil"/>
              <w:bottom w:val="single" w:sz="4" w:space="0" w:color="auto"/>
              <w:right w:val="nil"/>
            </w:tcBorders>
            <w:shd w:val="clear" w:color="000000" w:fill="D9D9D9"/>
            <w:noWrap/>
            <w:vAlign w:val="bottom"/>
            <w:hideMark/>
          </w:tcPr>
          <w:p w14:paraId="5AA191B6"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4.7</w:t>
            </w:r>
          </w:p>
        </w:tc>
        <w:tc>
          <w:tcPr>
            <w:tcW w:w="576" w:type="pct"/>
            <w:tcBorders>
              <w:top w:val="nil"/>
              <w:left w:val="nil"/>
              <w:bottom w:val="single" w:sz="4" w:space="0" w:color="auto"/>
              <w:right w:val="nil"/>
            </w:tcBorders>
            <w:shd w:val="clear" w:color="auto" w:fill="auto"/>
            <w:noWrap/>
            <w:vAlign w:val="bottom"/>
            <w:hideMark/>
          </w:tcPr>
          <w:p w14:paraId="035FD44E"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654</w:t>
            </w:r>
          </w:p>
        </w:tc>
        <w:tc>
          <w:tcPr>
            <w:tcW w:w="314" w:type="pct"/>
            <w:tcBorders>
              <w:top w:val="nil"/>
              <w:left w:val="nil"/>
              <w:bottom w:val="single" w:sz="4" w:space="0" w:color="auto"/>
              <w:right w:val="nil"/>
            </w:tcBorders>
            <w:shd w:val="clear" w:color="auto" w:fill="auto"/>
            <w:noWrap/>
            <w:vAlign w:val="bottom"/>
            <w:hideMark/>
          </w:tcPr>
          <w:p w14:paraId="0E605801"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2.4</w:t>
            </w:r>
          </w:p>
        </w:tc>
        <w:tc>
          <w:tcPr>
            <w:tcW w:w="549" w:type="pct"/>
            <w:tcBorders>
              <w:top w:val="nil"/>
              <w:left w:val="nil"/>
              <w:bottom w:val="single" w:sz="4" w:space="0" w:color="auto"/>
              <w:right w:val="nil"/>
            </w:tcBorders>
            <w:shd w:val="clear" w:color="000000" w:fill="D9D9D9"/>
            <w:noWrap/>
            <w:vAlign w:val="bottom"/>
            <w:hideMark/>
          </w:tcPr>
          <w:p w14:paraId="211CE386"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2.4</w:t>
            </w:r>
          </w:p>
        </w:tc>
        <w:tc>
          <w:tcPr>
            <w:tcW w:w="479" w:type="pct"/>
            <w:tcBorders>
              <w:top w:val="nil"/>
              <w:left w:val="nil"/>
              <w:bottom w:val="single" w:sz="4" w:space="0" w:color="auto"/>
              <w:right w:val="nil"/>
            </w:tcBorders>
            <w:shd w:val="clear" w:color="auto" w:fill="auto"/>
            <w:noWrap/>
            <w:vAlign w:val="bottom"/>
            <w:hideMark/>
          </w:tcPr>
          <w:p w14:paraId="6C515841"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729</w:t>
            </w:r>
          </w:p>
        </w:tc>
      </w:tr>
      <w:tr w:rsidR="00B2545A" w:rsidRPr="00B2545A" w14:paraId="65378919" w14:textId="77777777" w:rsidTr="00B2545A">
        <w:trPr>
          <w:trHeight w:val="255"/>
        </w:trPr>
        <w:tc>
          <w:tcPr>
            <w:tcW w:w="1643" w:type="pct"/>
            <w:tcBorders>
              <w:top w:val="nil"/>
              <w:left w:val="nil"/>
              <w:bottom w:val="single" w:sz="4" w:space="0" w:color="auto"/>
              <w:right w:val="nil"/>
            </w:tcBorders>
            <w:shd w:val="clear" w:color="auto" w:fill="auto"/>
            <w:noWrap/>
            <w:vAlign w:val="bottom"/>
            <w:hideMark/>
          </w:tcPr>
          <w:p w14:paraId="123C3CBB" w14:textId="77777777" w:rsidR="00B2545A" w:rsidRPr="00B2545A" w:rsidRDefault="00B2545A" w:rsidP="00B2545A">
            <w:pP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Total persons</w:t>
            </w:r>
          </w:p>
        </w:tc>
        <w:tc>
          <w:tcPr>
            <w:tcW w:w="576" w:type="pct"/>
            <w:tcBorders>
              <w:top w:val="nil"/>
              <w:left w:val="nil"/>
              <w:bottom w:val="single" w:sz="4" w:space="0" w:color="auto"/>
              <w:right w:val="nil"/>
            </w:tcBorders>
            <w:shd w:val="clear" w:color="auto" w:fill="auto"/>
            <w:noWrap/>
            <w:vAlign w:val="bottom"/>
            <w:hideMark/>
          </w:tcPr>
          <w:p w14:paraId="2BF28B2E"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29533</w:t>
            </w:r>
          </w:p>
        </w:tc>
        <w:tc>
          <w:tcPr>
            <w:tcW w:w="314" w:type="pct"/>
            <w:tcBorders>
              <w:top w:val="nil"/>
              <w:left w:val="nil"/>
              <w:bottom w:val="single" w:sz="4" w:space="0" w:color="auto"/>
              <w:right w:val="nil"/>
            </w:tcBorders>
            <w:shd w:val="clear" w:color="auto" w:fill="auto"/>
            <w:noWrap/>
            <w:vAlign w:val="bottom"/>
            <w:hideMark/>
          </w:tcPr>
          <w:p w14:paraId="12D234DD"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100</w:t>
            </w:r>
          </w:p>
        </w:tc>
        <w:tc>
          <w:tcPr>
            <w:tcW w:w="549" w:type="pct"/>
            <w:tcBorders>
              <w:top w:val="nil"/>
              <w:left w:val="nil"/>
              <w:bottom w:val="single" w:sz="4" w:space="0" w:color="auto"/>
              <w:right w:val="nil"/>
            </w:tcBorders>
            <w:shd w:val="clear" w:color="000000" w:fill="D9D9D9"/>
            <w:noWrap/>
            <w:vAlign w:val="bottom"/>
            <w:hideMark/>
          </w:tcPr>
          <w:p w14:paraId="2542AAE6"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100</w:t>
            </w:r>
          </w:p>
        </w:tc>
        <w:tc>
          <w:tcPr>
            <w:tcW w:w="576" w:type="pct"/>
            <w:tcBorders>
              <w:top w:val="nil"/>
              <w:left w:val="nil"/>
              <w:bottom w:val="single" w:sz="4" w:space="0" w:color="auto"/>
              <w:right w:val="nil"/>
            </w:tcBorders>
            <w:shd w:val="clear" w:color="auto" w:fill="auto"/>
            <w:noWrap/>
            <w:vAlign w:val="bottom"/>
            <w:hideMark/>
          </w:tcPr>
          <w:p w14:paraId="09A2FE44"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26821</w:t>
            </w:r>
          </w:p>
        </w:tc>
        <w:tc>
          <w:tcPr>
            <w:tcW w:w="314" w:type="pct"/>
            <w:tcBorders>
              <w:top w:val="nil"/>
              <w:left w:val="nil"/>
              <w:bottom w:val="single" w:sz="4" w:space="0" w:color="auto"/>
              <w:right w:val="nil"/>
            </w:tcBorders>
            <w:shd w:val="clear" w:color="auto" w:fill="auto"/>
            <w:noWrap/>
            <w:vAlign w:val="bottom"/>
            <w:hideMark/>
          </w:tcPr>
          <w:p w14:paraId="4D013FD5"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100</w:t>
            </w:r>
          </w:p>
        </w:tc>
        <w:tc>
          <w:tcPr>
            <w:tcW w:w="549" w:type="pct"/>
            <w:tcBorders>
              <w:top w:val="nil"/>
              <w:left w:val="nil"/>
              <w:bottom w:val="single" w:sz="4" w:space="0" w:color="auto"/>
              <w:right w:val="nil"/>
            </w:tcBorders>
            <w:shd w:val="clear" w:color="000000" w:fill="D9D9D9"/>
            <w:noWrap/>
            <w:vAlign w:val="bottom"/>
            <w:hideMark/>
          </w:tcPr>
          <w:p w14:paraId="43FAB302"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100</w:t>
            </w:r>
          </w:p>
        </w:tc>
        <w:tc>
          <w:tcPr>
            <w:tcW w:w="479" w:type="pct"/>
            <w:tcBorders>
              <w:top w:val="nil"/>
              <w:left w:val="nil"/>
              <w:bottom w:val="single" w:sz="4" w:space="0" w:color="auto"/>
              <w:right w:val="nil"/>
            </w:tcBorders>
            <w:shd w:val="clear" w:color="auto" w:fill="auto"/>
            <w:noWrap/>
            <w:vAlign w:val="bottom"/>
            <w:hideMark/>
          </w:tcPr>
          <w:p w14:paraId="03B22B66" w14:textId="77777777" w:rsidR="00B2545A" w:rsidRPr="00B2545A" w:rsidRDefault="00B2545A" w:rsidP="00B2545A">
            <w:pPr>
              <w:jc w:val="center"/>
              <w:rPr>
                <w:rFonts w:ascii="Calibri" w:eastAsia="Times New Roman" w:hAnsi="Calibri" w:cs="Calibri"/>
                <w:color w:val="000000"/>
                <w:sz w:val="20"/>
                <w:szCs w:val="20"/>
                <w:lang w:eastAsia="en-AU"/>
              </w:rPr>
            </w:pPr>
            <w:r w:rsidRPr="00B2545A">
              <w:rPr>
                <w:rFonts w:ascii="Calibri" w:eastAsia="Times New Roman" w:hAnsi="Calibri" w:cs="Calibri"/>
                <w:color w:val="000000"/>
                <w:sz w:val="20"/>
                <w:szCs w:val="20"/>
                <w:lang w:eastAsia="en-AU"/>
              </w:rPr>
              <w:t>2712</w:t>
            </w:r>
          </w:p>
        </w:tc>
      </w:tr>
    </w:tbl>
    <w:p w14:paraId="2B233E77" w14:textId="77777777" w:rsidR="00B2545A" w:rsidRDefault="00B2545A">
      <w:pPr>
        <w:rPr>
          <w:b/>
          <w:bCs/>
          <w:iCs/>
          <w:sz w:val="20"/>
          <w:szCs w:val="18"/>
        </w:rPr>
      </w:pPr>
      <w:r>
        <w:rPr>
          <w:b/>
          <w:bCs/>
        </w:rPr>
        <w:br w:type="page"/>
      </w:r>
    </w:p>
    <w:p w14:paraId="75578AEC" w14:textId="2B14A7FC" w:rsidR="00931127" w:rsidRPr="00705884" w:rsidRDefault="00931127" w:rsidP="00931127">
      <w:pPr>
        <w:keepNext/>
        <w:rPr>
          <w:b/>
          <w:bCs/>
          <w:i/>
          <w:iCs/>
          <w:sz w:val="20"/>
          <w:szCs w:val="16"/>
        </w:rPr>
      </w:pPr>
      <w:bookmarkStart w:id="108" w:name="_Ref83212909"/>
      <w:bookmarkStart w:id="109" w:name="_Ref83212912"/>
      <w:bookmarkStart w:id="110" w:name="_Toc84326626"/>
      <w:r w:rsidRPr="00705884">
        <w:rPr>
          <w:b/>
          <w:bCs/>
          <w:sz w:val="20"/>
          <w:szCs w:val="16"/>
        </w:rPr>
        <w:lastRenderedPageBreak/>
        <w:t xml:space="preserve">Table </w:t>
      </w:r>
      <w:r w:rsidRPr="00705884">
        <w:rPr>
          <w:b/>
          <w:bCs/>
          <w:i/>
          <w:iCs/>
          <w:sz w:val="20"/>
          <w:szCs w:val="16"/>
        </w:rPr>
        <w:fldChar w:fldCharType="begin"/>
      </w:r>
      <w:r w:rsidRPr="00705884">
        <w:rPr>
          <w:b/>
          <w:bCs/>
          <w:sz w:val="20"/>
          <w:szCs w:val="16"/>
        </w:rPr>
        <w:instrText xml:space="preserve"> SEQ Table \* ARABIC </w:instrText>
      </w:r>
      <w:r w:rsidRPr="00705884">
        <w:rPr>
          <w:b/>
          <w:bCs/>
          <w:i/>
          <w:iCs/>
          <w:sz w:val="20"/>
          <w:szCs w:val="16"/>
        </w:rPr>
        <w:fldChar w:fldCharType="separate"/>
      </w:r>
      <w:r w:rsidR="00873116">
        <w:rPr>
          <w:b/>
          <w:bCs/>
          <w:noProof/>
          <w:sz w:val="20"/>
          <w:szCs w:val="16"/>
        </w:rPr>
        <w:t>24</w:t>
      </w:r>
      <w:r w:rsidRPr="00705884">
        <w:rPr>
          <w:b/>
          <w:bCs/>
          <w:i/>
          <w:iCs/>
          <w:sz w:val="20"/>
          <w:szCs w:val="16"/>
        </w:rPr>
        <w:fldChar w:fldCharType="end"/>
      </w:r>
      <w:bookmarkEnd w:id="108"/>
      <w:r w:rsidRPr="00705884">
        <w:rPr>
          <w:b/>
          <w:bCs/>
          <w:sz w:val="20"/>
          <w:szCs w:val="16"/>
        </w:rPr>
        <w:t>: Method of Travel to Work 2011-2016</w:t>
      </w:r>
      <w:bookmarkEnd w:id="109"/>
      <w:bookmarkEnd w:id="110"/>
    </w:p>
    <w:tbl>
      <w:tblPr>
        <w:tblW w:w="5000" w:type="pct"/>
        <w:tblLook w:val="04A0" w:firstRow="1" w:lastRow="0" w:firstColumn="1" w:lastColumn="0" w:noHBand="0" w:noVBand="1"/>
      </w:tblPr>
      <w:tblGrid>
        <w:gridCol w:w="1730"/>
        <w:gridCol w:w="935"/>
        <w:gridCol w:w="935"/>
        <w:gridCol w:w="935"/>
        <w:gridCol w:w="935"/>
        <w:gridCol w:w="861"/>
        <w:gridCol w:w="935"/>
        <w:gridCol w:w="935"/>
        <w:gridCol w:w="935"/>
        <w:gridCol w:w="935"/>
        <w:gridCol w:w="861"/>
        <w:gridCol w:w="521"/>
        <w:gridCol w:w="1091"/>
        <w:gridCol w:w="681"/>
        <w:gridCol w:w="725"/>
      </w:tblGrid>
      <w:tr w:rsidR="00931127" w:rsidRPr="00EB03E8" w14:paraId="49B1ECD2" w14:textId="77777777" w:rsidTr="00D26417">
        <w:trPr>
          <w:trHeight w:val="522"/>
        </w:trPr>
        <w:tc>
          <w:tcPr>
            <w:tcW w:w="620" w:type="pct"/>
            <w:vMerge w:val="restart"/>
            <w:tcBorders>
              <w:top w:val="single" w:sz="4" w:space="0" w:color="FFFFFF"/>
              <w:left w:val="single" w:sz="4" w:space="0" w:color="FFFFFF"/>
              <w:bottom w:val="single" w:sz="4" w:space="0" w:color="FFFFFF"/>
              <w:right w:val="single" w:sz="4" w:space="0" w:color="FFFFFF"/>
            </w:tcBorders>
            <w:shd w:val="clear" w:color="000000" w:fill="000000"/>
            <w:vAlign w:val="center"/>
            <w:hideMark/>
          </w:tcPr>
          <w:p w14:paraId="3A796BB5"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Main method of travel</w:t>
            </w:r>
          </w:p>
        </w:tc>
        <w:tc>
          <w:tcPr>
            <w:tcW w:w="1649" w:type="pct"/>
            <w:gridSpan w:val="5"/>
            <w:tcBorders>
              <w:top w:val="single" w:sz="4" w:space="0" w:color="FFFFFF"/>
              <w:left w:val="nil"/>
              <w:bottom w:val="single" w:sz="4" w:space="0" w:color="FFFFFF"/>
              <w:right w:val="single" w:sz="4" w:space="0" w:color="FFFFFF"/>
            </w:tcBorders>
            <w:shd w:val="clear" w:color="000000" w:fill="000000"/>
            <w:noWrap/>
            <w:vAlign w:val="center"/>
            <w:hideMark/>
          </w:tcPr>
          <w:p w14:paraId="5F25CEDA"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2011</w:t>
            </w:r>
          </w:p>
        </w:tc>
        <w:tc>
          <w:tcPr>
            <w:tcW w:w="1649" w:type="pct"/>
            <w:gridSpan w:val="5"/>
            <w:tcBorders>
              <w:top w:val="single" w:sz="4" w:space="0" w:color="FFFFFF"/>
              <w:left w:val="nil"/>
              <w:bottom w:val="single" w:sz="4" w:space="0" w:color="FFFFFF"/>
              <w:right w:val="single" w:sz="4" w:space="0" w:color="FFFFFF"/>
            </w:tcBorders>
            <w:shd w:val="clear" w:color="000000" w:fill="000000"/>
            <w:noWrap/>
            <w:vAlign w:val="center"/>
            <w:hideMark/>
          </w:tcPr>
          <w:p w14:paraId="487D61B4"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2016</w:t>
            </w:r>
          </w:p>
        </w:tc>
        <w:tc>
          <w:tcPr>
            <w:tcW w:w="578" w:type="pct"/>
            <w:gridSpan w:val="2"/>
            <w:tcBorders>
              <w:top w:val="single" w:sz="4" w:space="0" w:color="FFFFFF"/>
              <w:left w:val="nil"/>
              <w:bottom w:val="single" w:sz="4" w:space="0" w:color="FFFFFF"/>
              <w:right w:val="single" w:sz="4" w:space="0" w:color="FFFFFF"/>
            </w:tcBorders>
            <w:shd w:val="clear" w:color="000000" w:fill="000000"/>
            <w:vAlign w:val="center"/>
            <w:hideMark/>
          </w:tcPr>
          <w:p w14:paraId="0D1A0E6F"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change 2011 to 2016</w:t>
            </w:r>
          </w:p>
        </w:tc>
        <w:tc>
          <w:tcPr>
            <w:tcW w:w="505" w:type="pct"/>
            <w:gridSpan w:val="2"/>
            <w:tcBorders>
              <w:top w:val="single" w:sz="4" w:space="0" w:color="FFFFFF"/>
              <w:left w:val="nil"/>
              <w:bottom w:val="single" w:sz="4" w:space="0" w:color="FFFFFF"/>
              <w:right w:val="single" w:sz="4" w:space="0" w:color="FFFFFF"/>
            </w:tcBorders>
            <w:shd w:val="clear" w:color="000000" w:fill="000000"/>
            <w:vAlign w:val="center"/>
            <w:hideMark/>
          </w:tcPr>
          <w:p w14:paraId="3BA87C36"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East change 2011 to 2016</w:t>
            </w:r>
          </w:p>
        </w:tc>
      </w:tr>
      <w:tr w:rsidR="00931127" w:rsidRPr="00EB03E8" w14:paraId="598EEDA9" w14:textId="77777777" w:rsidTr="00D26417">
        <w:trPr>
          <w:trHeight w:val="510"/>
        </w:trPr>
        <w:tc>
          <w:tcPr>
            <w:tcW w:w="620" w:type="pct"/>
            <w:vMerge/>
            <w:tcBorders>
              <w:top w:val="single" w:sz="4" w:space="0" w:color="FFFFFF"/>
              <w:left w:val="single" w:sz="4" w:space="0" w:color="FFFFFF"/>
              <w:bottom w:val="single" w:sz="4" w:space="0" w:color="FFFFFF"/>
              <w:right w:val="single" w:sz="4" w:space="0" w:color="FFFFFF"/>
            </w:tcBorders>
            <w:vAlign w:val="center"/>
            <w:hideMark/>
          </w:tcPr>
          <w:p w14:paraId="49D71FE3" w14:textId="77777777" w:rsidR="00931127" w:rsidRPr="00EB03E8" w:rsidRDefault="00931127" w:rsidP="00D26417">
            <w:pPr>
              <w:rPr>
                <w:rFonts w:ascii="Calibri" w:eastAsia="Times New Roman" w:hAnsi="Calibri" w:cs="Calibri"/>
                <w:b/>
                <w:bCs/>
                <w:color w:val="FFFFFF"/>
                <w:sz w:val="20"/>
                <w:szCs w:val="20"/>
                <w:lang w:eastAsia="en-AU"/>
              </w:rPr>
            </w:pPr>
          </w:p>
        </w:tc>
        <w:tc>
          <w:tcPr>
            <w:tcW w:w="335" w:type="pct"/>
            <w:tcBorders>
              <w:top w:val="nil"/>
              <w:left w:val="nil"/>
              <w:bottom w:val="single" w:sz="4" w:space="0" w:color="FFFFFF"/>
              <w:right w:val="single" w:sz="4" w:space="0" w:color="FFFFFF"/>
            </w:tcBorders>
            <w:shd w:val="clear" w:color="000000" w:fill="000000"/>
            <w:vAlign w:val="center"/>
            <w:hideMark/>
          </w:tcPr>
          <w:p w14:paraId="5CEF1B02"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no.</w:t>
            </w:r>
          </w:p>
        </w:tc>
        <w:tc>
          <w:tcPr>
            <w:tcW w:w="335" w:type="pct"/>
            <w:tcBorders>
              <w:top w:val="nil"/>
              <w:left w:val="nil"/>
              <w:bottom w:val="single" w:sz="4" w:space="0" w:color="FFFFFF"/>
              <w:right w:val="single" w:sz="4" w:space="0" w:color="FFFFFF"/>
            </w:tcBorders>
            <w:shd w:val="clear" w:color="000000" w:fill="000000"/>
            <w:vAlign w:val="center"/>
            <w:hideMark/>
          </w:tcPr>
          <w:p w14:paraId="5BEC09DF"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w:t>
            </w:r>
          </w:p>
        </w:tc>
        <w:tc>
          <w:tcPr>
            <w:tcW w:w="335" w:type="pct"/>
            <w:tcBorders>
              <w:top w:val="nil"/>
              <w:left w:val="nil"/>
              <w:bottom w:val="single" w:sz="4" w:space="0" w:color="FFFFFF"/>
              <w:right w:val="single" w:sz="4" w:space="0" w:color="FFFFFF"/>
            </w:tcBorders>
            <w:shd w:val="clear" w:color="000000" w:fill="000000"/>
            <w:vAlign w:val="center"/>
            <w:hideMark/>
          </w:tcPr>
          <w:p w14:paraId="09438A4E"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East no.</w:t>
            </w:r>
          </w:p>
        </w:tc>
        <w:tc>
          <w:tcPr>
            <w:tcW w:w="335" w:type="pct"/>
            <w:tcBorders>
              <w:top w:val="nil"/>
              <w:left w:val="nil"/>
              <w:bottom w:val="single" w:sz="4" w:space="0" w:color="FFFFFF"/>
              <w:right w:val="single" w:sz="4" w:space="0" w:color="FFFFFF"/>
            </w:tcBorders>
            <w:shd w:val="clear" w:color="000000" w:fill="000000"/>
            <w:vAlign w:val="center"/>
            <w:hideMark/>
          </w:tcPr>
          <w:p w14:paraId="7F1D8116"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East %</w:t>
            </w:r>
          </w:p>
        </w:tc>
        <w:tc>
          <w:tcPr>
            <w:tcW w:w="308" w:type="pct"/>
            <w:tcBorders>
              <w:top w:val="nil"/>
              <w:left w:val="nil"/>
              <w:bottom w:val="single" w:sz="4" w:space="0" w:color="FFFFFF"/>
              <w:right w:val="single" w:sz="4" w:space="0" w:color="FFFFFF"/>
            </w:tcBorders>
            <w:shd w:val="clear" w:color="000000" w:fill="000000"/>
            <w:vAlign w:val="center"/>
            <w:hideMark/>
          </w:tcPr>
          <w:p w14:paraId="29EE3662"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City of Bayside %</w:t>
            </w:r>
          </w:p>
        </w:tc>
        <w:tc>
          <w:tcPr>
            <w:tcW w:w="335" w:type="pct"/>
            <w:tcBorders>
              <w:top w:val="nil"/>
              <w:left w:val="nil"/>
              <w:bottom w:val="single" w:sz="4" w:space="0" w:color="FFFFFF"/>
              <w:right w:val="single" w:sz="4" w:space="0" w:color="FFFFFF"/>
            </w:tcBorders>
            <w:shd w:val="clear" w:color="000000" w:fill="000000"/>
            <w:vAlign w:val="center"/>
            <w:hideMark/>
          </w:tcPr>
          <w:p w14:paraId="32A91E27"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no.</w:t>
            </w:r>
          </w:p>
        </w:tc>
        <w:tc>
          <w:tcPr>
            <w:tcW w:w="335" w:type="pct"/>
            <w:tcBorders>
              <w:top w:val="nil"/>
              <w:left w:val="nil"/>
              <w:bottom w:val="single" w:sz="4" w:space="0" w:color="FFFFFF"/>
              <w:right w:val="single" w:sz="4" w:space="0" w:color="FFFFFF"/>
            </w:tcBorders>
            <w:shd w:val="clear" w:color="000000" w:fill="000000"/>
            <w:vAlign w:val="center"/>
            <w:hideMark/>
          </w:tcPr>
          <w:p w14:paraId="1CF67BC3"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w:t>
            </w:r>
          </w:p>
        </w:tc>
        <w:tc>
          <w:tcPr>
            <w:tcW w:w="335" w:type="pct"/>
            <w:tcBorders>
              <w:top w:val="nil"/>
              <w:left w:val="nil"/>
              <w:bottom w:val="single" w:sz="4" w:space="0" w:color="FFFFFF"/>
              <w:right w:val="single" w:sz="4" w:space="0" w:color="FFFFFF"/>
            </w:tcBorders>
            <w:shd w:val="clear" w:color="000000" w:fill="000000"/>
            <w:vAlign w:val="center"/>
            <w:hideMark/>
          </w:tcPr>
          <w:p w14:paraId="36F6A728"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East no.</w:t>
            </w:r>
          </w:p>
        </w:tc>
        <w:tc>
          <w:tcPr>
            <w:tcW w:w="335" w:type="pct"/>
            <w:tcBorders>
              <w:top w:val="nil"/>
              <w:left w:val="nil"/>
              <w:bottom w:val="single" w:sz="4" w:space="0" w:color="FFFFFF"/>
              <w:right w:val="single" w:sz="4" w:space="0" w:color="FFFFFF"/>
            </w:tcBorders>
            <w:shd w:val="clear" w:color="000000" w:fill="000000"/>
            <w:vAlign w:val="center"/>
            <w:hideMark/>
          </w:tcPr>
          <w:p w14:paraId="2F776FAA"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East %</w:t>
            </w:r>
          </w:p>
        </w:tc>
        <w:tc>
          <w:tcPr>
            <w:tcW w:w="308" w:type="pct"/>
            <w:tcBorders>
              <w:top w:val="nil"/>
              <w:left w:val="nil"/>
              <w:bottom w:val="single" w:sz="4" w:space="0" w:color="FFFFFF"/>
              <w:right w:val="single" w:sz="4" w:space="0" w:color="FFFFFF"/>
            </w:tcBorders>
            <w:shd w:val="clear" w:color="000000" w:fill="000000"/>
            <w:vAlign w:val="center"/>
            <w:hideMark/>
          </w:tcPr>
          <w:p w14:paraId="1403A733"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City of Bayside %</w:t>
            </w:r>
          </w:p>
        </w:tc>
        <w:tc>
          <w:tcPr>
            <w:tcW w:w="187" w:type="pct"/>
            <w:tcBorders>
              <w:top w:val="nil"/>
              <w:left w:val="nil"/>
              <w:bottom w:val="single" w:sz="4" w:space="0" w:color="FFFFFF"/>
              <w:right w:val="single" w:sz="4" w:space="0" w:color="FFFFFF"/>
            </w:tcBorders>
            <w:shd w:val="clear" w:color="000000" w:fill="000000"/>
            <w:vAlign w:val="center"/>
            <w:hideMark/>
          </w:tcPr>
          <w:p w14:paraId="6B320C38"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No</w:t>
            </w:r>
          </w:p>
        </w:tc>
        <w:tc>
          <w:tcPr>
            <w:tcW w:w="391" w:type="pct"/>
            <w:tcBorders>
              <w:top w:val="nil"/>
              <w:left w:val="nil"/>
              <w:bottom w:val="single" w:sz="4" w:space="0" w:color="FFFFFF"/>
              <w:right w:val="single" w:sz="4" w:space="0" w:color="FFFFFF"/>
            </w:tcBorders>
            <w:shd w:val="clear" w:color="000000" w:fill="000000"/>
            <w:noWrap/>
            <w:vAlign w:val="center"/>
            <w:hideMark/>
          </w:tcPr>
          <w:p w14:paraId="7A0B9F20"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w:t>
            </w:r>
          </w:p>
        </w:tc>
        <w:tc>
          <w:tcPr>
            <w:tcW w:w="244" w:type="pct"/>
            <w:tcBorders>
              <w:top w:val="nil"/>
              <w:left w:val="nil"/>
              <w:bottom w:val="single" w:sz="4" w:space="0" w:color="FFFFFF"/>
              <w:right w:val="single" w:sz="4" w:space="0" w:color="FFFFFF"/>
            </w:tcBorders>
            <w:shd w:val="clear" w:color="000000" w:fill="000000"/>
            <w:vAlign w:val="center"/>
            <w:hideMark/>
          </w:tcPr>
          <w:p w14:paraId="2AE48649"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No</w:t>
            </w:r>
          </w:p>
        </w:tc>
        <w:tc>
          <w:tcPr>
            <w:tcW w:w="261" w:type="pct"/>
            <w:tcBorders>
              <w:top w:val="nil"/>
              <w:left w:val="nil"/>
              <w:bottom w:val="single" w:sz="4" w:space="0" w:color="FFFFFF"/>
              <w:right w:val="nil"/>
            </w:tcBorders>
            <w:shd w:val="clear" w:color="000000" w:fill="000000"/>
            <w:noWrap/>
            <w:vAlign w:val="center"/>
            <w:hideMark/>
          </w:tcPr>
          <w:p w14:paraId="1C007B82"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w:t>
            </w:r>
          </w:p>
        </w:tc>
      </w:tr>
      <w:tr w:rsidR="00322BC7" w:rsidRPr="00EB03E8" w14:paraId="252C1B72" w14:textId="77777777" w:rsidTr="00322BC7">
        <w:trPr>
          <w:trHeight w:val="315"/>
        </w:trPr>
        <w:tc>
          <w:tcPr>
            <w:tcW w:w="620" w:type="pct"/>
            <w:tcBorders>
              <w:top w:val="nil"/>
              <w:left w:val="nil"/>
              <w:bottom w:val="single" w:sz="4" w:space="0" w:color="auto"/>
              <w:right w:val="nil"/>
            </w:tcBorders>
            <w:shd w:val="clear" w:color="auto" w:fill="auto"/>
            <w:noWrap/>
            <w:vAlign w:val="center"/>
            <w:hideMark/>
          </w:tcPr>
          <w:p w14:paraId="5B405884" w14:textId="77777777" w:rsidR="00931127" w:rsidRPr="00EB03E8" w:rsidRDefault="00931127" w:rsidP="00322BC7">
            <w:pPr>
              <w:rPr>
                <w:rFonts w:ascii="Calibri (Body)" w:eastAsia="Times New Roman" w:hAnsi="Calibri (Body)" w:cs="Calibri"/>
                <w:color w:val="000000"/>
                <w:sz w:val="20"/>
                <w:szCs w:val="20"/>
                <w:lang w:eastAsia="en-AU"/>
              </w:rPr>
            </w:pPr>
            <w:r w:rsidRPr="00EB03E8">
              <w:rPr>
                <w:rFonts w:ascii="Calibri (Body)" w:eastAsia="Times New Roman" w:hAnsi="Calibri (Body)" w:cs="Calibri"/>
                <w:color w:val="000000"/>
                <w:sz w:val="20"/>
                <w:szCs w:val="20"/>
                <w:lang w:eastAsia="en-AU"/>
              </w:rPr>
              <w:t>Train</w:t>
            </w:r>
          </w:p>
        </w:tc>
        <w:tc>
          <w:tcPr>
            <w:tcW w:w="335" w:type="pct"/>
            <w:tcBorders>
              <w:top w:val="nil"/>
              <w:left w:val="nil"/>
              <w:bottom w:val="single" w:sz="4" w:space="0" w:color="auto"/>
              <w:right w:val="nil"/>
            </w:tcBorders>
            <w:shd w:val="clear" w:color="000000" w:fill="F2F2F2"/>
            <w:noWrap/>
            <w:vAlign w:val="center"/>
            <w:hideMark/>
          </w:tcPr>
          <w:p w14:paraId="4E909DEA"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1,530</w:t>
            </w:r>
          </w:p>
        </w:tc>
        <w:tc>
          <w:tcPr>
            <w:tcW w:w="335" w:type="pct"/>
            <w:tcBorders>
              <w:top w:val="nil"/>
              <w:left w:val="nil"/>
              <w:bottom w:val="single" w:sz="4" w:space="0" w:color="auto"/>
              <w:right w:val="nil"/>
            </w:tcBorders>
            <w:shd w:val="clear" w:color="000000" w:fill="F2F2F2"/>
            <w:noWrap/>
            <w:vAlign w:val="center"/>
            <w:hideMark/>
          </w:tcPr>
          <w:p w14:paraId="1D06EB4F"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14.9</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2D7DEC40"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875</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52DD0FB7"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12.1</w:t>
            </w:r>
          </w:p>
        </w:tc>
        <w:tc>
          <w:tcPr>
            <w:tcW w:w="308" w:type="pct"/>
            <w:tcBorders>
              <w:top w:val="nil"/>
              <w:left w:val="nil"/>
              <w:bottom w:val="single" w:sz="4" w:space="0" w:color="auto"/>
              <w:right w:val="nil"/>
            </w:tcBorders>
            <w:shd w:val="clear" w:color="auto" w:fill="auto"/>
            <w:noWrap/>
            <w:vAlign w:val="center"/>
            <w:hideMark/>
          </w:tcPr>
          <w:p w14:paraId="05B0CFBA"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12.6</w:t>
            </w:r>
          </w:p>
        </w:tc>
        <w:tc>
          <w:tcPr>
            <w:tcW w:w="335" w:type="pct"/>
            <w:tcBorders>
              <w:top w:val="nil"/>
              <w:left w:val="nil"/>
              <w:bottom w:val="single" w:sz="4" w:space="0" w:color="auto"/>
              <w:right w:val="nil"/>
            </w:tcBorders>
            <w:shd w:val="clear" w:color="000000" w:fill="F2F2F2"/>
            <w:noWrap/>
            <w:vAlign w:val="center"/>
            <w:hideMark/>
          </w:tcPr>
          <w:p w14:paraId="6B1DC9CA"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1,915</w:t>
            </w:r>
          </w:p>
        </w:tc>
        <w:tc>
          <w:tcPr>
            <w:tcW w:w="335" w:type="pct"/>
            <w:tcBorders>
              <w:top w:val="nil"/>
              <w:left w:val="nil"/>
              <w:bottom w:val="single" w:sz="4" w:space="0" w:color="auto"/>
              <w:right w:val="nil"/>
            </w:tcBorders>
            <w:shd w:val="clear" w:color="000000" w:fill="F2F2F2"/>
            <w:noWrap/>
            <w:vAlign w:val="center"/>
            <w:hideMark/>
          </w:tcPr>
          <w:p w14:paraId="70D34590"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18</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742096D3"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950</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2147240D"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13.5</w:t>
            </w:r>
          </w:p>
        </w:tc>
        <w:tc>
          <w:tcPr>
            <w:tcW w:w="308" w:type="pct"/>
            <w:tcBorders>
              <w:top w:val="nil"/>
              <w:left w:val="nil"/>
              <w:bottom w:val="single" w:sz="4" w:space="0" w:color="auto"/>
              <w:right w:val="nil"/>
            </w:tcBorders>
            <w:shd w:val="clear" w:color="auto" w:fill="auto"/>
            <w:noWrap/>
            <w:vAlign w:val="center"/>
            <w:hideMark/>
          </w:tcPr>
          <w:p w14:paraId="413EC2E4"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15.3</w:t>
            </w:r>
          </w:p>
        </w:tc>
        <w:tc>
          <w:tcPr>
            <w:tcW w:w="187" w:type="pct"/>
            <w:tcBorders>
              <w:top w:val="nil"/>
              <w:left w:val="nil"/>
              <w:bottom w:val="single" w:sz="4" w:space="0" w:color="auto"/>
              <w:right w:val="nil"/>
            </w:tcBorders>
            <w:shd w:val="clear" w:color="000000" w:fill="D0CECE"/>
            <w:noWrap/>
            <w:vAlign w:val="center"/>
            <w:hideMark/>
          </w:tcPr>
          <w:p w14:paraId="1FC77933"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385</w:t>
            </w:r>
          </w:p>
        </w:tc>
        <w:tc>
          <w:tcPr>
            <w:tcW w:w="391" w:type="pct"/>
            <w:tcBorders>
              <w:top w:val="nil"/>
              <w:left w:val="nil"/>
              <w:bottom w:val="single" w:sz="4" w:space="0" w:color="auto"/>
              <w:right w:val="nil"/>
            </w:tcBorders>
            <w:shd w:val="clear" w:color="000000" w:fill="D0CECE"/>
            <w:noWrap/>
            <w:vAlign w:val="center"/>
            <w:hideMark/>
          </w:tcPr>
          <w:p w14:paraId="4281613C"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25.2</w:t>
            </w:r>
          </w:p>
        </w:tc>
        <w:tc>
          <w:tcPr>
            <w:tcW w:w="244" w:type="pct"/>
            <w:tcBorders>
              <w:top w:val="nil"/>
              <w:left w:val="nil"/>
              <w:bottom w:val="single" w:sz="4" w:space="0" w:color="auto"/>
              <w:right w:val="nil"/>
            </w:tcBorders>
            <w:shd w:val="clear" w:color="auto" w:fill="A6A6A6" w:themeFill="background1" w:themeFillShade="A6"/>
            <w:noWrap/>
            <w:vAlign w:val="center"/>
            <w:hideMark/>
          </w:tcPr>
          <w:p w14:paraId="787C0E1D"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75</w:t>
            </w:r>
          </w:p>
        </w:tc>
        <w:tc>
          <w:tcPr>
            <w:tcW w:w="261" w:type="pct"/>
            <w:tcBorders>
              <w:top w:val="nil"/>
              <w:left w:val="nil"/>
              <w:bottom w:val="single" w:sz="4" w:space="0" w:color="auto"/>
              <w:right w:val="nil"/>
            </w:tcBorders>
            <w:shd w:val="clear" w:color="auto" w:fill="A6A6A6" w:themeFill="background1" w:themeFillShade="A6"/>
            <w:noWrap/>
            <w:vAlign w:val="center"/>
            <w:hideMark/>
          </w:tcPr>
          <w:p w14:paraId="4A366E23"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8.6</w:t>
            </w:r>
          </w:p>
        </w:tc>
      </w:tr>
      <w:tr w:rsidR="00322BC7" w:rsidRPr="00EB03E8" w14:paraId="17B64858" w14:textId="77777777" w:rsidTr="00322BC7">
        <w:trPr>
          <w:trHeight w:val="315"/>
        </w:trPr>
        <w:tc>
          <w:tcPr>
            <w:tcW w:w="620" w:type="pct"/>
            <w:tcBorders>
              <w:top w:val="nil"/>
              <w:left w:val="nil"/>
              <w:bottom w:val="single" w:sz="4" w:space="0" w:color="auto"/>
              <w:right w:val="nil"/>
            </w:tcBorders>
            <w:shd w:val="clear" w:color="auto" w:fill="auto"/>
            <w:noWrap/>
            <w:vAlign w:val="center"/>
            <w:hideMark/>
          </w:tcPr>
          <w:p w14:paraId="28259904" w14:textId="77777777" w:rsidR="00931127" w:rsidRPr="00EB03E8" w:rsidRDefault="00931127" w:rsidP="00322BC7">
            <w:pPr>
              <w:rPr>
                <w:rFonts w:ascii="Calibri (Body)" w:eastAsia="Times New Roman" w:hAnsi="Calibri (Body)" w:cs="Calibri"/>
                <w:color w:val="000000"/>
                <w:sz w:val="20"/>
                <w:szCs w:val="20"/>
                <w:lang w:eastAsia="en-AU"/>
              </w:rPr>
            </w:pPr>
            <w:r w:rsidRPr="00EB03E8">
              <w:rPr>
                <w:rFonts w:ascii="Calibri (Body)" w:eastAsia="Times New Roman" w:hAnsi="Calibri (Body)" w:cs="Calibri"/>
                <w:color w:val="000000"/>
                <w:sz w:val="20"/>
                <w:szCs w:val="20"/>
                <w:lang w:eastAsia="en-AU"/>
              </w:rPr>
              <w:t>Bus</w:t>
            </w:r>
          </w:p>
        </w:tc>
        <w:tc>
          <w:tcPr>
            <w:tcW w:w="335" w:type="pct"/>
            <w:tcBorders>
              <w:top w:val="nil"/>
              <w:left w:val="nil"/>
              <w:bottom w:val="single" w:sz="4" w:space="0" w:color="auto"/>
              <w:right w:val="nil"/>
            </w:tcBorders>
            <w:shd w:val="clear" w:color="000000" w:fill="F2F2F2"/>
            <w:noWrap/>
            <w:vAlign w:val="center"/>
            <w:hideMark/>
          </w:tcPr>
          <w:p w14:paraId="456BF58F"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11</w:t>
            </w:r>
          </w:p>
        </w:tc>
        <w:tc>
          <w:tcPr>
            <w:tcW w:w="335" w:type="pct"/>
            <w:tcBorders>
              <w:top w:val="nil"/>
              <w:left w:val="nil"/>
              <w:bottom w:val="single" w:sz="4" w:space="0" w:color="auto"/>
              <w:right w:val="nil"/>
            </w:tcBorders>
            <w:shd w:val="clear" w:color="000000" w:fill="F2F2F2"/>
            <w:noWrap/>
            <w:vAlign w:val="center"/>
            <w:hideMark/>
          </w:tcPr>
          <w:p w14:paraId="59B85740"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0.1</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0FF80619"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16</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390EAA60"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0.2</w:t>
            </w:r>
          </w:p>
        </w:tc>
        <w:tc>
          <w:tcPr>
            <w:tcW w:w="308" w:type="pct"/>
            <w:tcBorders>
              <w:top w:val="nil"/>
              <w:left w:val="nil"/>
              <w:bottom w:val="single" w:sz="4" w:space="0" w:color="auto"/>
              <w:right w:val="nil"/>
            </w:tcBorders>
            <w:shd w:val="clear" w:color="auto" w:fill="auto"/>
            <w:noWrap/>
            <w:vAlign w:val="center"/>
            <w:hideMark/>
          </w:tcPr>
          <w:p w14:paraId="02AAEEAF"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0.7</w:t>
            </w:r>
          </w:p>
        </w:tc>
        <w:tc>
          <w:tcPr>
            <w:tcW w:w="335" w:type="pct"/>
            <w:tcBorders>
              <w:top w:val="nil"/>
              <w:left w:val="nil"/>
              <w:bottom w:val="single" w:sz="4" w:space="0" w:color="auto"/>
              <w:right w:val="nil"/>
            </w:tcBorders>
            <w:shd w:val="clear" w:color="000000" w:fill="F2F2F2"/>
            <w:noWrap/>
            <w:vAlign w:val="center"/>
            <w:hideMark/>
          </w:tcPr>
          <w:p w14:paraId="72935FD3"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45</w:t>
            </w:r>
          </w:p>
        </w:tc>
        <w:tc>
          <w:tcPr>
            <w:tcW w:w="335" w:type="pct"/>
            <w:tcBorders>
              <w:top w:val="nil"/>
              <w:left w:val="nil"/>
              <w:bottom w:val="single" w:sz="4" w:space="0" w:color="auto"/>
              <w:right w:val="nil"/>
            </w:tcBorders>
            <w:shd w:val="clear" w:color="000000" w:fill="F2F2F2"/>
            <w:noWrap/>
            <w:vAlign w:val="center"/>
            <w:hideMark/>
          </w:tcPr>
          <w:p w14:paraId="1AD020F6"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0.4</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3D8D38C9"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24</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6DC8526E"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0.4</w:t>
            </w:r>
          </w:p>
        </w:tc>
        <w:tc>
          <w:tcPr>
            <w:tcW w:w="308" w:type="pct"/>
            <w:tcBorders>
              <w:top w:val="nil"/>
              <w:left w:val="nil"/>
              <w:bottom w:val="single" w:sz="4" w:space="0" w:color="auto"/>
              <w:right w:val="nil"/>
            </w:tcBorders>
            <w:shd w:val="clear" w:color="auto" w:fill="auto"/>
            <w:noWrap/>
            <w:vAlign w:val="center"/>
            <w:hideMark/>
          </w:tcPr>
          <w:p w14:paraId="390F36E1"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0.7</w:t>
            </w:r>
          </w:p>
        </w:tc>
        <w:tc>
          <w:tcPr>
            <w:tcW w:w="187" w:type="pct"/>
            <w:tcBorders>
              <w:top w:val="nil"/>
              <w:left w:val="nil"/>
              <w:bottom w:val="single" w:sz="4" w:space="0" w:color="auto"/>
              <w:right w:val="nil"/>
            </w:tcBorders>
            <w:shd w:val="clear" w:color="000000" w:fill="D0CECE"/>
            <w:noWrap/>
            <w:vAlign w:val="center"/>
            <w:hideMark/>
          </w:tcPr>
          <w:p w14:paraId="17B92564"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34</w:t>
            </w:r>
          </w:p>
        </w:tc>
        <w:tc>
          <w:tcPr>
            <w:tcW w:w="391" w:type="pct"/>
            <w:tcBorders>
              <w:top w:val="nil"/>
              <w:left w:val="nil"/>
              <w:bottom w:val="single" w:sz="4" w:space="0" w:color="auto"/>
              <w:right w:val="nil"/>
            </w:tcBorders>
            <w:shd w:val="clear" w:color="000000" w:fill="D0CECE"/>
            <w:noWrap/>
            <w:vAlign w:val="center"/>
            <w:hideMark/>
          </w:tcPr>
          <w:p w14:paraId="34DC2407"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309.1</w:t>
            </w:r>
          </w:p>
        </w:tc>
        <w:tc>
          <w:tcPr>
            <w:tcW w:w="244" w:type="pct"/>
            <w:tcBorders>
              <w:top w:val="nil"/>
              <w:left w:val="nil"/>
              <w:bottom w:val="single" w:sz="4" w:space="0" w:color="auto"/>
              <w:right w:val="nil"/>
            </w:tcBorders>
            <w:shd w:val="clear" w:color="auto" w:fill="A6A6A6" w:themeFill="background1" w:themeFillShade="A6"/>
            <w:noWrap/>
            <w:vAlign w:val="center"/>
            <w:hideMark/>
          </w:tcPr>
          <w:p w14:paraId="7C5EEAF2"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8</w:t>
            </w:r>
          </w:p>
        </w:tc>
        <w:tc>
          <w:tcPr>
            <w:tcW w:w="261" w:type="pct"/>
            <w:tcBorders>
              <w:top w:val="nil"/>
              <w:left w:val="nil"/>
              <w:bottom w:val="single" w:sz="4" w:space="0" w:color="auto"/>
              <w:right w:val="nil"/>
            </w:tcBorders>
            <w:shd w:val="clear" w:color="auto" w:fill="A6A6A6" w:themeFill="background1" w:themeFillShade="A6"/>
            <w:noWrap/>
            <w:vAlign w:val="center"/>
            <w:hideMark/>
          </w:tcPr>
          <w:p w14:paraId="60682DEA"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50.0</w:t>
            </w:r>
          </w:p>
        </w:tc>
      </w:tr>
      <w:tr w:rsidR="00322BC7" w:rsidRPr="00EB03E8" w14:paraId="0FFC40AC" w14:textId="77777777" w:rsidTr="00322BC7">
        <w:trPr>
          <w:trHeight w:val="315"/>
        </w:trPr>
        <w:tc>
          <w:tcPr>
            <w:tcW w:w="620" w:type="pct"/>
            <w:tcBorders>
              <w:top w:val="nil"/>
              <w:left w:val="nil"/>
              <w:bottom w:val="single" w:sz="4" w:space="0" w:color="auto"/>
              <w:right w:val="nil"/>
            </w:tcBorders>
            <w:shd w:val="clear" w:color="auto" w:fill="auto"/>
            <w:noWrap/>
            <w:vAlign w:val="center"/>
            <w:hideMark/>
          </w:tcPr>
          <w:p w14:paraId="470225BF" w14:textId="77777777" w:rsidR="00931127" w:rsidRPr="00EB03E8" w:rsidRDefault="00931127" w:rsidP="00322BC7">
            <w:pPr>
              <w:rPr>
                <w:rFonts w:ascii="Calibri (Body)" w:eastAsia="Times New Roman" w:hAnsi="Calibri (Body)" w:cs="Calibri"/>
                <w:color w:val="000000"/>
                <w:sz w:val="20"/>
                <w:szCs w:val="20"/>
                <w:lang w:eastAsia="en-AU"/>
              </w:rPr>
            </w:pPr>
            <w:r w:rsidRPr="00EB03E8">
              <w:rPr>
                <w:rFonts w:ascii="Calibri (Body)" w:eastAsia="Times New Roman" w:hAnsi="Calibri (Body)" w:cs="Calibri"/>
                <w:color w:val="000000"/>
                <w:sz w:val="20"/>
                <w:szCs w:val="20"/>
                <w:lang w:eastAsia="en-AU"/>
              </w:rPr>
              <w:t>Tram or Ferry</w:t>
            </w:r>
          </w:p>
        </w:tc>
        <w:tc>
          <w:tcPr>
            <w:tcW w:w="335" w:type="pct"/>
            <w:tcBorders>
              <w:top w:val="nil"/>
              <w:left w:val="nil"/>
              <w:bottom w:val="single" w:sz="4" w:space="0" w:color="auto"/>
              <w:right w:val="nil"/>
            </w:tcBorders>
            <w:shd w:val="clear" w:color="000000" w:fill="F2F2F2"/>
            <w:noWrap/>
            <w:vAlign w:val="center"/>
            <w:hideMark/>
          </w:tcPr>
          <w:p w14:paraId="386ED8B1"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0</w:t>
            </w:r>
          </w:p>
        </w:tc>
        <w:tc>
          <w:tcPr>
            <w:tcW w:w="335" w:type="pct"/>
            <w:tcBorders>
              <w:top w:val="nil"/>
              <w:left w:val="nil"/>
              <w:bottom w:val="single" w:sz="4" w:space="0" w:color="auto"/>
              <w:right w:val="nil"/>
            </w:tcBorders>
            <w:shd w:val="clear" w:color="000000" w:fill="F2F2F2"/>
            <w:noWrap/>
            <w:vAlign w:val="center"/>
            <w:hideMark/>
          </w:tcPr>
          <w:p w14:paraId="0F7BE302"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0</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1EC07C00"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100</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5961CF49"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1.4</w:t>
            </w:r>
          </w:p>
        </w:tc>
        <w:tc>
          <w:tcPr>
            <w:tcW w:w="308" w:type="pct"/>
            <w:tcBorders>
              <w:top w:val="nil"/>
              <w:left w:val="nil"/>
              <w:bottom w:val="single" w:sz="4" w:space="0" w:color="auto"/>
              <w:right w:val="nil"/>
            </w:tcBorders>
            <w:shd w:val="clear" w:color="auto" w:fill="auto"/>
            <w:noWrap/>
            <w:vAlign w:val="center"/>
            <w:hideMark/>
          </w:tcPr>
          <w:p w14:paraId="185A01B5"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0.3</w:t>
            </w:r>
          </w:p>
        </w:tc>
        <w:tc>
          <w:tcPr>
            <w:tcW w:w="335" w:type="pct"/>
            <w:tcBorders>
              <w:top w:val="nil"/>
              <w:left w:val="nil"/>
              <w:bottom w:val="single" w:sz="4" w:space="0" w:color="auto"/>
              <w:right w:val="nil"/>
            </w:tcBorders>
            <w:shd w:val="clear" w:color="000000" w:fill="F2F2F2"/>
            <w:noWrap/>
            <w:vAlign w:val="center"/>
            <w:hideMark/>
          </w:tcPr>
          <w:p w14:paraId="50003C98"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0</w:t>
            </w:r>
          </w:p>
        </w:tc>
        <w:tc>
          <w:tcPr>
            <w:tcW w:w="335" w:type="pct"/>
            <w:tcBorders>
              <w:top w:val="nil"/>
              <w:left w:val="nil"/>
              <w:bottom w:val="single" w:sz="4" w:space="0" w:color="auto"/>
              <w:right w:val="nil"/>
            </w:tcBorders>
            <w:shd w:val="clear" w:color="000000" w:fill="F2F2F2"/>
            <w:noWrap/>
            <w:vAlign w:val="center"/>
            <w:hideMark/>
          </w:tcPr>
          <w:p w14:paraId="342163C5"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7FFD3A27"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50</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30ACF636"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0.7</w:t>
            </w:r>
          </w:p>
        </w:tc>
        <w:tc>
          <w:tcPr>
            <w:tcW w:w="308" w:type="pct"/>
            <w:tcBorders>
              <w:top w:val="nil"/>
              <w:left w:val="nil"/>
              <w:bottom w:val="single" w:sz="4" w:space="0" w:color="auto"/>
              <w:right w:val="nil"/>
            </w:tcBorders>
            <w:shd w:val="clear" w:color="auto" w:fill="auto"/>
            <w:noWrap/>
            <w:vAlign w:val="center"/>
            <w:hideMark/>
          </w:tcPr>
          <w:p w14:paraId="766E3BD2"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0.2</w:t>
            </w:r>
          </w:p>
        </w:tc>
        <w:tc>
          <w:tcPr>
            <w:tcW w:w="187" w:type="pct"/>
            <w:tcBorders>
              <w:top w:val="nil"/>
              <w:left w:val="nil"/>
              <w:bottom w:val="single" w:sz="4" w:space="0" w:color="auto"/>
              <w:right w:val="nil"/>
            </w:tcBorders>
            <w:shd w:val="clear" w:color="000000" w:fill="D0CECE"/>
            <w:noWrap/>
            <w:vAlign w:val="center"/>
            <w:hideMark/>
          </w:tcPr>
          <w:p w14:paraId="7DF9EF0E"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0</w:t>
            </w:r>
          </w:p>
        </w:tc>
        <w:tc>
          <w:tcPr>
            <w:tcW w:w="391" w:type="pct"/>
            <w:tcBorders>
              <w:top w:val="nil"/>
              <w:left w:val="nil"/>
              <w:bottom w:val="single" w:sz="4" w:space="0" w:color="auto"/>
              <w:right w:val="nil"/>
            </w:tcBorders>
            <w:shd w:val="clear" w:color="000000" w:fill="D0CECE"/>
            <w:noWrap/>
            <w:vAlign w:val="center"/>
            <w:hideMark/>
          </w:tcPr>
          <w:p w14:paraId="7854F161"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Undefined</w:t>
            </w:r>
          </w:p>
        </w:tc>
        <w:tc>
          <w:tcPr>
            <w:tcW w:w="244" w:type="pct"/>
            <w:tcBorders>
              <w:top w:val="nil"/>
              <w:left w:val="nil"/>
              <w:bottom w:val="single" w:sz="4" w:space="0" w:color="auto"/>
              <w:right w:val="nil"/>
            </w:tcBorders>
            <w:shd w:val="clear" w:color="auto" w:fill="A6A6A6" w:themeFill="background1" w:themeFillShade="A6"/>
            <w:noWrap/>
            <w:vAlign w:val="center"/>
            <w:hideMark/>
          </w:tcPr>
          <w:p w14:paraId="6DBD1BD5"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-50</w:t>
            </w:r>
          </w:p>
        </w:tc>
        <w:tc>
          <w:tcPr>
            <w:tcW w:w="261" w:type="pct"/>
            <w:tcBorders>
              <w:top w:val="nil"/>
              <w:left w:val="nil"/>
              <w:bottom w:val="single" w:sz="4" w:space="0" w:color="auto"/>
              <w:right w:val="nil"/>
            </w:tcBorders>
            <w:shd w:val="clear" w:color="auto" w:fill="A6A6A6" w:themeFill="background1" w:themeFillShade="A6"/>
            <w:noWrap/>
            <w:vAlign w:val="center"/>
            <w:hideMark/>
          </w:tcPr>
          <w:p w14:paraId="0AE1B57D"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-50.0</w:t>
            </w:r>
          </w:p>
        </w:tc>
      </w:tr>
      <w:tr w:rsidR="00322BC7" w:rsidRPr="00EB03E8" w14:paraId="31312170" w14:textId="77777777" w:rsidTr="00322BC7">
        <w:trPr>
          <w:trHeight w:val="315"/>
        </w:trPr>
        <w:tc>
          <w:tcPr>
            <w:tcW w:w="620" w:type="pct"/>
            <w:tcBorders>
              <w:top w:val="nil"/>
              <w:left w:val="nil"/>
              <w:bottom w:val="single" w:sz="4" w:space="0" w:color="auto"/>
              <w:right w:val="nil"/>
            </w:tcBorders>
            <w:shd w:val="clear" w:color="auto" w:fill="auto"/>
            <w:noWrap/>
            <w:vAlign w:val="center"/>
            <w:hideMark/>
          </w:tcPr>
          <w:p w14:paraId="5B49CC2B" w14:textId="77777777" w:rsidR="00931127" w:rsidRPr="00EB03E8" w:rsidRDefault="00931127" w:rsidP="00322BC7">
            <w:pPr>
              <w:rPr>
                <w:rFonts w:ascii="Calibri (Body)" w:eastAsia="Times New Roman" w:hAnsi="Calibri (Body)" w:cs="Calibri"/>
                <w:color w:val="000000"/>
                <w:sz w:val="20"/>
                <w:szCs w:val="20"/>
                <w:lang w:eastAsia="en-AU"/>
              </w:rPr>
            </w:pPr>
            <w:r w:rsidRPr="00EB03E8">
              <w:rPr>
                <w:rFonts w:ascii="Calibri (Body)" w:eastAsia="Times New Roman" w:hAnsi="Calibri (Body)" w:cs="Calibri"/>
                <w:color w:val="000000"/>
                <w:sz w:val="20"/>
                <w:szCs w:val="20"/>
                <w:lang w:eastAsia="en-AU"/>
              </w:rPr>
              <w:t>Taxi</w:t>
            </w:r>
          </w:p>
        </w:tc>
        <w:tc>
          <w:tcPr>
            <w:tcW w:w="335" w:type="pct"/>
            <w:tcBorders>
              <w:top w:val="nil"/>
              <w:left w:val="nil"/>
              <w:bottom w:val="single" w:sz="4" w:space="0" w:color="auto"/>
              <w:right w:val="nil"/>
            </w:tcBorders>
            <w:shd w:val="clear" w:color="000000" w:fill="F2F2F2"/>
            <w:noWrap/>
            <w:vAlign w:val="center"/>
            <w:hideMark/>
          </w:tcPr>
          <w:p w14:paraId="392A649D"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11</w:t>
            </w:r>
          </w:p>
        </w:tc>
        <w:tc>
          <w:tcPr>
            <w:tcW w:w="335" w:type="pct"/>
            <w:tcBorders>
              <w:top w:val="nil"/>
              <w:left w:val="nil"/>
              <w:bottom w:val="single" w:sz="4" w:space="0" w:color="auto"/>
              <w:right w:val="nil"/>
            </w:tcBorders>
            <w:shd w:val="clear" w:color="000000" w:fill="F2F2F2"/>
            <w:noWrap/>
            <w:vAlign w:val="center"/>
            <w:hideMark/>
          </w:tcPr>
          <w:p w14:paraId="2A62B074"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0.1</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27182EAE"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27</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65C38933"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0.4</w:t>
            </w:r>
          </w:p>
        </w:tc>
        <w:tc>
          <w:tcPr>
            <w:tcW w:w="308" w:type="pct"/>
            <w:tcBorders>
              <w:top w:val="nil"/>
              <w:left w:val="nil"/>
              <w:bottom w:val="single" w:sz="4" w:space="0" w:color="auto"/>
              <w:right w:val="nil"/>
            </w:tcBorders>
            <w:shd w:val="clear" w:color="auto" w:fill="auto"/>
            <w:noWrap/>
            <w:vAlign w:val="center"/>
            <w:hideMark/>
          </w:tcPr>
          <w:p w14:paraId="19734804"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0.2</w:t>
            </w:r>
          </w:p>
        </w:tc>
        <w:tc>
          <w:tcPr>
            <w:tcW w:w="335" w:type="pct"/>
            <w:tcBorders>
              <w:top w:val="nil"/>
              <w:left w:val="nil"/>
              <w:bottom w:val="single" w:sz="4" w:space="0" w:color="auto"/>
              <w:right w:val="nil"/>
            </w:tcBorders>
            <w:shd w:val="clear" w:color="000000" w:fill="F2F2F2"/>
            <w:noWrap/>
            <w:vAlign w:val="center"/>
            <w:hideMark/>
          </w:tcPr>
          <w:p w14:paraId="769E76CD"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9</w:t>
            </w:r>
          </w:p>
        </w:tc>
        <w:tc>
          <w:tcPr>
            <w:tcW w:w="335" w:type="pct"/>
            <w:tcBorders>
              <w:top w:val="nil"/>
              <w:left w:val="nil"/>
              <w:bottom w:val="single" w:sz="4" w:space="0" w:color="auto"/>
              <w:right w:val="nil"/>
            </w:tcBorders>
            <w:shd w:val="clear" w:color="000000" w:fill="F2F2F2"/>
            <w:noWrap/>
            <w:vAlign w:val="center"/>
            <w:hideMark/>
          </w:tcPr>
          <w:p w14:paraId="38407CE7"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0.1</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1D046916"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8</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4D402930"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0.1</w:t>
            </w:r>
          </w:p>
        </w:tc>
        <w:tc>
          <w:tcPr>
            <w:tcW w:w="308" w:type="pct"/>
            <w:tcBorders>
              <w:top w:val="nil"/>
              <w:left w:val="nil"/>
              <w:bottom w:val="single" w:sz="4" w:space="0" w:color="auto"/>
              <w:right w:val="nil"/>
            </w:tcBorders>
            <w:shd w:val="clear" w:color="auto" w:fill="auto"/>
            <w:noWrap/>
            <w:vAlign w:val="center"/>
            <w:hideMark/>
          </w:tcPr>
          <w:p w14:paraId="3178F91F"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0.2</w:t>
            </w:r>
          </w:p>
        </w:tc>
        <w:tc>
          <w:tcPr>
            <w:tcW w:w="187" w:type="pct"/>
            <w:tcBorders>
              <w:top w:val="nil"/>
              <w:left w:val="nil"/>
              <w:bottom w:val="single" w:sz="4" w:space="0" w:color="auto"/>
              <w:right w:val="nil"/>
            </w:tcBorders>
            <w:shd w:val="clear" w:color="000000" w:fill="D0CECE"/>
            <w:noWrap/>
            <w:vAlign w:val="center"/>
            <w:hideMark/>
          </w:tcPr>
          <w:p w14:paraId="08F9D635"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-2</w:t>
            </w:r>
          </w:p>
        </w:tc>
        <w:tc>
          <w:tcPr>
            <w:tcW w:w="391" w:type="pct"/>
            <w:tcBorders>
              <w:top w:val="nil"/>
              <w:left w:val="nil"/>
              <w:bottom w:val="single" w:sz="4" w:space="0" w:color="auto"/>
              <w:right w:val="nil"/>
            </w:tcBorders>
            <w:shd w:val="clear" w:color="000000" w:fill="D0CECE"/>
            <w:noWrap/>
            <w:vAlign w:val="center"/>
            <w:hideMark/>
          </w:tcPr>
          <w:p w14:paraId="739B6EB7"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-18.2</w:t>
            </w:r>
          </w:p>
        </w:tc>
        <w:tc>
          <w:tcPr>
            <w:tcW w:w="244" w:type="pct"/>
            <w:tcBorders>
              <w:top w:val="nil"/>
              <w:left w:val="nil"/>
              <w:bottom w:val="single" w:sz="4" w:space="0" w:color="auto"/>
              <w:right w:val="nil"/>
            </w:tcBorders>
            <w:shd w:val="clear" w:color="auto" w:fill="A6A6A6" w:themeFill="background1" w:themeFillShade="A6"/>
            <w:noWrap/>
            <w:vAlign w:val="center"/>
            <w:hideMark/>
          </w:tcPr>
          <w:p w14:paraId="2CF35CEA"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-19</w:t>
            </w:r>
          </w:p>
        </w:tc>
        <w:tc>
          <w:tcPr>
            <w:tcW w:w="261" w:type="pct"/>
            <w:tcBorders>
              <w:top w:val="nil"/>
              <w:left w:val="nil"/>
              <w:bottom w:val="single" w:sz="4" w:space="0" w:color="auto"/>
              <w:right w:val="nil"/>
            </w:tcBorders>
            <w:shd w:val="clear" w:color="auto" w:fill="A6A6A6" w:themeFill="background1" w:themeFillShade="A6"/>
            <w:noWrap/>
            <w:vAlign w:val="center"/>
            <w:hideMark/>
          </w:tcPr>
          <w:p w14:paraId="0F404F5B"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-70.4</w:t>
            </w:r>
          </w:p>
        </w:tc>
      </w:tr>
      <w:tr w:rsidR="00322BC7" w:rsidRPr="00EB03E8" w14:paraId="418C659C" w14:textId="77777777" w:rsidTr="00322BC7">
        <w:trPr>
          <w:trHeight w:val="315"/>
        </w:trPr>
        <w:tc>
          <w:tcPr>
            <w:tcW w:w="620" w:type="pct"/>
            <w:tcBorders>
              <w:top w:val="nil"/>
              <w:left w:val="nil"/>
              <w:bottom w:val="single" w:sz="4" w:space="0" w:color="auto"/>
              <w:right w:val="nil"/>
            </w:tcBorders>
            <w:shd w:val="clear" w:color="auto" w:fill="auto"/>
            <w:noWrap/>
            <w:vAlign w:val="center"/>
            <w:hideMark/>
          </w:tcPr>
          <w:p w14:paraId="44DC9530" w14:textId="77777777" w:rsidR="00931127" w:rsidRPr="00EB03E8" w:rsidRDefault="00931127" w:rsidP="00322BC7">
            <w:pPr>
              <w:rPr>
                <w:rFonts w:ascii="Calibri (Body)" w:eastAsia="Times New Roman" w:hAnsi="Calibri (Body)" w:cs="Calibri"/>
                <w:color w:val="000000"/>
                <w:sz w:val="20"/>
                <w:szCs w:val="20"/>
                <w:lang w:eastAsia="en-AU"/>
              </w:rPr>
            </w:pPr>
            <w:r w:rsidRPr="00EB03E8">
              <w:rPr>
                <w:rFonts w:ascii="Calibri (Body)" w:eastAsia="Times New Roman" w:hAnsi="Calibri (Body)" w:cs="Calibri"/>
                <w:color w:val="000000"/>
                <w:sz w:val="20"/>
                <w:szCs w:val="20"/>
                <w:lang w:eastAsia="en-AU"/>
              </w:rPr>
              <w:t>Car - as driver</w:t>
            </w:r>
          </w:p>
        </w:tc>
        <w:tc>
          <w:tcPr>
            <w:tcW w:w="335" w:type="pct"/>
            <w:tcBorders>
              <w:top w:val="nil"/>
              <w:left w:val="nil"/>
              <w:bottom w:val="single" w:sz="4" w:space="0" w:color="auto"/>
              <w:right w:val="nil"/>
            </w:tcBorders>
            <w:shd w:val="clear" w:color="000000" w:fill="F2F2F2"/>
            <w:noWrap/>
            <w:vAlign w:val="center"/>
            <w:hideMark/>
          </w:tcPr>
          <w:p w14:paraId="5D54218F"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5,656</w:t>
            </w:r>
          </w:p>
        </w:tc>
        <w:tc>
          <w:tcPr>
            <w:tcW w:w="335" w:type="pct"/>
            <w:tcBorders>
              <w:top w:val="nil"/>
              <w:left w:val="nil"/>
              <w:bottom w:val="single" w:sz="4" w:space="0" w:color="auto"/>
              <w:right w:val="nil"/>
            </w:tcBorders>
            <w:shd w:val="clear" w:color="000000" w:fill="F2F2F2"/>
            <w:noWrap/>
            <w:vAlign w:val="center"/>
            <w:hideMark/>
          </w:tcPr>
          <w:p w14:paraId="7F9863F4"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55.1</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143F9542"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4,340</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664DC424"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59.9</w:t>
            </w:r>
          </w:p>
        </w:tc>
        <w:tc>
          <w:tcPr>
            <w:tcW w:w="308" w:type="pct"/>
            <w:tcBorders>
              <w:top w:val="nil"/>
              <w:left w:val="nil"/>
              <w:bottom w:val="single" w:sz="4" w:space="0" w:color="auto"/>
              <w:right w:val="nil"/>
            </w:tcBorders>
            <w:shd w:val="clear" w:color="auto" w:fill="auto"/>
            <w:noWrap/>
            <w:vAlign w:val="center"/>
            <w:hideMark/>
          </w:tcPr>
          <w:p w14:paraId="506A77A3"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58.9</w:t>
            </w:r>
          </w:p>
        </w:tc>
        <w:tc>
          <w:tcPr>
            <w:tcW w:w="335" w:type="pct"/>
            <w:tcBorders>
              <w:top w:val="nil"/>
              <w:left w:val="nil"/>
              <w:bottom w:val="single" w:sz="4" w:space="0" w:color="auto"/>
              <w:right w:val="nil"/>
            </w:tcBorders>
            <w:shd w:val="clear" w:color="000000" w:fill="F2F2F2"/>
            <w:noWrap/>
            <w:vAlign w:val="center"/>
            <w:hideMark/>
          </w:tcPr>
          <w:p w14:paraId="1F7C8AE6"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5,787</w:t>
            </w:r>
          </w:p>
        </w:tc>
        <w:tc>
          <w:tcPr>
            <w:tcW w:w="335" w:type="pct"/>
            <w:tcBorders>
              <w:top w:val="nil"/>
              <w:left w:val="nil"/>
              <w:bottom w:val="single" w:sz="4" w:space="0" w:color="auto"/>
              <w:right w:val="nil"/>
            </w:tcBorders>
            <w:shd w:val="clear" w:color="000000" w:fill="F2F2F2"/>
            <w:noWrap/>
            <w:vAlign w:val="center"/>
            <w:hideMark/>
          </w:tcPr>
          <w:p w14:paraId="07E95580"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54.3</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1D81CEF7"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4,281</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17EDADCE"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60.7</w:t>
            </w:r>
          </w:p>
        </w:tc>
        <w:tc>
          <w:tcPr>
            <w:tcW w:w="308" w:type="pct"/>
            <w:tcBorders>
              <w:top w:val="nil"/>
              <w:left w:val="nil"/>
              <w:bottom w:val="single" w:sz="4" w:space="0" w:color="auto"/>
              <w:right w:val="nil"/>
            </w:tcBorders>
            <w:shd w:val="clear" w:color="auto" w:fill="auto"/>
            <w:noWrap/>
            <w:vAlign w:val="center"/>
            <w:hideMark/>
          </w:tcPr>
          <w:p w14:paraId="143163AC"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57.6</w:t>
            </w:r>
          </w:p>
        </w:tc>
        <w:tc>
          <w:tcPr>
            <w:tcW w:w="187" w:type="pct"/>
            <w:tcBorders>
              <w:top w:val="nil"/>
              <w:left w:val="nil"/>
              <w:bottom w:val="single" w:sz="4" w:space="0" w:color="auto"/>
              <w:right w:val="nil"/>
            </w:tcBorders>
            <w:shd w:val="clear" w:color="000000" w:fill="D0CECE"/>
            <w:noWrap/>
            <w:vAlign w:val="center"/>
            <w:hideMark/>
          </w:tcPr>
          <w:p w14:paraId="45C97AED"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131</w:t>
            </w:r>
          </w:p>
        </w:tc>
        <w:tc>
          <w:tcPr>
            <w:tcW w:w="391" w:type="pct"/>
            <w:tcBorders>
              <w:top w:val="nil"/>
              <w:left w:val="nil"/>
              <w:bottom w:val="single" w:sz="4" w:space="0" w:color="auto"/>
              <w:right w:val="nil"/>
            </w:tcBorders>
            <w:shd w:val="clear" w:color="000000" w:fill="D0CECE"/>
            <w:noWrap/>
            <w:vAlign w:val="center"/>
            <w:hideMark/>
          </w:tcPr>
          <w:p w14:paraId="5D7DADD6"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2.3</w:t>
            </w:r>
          </w:p>
        </w:tc>
        <w:tc>
          <w:tcPr>
            <w:tcW w:w="244" w:type="pct"/>
            <w:tcBorders>
              <w:top w:val="nil"/>
              <w:left w:val="nil"/>
              <w:bottom w:val="single" w:sz="4" w:space="0" w:color="auto"/>
              <w:right w:val="nil"/>
            </w:tcBorders>
            <w:shd w:val="clear" w:color="auto" w:fill="A6A6A6" w:themeFill="background1" w:themeFillShade="A6"/>
            <w:noWrap/>
            <w:vAlign w:val="center"/>
            <w:hideMark/>
          </w:tcPr>
          <w:p w14:paraId="3982DF7B"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-59</w:t>
            </w:r>
          </w:p>
        </w:tc>
        <w:tc>
          <w:tcPr>
            <w:tcW w:w="261" w:type="pct"/>
            <w:tcBorders>
              <w:top w:val="nil"/>
              <w:left w:val="nil"/>
              <w:bottom w:val="single" w:sz="4" w:space="0" w:color="auto"/>
              <w:right w:val="nil"/>
            </w:tcBorders>
            <w:shd w:val="clear" w:color="auto" w:fill="A6A6A6" w:themeFill="background1" w:themeFillShade="A6"/>
            <w:noWrap/>
            <w:vAlign w:val="center"/>
            <w:hideMark/>
          </w:tcPr>
          <w:p w14:paraId="6CC44B5F"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-1.4</w:t>
            </w:r>
          </w:p>
        </w:tc>
      </w:tr>
      <w:tr w:rsidR="00322BC7" w:rsidRPr="00EB03E8" w14:paraId="51DD3E4F" w14:textId="77777777" w:rsidTr="00322BC7">
        <w:trPr>
          <w:trHeight w:val="315"/>
        </w:trPr>
        <w:tc>
          <w:tcPr>
            <w:tcW w:w="620" w:type="pct"/>
            <w:tcBorders>
              <w:top w:val="nil"/>
              <w:left w:val="nil"/>
              <w:bottom w:val="single" w:sz="4" w:space="0" w:color="auto"/>
              <w:right w:val="nil"/>
            </w:tcBorders>
            <w:shd w:val="clear" w:color="auto" w:fill="auto"/>
            <w:noWrap/>
            <w:vAlign w:val="center"/>
            <w:hideMark/>
          </w:tcPr>
          <w:p w14:paraId="4222F34E" w14:textId="77777777" w:rsidR="00931127" w:rsidRPr="00EB03E8" w:rsidRDefault="00931127" w:rsidP="00322BC7">
            <w:pPr>
              <w:rPr>
                <w:rFonts w:ascii="Calibri (Body)" w:eastAsia="Times New Roman" w:hAnsi="Calibri (Body)" w:cs="Calibri"/>
                <w:color w:val="000000"/>
                <w:sz w:val="20"/>
                <w:szCs w:val="20"/>
                <w:lang w:eastAsia="en-AU"/>
              </w:rPr>
            </w:pPr>
            <w:r w:rsidRPr="00EB03E8">
              <w:rPr>
                <w:rFonts w:ascii="Calibri (Body)" w:eastAsia="Times New Roman" w:hAnsi="Calibri (Body)" w:cs="Calibri"/>
                <w:color w:val="000000"/>
                <w:sz w:val="20"/>
                <w:szCs w:val="20"/>
                <w:lang w:eastAsia="en-AU"/>
              </w:rPr>
              <w:t>Car - as passenger</w:t>
            </w:r>
          </w:p>
        </w:tc>
        <w:tc>
          <w:tcPr>
            <w:tcW w:w="335" w:type="pct"/>
            <w:tcBorders>
              <w:top w:val="nil"/>
              <w:left w:val="nil"/>
              <w:bottom w:val="single" w:sz="4" w:space="0" w:color="auto"/>
              <w:right w:val="nil"/>
            </w:tcBorders>
            <w:shd w:val="clear" w:color="000000" w:fill="F2F2F2"/>
            <w:noWrap/>
            <w:vAlign w:val="center"/>
            <w:hideMark/>
          </w:tcPr>
          <w:p w14:paraId="51DCC4D0"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326</w:t>
            </w:r>
          </w:p>
        </w:tc>
        <w:tc>
          <w:tcPr>
            <w:tcW w:w="335" w:type="pct"/>
            <w:tcBorders>
              <w:top w:val="nil"/>
              <w:left w:val="nil"/>
              <w:bottom w:val="single" w:sz="4" w:space="0" w:color="auto"/>
              <w:right w:val="nil"/>
            </w:tcBorders>
            <w:shd w:val="clear" w:color="000000" w:fill="F2F2F2"/>
            <w:noWrap/>
            <w:vAlign w:val="center"/>
            <w:hideMark/>
          </w:tcPr>
          <w:p w14:paraId="1D77325C"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3.2</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00D3C240"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211</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56CFC806"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2.9</w:t>
            </w:r>
          </w:p>
        </w:tc>
        <w:tc>
          <w:tcPr>
            <w:tcW w:w="308" w:type="pct"/>
            <w:tcBorders>
              <w:top w:val="nil"/>
              <w:left w:val="nil"/>
              <w:bottom w:val="single" w:sz="4" w:space="0" w:color="auto"/>
              <w:right w:val="nil"/>
            </w:tcBorders>
            <w:shd w:val="clear" w:color="auto" w:fill="auto"/>
            <w:noWrap/>
            <w:vAlign w:val="center"/>
            <w:hideMark/>
          </w:tcPr>
          <w:p w14:paraId="7C395F8D"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3.1</w:t>
            </w:r>
          </w:p>
        </w:tc>
        <w:tc>
          <w:tcPr>
            <w:tcW w:w="335" w:type="pct"/>
            <w:tcBorders>
              <w:top w:val="nil"/>
              <w:left w:val="nil"/>
              <w:bottom w:val="single" w:sz="4" w:space="0" w:color="auto"/>
              <w:right w:val="nil"/>
            </w:tcBorders>
            <w:shd w:val="clear" w:color="000000" w:fill="F2F2F2"/>
            <w:noWrap/>
            <w:vAlign w:val="center"/>
            <w:hideMark/>
          </w:tcPr>
          <w:p w14:paraId="40139391"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266</w:t>
            </w:r>
          </w:p>
        </w:tc>
        <w:tc>
          <w:tcPr>
            <w:tcW w:w="335" w:type="pct"/>
            <w:tcBorders>
              <w:top w:val="nil"/>
              <w:left w:val="nil"/>
              <w:bottom w:val="single" w:sz="4" w:space="0" w:color="auto"/>
              <w:right w:val="nil"/>
            </w:tcBorders>
            <w:shd w:val="clear" w:color="000000" w:fill="F2F2F2"/>
            <w:noWrap/>
            <w:vAlign w:val="center"/>
            <w:hideMark/>
          </w:tcPr>
          <w:p w14:paraId="4A10F884"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2.5</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081ACDCD"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221</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0755EFE4"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3.1</w:t>
            </w:r>
          </w:p>
        </w:tc>
        <w:tc>
          <w:tcPr>
            <w:tcW w:w="308" w:type="pct"/>
            <w:tcBorders>
              <w:top w:val="nil"/>
              <w:left w:val="nil"/>
              <w:bottom w:val="single" w:sz="4" w:space="0" w:color="auto"/>
              <w:right w:val="nil"/>
            </w:tcBorders>
            <w:shd w:val="clear" w:color="auto" w:fill="auto"/>
            <w:noWrap/>
            <w:vAlign w:val="center"/>
            <w:hideMark/>
          </w:tcPr>
          <w:p w14:paraId="06E0BD12"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2.8</w:t>
            </w:r>
          </w:p>
        </w:tc>
        <w:tc>
          <w:tcPr>
            <w:tcW w:w="187" w:type="pct"/>
            <w:tcBorders>
              <w:top w:val="nil"/>
              <w:left w:val="nil"/>
              <w:bottom w:val="single" w:sz="4" w:space="0" w:color="auto"/>
              <w:right w:val="nil"/>
            </w:tcBorders>
            <w:shd w:val="clear" w:color="000000" w:fill="D0CECE"/>
            <w:noWrap/>
            <w:vAlign w:val="center"/>
            <w:hideMark/>
          </w:tcPr>
          <w:p w14:paraId="76C21AB3"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-60</w:t>
            </w:r>
          </w:p>
        </w:tc>
        <w:tc>
          <w:tcPr>
            <w:tcW w:w="391" w:type="pct"/>
            <w:tcBorders>
              <w:top w:val="nil"/>
              <w:left w:val="nil"/>
              <w:bottom w:val="single" w:sz="4" w:space="0" w:color="auto"/>
              <w:right w:val="nil"/>
            </w:tcBorders>
            <w:shd w:val="clear" w:color="000000" w:fill="D0CECE"/>
            <w:noWrap/>
            <w:vAlign w:val="center"/>
            <w:hideMark/>
          </w:tcPr>
          <w:p w14:paraId="0F8749F4"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-18.4</w:t>
            </w:r>
          </w:p>
        </w:tc>
        <w:tc>
          <w:tcPr>
            <w:tcW w:w="244" w:type="pct"/>
            <w:tcBorders>
              <w:top w:val="nil"/>
              <w:left w:val="nil"/>
              <w:bottom w:val="single" w:sz="4" w:space="0" w:color="auto"/>
              <w:right w:val="nil"/>
            </w:tcBorders>
            <w:shd w:val="clear" w:color="auto" w:fill="A6A6A6" w:themeFill="background1" w:themeFillShade="A6"/>
            <w:noWrap/>
            <w:vAlign w:val="center"/>
            <w:hideMark/>
          </w:tcPr>
          <w:p w14:paraId="542CD21B"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10</w:t>
            </w:r>
          </w:p>
        </w:tc>
        <w:tc>
          <w:tcPr>
            <w:tcW w:w="261" w:type="pct"/>
            <w:tcBorders>
              <w:top w:val="nil"/>
              <w:left w:val="nil"/>
              <w:bottom w:val="single" w:sz="4" w:space="0" w:color="auto"/>
              <w:right w:val="nil"/>
            </w:tcBorders>
            <w:shd w:val="clear" w:color="auto" w:fill="A6A6A6" w:themeFill="background1" w:themeFillShade="A6"/>
            <w:noWrap/>
            <w:vAlign w:val="center"/>
            <w:hideMark/>
          </w:tcPr>
          <w:p w14:paraId="5685460D"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4.7</w:t>
            </w:r>
          </w:p>
        </w:tc>
      </w:tr>
      <w:tr w:rsidR="00322BC7" w:rsidRPr="00EB03E8" w14:paraId="7352440D" w14:textId="77777777" w:rsidTr="00322BC7">
        <w:trPr>
          <w:trHeight w:val="315"/>
        </w:trPr>
        <w:tc>
          <w:tcPr>
            <w:tcW w:w="620" w:type="pct"/>
            <w:tcBorders>
              <w:top w:val="nil"/>
              <w:left w:val="nil"/>
              <w:bottom w:val="single" w:sz="4" w:space="0" w:color="auto"/>
              <w:right w:val="nil"/>
            </w:tcBorders>
            <w:shd w:val="clear" w:color="auto" w:fill="auto"/>
            <w:noWrap/>
            <w:vAlign w:val="center"/>
            <w:hideMark/>
          </w:tcPr>
          <w:p w14:paraId="2FAC3185" w14:textId="77777777" w:rsidR="00931127" w:rsidRPr="00EB03E8" w:rsidRDefault="00931127" w:rsidP="00322BC7">
            <w:pPr>
              <w:rPr>
                <w:rFonts w:ascii="Calibri (Body)" w:eastAsia="Times New Roman" w:hAnsi="Calibri (Body)" w:cs="Calibri"/>
                <w:color w:val="000000"/>
                <w:sz w:val="20"/>
                <w:szCs w:val="20"/>
                <w:lang w:eastAsia="en-AU"/>
              </w:rPr>
            </w:pPr>
            <w:r w:rsidRPr="00EB03E8">
              <w:rPr>
                <w:rFonts w:ascii="Calibri (Body)" w:eastAsia="Times New Roman" w:hAnsi="Calibri (Body)" w:cs="Calibri"/>
                <w:color w:val="000000"/>
                <w:sz w:val="20"/>
                <w:szCs w:val="20"/>
                <w:lang w:eastAsia="en-AU"/>
              </w:rPr>
              <w:t>Truck</w:t>
            </w:r>
          </w:p>
        </w:tc>
        <w:tc>
          <w:tcPr>
            <w:tcW w:w="335" w:type="pct"/>
            <w:tcBorders>
              <w:top w:val="nil"/>
              <w:left w:val="nil"/>
              <w:bottom w:val="single" w:sz="4" w:space="0" w:color="auto"/>
              <w:right w:val="nil"/>
            </w:tcBorders>
            <w:shd w:val="clear" w:color="000000" w:fill="F2F2F2"/>
            <w:noWrap/>
            <w:vAlign w:val="center"/>
            <w:hideMark/>
          </w:tcPr>
          <w:p w14:paraId="7BF48677"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3</w:t>
            </w:r>
          </w:p>
        </w:tc>
        <w:tc>
          <w:tcPr>
            <w:tcW w:w="335" w:type="pct"/>
            <w:tcBorders>
              <w:top w:val="nil"/>
              <w:left w:val="nil"/>
              <w:bottom w:val="single" w:sz="4" w:space="0" w:color="auto"/>
              <w:right w:val="nil"/>
            </w:tcBorders>
            <w:shd w:val="clear" w:color="000000" w:fill="F2F2F2"/>
            <w:noWrap/>
            <w:vAlign w:val="center"/>
            <w:hideMark/>
          </w:tcPr>
          <w:p w14:paraId="6ED78A8C"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0</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5DEB1EDC"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20</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200BBD75"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0.3</w:t>
            </w:r>
          </w:p>
        </w:tc>
        <w:tc>
          <w:tcPr>
            <w:tcW w:w="308" w:type="pct"/>
            <w:tcBorders>
              <w:top w:val="nil"/>
              <w:left w:val="nil"/>
              <w:bottom w:val="single" w:sz="4" w:space="0" w:color="auto"/>
              <w:right w:val="nil"/>
            </w:tcBorders>
            <w:shd w:val="clear" w:color="auto" w:fill="auto"/>
            <w:noWrap/>
            <w:vAlign w:val="center"/>
            <w:hideMark/>
          </w:tcPr>
          <w:p w14:paraId="7D6FFBAE"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0.3</w:t>
            </w:r>
          </w:p>
        </w:tc>
        <w:tc>
          <w:tcPr>
            <w:tcW w:w="335" w:type="pct"/>
            <w:tcBorders>
              <w:top w:val="nil"/>
              <w:left w:val="nil"/>
              <w:bottom w:val="single" w:sz="4" w:space="0" w:color="auto"/>
              <w:right w:val="nil"/>
            </w:tcBorders>
            <w:shd w:val="clear" w:color="000000" w:fill="F2F2F2"/>
            <w:noWrap/>
            <w:vAlign w:val="center"/>
            <w:hideMark/>
          </w:tcPr>
          <w:p w14:paraId="4C173BAB"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4</w:t>
            </w:r>
          </w:p>
        </w:tc>
        <w:tc>
          <w:tcPr>
            <w:tcW w:w="335" w:type="pct"/>
            <w:tcBorders>
              <w:top w:val="nil"/>
              <w:left w:val="nil"/>
              <w:bottom w:val="single" w:sz="4" w:space="0" w:color="auto"/>
              <w:right w:val="nil"/>
            </w:tcBorders>
            <w:shd w:val="clear" w:color="000000" w:fill="F2F2F2"/>
            <w:noWrap/>
            <w:vAlign w:val="center"/>
            <w:hideMark/>
          </w:tcPr>
          <w:p w14:paraId="3258F9E5"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0</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1A7799D0"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6</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79548F4F"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0.1</w:t>
            </w:r>
          </w:p>
        </w:tc>
        <w:tc>
          <w:tcPr>
            <w:tcW w:w="308" w:type="pct"/>
            <w:tcBorders>
              <w:top w:val="nil"/>
              <w:left w:val="nil"/>
              <w:bottom w:val="single" w:sz="4" w:space="0" w:color="auto"/>
              <w:right w:val="nil"/>
            </w:tcBorders>
            <w:shd w:val="clear" w:color="auto" w:fill="auto"/>
            <w:noWrap/>
            <w:vAlign w:val="center"/>
            <w:hideMark/>
          </w:tcPr>
          <w:p w14:paraId="3C0AC63B"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0.2</w:t>
            </w:r>
          </w:p>
        </w:tc>
        <w:tc>
          <w:tcPr>
            <w:tcW w:w="187" w:type="pct"/>
            <w:tcBorders>
              <w:top w:val="nil"/>
              <w:left w:val="nil"/>
              <w:bottom w:val="single" w:sz="4" w:space="0" w:color="auto"/>
              <w:right w:val="nil"/>
            </w:tcBorders>
            <w:shd w:val="clear" w:color="000000" w:fill="D0CECE"/>
            <w:noWrap/>
            <w:vAlign w:val="center"/>
            <w:hideMark/>
          </w:tcPr>
          <w:p w14:paraId="04639B15"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w:t>
            </w:r>
          </w:p>
        </w:tc>
        <w:tc>
          <w:tcPr>
            <w:tcW w:w="391" w:type="pct"/>
            <w:tcBorders>
              <w:top w:val="nil"/>
              <w:left w:val="nil"/>
              <w:bottom w:val="single" w:sz="4" w:space="0" w:color="auto"/>
              <w:right w:val="nil"/>
            </w:tcBorders>
            <w:shd w:val="clear" w:color="000000" w:fill="D0CECE"/>
            <w:noWrap/>
            <w:vAlign w:val="center"/>
            <w:hideMark/>
          </w:tcPr>
          <w:p w14:paraId="7C411957"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33.3</w:t>
            </w:r>
          </w:p>
        </w:tc>
        <w:tc>
          <w:tcPr>
            <w:tcW w:w="244" w:type="pct"/>
            <w:tcBorders>
              <w:top w:val="nil"/>
              <w:left w:val="nil"/>
              <w:bottom w:val="single" w:sz="4" w:space="0" w:color="auto"/>
              <w:right w:val="nil"/>
            </w:tcBorders>
            <w:shd w:val="clear" w:color="auto" w:fill="A6A6A6" w:themeFill="background1" w:themeFillShade="A6"/>
            <w:noWrap/>
            <w:vAlign w:val="center"/>
            <w:hideMark/>
          </w:tcPr>
          <w:p w14:paraId="68761EF5"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-14</w:t>
            </w:r>
          </w:p>
        </w:tc>
        <w:tc>
          <w:tcPr>
            <w:tcW w:w="261" w:type="pct"/>
            <w:tcBorders>
              <w:top w:val="nil"/>
              <w:left w:val="nil"/>
              <w:bottom w:val="single" w:sz="4" w:space="0" w:color="auto"/>
              <w:right w:val="nil"/>
            </w:tcBorders>
            <w:shd w:val="clear" w:color="auto" w:fill="A6A6A6" w:themeFill="background1" w:themeFillShade="A6"/>
            <w:noWrap/>
            <w:vAlign w:val="center"/>
            <w:hideMark/>
          </w:tcPr>
          <w:p w14:paraId="168E7CB1"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-70.0</w:t>
            </w:r>
          </w:p>
        </w:tc>
      </w:tr>
      <w:tr w:rsidR="00322BC7" w:rsidRPr="00EB03E8" w14:paraId="7BDBDC91" w14:textId="77777777" w:rsidTr="00322BC7">
        <w:trPr>
          <w:trHeight w:val="315"/>
        </w:trPr>
        <w:tc>
          <w:tcPr>
            <w:tcW w:w="620" w:type="pct"/>
            <w:tcBorders>
              <w:top w:val="nil"/>
              <w:left w:val="nil"/>
              <w:bottom w:val="single" w:sz="4" w:space="0" w:color="auto"/>
              <w:right w:val="nil"/>
            </w:tcBorders>
            <w:shd w:val="clear" w:color="auto" w:fill="auto"/>
            <w:noWrap/>
            <w:vAlign w:val="center"/>
            <w:hideMark/>
          </w:tcPr>
          <w:p w14:paraId="360997F1" w14:textId="77777777" w:rsidR="00931127" w:rsidRPr="00EB03E8" w:rsidRDefault="00931127" w:rsidP="00322BC7">
            <w:pPr>
              <w:rPr>
                <w:rFonts w:ascii="Calibri (Body)" w:eastAsia="Times New Roman" w:hAnsi="Calibri (Body)" w:cs="Calibri"/>
                <w:color w:val="000000"/>
                <w:sz w:val="20"/>
                <w:szCs w:val="20"/>
                <w:lang w:eastAsia="en-AU"/>
              </w:rPr>
            </w:pPr>
            <w:r w:rsidRPr="00EB03E8">
              <w:rPr>
                <w:rFonts w:ascii="Calibri (Body)" w:eastAsia="Times New Roman" w:hAnsi="Calibri (Body)" w:cs="Calibri"/>
                <w:color w:val="000000"/>
                <w:sz w:val="20"/>
                <w:szCs w:val="20"/>
                <w:lang w:eastAsia="en-AU"/>
              </w:rPr>
              <w:t>Motorbike</w:t>
            </w:r>
          </w:p>
        </w:tc>
        <w:tc>
          <w:tcPr>
            <w:tcW w:w="335" w:type="pct"/>
            <w:tcBorders>
              <w:top w:val="nil"/>
              <w:left w:val="nil"/>
              <w:bottom w:val="single" w:sz="4" w:space="0" w:color="auto"/>
              <w:right w:val="nil"/>
            </w:tcBorders>
            <w:shd w:val="clear" w:color="000000" w:fill="F2F2F2"/>
            <w:noWrap/>
            <w:vAlign w:val="center"/>
            <w:hideMark/>
          </w:tcPr>
          <w:p w14:paraId="2916BDB6"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36</w:t>
            </w:r>
          </w:p>
        </w:tc>
        <w:tc>
          <w:tcPr>
            <w:tcW w:w="335" w:type="pct"/>
            <w:tcBorders>
              <w:top w:val="nil"/>
              <w:left w:val="nil"/>
              <w:bottom w:val="single" w:sz="4" w:space="0" w:color="auto"/>
              <w:right w:val="nil"/>
            </w:tcBorders>
            <w:shd w:val="clear" w:color="000000" w:fill="F2F2F2"/>
            <w:noWrap/>
            <w:vAlign w:val="center"/>
            <w:hideMark/>
          </w:tcPr>
          <w:p w14:paraId="6878BBB1"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0.4</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7AC56790"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19</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0222FF98"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0.3</w:t>
            </w:r>
          </w:p>
        </w:tc>
        <w:tc>
          <w:tcPr>
            <w:tcW w:w="308" w:type="pct"/>
            <w:tcBorders>
              <w:top w:val="nil"/>
              <w:left w:val="nil"/>
              <w:bottom w:val="single" w:sz="4" w:space="0" w:color="auto"/>
              <w:right w:val="nil"/>
            </w:tcBorders>
            <w:shd w:val="clear" w:color="auto" w:fill="auto"/>
            <w:noWrap/>
            <w:vAlign w:val="center"/>
            <w:hideMark/>
          </w:tcPr>
          <w:p w14:paraId="13B41C80"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0.5</w:t>
            </w:r>
          </w:p>
        </w:tc>
        <w:tc>
          <w:tcPr>
            <w:tcW w:w="335" w:type="pct"/>
            <w:tcBorders>
              <w:top w:val="nil"/>
              <w:left w:val="nil"/>
              <w:bottom w:val="single" w:sz="4" w:space="0" w:color="auto"/>
              <w:right w:val="nil"/>
            </w:tcBorders>
            <w:shd w:val="clear" w:color="000000" w:fill="F2F2F2"/>
            <w:noWrap/>
            <w:vAlign w:val="center"/>
            <w:hideMark/>
          </w:tcPr>
          <w:p w14:paraId="7FB60967"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16</w:t>
            </w:r>
          </w:p>
        </w:tc>
        <w:tc>
          <w:tcPr>
            <w:tcW w:w="335" w:type="pct"/>
            <w:tcBorders>
              <w:top w:val="nil"/>
              <w:left w:val="nil"/>
              <w:bottom w:val="single" w:sz="4" w:space="0" w:color="auto"/>
              <w:right w:val="nil"/>
            </w:tcBorders>
            <w:shd w:val="clear" w:color="000000" w:fill="F2F2F2"/>
            <w:noWrap/>
            <w:vAlign w:val="center"/>
            <w:hideMark/>
          </w:tcPr>
          <w:p w14:paraId="0593C063"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0.2</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10485522"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12</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41F6B18C"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0.2</w:t>
            </w:r>
          </w:p>
        </w:tc>
        <w:tc>
          <w:tcPr>
            <w:tcW w:w="308" w:type="pct"/>
            <w:tcBorders>
              <w:top w:val="nil"/>
              <w:left w:val="nil"/>
              <w:bottom w:val="single" w:sz="4" w:space="0" w:color="auto"/>
              <w:right w:val="nil"/>
            </w:tcBorders>
            <w:shd w:val="clear" w:color="auto" w:fill="auto"/>
            <w:noWrap/>
            <w:vAlign w:val="center"/>
            <w:hideMark/>
          </w:tcPr>
          <w:p w14:paraId="30062A8B"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0.3</w:t>
            </w:r>
          </w:p>
        </w:tc>
        <w:tc>
          <w:tcPr>
            <w:tcW w:w="187" w:type="pct"/>
            <w:tcBorders>
              <w:top w:val="nil"/>
              <w:left w:val="nil"/>
              <w:bottom w:val="single" w:sz="4" w:space="0" w:color="auto"/>
              <w:right w:val="nil"/>
            </w:tcBorders>
            <w:shd w:val="clear" w:color="000000" w:fill="D0CECE"/>
            <w:noWrap/>
            <w:vAlign w:val="center"/>
            <w:hideMark/>
          </w:tcPr>
          <w:p w14:paraId="779AD270"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-20</w:t>
            </w:r>
          </w:p>
        </w:tc>
        <w:tc>
          <w:tcPr>
            <w:tcW w:w="391" w:type="pct"/>
            <w:tcBorders>
              <w:top w:val="nil"/>
              <w:left w:val="nil"/>
              <w:bottom w:val="single" w:sz="4" w:space="0" w:color="auto"/>
              <w:right w:val="nil"/>
            </w:tcBorders>
            <w:shd w:val="clear" w:color="000000" w:fill="D0CECE"/>
            <w:noWrap/>
            <w:vAlign w:val="center"/>
            <w:hideMark/>
          </w:tcPr>
          <w:p w14:paraId="0987F885"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-55.6</w:t>
            </w:r>
          </w:p>
        </w:tc>
        <w:tc>
          <w:tcPr>
            <w:tcW w:w="244" w:type="pct"/>
            <w:tcBorders>
              <w:top w:val="nil"/>
              <w:left w:val="nil"/>
              <w:bottom w:val="single" w:sz="4" w:space="0" w:color="auto"/>
              <w:right w:val="nil"/>
            </w:tcBorders>
            <w:shd w:val="clear" w:color="auto" w:fill="A6A6A6" w:themeFill="background1" w:themeFillShade="A6"/>
            <w:noWrap/>
            <w:vAlign w:val="center"/>
            <w:hideMark/>
          </w:tcPr>
          <w:p w14:paraId="4055B419"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-7</w:t>
            </w:r>
          </w:p>
        </w:tc>
        <w:tc>
          <w:tcPr>
            <w:tcW w:w="261" w:type="pct"/>
            <w:tcBorders>
              <w:top w:val="nil"/>
              <w:left w:val="nil"/>
              <w:bottom w:val="single" w:sz="4" w:space="0" w:color="auto"/>
              <w:right w:val="nil"/>
            </w:tcBorders>
            <w:shd w:val="clear" w:color="auto" w:fill="A6A6A6" w:themeFill="background1" w:themeFillShade="A6"/>
            <w:noWrap/>
            <w:vAlign w:val="center"/>
            <w:hideMark/>
          </w:tcPr>
          <w:p w14:paraId="32EAFC3F"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-36.8</w:t>
            </w:r>
          </w:p>
        </w:tc>
      </w:tr>
      <w:tr w:rsidR="00322BC7" w:rsidRPr="00EB03E8" w14:paraId="02F1C855" w14:textId="77777777" w:rsidTr="00322BC7">
        <w:trPr>
          <w:trHeight w:val="315"/>
        </w:trPr>
        <w:tc>
          <w:tcPr>
            <w:tcW w:w="620" w:type="pct"/>
            <w:tcBorders>
              <w:top w:val="nil"/>
              <w:left w:val="nil"/>
              <w:bottom w:val="single" w:sz="4" w:space="0" w:color="auto"/>
              <w:right w:val="nil"/>
            </w:tcBorders>
            <w:shd w:val="clear" w:color="auto" w:fill="auto"/>
            <w:noWrap/>
            <w:vAlign w:val="center"/>
            <w:hideMark/>
          </w:tcPr>
          <w:p w14:paraId="3CA9A528" w14:textId="77777777" w:rsidR="00931127" w:rsidRPr="00EB03E8" w:rsidRDefault="00931127" w:rsidP="00322BC7">
            <w:pPr>
              <w:rPr>
                <w:rFonts w:ascii="Calibri (Body)" w:eastAsia="Times New Roman" w:hAnsi="Calibri (Body)" w:cs="Calibri"/>
                <w:color w:val="000000"/>
                <w:sz w:val="20"/>
                <w:szCs w:val="20"/>
                <w:lang w:eastAsia="en-AU"/>
              </w:rPr>
            </w:pPr>
            <w:r w:rsidRPr="00EB03E8">
              <w:rPr>
                <w:rFonts w:ascii="Calibri (Body)" w:eastAsia="Times New Roman" w:hAnsi="Calibri (Body)" w:cs="Calibri"/>
                <w:color w:val="000000"/>
                <w:sz w:val="20"/>
                <w:szCs w:val="20"/>
                <w:lang w:eastAsia="en-AU"/>
              </w:rPr>
              <w:t>Bicycle</w:t>
            </w:r>
          </w:p>
        </w:tc>
        <w:tc>
          <w:tcPr>
            <w:tcW w:w="335" w:type="pct"/>
            <w:tcBorders>
              <w:top w:val="nil"/>
              <w:left w:val="nil"/>
              <w:bottom w:val="single" w:sz="4" w:space="0" w:color="auto"/>
              <w:right w:val="nil"/>
            </w:tcBorders>
            <w:shd w:val="clear" w:color="000000" w:fill="F2F2F2"/>
            <w:noWrap/>
            <w:vAlign w:val="center"/>
            <w:hideMark/>
          </w:tcPr>
          <w:p w14:paraId="5331BA62"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225</w:t>
            </w:r>
          </w:p>
        </w:tc>
        <w:tc>
          <w:tcPr>
            <w:tcW w:w="335" w:type="pct"/>
            <w:tcBorders>
              <w:top w:val="nil"/>
              <w:left w:val="nil"/>
              <w:bottom w:val="single" w:sz="4" w:space="0" w:color="auto"/>
              <w:right w:val="nil"/>
            </w:tcBorders>
            <w:shd w:val="clear" w:color="000000" w:fill="F2F2F2"/>
            <w:noWrap/>
            <w:vAlign w:val="center"/>
            <w:hideMark/>
          </w:tcPr>
          <w:p w14:paraId="35C82D0D"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2.2</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5B751154"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114</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3526B9E7"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1.6</w:t>
            </w:r>
          </w:p>
        </w:tc>
        <w:tc>
          <w:tcPr>
            <w:tcW w:w="308" w:type="pct"/>
            <w:tcBorders>
              <w:top w:val="nil"/>
              <w:left w:val="nil"/>
              <w:bottom w:val="single" w:sz="4" w:space="0" w:color="auto"/>
              <w:right w:val="nil"/>
            </w:tcBorders>
            <w:shd w:val="clear" w:color="auto" w:fill="auto"/>
            <w:noWrap/>
            <w:vAlign w:val="center"/>
            <w:hideMark/>
          </w:tcPr>
          <w:p w14:paraId="29B6AC75"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1.6</w:t>
            </w:r>
          </w:p>
        </w:tc>
        <w:tc>
          <w:tcPr>
            <w:tcW w:w="335" w:type="pct"/>
            <w:tcBorders>
              <w:top w:val="nil"/>
              <w:left w:val="nil"/>
              <w:bottom w:val="single" w:sz="4" w:space="0" w:color="auto"/>
              <w:right w:val="nil"/>
            </w:tcBorders>
            <w:shd w:val="clear" w:color="000000" w:fill="F2F2F2"/>
            <w:noWrap/>
            <w:vAlign w:val="center"/>
            <w:hideMark/>
          </w:tcPr>
          <w:p w14:paraId="6002E0AA"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193</w:t>
            </w:r>
          </w:p>
        </w:tc>
        <w:tc>
          <w:tcPr>
            <w:tcW w:w="335" w:type="pct"/>
            <w:tcBorders>
              <w:top w:val="nil"/>
              <w:left w:val="nil"/>
              <w:bottom w:val="single" w:sz="4" w:space="0" w:color="auto"/>
              <w:right w:val="nil"/>
            </w:tcBorders>
            <w:shd w:val="clear" w:color="000000" w:fill="F2F2F2"/>
            <w:noWrap/>
            <w:vAlign w:val="center"/>
            <w:hideMark/>
          </w:tcPr>
          <w:p w14:paraId="6971C3A1"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1.8</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4C6AEA94"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76</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3CB6099B"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1.1</w:t>
            </w:r>
          </w:p>
        </w:tc>
        <w:tc>
          <w:tcPr>
            <w:tcW w:w="308" w:type="pct"/>
            <w:tcBorders>
              <w:top w:val="nil"/>
              <w:left w:val="nil"/>
              <w:bottom w:val="single" w:sz="4" w:space="0" w:color="auto"/>
              <w:right w:val="nil"/>
            </w:tcBorders>
            <w:shd w:val="clear" w:color="auto" w:fill="auto"/>
            <w:noWrap/>
            <w:vAlign w:val="center"/>
            <w:hideMark/>
          </w:tcPr>
          <w:p w14:paraId="2E9B50FB"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1.5</w:t>
            </w:r>
          </w:p>
        </w:tc>
        <w:tc>
          <w:tcPr>
            <w:tcW w:w="187" w:type="pct"/>
            <w:tcBorders>
              <w:top w:val="nil"/>
              <w:left w:val="nil"/>
              <w:bottom w:val="single" w:sz="4" w:space="0" w:color="auto"/>
              <w:right w:val="nil"/>
            </w:tcBorders>
            <w:shd w:val="clear" w:color="000000" w:fill="D0CECE"/>
            <w:noWrap/>
            <w:vAlign w:val="center"/>
            <w:hideMark/>
          </w:tcPr>
          <w:p w14:paraId="177E8693"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-32</w:t>
            </w:r>
          </w:p>
        </w:tc>
        <w:tc>
          <w:tcPr>
            <w:tcW w:w="391" w:type="pct"/>
            <w:tcBorders>
              <w:top w:val="nil"/>
              <w:left w:val="nil"/>
              <w:bottom w:val="single" w:sz="4" w:space="0" w:color="auto"/>
              <w:right w:val="nil"/>
            </w:tcBorders>
            <w:shd w:val="clear" w:color="000000" w:fill="D0CECE"/>
            <w:noWrap/>
            <w:vAlign w:val="center"/>
            <w:hideMark/>
          </w:tcPr>
          <w:p w14:paraId="6BFD83A0"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-14.2</w:t>
            </w:r>
          </w:p>
        </w:tc>
        <w:tc>
          <w:tcPr>
            <w:tcW w:w="244" w:type="pct"/>
            <w:tcBorders>
              <w:top w:val="nil"/>
              <w:left w:val="nil"/>
              <w:bottom w:val="single" w:sz="4" w:space="0" w:color="auto"/>
              <w:right w:val="nil"/>
            </w:tcBorders>
            <w:shd w:val="clear" w:color="auto" w:fill="A6A6A6" w:themeFill="background1" w:themeFillShade="A6"/>
            <w:noWrap/>
            <w:vAlign w:val="center"/>
            <w:hideMark/>
          </w:tcPr>
          <w:p w14:paraId="77AF833D"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-38</w:t>
            </w:r>
          </w:p>
        </w:tc>
        <w:tc>
          <w:tcPr>
            <w:tcW w:w="261" w:type="pct"/>
            <w:tcBorders>
              <w:top w:val="nil"/>
              <w:left w:val="nil"/>
              <w:bottom w:val="single" w:sz="4" w:space="0" w:color="auto"/>
              <w:right w:val="nil"/>
            </w:tcBorders>
            <w:shd w:val="clear" w:color="auto" w:fill="A6A6A6" w:themeFill="background1" w:themeFillShade="A6"/>
            <w:noWrap/>
            <w:vAlign w:val="center"/>
            <w:hideMark/>
          </w:tcPr>
          <w:p w14:paraId="234AAD94"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-33.3</w:t>
            </w:r>
          </w:p>
        </w:tc>
      </w:tr>
      <w:tr w:rsidR="00322BC7" w:rsidRPr="00EB03E8" w14:paraId="54BB3E27" w14:textId="77777777" w:rsidTr="00322BC7">
        <w:trPr>
          <w:trHeight w:val="315"/>
        </w:trPr>
        <w:tc>
          <w:tcPr>
            <w:tcW w:w="620" w:type="pct"/>
            <w:tcBorders>
              <w:top w:val="nil"/>
              <w:left w:val="nil"/>
              <w:bottom w:val="single" w:sz="4" w:space="0" w:color="auto"/>
              <w:right w:val="nil"/>
            </w:tcBorders>
            <w:shd w:val="clear" w:color="auto" w:fill="auto"/>
            <w:noWrap/>
            <w:vAlign w:val="center"/>
            <w:hideMark/>
          </w:tcPr>
          <w:p w14:paraId="109F15E3" w14:textId="77777777" w:rsidR="00931127" w:rsidRPr="00EB03E8" w:rsidRDefault="00931127" w:rsidP="00322BC7">
            <w:pPr>
              <w:rPr>
                <w:rFonts w:ascii="Calibri (Body)" w:eastAsia="Times New Roman" w:hAnsi="Calibri (Body)" w:cs="Calibri"/>
                <w:color w:val="000000"/>
                <w:sz w:val="20"/>
                <w:szCs w:val="20"/>
                <w:lang w:eastAsia="en-AU"/>
              </w:rPr>
            </w:pPr>
            <w:r w:rsidRPr="00EB03E8">
              <w:rPr>
                <w:rFonts w:ascii="Calibri (Body)" w:eastAsia="Times New Roman" w:hAnsi="Calibri (Body)" w:cs="Calibri"/>
                <w:color w:val="000000"/>
                <w:sz w:val="20"/>
                <w:szCs w:val="20"/>
                <w:lang w:eastAsia="en-AU"/>
              </w:rPr>
              <w:t>Walked only</w:t>
            </w:r>
          </w:p>
        </w:tc>
        <w:tc>
          <w:tcPr>
            <w:tcW w:w="335" w:type="pct"/>
            <w:tcBorders>
              <w:top w:val="nil"/>
              <w:left w:val="nil"/>
              <w:bottom w:val="single" w:sz="4" w:space="0" w:color="auto"/>
              <w:right w:val="nil"/>
            </w:tcBorders>
            <w:shd w:val="clear" w:color="000000" w:fill="F2F2F2"/>
            <w:noWrap/>
            <w:vAlign w:val="center"/>
            <w:hideMark/>
          </w:tcPr>
          <w:p w14:paraId="42175100"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342</w:t>
            </w:r>
          </w:p>
        </w:tc>
        <w:tc>
          <w:tcPr>
            <w:tcW w:w="335" w:type="pct"/>
            <w:tcBorders>
              <w:top w:val="nil"/>
              <w:left w:val="nil"/>
              <w:bottom w:val="single" w:sz="4" w:space="0" w:color="auto"/>
              <w:right w:val="nil"/>
            </w:tcBorders>
            <w:shd w:val="clear" w:color="000000" w:fill="F2F2F2"/>
            <w:noWrap/>
            <w:vAlign w:val="center"/>
            <w:hideMark/>
          </w:tcPr>
          <w:p w14:paraId="138B4BF0"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3.3</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61ECEEFB"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117</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5999073F"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1.6</w:t>
            </w:r>
          </w:p>
        </w:tc>
        <w:tc>
          <w:tcPr>
            <w:tcW w:w="308" w:type="pct"/>
            <w:tcBorders>
              <w:top w:val="nil"/>
              <w:left w:val="nil"/>
              <w:bottom w:val="single" w:sz="4" w:space="0" w:color="auto"/>
              <w:right w:val="nil"/>
            </w:tcBorders>
            <w:shd w:val="clear" w:color="auto" w:fill="auto"/>
            <w:noWrap/>
            <w:vAlign w:val="center"/>
            <w:hideMark/>
          </w:tcPr>
          <w:p w14:paraId="5EB7E396"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2.4</w:t>
            </w:r>
          </w:p>
        </w:tc>
        <w:tc>
          <w:tcPr>
            <w:tcW w:w="335" w:type="pct"/>
            <w:tcBorders>
              <w:top w:val="nil"/>
              <w:left w:val="nil"/>
              <w:bottom w:val="single" w:sz="4" w:space="0" w:color="auto"/>
              <w:right w:val="nil"/>
            </w:tcBorders>
            <w:shd w:val="clear" w:color="000000" w:fill="F2F2F2"/>
            <w:noWrap/>
            <w:vAlign w:val="center"/>
            <w:hideMark/>
          </w:tcPr>
          <w:p w14:paraId="4FA2DA51"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304</w:t>
            </w:r>
          </w:p>
        </w:tc>
        <w:tc>
          <w:tcPr>
            <w:tcW w:w="335" w:type="pct"/>
            <w:tcBorders>
              <w:top w:val="nil"/>
              <w:left w:val="nil"/>
              <w:bottom w:val="single" w:sz="4" w:space="0" w:color="auto"/>
              <w:right w:val="nil"/>
            </w:tcBorders>
            <w:shd w:val="clear" w:color="000000" w:fill="F2F2F2"/>
            <w:noWrap/>
            <w:vAlign w:val="center"/>
            <w:hideMark/>
          </w:tcPr>
          <w:p w14:paraId="359E33B0"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2.9</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1131ADBF"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94</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39E344D0"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1.3</w:t>
            </w:r>
          </w:p>
        </w:tc>
        <w:tc>
          <w:tcPr>
            <w:tcW w:w="308" w:type="pct"/>
            <w:tcBorders>
              <w:top w:val="nil"/>
              <w:left w:val="nil"/>
              <w:bottom w:val="single" w:sz="4" w:space="0" w:color="auto"/>
              <w:right w:val="nil"/>
            </w:tcBorders>
            <w:shd w:val="clear" w:color="auto" w:fill="auto"/>
            <w:noWrap/>
            <w:vAlign w:val="center"/>
            <w:hideMark/>
          </w:tcPr>
          <w:p w14:paraId="5ED3C3E4"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2.3</w:t>
            </w:r>
          </w:p>
        </w:tc>
        <w:tc>
          <w:tcPr>
            <w:tcW w:w="187" w:type="pct"/>
            <w:tcBorders>
              <w:top w:val="nil"/>
              <w:left w:val="nil"/>
              <w:bottom w:val="single" w:sz="4" w:space="0" w:color="auto"/>
              <w:right w:val="nil"/>
            </w:tcBorders>
            <w:shd w:val="clear" w:color="000000" w:fill="D0CECE"/>
            <w:noWrap/>
            <w:vAlign w:val="center"/>
            <w:hideMark/>
          </w:tcPr>
          <w:p w14:paraId="7D0EE3FB"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-38</w:t>
            </w:r>
          </w:p>
        </w:tc>
        <w:tc>
          <w:tcPr>
            <w:tcW w:w="391" w:type="pct"/>
            <w:tcBorders>
              <w:top w:val="nil"/>
              <w:left w:val="nil"/>
              <w:bottom w:val="single" w:sz="4" w:space="0" w:color="auto"/>
              <w:right w:val="nil"/>
            </w:tcBorders>
            <w:shd w:val="clear" w:color="000000" w:fill="D0CECE"/>
            <w:noWrap/>
            <w:vAlign w:val="center"/>
            <w:hideMark/>
          </w:tcPr>
          <w:p w14:paraId="3F4D1270"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-11.1</w:t>
            </w:r>
          </w:p>
        </w:tc>
        <w:tc>
          <w:tcPr>
            <w:tcW w:w="244" w:type="pct"/>
            <w:tcBorders>
              <w:top w:val="nil"/>
              <w:left w:val="nil"/>
              <w:bottom w:val="single" w:sz="4" w:space="0" w:color="auto"/>
              <w:right w:val="nil"/>
            </w:tcBorders>
            <w:shd w:val="clear" w:color="auto" w:fill="A6A6A6" w:themeFill="background1" w:themeFillShade="A6"/>
            <w:noWrap/>
            <w:vAlign w:val="center"/>
            <w:hideMark/>
          </w:tcPr>
          <w:p w14:paraId="0AC92F14"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-23</w:t>
            </w:r>
          </w:p>
        </w:tc>
        <w:tc>
          <w:tcPr>
            <w:tcW w:w="261" w:type="pct"/>
            <w:tcBorders>
              <w:top w:val="nil"/>
              <w:left w:val="nil"/>
              <w:bottom w:val="single" w:sz="4" w:space="0" w:color="auto"/>
              <w:right w:val="nil"/>
            </w:tcBorders>
            <w:shd w:val="clear" w:color="auto" w:fill="A6A6A6" w:themeFill="background1" w:themeFillShade="A6"/>
            <w:noWrap/>
            <w:vAlign w:val="center"/>
            <w:hideMark/>
          </w:tcPr>
          <w:p w14:paraId="631FC451"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-19.7</w:t>
            </w:r>
          </w:p>
        </w:tc>
      </w:tr>
      <w:tr w:rsidR="00322BC7" w:rsidRPr="00EB03E8" w14:paraId="600D179A" w14:textId="77777777" w:rsidTr="00322BC7">
        <w:trPr>
          <w:trHeight w:val="315"/>
        </w:trPr>
        <w:tc>
          <w:tcPr>
            <w:tcW w:w="620" w:type="pct"/>
            <w:tcBorders>
              <w:top w:val="nil"/>
              <w:left w:val="nil"/>
              <w:bottom w:val="single" w:sz="4" w:space="0" w:color="auto"/>
              <w:right w:val="nil"/>
            </w:tcBorders>
            <w:shd w:val="clear" w:color="auto" w:fill="auto"/>
            <w:noWrap/>
            <w:vAlign w:val="center"/>
            <w:hideMark/>
          </w:tcPr>
          <w:p w14:paraId="2E4C3922" w14:textId="77777777" w:rsidR="00931127" w:rsidRPr="00EB03E8" w:rsidRDefault="00931127" w:rsidP="00322BC7">
            <w:pPr>
              <w:rPr>
                <w:rFonts w:ascii="Calibri (Body)" w:eastAsia="Times New Roman" w:hAnsi="Calibri (Body)" w:cs="Calibri"/>
                <w:color w:val="000000"/>
                <w:sz w:val="20"/>
                <w:szCs w:val="20"/>
                <w:lang w:eastAsia="en-AU"/>
              </w:rPr>
            </w:pPr>
            <w:r w:rsidRPr="00EB03E8">
              <w:rPr>
                <w:rFonts w:ascii="Calibri (Body)" w:eastAsia="Times New Roman" w:hAnsi="Calibri (Body)" w:cs="Calibri"/>
                <w:color w:val="000000"/>
                <w:sz w:val="20"/>
                <w:szCs w:val="20"/>
                <w:lang w:eastAsia="en-AU"/>
              </w:rPr>
              <w:t>Other</w:t>
            </w:r>
          </w:p>
        </w:tc>
        <w:tc>
          <w:tcPr>
            <w:tcW w:w="335" w:type="pct"/>
            <w:tcBorders>
              <w:top w:val="nil"/>
              <w:left w:val="nil"/>
              <w:bottom w:val="single" w:sz="4" w:space="0" w:color="auto"/>
              <w:right w:val="nil"/>
            </w:tcBorders>
            <w:shd w:val="clear" w:color="000000" w:fill="F2F2F2"/>
            <w:noWrap/>
            <w:vAlign w:val="center"/>
            <w:hideMark/>
          </w:tcPr>
          <w:p w14:paraId="3D389476"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108</w:t>
            </w:r>
          </w:p>
        </w:tc>
        <w:tc>
          <w:tcPr>
            <w:tcW w:w="335" w:type="pct"/>
            <w:tcBorders>
              <w:top w:val="nil"/>
              <w:left w:val="nil"/>
              <w:bottom w:val="single" w:sz="4" w:space="0" w:color="auto"/>
              <w:right w:val="nil"/>
            </w:tcBorders>
            <w:shd w:val="clear" w:color="000000" w:fill="F2F2F2"/>
            <w:noWrap/>
            <w:vAlign w:val="center"/>
            <w:hideMark/>
          </w:tcPr>
          <w:p w14:paraId="3EA434CE"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1.1</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3C8A96AE"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83</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2BC374DE"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1.2</w:t>
            </w:r>
          </w:p>
        </w:tc>
        <w:tc>
          <w:tcPr>
            <w:tcW w:w="308" w:type="pct"/>
            <w:tcBorders>
              <w:top w:val="nil"/>
              <w:left w:val="nil"/>
              <w:bottom w:val="single" w:sz="4" w:space="0" w:color="auto"/>
              <w:right w:val="nil"/>
            </w:tcBorders>
            <w:shd w:val="clear" w:color="auto" w:fill="auto"/>
            <w:noWrap/>
            <w:vAlign w:val="center"/>
            <w:hideMark/>
          </w:tcPr>
          <w:p w14:paraId="04673275"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1.1</w:t>
            </w:r>
          </w:p>
        </w:tc>
        <w:tc>
          <w:tcPr>
            <w:tcW w:w="335" w:type="pct"/>
            <w:tcBorders>
              <w:top w:val="nil"/>
              <w:left w:val="nil"/>
              <w:bottom w:val="single" w:sz="4" w:space="0" w:color="auto"/>
              <w:right w:val="nil"/>
            </w:tcBorders>
            <w:shd w:val="clear" w:color="000000" w:fill="F2F2F2"/>
            <w:noWrap/>
            <w:vAlign w:val="center"/>
            <w:hideMark/>
          </w:tcPr>
          <w:p w14:paraId="060762C3"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118</w:t>
            </w:r>
          </w:p>
        </w:tc>
        <w:tc>
          <w:tcPr>
            <w:tcW w:w="335" w:type="pct"/>
            <w:tcBorders>
              <w:top w:val="nil"/>
              <w:left w:val="nil"/>
              <w:bottom w:val="single" w:sz="4" w:space="0" w:color="auto"/>
              <w:right w:val="nil"/>
            </w:tcBorders>
            <w:shd w:val="clear" w:color="000000" w:fill="F2F2F2"/>
            <w:noWrap/>
            <w:vAlign w:val="center"/>
            <w:hideMark/>
          </w:tcPr>
          <w:p w14:paraId="6464856A"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1.1</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7F5F24A5"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103</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000DD8CA"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1.5</w:t>
            </w:r>
          </w:p>
        </w:tc>
        <w:tc>
          <w:tcPr>
            <w:tcW w:w="308" w:type="pct"/>
            <w:tcBorders>
              <w:top w:val="nil"/>
              <w:left w:val="nil"/>
              <w:bottom w:val="single" w:sz="4" w:space="0" w:color="auto"/>
              <w:right w:val="nil"/>
            </w:tcBorders>
            <w:shd w:val="clear" w:color="auto" w:fill="auto"/>
            <w:noWrap/>
            <w:vAlign w:val="center"/>
            <w:hideMark/>
          </w:tcPr>
          <w:p w14:paraId="2E4260D3"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1.3</w:t>
            </w:r>
          </w:p>
        </w:tc>
        <w:tc>
          <w:tcPr>
            <w:tcW w:w="187" w:type="pct"/>
            <w:tcBorders>
              <w:top w:val="nil"/>
              <w:left w:val="nil"/>
              <w:bottom w:val="single" w:sz="4" w:space="0" w:color="auto"/>
              <w:right w:val="nil"/>
            </w:tcBorders>
            <w:shd w:val="clear" w:color="000000" w:fill="D0CECE"/>
            <w:noWrap/>
            <w:vAlign w:val="center"/>
            <w:hideMark/>
          </w:tcPr>
          <w:p w14:paraId="43895545"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10</w:t>
            </w:r>
          </w:p>
        </w:tc>
        <w:tc>
          <w:tcPr>
            <w:tcW w:w="391" w:type="pct"/>
            <w:tcBorders>
              <w:top w:val="nil"/>
              <w:left w:val="nil"/>
              <w:bottom w:val="single" w:sz="4" w:space="0" w:color="auto"/>
              <w:right w:val="nil"/>
            </w:tcBorders>
            <w:shd w:val="clear" w:color="000000" w:fill="D0CECE"/>
            <w:noWrap/>
            <w:vAlign w:val="center"/>
            <w:hideMark/>
          </w:tcPr>
          <w:p w14:paraId="06991EA6"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9.3</w:t>
            </w:r>
          </w:p>
        </w:tc>
        <w:tc>
          <w:tcPr>
            <w:tcW w:w="244" w:type="pct"/>
            <w:tcBorders>
              <w:top w:val="nil"/>
              <w:left w:val="nil"/>
              <w:bottom w:val="single" w:sz="4" w:space="0" w:color="auto"/>
              <w:right w:val="nil"/>
            </w:tcBorders>
            <w:shd w:val="clear" w:color="auto" w:fill="A6A6A6" w:themeFill="background1" w:themeFillShade="A6"/>
            <w:noWrap/>
            <w:vAlign w:val="center"/>
            <w:hideMark/>
          </w:tcPr>
          <w:p w14:paraId="3B396CF8"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20</w:t>
            </w:r>
          </w:p>
        </w:tc>
        <w:tc>
          <w:tcPr>
            <w:tcW w:w="261" w:type="pct"/>
            <w:tcBorders>
              <w:top w:val="nil"/>
              <w:left w:val="nil"/>
              <w:bottom w:val="single" w:sz="4" w:space="0" w:color="auto"/>
              <w:right w:val="nil"/>
            </w:tcBorders>
            <w:shd w:val="clear" w:color="auto" w:fill="A6A6A6" w:themeFill="background1" w:themeFillShade="A6"/>
            <w:noWrap/>
            <w:vAlign w:val="center"/>
            <w:hideMark/>
          </w:tcPr>
          <w:p w14:paraId="25163572"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24.1</w:t>
            </w:r>
          </w:p>
        </w:tc>
      </w:tr>
      <w:tr w:rsidR="00322BC7" w:rsidRPr="00EB03E8" w14:paraId="575CB9BF" w14:textId="77777777" w:rsidTr="00322BC7">
        <w:trPr>
          <w:trHeight w:val="315"/>
        </w:trPr>
        <w:tc>
          <w:tcPr>
            <w:tcW w:w="620" w:type="pct"/>
            <w:tcBorders>
              <w:top w:val="nil"/>
              <w:left w:val="nil"/>
              <w:bottom w:val="nil"/>
              <w:right w:val="nil"/>
            </w:tcBorders>
            <w:shd w:val="clear" w:color="auto" w:fill="auto"/>
            <w:noWrap/>
            <w:vAlign w:val="center"/>
            <w:hideMark/>
          </w:tcPr>
          <w:p w14:paraId="714F49D5" w14:textId="77777777" w:rsidR="00931127" w:rsidRPr="00EB03E8" w:rsidRDefault="00931127" w:rsidP="00322BC7">
            <w:pPr>
              <w:rPr>
                <w:rFonts w:ascii="Calibri (Body)" w:eastAsia="Times New Roman" w:hAnsi="Calibri (Body)" w:cs="Calibri"/>
                <w:color w:val="000000"/>
                <w:sz w:val="20"/>
                <w:szCs w:val="20"/>
                <w:lang w:eastAsia="en-AU"/>
              </w:rPr>
            </w:pPr>
            <w:r w:rsidRPr="00EB03E8">
              <w:rPr>
                <w:rFonts w:ascii="Calibri (Body)" w:eastAsia="Times New Roman" w:hAnsi="Calibri (Body)" w:cs="Calibri"/>
                <w:color w:val="000000"/>
                <w:sz w:val="20"/>
                <w:szCs w:val="20"/>
                <w:lang w:eastAsia="en-AU"/>
              </w:rPr>
              <w:t>Worked at home</w:t>
            </w:r>
          </w:p>
        </w:tc>
        <w:tc>
          <w:tcPr>
            <w:tcW w:w="335" w:type="pct"/>
            <w:tcBorders>
              <w:top w:val="nil"/>
              <w:left w:val="nil"/>
              <w:bottom w:val="single" w:sz="4" w:space="0" w:color="auto"/>
              <w:right w:val="nil"/>
            </w:tcBorders>
            <w:shd w:val="clear" w:color="000000" w:fill="F2F2F2"/>
            <w:noWrap/>
            <w:vAlign w:val="center"/>
            <w:hideMark/>
          </w:tcPr>
          <w:p w14:paraId="09D056E2"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877</w:t>
            </w:r>
          </w:p>
        </w:tc>
        <w:tc>
          <w:tcPr>
            <w:tcW w:w="335" w:type="pct"/>
            <w:tcBorders>
              <w:top w:val="nil"/>
              <w:left w:val="nil"/>
              <w:bottom w:val="single" w:sz="4" w:space="0" w:color="auto"/>
              <w:right w:val="nil"/>
            </w:tcBorders>
            <w:shd w:val="clear" w:color="000000" w:fill="F2F2F2"/>
            <w:noWrap/>
            <w:vAlign w:val="center"/>
            <w:hideMark/>
          </w:tcPr>
          <w:p w14:paraId="18A1E22A"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8.6</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156E125E"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500</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3AC360F6"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6.9</w:t>
            </w:r>
          </w:p>
        </w:tc>
        <w:tc>
          <w:tcPr>
            <w:tcW w:w="308" w:type="pct"/>
            <w:tcBorders>
              <w:top w:val="nil"/>
              <w:left w:val="nil"/>
              <w:bottom w:val="single" w:sz="4" w:space="0" w:color="auto"/>
              <w:right w:val="nil"/>
            </w:tcBorders>
            <w:shd w:val="clear" w:color="auto" w:fill="auto"/>
            <w:noWrap/>
            <w:vAlign w:val="center"/>
            <w:hideMark/>
          </w:tcPr>
          <w:p w14:paraId="746B9BC6"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6.8</w:t>
            </w:r>
          </w:p>
        </w:tc>
        <w:tc>
          <w:tcPr>
            <w:tcW w:w="335" w:type="pct"/>
            <w:tcBorders>
              <w:top w:val="nil"/>
              <w:left w:val="nil"/>
              <w:bottom w:val="single" w:sz="4" w:space="0" w:color="auto"/>
              <w:right w:val="nil"/>
            </w:tcBorders>
            <w:shd w:val="clear" w:color="000000" w:fill="F2F2F2"/>
            <w:noWrap/>
            <w:vAlign w:val="center"/>
            <w:hideMark/>
          </w:tcPr>
          <w:p w14:paraId="5F43F609"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980</w:t>
            </w:r>
          </w:p>
        </w:tc>
        <w:tc>
          <w:tcPr>
            <w:tcW w:w="335" w:type="pct"/>
            <w:tcBorders>
              <w:top w:val="nil"/>
              <w:left w:val="nil"/>
              <w:bottom w:val="single" w:sz="4" w:space="0" w:color="auto"/>
              <w:right w:val="nil"/>
            </w:tcBorders>
            <w:shd w:val="clear" w:color="000000" w:fill="F2F2F2"/>
            <w:noWrap/>
            <w:vAlign w:val="center"/>
            <w:hideMark/>
          </w:tcPr>
          <w:p w14:paraId="4D42A1E4"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9.2</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104993E1"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555</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71BACF5D"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7.9</w:t>
            </w:r>
          </w:p>
        </w:tc>
        <w:tc>
          <w:tcPr>
            <w:tcW w:w="308" w:type="pct"/>
            <w:tcBorders>
              <w:top w:val="nil"/>
              <w:left w:val="nil"/>
              <w:bottom w:val="single" w:sz="4" w:space="0" w:color="auto"/>
              <w:right w:val="nil"/>
            </w:tcBorders>
            <w:shd w:val="clear" w:color="auto" w:fill="auto"/>
            <w:noWrap/>
            <w:vAlign w:val="center"/>
            <w:hideMark/>
          </w:tcPr>
          <w:p w14:paraId="26B21E92"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7.9</w:t>
            </w:r>
          </w:p>
        </w:tc>
        <w:tc>
          <w:tcPr>
            <w:tcW w:w="187" w:type="pct"/>
            <w:tcBorders>
              <w:top w:val="nil"/>
              <w:left w:val="nil"/>
              <w:bottom w:val="single" w:sz="4" w:space="0" w:color="auto"/>
              <w:right w:val="nil"/>
            </w:tcBorders>
            <w:shd w:val="clear" w:color="000000" w:fill="D0CECE"/>
            <w:noWrap/>
            <w:vAlign w:val="center"/>
            <w:hideMark/>
          </w:tcPr>
          <w:p w14:paraId="1A4B7D37"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103</w:t>
            </w:r>
          </w:p>
        </w:tc>
        <w:tc>
          <w:tcPr>
            <w:tcW w:w="391" w:type="pct"/>
            <w:tcBorders>
              <w:top w:val="nil"/>
              <w:left w:val="nil"/>
              <w:bottom w:val="single" w:sz="4" w:space="0" w:color="auto"/>
              <w:right w:val="nil"/>
            </w:tcBorders>
            <w:shd w:val="clear" w:color="000000" w:fill="D0CECE"/>
            <w:noWrap/>
            <w:vAlign w:val="center"/>
            <w:hideMark/>
          </w:tcPr>
          <w:p w14:paraId="5D0F66F8"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11.7</w:t>
            </w:r>
          </w:p>
        </w:tc>
        <w:tc>
          <w:tcPr>
            <w:tcW w:w="244" w:type="pct"/>
            <w:tcBorders>
              <w:top w:val="nil"/>
              <w:left w:val="nil"/>
              <w:bottom w:val="single" w:sz="4" w:space="0" w:color="auto"/>
              <w:right w:val="nil"/>
            </w:tcBorders>
            <w:shd w:val="clear" w:color="auto" w:fill="A6A6A6" w:themeFill="background1" w:themeFillShade="A6"/>
            <w:noWrap/>
            <w:vAlign w:val="center"/>
            <w:hideMark/>
          </w:tcPr>
          <w:p w14:paraId="32EE1694"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55</w:t>
            </w:r>
          </w:p>
        </w:tc>
        <w:tc>
          <w:tcPr>
            <w:tcW w:w="261" w:type="pct"/>
            <w:tcBorders>
              <w:top w:val="nil"/>
              <w:left w:val="nil"/>
              <w:bottom w:val="single" w:sz="4" w:space="0" w:color="auto"/>
              <w:right w:val="nil"/>
            </w:tcBorders>
            <w:shd w:val="clear" w:color="auto" w:fill="A6A6A6" w:themeFill="background1" w:themeFillShade="A6"/>
            <w:noWrap/>
            <w:vAlign w:val="center"/>
            <w:hideMark/>
          </w:tcPr>
          <w:p w14:paraId="72E5077A"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11.0</w:t>
            </w:r>
          </w:p>
        </w:tc>
      </w:tr>
      <w:tr w:rsidR="00322BC7" w:rsidRPr="00EB03E8" w14:paraId="4151958A" w14:textId="77777777" w:rsidTr="00322BC7">
        <w:trPr>
          <w:trHeight w:val="315"/>
        </w:trPr>
        <w:tc>
          <w:tcPr>
            <w:tcW w:w="620" w:type="pct"/>
            <w:tcBorders>
              <w:top w:val="single" w:sz="4" w:space="0" w:color="auto"/>
              <w:left w:val="nil"/>
              <w:bottom w:val="single" w:sz="4" w:space="0" w:color="auto"/>
              <w:right w:val="nil"/>
            </w:tcBorders>
            <w:shd w:val="clear" w:color="auto" w:fill="auto"/>
            <w:noWrap/>
            <w:vAlign w:val="center"/>
            <w:hideMark/>
          </w:tcPr>
          <w:p w14:paraId="1B4EB9EB" w14:textId="77777777" w:rsidR="00931127" w:rsidRPr="00EB03E8" w:rsidRDefault="00931127" w:rsidP="00322BC7">
            <w:pPr>
              <w:rPr>
                <w:rFonts w:ascii="Calibri (Body)" w:eastAsia="Times New Roman" w:hAnsi="Calibri (Body)" w:cs="Calibri"/>
                <w:color w:val="000000"/>
                <w:sz w:val="20"/>
                <w:szCs w:val="20"/>
                <w:lang w:eastAsia="en-AU"/>
              </w:rPr>
            </w:pPr>
            <w:r w:rsidRPr="00EB03E8">
              <w:rPr>
                <w:rFonts w:ascii="Calibri (Body)" w:eastAsia="Times New Roman" w:hAnsi="Calibri (Body)" w:cs="Calibri"/>
                <w:color w:val="000000"/>
                <w:sz w:val="20"/>
                <w:szCs w:val="20"/>
                <w:lang w:eastAsia="en-AU"/>
              </w:rPr>
              <w:t>Did not go to work</w:t>
            </w:r>
          </w:p>
        </w:tc>
        <w:tc>
          <w:tcPr>
            <w:tcW w:w="335" w:type="pct"/>
            <w:tcBorders>
              <w:top w:val="nil"/>
              <w:left w:val="nil"/>
              <w:bottom w:val="single" w:sz="4" w:space="0" w:color="auto"/>
              <w:right w:val="nil"/>
            </w:tcBorders>
            <w:shd w:val="clear" w:color="000000" w:fill="F2F2F2"/>
            <w:noWrap/>
            <w:vAlign w:val="center"/>
            <w:hideMark/>
          </w:tcPr>
          <w:p w14:paraId="363F2491"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1,025</w:t>
            </w:r>
          </w:p>
        </w:tc>
        <w:tc>
          <w:tcPr>
            <w:tcW w:w="335" w:type="pct"/>
            <w:tcBorders>
              <w:top w:val="nil"/>
              <w:left w:val="nil"/>
              <w:bottom w:val="single" w:sz="4" w:space="0" w:color="auto"/>
              <w:right w:val="nil"/>
            </w:tcBorders>
            <w:shd w:val="clear" w:color="000000" w:fill="F2F2F2"/>
            <w:noWrap/>
            <w:vAlign w:val="center"/>
            <w:hideMark/>
          </w:tcPr>
          <w:p w14:paraId="2F6AB15C"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10</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2B22D25E"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714</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71ED1F9C"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9.9</w:t>
            </w:r>
          </w:p>
        </w:tc>
        <w:tc>
          <w:tcPr>
            <w:tcW w:w="308" w:type="pct"/>
            <w:tcBorders>
              <w:top w:val="nil"/>
              <w:left w:val="nil"/>
              <w:bottom w:val="single" w:sz="4" w:space="0" w:color="auto"/>
              <w:right w:val="nil"/>
            </w:tcBorders>
            <w:shd w:val="clear" w:color="auto" w:fill="auto"/>
            <w:noWrap/>
            <w:vAlign w:val="center"/>
            <w:hideMark/>
          </w:tcPr>
          <w:p w14:paraId="30E29E1B"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10.2</w:t>
            </w:r>
          </w:p>
        </w:tc>
        <w:tc>
          <w:tcPr>
            <w:tcW w:w="335" w:type="pct"/>
            <w:tcBorders>
              <w:top w:val="nil"/>
              <w:left w:val="nil"/>
              <w:bottom w:val="single" w:sz="4" w:space="0" w:color="auto"/>
              <w:right w:val="nil"/>
            </w:tcBorders>
            <w:shd w:val="clear" w:color="000000" w:fill="F2F2F2"/>
            <w:noWrap/>
            <w:vAlign w:val="center"/>
            <w:hideMark/>
          </w:tcPr>
          <w:p w14:paraId="00D84429"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939</w:t>
            </w:r>
          </w:p>
        </w:tc>
        <w:tc>
          <w:tcPr>
            <w:tcW w:w="335" w:type="pct"/>
            <w:tcBorders>
              <w:top w:val="nil"/>
              <w:left w:val="nil"/>
              <w:bottom w:val="single" w:sz="4" w:space="0" w:color="auto"/>
              <w:right w:val="nil"/>
            </w:tcBorders>
            <w:shd w:val="clear" w:color="000000" w:fill="F2F2F2"/>
            <w:noWrap/>
            <w:vAlign w:val="center"/>
            <w:hideMark/>
          </w:tcPr>
          <w:p w14:paraId="03BB7DEA"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8.8</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4ADA2325"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630</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2D831D10"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8.9</w:t>
            </w:r>
          </w:p>
        </w:tc>
        <w:tc>
          <w:tcPr>
            <w:tcW w:w="308" w:type="pct"/>
            <w:tcBorders>
              <w:top w:val="nil"/>
              <w:left w:val="nil"/>
              <w:bottom w:val="single" w:sz="4" w:space="0" w:color="auto"/>
              <w:right w:val="nil"/>
            </w:tcBorders>
            <w:shd w:val="clear" w:color="auto" w:fill="auto"/>
            <w:noWrap/>
            <w:vAlign w:val="center"/>
            <w:hideMark/>
          </w:tcPr>
          <w:p w14:paraId="19FEC881"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8.9</w:t>
            </w:r>
          </w:p>
        </w:tc>
        <w:tc>
          <w:tcPr>
            <w:tcW w:w="187" w:type="pct"/>
            <w:tcBorders>
              <w:top w:val="nil"/>
              <w:left w:val="nil"/>
              <w:bottom w:val="single" w:sz="4" w:space="0" w:color="auto"/>
              <w:right w:val="nil"/>
            </w:tcBorders>
            <w:shd w:val="clear" w:color="000000" w:fill="D0CECE"/>
            <w:noWrap/>
            <w:vAlign w:val="center"/>
            <w:hideMark/>
          </w:tcPr>
          <w:p w14:paraId="5E5EC099"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-86</w:t>
            </w:r>
          </w:p>
        </w:tc>
        <w:tc>
          <w:tcPr>
            <w:tcW w:w="391" w:type="pct"/>
            <w:tcBorders>
              <w:top w:val="nil"/>
              <w:left w:val="nil"/>
              <w:bottom w:val="single" w:sz="4" w:space="0" w:color="auto"/>
              <w:right w:val="nil"/>
            </w:tcBorders>
            <w:shd w:val="clear" w:color="000000" w:fill="D0CECE"/>
            <w:noWrap/>
            <w:vAlign w:val="center"/>
            <w:hideMark/>
          </w:tcPr>
          <w:p w14:paraId="740F8F36"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-8.4</w:t>
            </w:r>
          </w:p>
        </w:tc>
        <w:tc>
          <w:tcPr>
            <w:tcW w:w="244" w:type="pct"/>
            <w:tcBorders>
              <w:top w:val="nil"/>
              <w:left w:val="nil"/>
              <w:bottom w:val="single" w:sz="4" w:space="0" w:color="auto"/>
              <w:right w:val="nil"/>
            </w:tcBorders>
            <w:shd w:val="clear" w:color="auto" w:fill="A6A6A6" w:themeFill="background1" w:themeFillShade="A6"/>
            <w:noWrap/>
            <w:vAlign w:val="center"/>
            <w:hideMark/>
          </w:tcPr>
          <w:p w14:paraId="13F5FE76"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-84</w:t>
            </w:r>
          </w:p>
        </w:tc>
        <w:tc>
          <w:tcPr>
            <w:tcW w:w="261" w:type="pct"/>
            <w:tcBorders>
              <w:top w:val="nil"/>
              <w:left w:val="nil"/>
              <w:bottom w:val="single" w:sz="4" w:space="0" w:color="auto"/>
              <w:right w:val="nil"/>
            </w:tcBorders>
            <w:shd w:val="clear" w:color="auto" w:fill="A6A6A6" w:themeFill="background1" w:themeFillShade="A6"/>
            <w:noWrap/>
            <w:vAlign w:val="center"/>
            <w:hideMark/>
          </w:tcPr>
          <w:p w14:paraId="5F2FA173"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-11.8</w:t>
            </w:r>
          </w:p>
        </w:tc>
      </w:tr>
      <w:tr w:rsidR="00322BC7" w:rsidRPr="00EB03E8" w14:paraId="086B4428" w14:textId="77777777" w:rsidTr="00322BC7">
        <w:trPr>
          <w:trHeight w:val="315"/>
        </w:trPr>
        <w:tc>
          <w:tcPr>
            <w:tcW w:w="620" w:type="pct"/>
            <w:tcBorders>
              <w:top w:val="nil"/>
              <w:left w:val="nil"/>
              <w:bottom w:val="single" w:sz="4" w:space="0" w:color="auto"/>
              <w:right w:val="nil"/>
            </w:tcBorders>
            <w:shd w:val="clear" w:color="auto" w:fill="auto"/>
            <w:noWrap/>
            <w:vAlign w:val="center"/>
            <w:hideMark/>
          </w:tcPr>
          <w:p w14:paraId="71E2A406" w14:textId="77777777" w:rsidR="00931127" w:rsidRPr="00EB03E8" w:rsidRDefault="00931127" w:rsidP="00322BC7">
            <w:pPr>
              <w:rPr>
                <w:rFonts w:ascii="Calibri (Body)" w:eastAsia="Times New Roman" w:hAnsi="Calibri (Body)" w:cs="Calibri"/>
                <w:color w:val="000000"/>
                <w:sz w:val="20"/>
                <w:szCs w:val="20"/>
                <w:lang w:eastAsia="en-AU"/>
              </w:rPr>
            </w:pPr>
            <w:r w:rsidRPr="00EB03E8">
              <w:rPr>
                <w:rFonts w:ascii="Calibri (Body)" w:eastAsia="Times New Roman" w:hAnsi="Calibri (Body)" w:cs="Calibri"/>
                <w:color w:val="000000"/>
                <w:sz w:val="20"/>
                <w:szCs w:val="20"/>
                <w:lang w:eastAsia="en-AU"/>
              </w:rPr>
              <w:t>Not stated</w:t>
            </w:r>
          </w:p>
        </w:tc>
        <w:tc>
          <w:tcPr>
            <w:tcW w:w="335" w:type="pct"/>
            <w:tcBorders>
              <w:top w:val="nil"/>
              <w:left w:val="nil"/>
              <w:bottom w:val="single" w:sz="4" w:space="0" w:color="auto"/>
              <w:right w:val="nil"/>
            </w:tcBorders>
            <w:shd w:val="clear" w:color="000000" w:fill="F2F2F2"/>
            <w:noWrap/>
            <w:vAlign w:val="center"/>
            <w:hideMark/>
          </w:tcPr>
          <w:p w14:paraId="1EBB72AB"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100</w:t>
            </w:r>
          </w:p>
        </w:tc>
        <w:tc>
          <w:tcPr>
            <w:tcW w:w="335" w:type="pct"/>
            <w:tcBorders>
              <w:top w:val="nil"/>
              <w:left w:val="nil"/>
              <w:bottom w:val="single" w:sz="4" w:space="0" w:color="auto"/>
              <w:right w:val="nil"/>
            </w:tcBorders>
            <w:shd w:val="clear" w:color="000000" w:fill="F2F2F2"/>
            <w:noWrap/>
            <w:vAlign w:val="center"/>
            <w:hideMark/>
          </w:tcPr>
          <w:p w14:paraId="182AC099"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3B2B6315"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108</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0A84EAA2"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1.5</w:t>
            </w:r>
          </w:p>
        </w:tc>
        <w:tc>
          <w:tcPr>
            <w:tcW w:w="308" w:type="pct"/>
            <w:tcBorders>
              <w:top w:val="nil"/>
              <w:left w:val="nil"/>
              <w:bottom w:val="single" w:sz="4" w:space="0" w:color="auto"/>
              <w:right w:val="nil"/>
            </w:tcBorders>
            <w:shd w:val="clear" w:color="auto" w:fill="auto"/>
            <w:noWrap/>
            <w:vAlign w:val="center"/>
            <w:hideMark/>
          </w:tcPr>
          <w:p w14:paraId="2829FFB3"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1.3</w:t>
            </w:r>
          </w:p>
        </w:tc>
        <w:tc>
          <w:tcPr>
            <w:tcW w:w="335" w:type="pct"/>
            <w:tcBorders>
              <w:top w:val="nil"/>
              <w:left w:val="nil"/>
              <w:bottom w:val="single" w:sz="4" w:space="0" w:color="auto"/>
              <w:right w:val="nil"/>
            </w:tcBorders>
            <w:shd w:val="clear" w:color="000000" w:fill="F2F2F2"/>
            <w:noWrap/>
            <w:vAlign w:val="center"/>
            <w:hideMark/>
          </w:tcPr>
          <w:p w14:paraId="6E434E5E"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79</w:t>
            </w:r>
          </w:p>
        </w:tc>
        <w:tc>
          <w:tcPr>
            <w:tcW w:w="335" w:type="pct"/>
            <w:tcBorders>
              <w:top w:val="nil"/>
              <w:left w:val="nil"/>
              <w:bottom w:val="single" w:sz="4" w:space="0" w:color="auto"/>
              <w:right w:val="nil"/>
            </w:tcBorders>
            <w:shd w:val="clear" w:color="000000" w:fill="F2F2F2"/>
            <w:noWrap/>
            <w:vAlign w:val="center"/>
            <w:hideMark/>
          </w:tcPr>
          <w:p w14:paraId="27224BE9"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0.7</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69C6E283"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34</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0DECB6A0"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0.5</w:t>
            </w:r>
          </w:p>
        </w:tc>
        <w:tc>
          <w:tcPr>
            <w:tcW w:w="308" w:type="pct"/>
            <w:tcBorders>
              <w:top w:val="nil"/>
              <w:left w:val="nil"/>
              <w:bottom w:val="single" w:sz="4" w:space="0" w:color="auto"/>
              <w:right w:val="nil"/>
            </w:tcBorders>
            <w:shd w:val="clear" w:color="auto" w:fill="auto"/>
            <w:noWrap/>
            <w:vAlign w:val="center"/>
            <w:hideMark/>
          </w:tcPr>
          <w:p w14:paraId="4D26D557" w14:textId="77777777" w:rsidR="00931127" w:rsidRPr="00EB03E8" w:rsidRDefault="00931127" w:rsidP="00322BC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0.7</w:t>
            </w:r>
          </w:p>
        </w:tc>
        <w:tc>
          <w:tcPr>
            <w:tcW w:w="187" w:type="pct"/>
            <w:tcBorders>
              <w:top w:val="nil"/>
              <w:left w:val="nil"/>
              <w:bottom w:val="single" w:sz="4" w:space="0" w:color="auto"/>
              <w:right w:val="nil"/>
            </w:tcBorders>
            <w:shd w:val="clear" w:color="000000" w:fill="D0CECE"/>
            <w:noWrap/>
            <w:vAlign w:val="center"/>
            <w:hideMark/>
          </w:tcPr>
          <w:p w14:paraId="65D353CE"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-21</w:t>
            </w:r>
          </w:p>
        </w:tc>
        <w:tc>
          <w:tcPr>
            <w:tcW w:w="391" w:type="pct"/>
            <w:tcBorders>
              <w:top w:val="nil"/>
              <w:left w:val="nil"/>
              <w:bottom w:val="single" w:sz="4" w:space="0" w:color="auto"/>
              <w:right w:val="nil"/>
            </w:tcBorders>
            <w:shd w:val="clear" w:color="000000" w:fill="D0CECE"/>
            <w:noWrap/>
            <w:vAlign w:val="center"/>
            <w:hideMark/>
          </w:tcPr>
          <w:p w14:paraId="7742E092"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-21.0</w:t>
            </w:r>
          </w:p>
        </w:tc>
        <w:tc>
          <w:tcPr>
            <w:tcW w:w="244" w:type="pct"/>
            <w:tcBorders>
              <w:top w:val="nil"/>
              <w:left w:val="nil"/>
              <w:bottom w:val="single" w:sz="4" w:space="0" w:color="auto"/>
              <w:right w:val="nil"/>
            </w:tcBorders>
            <w:shd w:val="clear" w:color="000000" w:fill="D0CECE"/>
            <w:noWrap/>
            <w:vAlign w:val="center"/>
            <w:hideMark/>
          </w:tcPr>
          <w:p w14:paraId="5BAE3FF7"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-74</w:t>
            </w:r>
          </w:p>
        </w:tc>
        <w:tc>
          <w:tcPr>
            <w:tcW w:w="261" w:type="pct"/>
            <w:tcBorders>
              <w:top w:val="nil"/>
              <w:left w:val="nil"/>
              <w:bottom w:val="single" w:sz="4" w:space="0" w:color="auto"/>
              <w:right w:val="nil"/>
            </w:tcBorders>
            <w:shd w:val="clear" w:color="000000" w:fill="D0CECE"/>
            <w:noWrap/>
            <w:vAlign w:val="center"/>
            <w:hideMark/>
          </w:tcPr>
          <w:p w14:paraId="46D8DB8B"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-68.5</w:t>
            </w:r>
          </w:p>
        </w:tc>
      </w:tr>
      <w:tr w:rsidR="00931127" w:rsidRPr="00EB03E8" w14:paraId="3AADA7FC" w14:textId="77777777" w:rsidTr="00322BC7">
        <w:trPr>
          <w:trHeight w:val="315"/>
        </w:trPr>
        <w:tc>
          <w:tcPr>
            <w:tcW w:w="620" w:type="pct"/>
            <w:tcBorders>
              <w:top w:val="nil"/>
              <w:left w:val="nil"/>
              <w:bottom w:val="single" w:sz="4" w:space="0" w:color="auto"/>
              <w:right w:val="nil"/>
            </w:tcBorders>
            <w:shd w:val="clear" w:color="000000" w:fill="AEAAAA"/>
            <w:noWrap/>
            <w:vAlign w:val="center"/>
            <w:hideMark/>
          </w:tcPr>
          <w:p w14:paraId="16227226" w14:textId="77777777" w:rsidR="00931127" w:rsidRDefault="00931127" w:rsidP="00322BC7">
            <w:pPr>
              <w:rPr>
                <w:rFonts w:ascii="Calibri (Body)" w:eastAsia="Times New Roman" w:hAnsi="Calibri (Body)" w:cs="Calibri"/>
                <w:b/>
                <w:bCs/>
                <w:color w:val="000000"/>
                <w:sz w:val="20"/>
                <w:szCs w:val="20"/>
                <w:lang w:eastAsia="en-AU"/>
              </w:rPr>
            </w:pPr>
            <w:r w:rsidRPr="00EB03E8">
              <w:rPr>
                <w:rFonts w:ascii="Calibri (Body)" w:eastAsia="Times New Roman" w:hAnsi="Calibri (Body)" w:cs="Calibri"/>
                <w:b/>
                <w:bCs/>
                <w:color w:val="000000"/>
                <w:sz w:val="20"/>
                <w:szCs w:val="20"/>
                <w:lang w:eastAsia="en-AU"/>
              </w:rPr>
              <w:t xml:space="preserve">Total employed </w:t>
            </w:r>
          </w:p>
          <w:p w14:paraId="4281D773" w14:textId="77777777" w:rsidR="00931127" w:rsidRPr="00EB03E8" w:rsidRDefault="00931127" w:rsidP="00322BC7">
            <w:pPr>
              <w:rPr>
                <w:rFonts w:ascii="Calibri (Body)" w:eastAsia="Times New Roman" w:hAnsi="Calibri (Body)" w:cs="Calibri"/>
                <w:b/>
                <w:bCs/>
                <w:color w:val="000000"/>
                <w:sz w:val="20"/>
                <w:szCs w:val="20"/>
                <w:lang w:eastAsia="en-AU"/>
              </w:rPr>
            </w:pPr>
            <w:r w:rsidRPr="00EB03E8">
              <w:rPr>
                <w:rFonts w:ascii="Calibri (Body)" w:eastAsia="Times New Roman" w:hAnsi="Calibri (Body)" w:cs="Calibri"/>
                <w:b/>
                <w:bCs/>
                <w:color w:val="000000"/>
                <w:sz w:val="20"/>
                <w:szCs w:val="20"/>
                <w:lang w:eastAsia="en-AU"/>
              </w:rPr>
              <w:t>persons aged 15+</w:t>
            </w:r>
          </w:p>
        </w:tc>
        <w:tc>
          <w:tcPr>
            <w:tcW w:w="335" w:type="pct"/>
            <w:tcBorders>
              <w:top w:val="nil"/>
              <w:left w:val="nil"/>
              <w:bottom w:val="single" w:sz="4" w:space="0" w:color="auto"/>
              <w:right w:val="nil"/>
            </w:tcBorders>
            <w:shd w:val="clear" w:color="000000" w:fill="AEAAAA"/>
            <w:noWrap/>
            <w:vAlign w:val="center"/>
            <w:hideMark/>
          </w:tcPr>
          <w:p w14:paraId="0A3320BC"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10,256</w:t>
            </w:r>
          </w:p>
        </w:tc>
        <w:tc>
          <w:tcPr>
            <w:tcW w:w="335" w:type="pct"/>
            <w:tcBorders>
              <w:top w:val="nil"/>
              <w:left w:val="nil"/>
              <w:bottom w:val="single" w:sz="4" w:space="0" w:color="auto"/>
              <w:right w:val="nil"/>
            </w:tcBorders>
            <w:shd w:val="clear" w:color="000000" w:fill="AEAAAA"/>
            <w:noWrap/>
            <w:vAlign w:val="center"/>
            <w:hideMark/>
          </w:tcPr>
          <w:p w14:paraId="667B8A7C"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100</w:t>
            </w:r>
          </w:p>
        </w:tc>
        <w:tc>
          <w:tcPr>
            <w:tcW w:w="335" w:type="pct"/>
            <w:tcBorders>
              <w:top w:val="nil"/>
              <w:left w:val="nil"/>
              <w:bottom w:val="single" w:sz="4" w:space="0" w:color="auto"/>
              <w:right w:val="nil"/>
            </w:tcBorders>
            <w:shd w:val="clear" w:color="000000" w:fill="AEAAAA"/>
            <w:noWrap/>
            <w:vAlign w:val="center"/>
            <w:hideMark/>
          </w:tcPr>
          <w:p w14:paraId="2C7CAE1C"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7,249</w:t>
            </w:r>
          </w:p>
        </w:tc>
        <w:tc>
          <w:tcPr>
            <w:tcW w:w="335" w:type="pct"/>
            <w:tcBorders>
              <w:top w:val="nil"/>
              <w:left w:val="nil"/>
              <w:bottom w:val="single" w:sz="4" w:space="0" w:color="auto"/>
              <w:right w:val="nil"/>
            </w:tcBorders>
            <w:shd w:val="clear" w:color="000000" w:fill="AEAAAA"/>
            <w:noWrap/>
            <w:vAlign w:val="center"/>
            <w:hideMark/>
          </w:tcPr>
          <w:p w14:paraId="463033B3"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100</w:t>
            </w:r>
          </w:p>
        </w:tc>
        <w:tc>
          <w:tcPr>
            <w:tcW w:w="308" w:type="pct"/>
            <w:tcBorders>
              <w:top w:val="nil"/>
              <w:left w:val="nil"/>
              <w:bottom w:val="single" w:sz="4" w:space="0" w:color="auto"/>
              <w:right w:val="nil"/>
            </w:tcBorders>
            <w:shd w:val="clear" w:color="000000" w:fill="AEAAAA"/>
            <w:noWrap/>
            <w:vAlign w:val="center"/>
            <w:hideMark/>
          </w:tcPr>
          <w:p w14:paraId="423C3777"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100</w:t>
            </w:r>
          </w:p>
        </w:tc>
        <w:tc>
          <w:tcPr>
            <w:tcW w:w="335" w:type="pct"/>
            <w:tcBorders>
              <w:top w:val="nil"/>
              <w:left w:val="nil"/>
              <w:bottom w:val="single" w:sz="4" w:space="0" w:color="auto"/>
              <w:right w:val="nil"/>
            </w:tcBorders>
            <w:shd w:val="clear" w:color="000000" w:fill="AEAAAA"/>
            <w:noWrap/>
            <w:vAlign w:val="center"/>
            <w:hideMark/>
          </w:tcPr>
          <w:p w14:paraId="1B28971D"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10,661</w:t>
            </w:r>
          </w:p>
        </w:tc>
        <w:tc>
          <w:tcPr>
            <w:tcW w:w="335" w:type="pct"/>
            <w:tcBorders>
              <w:top w:val="nil"/>
              <w:left w:val="nil"/>
              <w:bottom w:val="single" w:sz="4" w:space="0" w:color="auto"/>
              <w:right w:val="nil"/>
            </w:tcBorders>
            <w:shd w:val="clear" w:color="000000" w:fill="AEAAAA"/>
            <w:noWrap/>
            <w:vAlign w:val="center"/>
            <w:hideMark/>
          </w:tcPr>
          <w:p w14:paraId="7F3A06ED"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100</w:t>
            </w:r>
          </w:p>
        </w:tc>
        <w:tc>
          <w:tcPr>
            <w:tcW w:w="335" w:type="pct"/>
            <w:tcBorders>
              <w:top w:val="nil"/>
              <w:left w:val="nil"/>
              <w:bottom w:val="single" w:sz="4" w:space="0" w:color="auto"/>
              <w:right w:val="nil"/>
            </w:tcBorders>
            <w:shd w:val="clear" w:color="000000" w:fill="AEAAAA"/>
            <w:noWrap/>
            <w:vAlign w:val="center"/>
            <w:hideMark/>
          </w:tcPr>
          <w:p w14:paraId="7028B8AB"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7,051</w:t>
            </w:r>
          </w:p>
        </w:tc>
        <w:tc>
          <w:tcPr>
            <w:tcW w:w="335" w:type="pct"/>
            <w:tcBorders>
              <w:top w:val="nil"/>
              <w:left w:val="nil"/>
              <w:bottom w:val="single" w:sz="4" w:space="0" w:color="auto"/>
              <w:right w:val="nil"/>
            </w:tcBorders>
            <w:shd w:val="clear" w:color="000000" w:fill="AEAAAA"/>
            <w:noWrap/>
            <w:vAlign w:val="center"/>
            <w:hideMark/>
          </w:tcPr>
          <w:p w14:paraId="65415AA6"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100</w:t>
            </w:r>
          </w:p>
        </w:tc>
        <w:tc>
          <w:tcPr>
            <w:tcW w:w="308" w:type="pct"/>
            <w:tcBorders>
              <w:top w:val="nil"/>
              <w:left w:val="nil"/>
              <w:bottom w:val="single" w:sz="4" w:space="0" w:color="auto"/>
              <w:right w:val="nil"/>
            </w:tcBorders>
            <w:shd w:val="clear" w:color="000000" w:fill="AEAAAA"/>
            <w:noWrap/>
            <w:vAlign w:val="center"/>
            <w:hideMark/>
          </w:tcPr>
          <w:p w14:paraId="173F8D1D"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100</w:t>
            </w:r>
          </w:p>
        </w:tc>
        <w:tc>
          <w:tcPr>
            <w:tcW w:w="187" w:type="pct"/>
            <w:tcBorders>
              <w:top w:val="nil"/>
              <w:left w:val="nil"/>
              <w:bottom w:val="single" w:sz="4" w:space="0" w:color="auto"/>
              <w:right w:val="nil"/>
            </w:tcBorders>
            <w:shd w:val="clear" w:color="000000" w:fill="AEAAAA"/>
            <w:noWrap/>
            <w:vAlign w:val="center"/>
            <w:hideMark/>
          </w:tcPr>
          <w:p w14:paraId="7C156035"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405</w:t>
            </w:r>
          </w:p>
        </w:tc>
        <w:tc>
          <w:tcPr>
            <w:tcW w:w="391" w:type="pct"/>
            <w:tcBorders>
              <w:top w:val="nil"/>
              <w:left w:val="nil"/>
              <w:bottom w:val="single" w:sz="4" w:space="0" w:color="auto"/>
              <w:right w:val="nil"/>
            </w:tcBorders>
            <w:shd w:val="clear" w:color="000000" w:fill="AEAAAA"/>
            <w:noWrap/>
            <w:vAlign w:val="center"/>
            <w:hideMark/>
          </w:tcPr>
          <w:p w14:paraId="5B18C6D1"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3.9</w:t>
            </w:r>
          </w:p>
        </w:tc>
        <w:tc>
          <w:tcPr>
            <w:tcW w:w="244" w:type="pct"/>
            <w:tcBorders>
              <w:top w:val="nil"/>
              <w:left w:val="nil"/>
              <w:bottom w:val="single" w:sz="4" w:space="0" w:color="auto"/>
              <w:right w:val="nil"/>
            </w:tcBorders>
            <w:shd w:val="clear" w:color="000000" w:fill="AEAAAA"/>
            <w:noWrap/>
            <w:vAlign w:val="center"/>
            <w:hideMark/>
          </w:tcPr>
          <w:p w14:paraId="6090199D"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-198</w:t>
            </w:r>
          </w:p>
        </w:tc>
        <w:tc>
          <w:tcPr>
            <w:tcW w:w="261" w:type="pct"/>
            <w:tcBorders>
              <w:top w:val="nil"/>
              <w:left w:val="nil"/>
              <w:bottom w:val="single" w:sz="4" w:space="0" w:color="auto"/>
              <w:right w:val="nil"/>
            </w:tcBorders>
            <w:shd w:val="clear" w:color="000000" w:fill="AEAAAA"/>
            <w:noWrap/>
            <w:vAlign w:val="center"/>
            <w:hideMark/>
          </w:tcPr>
          <w:p w14:paraId="13338623" w14:textId="77777777" w:rsidR="00931127" w:rsidRPr="00EB03E8" w:rsidRDefault="00931127" w:rsidP="00322BC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-2.7</w:t>
            </w:r>
          </w:p>
        </w:tc>
      </w:tr>
    </w:tbl>
    <w:p w14:paraId="33123C06" w14:textId="77777777" w:rsidR="00931127" w:rsidRDefault="00931127" w:rsidP="00931127">
      <w:pPr>
        <w:pStyle w:val="Footer"/>
      </w:pPr>
    </w:p>
    <w:p w14:paraId="5D9584F9" w14:textId="77777777" w:rsidR="00931127" w:rsidRDefault="00931127" w:rsidP="00931127">
      <w:pPr>
        <w:pStyle w:val="Footer"/>
      </w:pPr>
    </w:p>
    <w:p w14:paraId="4B7F4C14" w14:textId="77777777" w:rsidR="00931127" w:rsidRDefault="00931127" w:rsidP="00931127">
      <w:pPr>
        <w:pStyle w:val="Footer"/>
      </w:pPr>
    </w:p>
    <w:p w14:paraId="6D966CA3" w14:textId="7E65AAB9" w:rsidR="00931127" w:rsidRPr="00705884" w:rsidRDefault="00931127" w:rsidP="00931127">
      <w:pPr>
        <w:keepNext/>
        <w:rPr>
          <w:b/>
          <w:bCs/>
          <w:i/>
          <w:iCs/>
          <w:sz w:val="20"/>
          <w:szCs w:val="16"/>
        </w:rPr>
      </w:pPr>
      <w:bookmarkStart w:id="111" w:name="_Toc84326627"/>
      <w:r w:rsidRPr="00705884">
        <w:rPr>
          <w:b/>
          <w:bCs/>
          <w:sz w:val="20"/>
          <w:szCs w:val="16"/>
        </w:rPr>
        <w:lastRenderedPageBreak/>
        <w:t xml:space="preserve">Table </w:t>
      </w:r>
      <w:r w:rsidRPr="00705884">
        <w:rPr>
          <w:b/>
          <w:bCs/>
          <w:i/>
          <w:iCs/>
          <w:sz w:val="20"/>
          <w:szCs w:val="16"/>
        </w:rPr>
        <w:fldChar w:fldCharType="begin"/>
      </w:r>
      <w:r w:rsidRPr="00705884">
        <w:rPr>
          <w:b/>
          <w:bCs/>
          <w:sz w:val="20"/>
          <w:szCs w:val="16"/>
        </w:rPr>
        <w:instrText xml:space="preserve"> SEQ Table \* ARABIC </w:instrText>
      </w:r>
      <w:r w:rsidRPr="00705884">
        <w:rPr>
          <w:b/>
          <w:bCs/>
          <w:i/>
          <w:iCs/>
          <w:sz w:val="20"/>
          <w:szCs w:val="16"/>
        </w:rPr>
        <w:fldChar w:fldCharType="separate"/>
      </w:r>
      <w:r w:rsidR="00873116">
        <w:rPr>
          <w:b/>
          <w:bCs/>
          <w:noProof/>
          <w:sz w:val="20"/>
          <w:szCs w:val="16"/>
        </w:rPr>
        <w:t>25</w:t>
      </w:r>
      <w:r w:rsidRPr="00705884">
        <w:rPr>
          <w:b/>
          <w:bCs/>
          <w:i/>
          <w:iCs/>
          <w:sz w:val="20"/>
          <w:szCs w:val="16"/>
        </w:rPr>
        <w:fldChar w:fldCharType="end"/>
      </w:r>
      <w:r w:rsidRPr="00705884">
        <w:rPr>
          <w:b/>
          <w:bCs/>
          <w:sz w:val="20"/>
          <w:szCs w:val="16"/>
        </w:rPr>
        <w:t>: Disengagement by Age 2011-2016</w:t>
      </w:r>
      <w:bookmarkEnd w:id="111"/>
    </w:p>
    <w:tbl>
      <w:tblPr>
        <w:tblW w:w="5000" w:type="pct"/>
        <w:tblLook w:val="04A0" w:firstRow="1" w:lastRow="0" w:firstColumn="1" w:lastColumn="0" w:noHBand="0" w:noVBand="1"/>
      </w:tblPr>
      <w:tblGrid>
        <w:gridCol w:w="1660"/>
        <w:gridCol w:w="935"/>
        <w:gridCol w:w="935"/>
        <w:gridCol w:w="1014"/>
        <w:gridCol w:w="1038"/>
        <w:gridCol w:w="1051"/>
        <w:gridCol w:w="935"/>
        <w:gridCol w:w="935"/>
        <w:gridCol w:w="935"/>
        <w:gridCol w:w="935"/>
        <w:gridCol w:w="859"/>
        <w:gridCol w:w="521"/>
        <w:gridCol w:w="574"/>
        <w:gridCol w:w="677"/>
        <w:gridCol w:w="946"/>
      </w:tblGrid>
      <w:tr w:rsidR="00931127" w:rsidRPr="00EB03E8" w14:paraId="4C660C37" w14:textId="77777777" w:rsidTr="00322BC7">
        <w:trPr>
          <w:trHeight w:val="20"/>
          <w:tblHeader/>
        </w:trPr>
        <w:tc>
          <w:tcPr>
            <w:tcW w:w="370" w:type="pct"/>
            <w:vMerge w:val="restart"/>
            <w:tcBorders>
              <w:top w:val="single" w:sz="4" w:space="0" w:color="FFFFFF"/>
              <w:left w:val="single" w:sz="4" w:space="0" w:color="FFFFFF"/>
              <w:bottom w:val="single" w:sz="4" w:space="0" w:color="FFFFFF"/>
              <w:right w:val="single" w:sz="4" w:space="0" w:color="FFFFFF"/>
            </w:tcBorders>
            <w:shd w:val="clear" w:color="000000" w:fill="000000"/>
            <w:vAlign w:val="center"/>
            <w:hideMark/>
          </w:tcPr>
          <w:p w14:paraId="3ED28D18"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Age group</w:t>
            </w:r>
          </w:p>
        </w:tc>
        <w:tc>
          <w:tcPr>
            <w:tcW w:w="1863" w:type="pct"/>
            <w:gridSpan w:val="5"/>
            <w:tcBorders>
              <w:top w:val="single" w:sz="4" w:space="0" w:color="FFFFFF"/>
              <w:left w:val="nil"/>
              <w:bottom w:val="single" w:sz="4" w:space="0" w:color="FFFFFF"/>
              <w:right w:val="single" w:sz="4" w:space="0" w:color="FFFFFF"/>
            </w:tcBorders>
            <w:shd w:val="clear" w:color="000000" w:fill="000000"/>
            <w:noWrap/>
            <w:vAlign w:val="center"/>
            <w:hideMark/>
          </w:tcPr>
          <w:p w14:paraId="5A2F1616"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2011</w:t>
            </w:r>
          </w:p>
        </w:tc>
        <w:tc>
          <w:tcPr>
            <w:tcW w:w="1713" w:type="pct"/>
            <w:gridSpan w:val="5"/>
            <w:tcBorders>
              <w:top w:val="single" w:sz="4" w:space="0" w:color="FFFFFF"/>
              <w:left w:val="nil"/>
              <w:bottom w:val="single" w:sz="4" w:space="0" w:color="FFFFFF"/>
              <w:right w:val="single" w:sz="4" w:space="0" w:color="FFFFFF"/>
            </w:tcBorders>
            <w:shd w:val="clear" w:color="000000" w:fill="000000"/>
            <w:noWrap/>
            <w:vAlign w:val="center"/>
            <w:hideMark/>
          </w:tcPr>
          <w:p w14:paraId="5B6F1FEF"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2016</w:t>
            </w:r>
          </w:p>
        </w:tc>
        <w:tc>
          <w:tcPr>
            <w:tcW w:w="408" w:type="pct"/>
            <w:gridSpan w:val="2"/>
            <w:tcBorders>
              <w:top w:val="single" w:sz="4" w:space="0" w:color="FFFFFF"/>
              <w:left w:val="nil"/>
              <w:bottom w:val="single" w:sz="4" w:space="0" w:color="FFFFFF"/>
              <w:right w:val="single" w:sz="4" w:space="0" w:color="FFFFFF"/>
            </w:tcBorders>
            <w:shd w:val="clear" w:color="000000" w:fill="000000"/>
            <w:vAlign w:val="center"/>
            <w:hideMark/>
          </w:tcPr>
          <w:p w14:paraId="5128FAC6"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change 2011 to 2016</w:t>
            </w:r>
          </w:p>
        </w:tc>
        <w:tc>
          <w:tcPr>
            <w:tcW w:w="647" w:type="pct"/>
            <w:gridSpan w:val="2"/>
            <w:tcBorders>
              <w:top w:val="single" w:sz="4" w:space="0" w:color="FFFFFF"/>
              <w:left w:val="nil"/>
              <w:bottom w:val="single" w:sz="4" w:space="0" w:color="FFFFFF"/>
              <w:right w:val="single" w:sz="4" w:space="0" w:color="FFFFFF"/>
            </w:tcBorders>
            <w:shd w:val="clear" w:color="000000" w:fill="000000"/>
            <w:vAlign w:val="center"/>
            <w:hideMark/>
          </w:tcPr>
          <w:p w14:paraId="2C296DCD"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East change 2011 to 2016</w:t>
            </w:r>
          </w:p>
        </w:tc>
      </w:tr>
      <w:tr w:rsidR="00931127" w:rsidRPr="00EB03E8" w14:paraId="13154110" w14:textId="77777777" w:rsidTr="00322BC7">
        <w:trPr>
          <w:trHeight w:val="20"/>
          <w:tblHeader/>
        </w:trPr>
        <w:tc>
          <w:tcPr>
            <w:tcW w:w="370" w:type="pct"/>
            <w:vMerge/>
            <w:tcBorders>
              <w:top w:val="single" w:sz="4" w:space="0" w:color="FFFFFF"/>
              <w:left w:val="single" w:sz="4" w:space="0" w:color="FFFFFF"/>
              <w:bottom w:val="single" w:sz="4" w:space="0" w:color="FFFFFF"/>
              <w:right w:val="single" w:sz="4" w:space="0" w:color="FFFFFF"/>
            </w:tcBorders>
            <w:vAlign w:val="center"/>
            <w:hideMark/>
          </w:tcPr>
          <w:p w14:paraId="01EF8369" w14:textId="77777777" w:rsidR="00931127" w:rsidRPr="00EB03E8" w:rsidRDefault="00931127" w:rsidP="00D26417">
            <w:pPr>
              <w:rPr>
                <w:rFonts w:ascii="Calibri" w:eastAsia="Times New Roman" w:hAnsi="Calibri" w:cs="Calibri"/>
                <w:b/>
                <w:bCs/>
                <w:color w:val="FFFFFF"/>
                <w:sz w:val="20"/>
                <w:szCs w:val="20"/>
                <w:lang w:eastAsia="en-AU"/>
              </w:rPr>
            </w:pPr>
          </w:p>
        </w:tc>
        <w:tc>
          <w:tcPr>
            <w:tcW w:w="348" w:type="pct"/>
            <w:tcBorders>
              <w:top w:val="nil"/>
              <w:left w:val="nil"/>
              <w:bottom w:val="single" w:sz="4" w:space="0" w:color="FFFFFF"/>
              <w:right w:val="single" w:sz="4" w:space="0" w:color="FFFFFF"/>
            </w:tcBorders>
            <w:shd w:val="clear" w:color="000000" w:fill="000000"/>
            <w:vAlign w:val="center"/>
            <w:hideMark/>
          </w:tcPr>
          <w:p w14:paraId="403C9004"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no.</w:t>
            </w:r>
          </w:p>
        </w:tc>
        <w:tc>
          <w:tcPr>
            <w:tcW w:w="353" w:type="pct"/>
            <w:tcBorders>
              <w:top w:val="nil"/>
              <w:left w:val="nil"/>
              <w:bottom w:val="single" w:sz="4" w:space="0" w:color="FFFFFF"/>
              <w:right w:val="single" w:sz="4" w:space="0" w:color="FFFFFF"/>
            </w:tcBorders>
            <w:shd w:val="clear" w:color="000000" w:fill="000000"/>
            <w:vAlign w:val="center"/>
            <w:hideMark/>
          </w:tcPr>
          <w:p w14:paraId="6E6DCFE1"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w:t>
            </w:r>
          </w:p>
        </w:tc>
        <w:tc>
          <w:tcPr>
            <w:tcW w:w="381" w:type="pct"/>
            <w:tcBorders>
              <w:top w:val="nil"/>
              <w:left w:val="nil"/>
              <w:bottom w:val="single" w:sz="4" w:space="0" w:color="FFFFFF"/>
              <w:right w:val="single" w:sz="4" w:space="0" w:color="FFFFFF"/>
            </w:tcBorders>
            <w:shd w:val="clear" w:color="000000" w:fill="000000"/>
            <w:vAlign w:val="center"/>
            <w:hideMark/>
          </w:tcPr>
          <w:p w14:paraId="05CCD032"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East no.</w:t>
            </w:r>
          </w:p>
        </w:tc>
        <w:tc>
          <w:tcPr>
            <w:tcW w:w="388" w:type="pct"/>
            <w:tcBorders>
              <w:top w:val="nil"/>
              <w:left w:val="nil"/>
              <w:bottom w:val="single" w:sz="4" w:space="0" w:color="FFFFFF"/>
              <w:right w:val="single" w:sz="4" w:space="0" w:color="FFFFFF"/>
            </w:tcBorders>
            <w:shd w:val="clear" w:color="000000" w:fill="000000"/>
            <w:vAlign w:val="center"/>
            <w:hideMark/>
          </w:tcPr>
          <w:p w14:paraId="1D5BBF8B"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East %</w:t>
            </w:r>
          </w:p>
        </w:tc>
        <w:tc>
          <w:tcPr>
            <w:tcW w:w="393" w:type="pct"/>
            <w:tcBorders>
              <w:top w:val="nil"/>
              <w:left w:val="nil"/>
              <w:bottom w:val="single" w:sz="4" w:space="0" w:color="FFFFFF"/>
              <w:right w:val="single" w:sz="4" w:space="0" w:color="FFFFFF"/>
            </w:tcBorders>
            <w:shd w:val="clear" w:color="000000" w:fill="000000"/>
            <w:vAlign w:val="center"/>
            <w:hideMark/>
          </w:tcPr>
          <w:p w14:paraId="63D005DF"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City of Bayside %</w:t>
            </w:r>
          </w:p>
        </w:tc>
        <w:tc>
          <w:tcPr>
            <w:tcW w:w="348" w:type="pct"/>
            <w:tcBorders>
              <w:top w:val="nil"/>
              <w:left w:val="nil"/>
              <w:bottom w:val="single" w:sz="4" w:space="0" w:color="FFFFFF"/>
              <w:right w:val="single" w:sz="4" w:space="0" w:color="FFFFFF"/>
            </w:tcBorders>
            <w:shd w:val="clear" w:color="000000" w:fill="000000"/>
            <w:vAlign w:val="center"/>
            <w:hideMark/>
          </w:tcPr>
          <w:p w14:paraId="3E7E15B4"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no.</w:t>
            </w:r>
          </w:p>
        </w:tc>
        <w:tc>
          <w:tcPr>
            <w:tcW w:w="348" w:type="pct"/>
            <w:tcBorders>
              <w:top w:val="nil"/>
              <w:left w:val="nil"/>
              <w:bottom w:val="single" w:sz="4" w:space="0" w:color="FFFFFF"/>
              <w:right w:val="single" w:sz="4" w:space="0" w:color="FFFFFF"/>
            </w:tcBorders>
            <w:shd w:val="clear" w:color="000000" w:fill="000000"/>
            <w:vAlign w:val="center"/>
            <w:hideMark/>
          </w:tcPr>
          <w:p w14:paraId="06135E21"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w:t>
            </w:r>
          </w:p>
        </w:tc>
        <w:tc>
          <w:tcPr>
            <w:tcW w:w="348" w:type="pct"/>
            <w:tcBorders>
              <w:top w:val="nil"/>
              <w:left w:val="nil"/>
              <w:bottom w:val="single" w:sz="4" w:space="0" w:color="FFFFFF"/>
              <w:right w:val="single" w:sz="4" w:space="0" w:color="FFFFFF"/>
            </w:tcBorders>
            <w:shd w:val="clear" w:color="000000" w:fill="000000"/>
            <w:vAlign w:val="center"/>
            <w:hideMark/>
          </w:tcPr>
          <w:p w14:paraId="300ED342"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East no.</w:t>
            </w:r>
          </w:p>
        </w:tc>
        <w:tc>
          <w:tcPr>
            <w:tcW w:w="348" w:type="pct"/>
            <w:tcBorders>
              <w:top w:val="nil"/>
              <w:left w:val="nil"/>
              <w:bottom w:val="single" w:sz="4" w:space="0" w:color="FFFFFF"/>
              <w:right w:val="single" w:sz="4" w:space="0" w:color="FFFFFF"/>
            </w:tcBorders>
            <w:shd w:val="clear" w:color="000000" w:fill="000000"/>
            <w:vAlign w:val="center"/>
            <w:hideMark/>
          </w:tcPr>
          <w:p w14:paraId="43CB5874"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East %</w:t>
            </w:r>
          </w:p>
        </w:tc>
        <w:tc>
          <w:tcPr>
            <w:tcW w:w="320" w:type="pct"/>
            <w:tcBorders>
              <w:top w:val="nil"/>
              <w:left w:val="nil"/>
              <w:bottom w:val="single" w:sz="4" w:space="0" w:color="FFFFFF"/>
              <w:right w:val="single" w:sz="4" w:space="0" w:color="FFFFFF"/>
            </w:tcBorders>
            <w:shd w:val="clear" w:color="000000" w:fill="000000"/>
            <w:vAlign w:val="center"/>
            <w:hideMark/>
          </w:tcPr>
          <w:p w14:paraId="6B0D2CEF"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City of Bayside %</w:t>
            </w:r>
          </w:p>
        </w:tc>
        <w:tc>
          <w:tcPr>
            <w:tcW w:w="194" w:type="pct"/>
            <w:tcBorders>
              <w:top w:val="nil"/>
              <w:left w:val="nil"/>
              <w:bottom w:val="single" w:sz="4" w:space="0" w:color="FFFFFF"/>
              <w:right w:val="single" w:sz="4" w:space="0" w:color="FFFFFF"/>
            </w:tcBorders>
            <w:shd w:val="clear" w:color="000000" w:fill="000000"/>
            <w:vAlign w:val="center"/>
            <w:hideMark/>
          </w:tcPr>
          <w:p w14:paraId="7381C202"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No</w:t>
            </w:r>
          </w:p>
        </w:tc>
        <w:tc>
          <w:tcPr>
            <w:tcW w:w="214" w:type="pct"/>
            <w:tcBorders>
              <w:top w:val="nil"/>
              <w:left w:val="nil"/>
              <w:bottom w:val="single" w:sz="4" w:space="0" w:color="FFFFFF"/>
              <w:right w:val="single" w:sz="4" w:space="0" w:color="FFFFFF"/>
            </w:tcBorders>
            <w:shd w:val="clear" w:color="000000" w:fill="000000"/>
            <w:noWrap/>
            <w:vAlign w:val="center"/>
            <w:hideMark/>
          </w:tcPr>
          <w:p w14:paraId="53FCCA3A"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w:t>
            </w:r>
          </w:p>
        </w:tc>
        <w:tc>
          <w:tcPr>
            <w:tcW w:w="291" w:type="pct"/>
            <w:tcBorders>
              <w:top w:val="nil"/>
              <w:left w:val="nil"/>
              <w:bottom w:val="single" w:sz="4" w:space="0" w:color="FFFFFF"/>
              <w:right w:val="single" w:sz="4" w:space="0" w:color="FFFFFF"/>
            </w:tcBorders>
            <w:shd w:val="clear" w:color="000000" w:fill="000000"/>
            <w:vAlign w:val="center"/>
            <w:hideMark/>
          </w:tcPr>
          <w:p w14:paraId="23E6E485"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No</w:t>
            </w:r>
          </w:p>
        </w:tc>
        <w:tc>
          <w:tcPr>
            <w:tcW w:w="356" w:type="pct"/>
            <w:tcBorders>
              <w:top w:val="nil"/>
              <w:left w:val="nil"/>
              <w:bottom w:val="single" w:sz="4" w:space="0" w:color="FFFFFF"/>
              <w:right w:val="nil"/>
            </w:tcBorders>
            <w:shd w:val="clear" w:color="000000" w:fill="000000"/>
            <w:noWrap/>
            <w:vAlign w:val="center"/>
            <w:hideMark/>
          </w:tcPr>
          <w:p w14:paraId="6BD986CC"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w:t>
            </w:r>
          </w:p>
        </w:tc>
      </w:tr>
      <w:tr w:rsidR="00931127" w:rsidRPr="00EB03E8" w14:paraId="667EF713" w14:textId="77777777" w:rsidTr="00322BC7">
        <w:trPr>
          <w:trHeight w:val="20"/>
        </w:trPr>
        <w:tc>
          <w:tcPr>
            <w:tcW w:w="370" w:type="pct"/>
            <w:tcBorders>
              <w:top w:val="nil"/>
              <w:left w:val="nil"/>
              <w:bottom w:val="single" w:sz="4" w:space="0" w:color="auto"/>
              <w:right w:val="nil"/>
            </w:tcBorders>
            <w:shd w:val="clear" w:color="auto" w:fill="auto"/>
            <w:noWrap/>
            <w:vAlign w:val="bottom"/>
            <w:hideMark/>
          </w:tcPr>
          <w:p w14:paraId="1DAA5BD8" w14:textId="77777777" w:rsidR="00931127" w:rsidRPr="00EB03E8" w:rsidRDefault="00931127" w:rsidP="00D26417">
            <w:pP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15 to 24 years</w:t>
            </w:r>
          </w:p>
        </w:tc>
        <w:tc>
          <w:tcPr>
            <w:tcW w:w="348" w:type="pct"/>
            <w:tcBorders>
              <w:top w:val="nil"/>
              <w:left w:val="nil"/>
              <w:bottom w:val="single" w:sz="4" w:space="0" w:color="auto"/>
              <w:right w:val="nil"/>
            </w:tcBorders>
            <w:shd w:val="clear" w:color="000000" w:fill="F2F2F2"/>
            <w:noWrap/>
            <w:vAlign w:val="center"/>
            <w:hideMark/>
          </w:tcPr>
          <w:p w14:paraId="200F5533"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56</w:t>
            </w:r>
          </w:p>
        </w:tc>
        <w:tc>
          <w:tcPr>
            <w:tcW w:w="353" w:type="pct"/>
            <w:tcBorders>
              <w:top w:val="nil"/>
              <w:left w:val="nil"/>
              <w:bottom w:val="single" w:sz="4" w:space="0" w:color="auto"/>
              <w:right w:val="nil"/>
            </w:tcBorders>
            <w:shd w:val="clear" w:color="000000" w:fill="F2F2F2"/>
            <w:noWrap/>
            <w:vAlign w:val="center"/>
            <w:hideMark/>
          </w:tcPr>
          <w:p w14:paraId="0744528F"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2.3</w:t>
            </w:r>
          </w:p>
        </w:tc>
        <w:tc>
          <w:tcPr>
            <w:tcW w:w="381" w:type="pct"/>
            <w:tcBorders>
              <w:top w:val="nil"/>
              <w:left w:val="nil"/>
              <w:bottom w:val="single" w:sz="4" w:space="0" w:color="auto"/>
              <w:right w:val="nil"/>
            </w:tcBorders>
            <w:shd w:val="clear" w:color="auto" w:fill="A6A6A6" w:themeFill="background1" w:themeFillShade="A6"/>
            <w:noWrap/>
            <w:vAlign w:val="center"/>
            <w:hideMark/>
          </w:tcPr>
          <w:p w14:paraId="631FE0EF"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66</w:t>
            </w:r>
          </w:p>
        </w:tc>
        <w:tc>
          <w:tcPr>
            <w:tcW w:w="388" w:type="pct"/>
            <w:tcBorders>
              <w:top w:val="nil"/>
              <w:left w:val="nil"/>
              <w:bottom w:val="single" w:sz="4" w:space="0" w:color="auto"/>
              <w:right w:val="nil"/>
            </w:tcBorders>
            <w:shd w:val="clear" w:color="auto" w:fill="A6A6A6" w:themeFill="background1" w:themeFillShade="A6"/>
            <w:noWrap/>
            <w:vAlign w:val="center"/>
            <w:hideMark/>
          </w:tcPr>
          <w:p w14:paraId="59051860"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3.6</w:t>
            </w:r>
          </w:p>
        </w:tc>
        <w:tc>
          <w:tcPr>
            <w:tcW w:w="393" w:type="pct"/>
            <w:tcBorders>
              <w:top w:val="nil"/>
              <w:left w:val="nil"/>
              <w:bottom w:val="single" w:sz="4" w:space="0" w:color="auto"/>
              <w:right w:val="nil"/>
            </w:tcBorders>
            <w:shd w:val="clear" w:color="auto" w:fill="auto"/>
            <w:noWrap/>
            <w:vAlign w:val="center"/>
            <w:hideMark/>
          </w:tcPr>
          <w:p w14:paraId="3384F5C4"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4.3</w:t>
            </w:r>
          </w:p>
        </w:tc>
        <w:tc>
          <w:tcPr>
            <w:tcW w:w="348" w:type="pct"/>
            <w:tcBorders>
              <w:top w:val="nil"/>
              <w:left w:val="nil"/>
              <w:bottom w:val="single" w:sz="4" w:space="0" w:color="auto"/>
              <w:right w:val="nil"/>
            </w:tcBorders>
            <w:shd w:val="clear" w:color="000000" w:fill="F2F2F2"/>
            <w:noWrap/>
            <w:vAlign w:val="center"/>
            <w:hideMark/>
          </w:tcPr>
          <w:p w14:paraId="0ED52058"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79</w:t>
            </w:r>
          </w:p>
        </w:tc>
        <w:tc>
          <w:tcPr>
            <w:tcW w:w="348" w:type="pct"/>
            <w:tcBorders>
              <w:top w:val="nil"/>
              <w:left w:val="nil"/>
              <w:bottom w:val="single" w:sz="4" w:space="0" w:color="auto"/>
              <w:right w:val="nil"/>
            </w:tcBorders>
            <w:shd w:val="clear" w:color="000000" w:fill="F2F2F2"/>
            <w:noWrap/>
            <w:vAlign w:val="center"/>
            <w:hideMark/>
          </w:tcPr>
          <w:p w14:paraId="21469607"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3</w:t>
            </w:r>
          </w:p>
        </w:tc>
        <w:tc>
          <w:tcPr>
            <w:tcW w:w="348" w:type="pct"/>
            <w:tcBorders>
              <w:top w:val="nil"/>
              <w:left w:val="nil"/>
              <w:bottom w:val="single" w:sz="4" w:space="0" w:color="auto"/>
              <w:right w:val="nil"/>
            </w:tcBorders>
            <w:shd w:val="clear" w:color="auto" w:fill="A6A6A6" w:themeFill="background1" w:themeFillShade="A6"/>
            <w:noWrap/>
            <w:vAlign w:val="center"/>
            <w:hideMark/>
          </w:tcPr>
          <w:p w14:paraId="2BF65E04"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69</w:t>
            </w:r>
          </w:p>
        </w:tc>
        <w:tc>
          <w:tcPr>
            <w:tcW w:w="348" w:type="pct"/>
            <w:tcBorders>
              <w:top w:val="nil"/>
              <w:left w:val="nil"/>
              <w:bottom w:val="single" w:sz="4" w:space="0" w:color="auto"/>
              <w:right w:val="nil"/>
            </w:tcBorders>
            <w:shd w:val="clear" w:color="auto" w:fill="A6A6A6" w:themeFill="background1" w:themeFillShade="A6"/>
            <w:noWrap/>
            <w:vAlign w:val="center"/>
            <w:hideMark/>
          </w:tcPr>
          <w:p w14:paraId="25818045"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3.9</w:t>
            </w:r>
          </w:p>
        </w:tc>
        <w:tc>
          <w:tcPr>
            <w:tcW w:w="320" w:type="pct"/>
            <w:tcBorders>
              <w:top w:val="nil"/>
              <w:left w:val="nil"/>
              <w:bottom w:val="single" w:sz="4" w:space="0" w:color="auto"/>
              <w:right w:val="nil"/>
            </w:tcBorders>
            <w:shd w:val="clear" w:color="auto" w:fill="auto"/>
            <w:noWrap/>
            <w:vAlign w:val="center"/>
            <w:hideMark/>
          </w:tcPr>
          <w:p w14:paraId="74228F1C"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4.1</w:t>
            </w:r>
          </w:p>
        </w:tc>
        <w:tc>
          <w:tcPr>
            <w:tcW w:w="194" w:type="pct"/>
            <w:tcBorders>
              <w:top w:val="nil"/>
              <w:left w:val="nil"/>
              <w:bottom w:val="single" w:sz="4" w:space="0" w:color="auto"/>
              <w:right w:val="nil"/>
            </w:tcBorders>
            <w:shd w:val="clear" w:color="000000" w:fill="D0CECE"/>
            <w:noWrap/>
            <w:vAlign w:val="center"/>
            <w:hideMark/>
          </w:tcPr>
          <w:p w14:paraId="6CD92047"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23</w:t>
            </w:r>
          </w:p>
        </w:tc>
        <w:tc>
          <w:tcPr>
            <w:tcW w:w="214" w:type="pct"/>
            <w:tcBorders>
              <w:top w:val="nil"/>
              <w:left w:val="nil"/>
              <w:bottom w:val="single" w:sz="4" w:space="0" w:color="auto"/>
              <w:right w:val="nil"/>
            </w:tcBorders>
            <w:shd w:val="clear" w:color="000000" w:fill="D0CECE"/>
            <w:noWrap/>
            <w:vAlign w:val="center"/>
            <w:hideMark/>
          </w:tcPr>
          <w:p w14:paraId="60B82E6A"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41.1</w:t>
            </w:r>
          </w:p>
        </w:tc>
        <w:tc>
          <w:tcPr>
            <w:tcW w:w="291" w:type="pct"/>
            <w:tcBorders>
              <w:top w:val="nil"/>
              <w:left w:val="nil"/>
              <w:bottom w:val="single" w:sz="4" w:space="0" w:color="auto"/>
              <w:right w:val="nil"/>
            </w:tcBorders>
            <w:shd w:val="clear" w:color="auto" w:fill="A6A6A6" w:themeFill="background1" w:themeFillShade="A6"/>
            <w:noWrap/>
            <w:vAlign w:val="center"/>
            <w:hideMark/>
          </w:tcPr>
          <w:p w14:paraId="14D984A2"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3</w:t>
            </w:r>
          </w:p>
        </w:tc>
        <w:tc>
          <w:tcPr>
            <w:tcW w:w="356" w:type="pct"/>
            <w:tcBorders>
              <w:top w:val="nil"/>
              <w:left w:val="nil"/>
              <w:bottom w:val="single" w:sz="4" w:space="0" w:color="auto"/>
              <w:right w:val="nil"/>
            </w:tcBorders>
            <w:shd w:val="clear" w:color="auto" w:fill="A6A6A6" w:themeFill="background1" w:themeFillShade="A6"/>
            <w:noWrap/>
            <w:vAlign w:val="center"/>
            <w:hideMark/>
          </w:tcPr>
          <w:p w14:paraId="77C1F272"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4.5</w:t>
            </w:r>
          </w:p>
        </w:tc>
      </w:tr>
      <w:tr w:rsidR="00931127" w:rsidRPr="00EB03E8" w14:paraId="61BD5A34" w14:textId="77777777" w:rsidTr="00322BC7">
        <w:trPr>
          <w:trHeight w:val="20"/>
        </w:trPr>
        <w:tc>
          <w:tcPr>
            <w:tcW w:w="370" w:type="pct"/>
            <w:tcBorders>
              <w:top w:val="nil"/>
              <w:left w:val="nil"/>
              <w:bottom w:val="single" w:sz="4" w:space="0" w:color="auto"/>
              <w:right w:val="nil"/>
            </w:tcBorders>
            <w:shd w:val="clear" w:color="auto" w:fill="auto"/>
            <w:noWrap/>
            <w:vAlign w:val="bottom"/>
            <w:hideMark/>
          </w:tcPr>
          <w:p w14:paraId="2C037356" w14:textId="77777777" w:rsidR="00931127" w:rsidRPr="00EB03E8" w:rsidRDefault="00931127" w:rsidP="00D26417">
            <w:pP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25 to 54 years</w:t>
            </w:r>
          </w:p>
        </w:tc>
        <w:tc>
          <w:tcPr>
            <w:tcW w:w="348" w:type="pct"/>
            <w:tcBorders>
              <w:top w:val="nil"/>
              <w:left w:val="nil"/>
              <w:bottom w:val="single" w:sz="4" w:space="0" w:color="auto"/>
              <w:right w:val="nil"/>
            </w:tcBorders>
            <w:shd w:val="clear" w:color="000000" w:fill="F2F2F2"/>
            <w:noWrap/>
            <w:vAlign w:val="center"/>
            <w:hideMark/>
          </w:tcPr>
          <w:p w14:paraId="2D8F85BE"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1,285</w:t>
            </w:r>
          </w:p>
        </w:tc>
        <w:tc>
          <w:tcPr>
            <w:tcW w:w="353" w:type="pct"/>
            <w:tcBorders>
              <w:top w:val="nil"/>
              <w:left w:val="nil"/>
              <w:bottom w:val="single" w:sz="4" w:space="0" w:color="auto"/>
              <w:right w:val="nil"/>
            </w:tcBorders>
            <w:shd w:val="clear" w:color="000000" w:fill="F2F2F2"/>
            <w:noWrap/>
            <w:vAlign w:val="center"/>
            <w:hideMark/>
          </w:tcPr>
          <w:p w14:paraId="760A8BA8"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16.1</w:t>
            </w:r>
          </w:p>
        </w:tc>
        <w:tc>
          <w:tcPr>
            <w:tcW w:w="381" w:type="pct"/>
            <w:tcBorders>
              <w:top w:val="nil"/>
              <w:left w:val="nil"/>
              <w:bottom w:val="single" w:sz="4" w:space="0" w:color="auto"/>
              <w:right w:val="nil"/>
            </w:tcBorders>
            <w:shd w:val="clear" w:color="auto" w:fill="A6A6A6" w:themeFill="background1" w:themeFillShade="A6"/>
            <w:noWrap/>
            <w:vAlign w:val="center"/>
            <w:hideMark/>
          </w:tcPr>
          <w:p w14:paraId="0D9CB0BC"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780</w:t>
            </w:r>
          </w:p>
        </w:tc>
        <w:tc>
          <w:tcPr>
            <w:tcW w:w="388" w:type="pct"/>
            <w:tcBorders>
              <w:top w:val="nil"/>
              <w:left w:val="nil"/>
              <w:bottom w:val="single" w:sz="4" w:space="0" w:color="auto"/>
              <w:right w:val="nil"/>
            </w:tcBorders>
            <w:shd w:val="clear" w:color="auto" w:fill="A6A6A6" w:themeFill="background1" w:themeFillShade="A6"/>
            <w:noWrap/>
            <w:vAlign w:val="center"/>
            <w:hideMark/>
          </w:tcPr>
          <w:p w14:paraId="4F34C3C9"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13.8</w:t>
            </w:r>
          </w:p>
        </w:tc>
        <w:tc>
          <w:tcPr>
            <w:tcW w:w="393" w:type="pct"/>
            <w:tcBorders>
              <w:top w:val="nil"/>
              <w:left w:val="nil"/>
              <w:bottom w:val="single" w:sz="4" w:space="0" w:color="auto"/>
              <w:right w:val="nil"/>
            </w:tcBorders>
            <w:shd w:val="clear" w:color="auto" w:fill="auto"/>
            <w:noWrap/>
            <w:vAlign w:val="center"/>
            <w:hideMark/>
          </w:tcPr>
          <w:p w14:paraId="3647C54B"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14.3</w:t>
            </w:r>
          </w:p>
        </w:tc>
        <w:tc>
          <w:tcPr>
            <w:tcW w:w="348" w:type="pct"/>
            <w:tcBorders>
              <w:top w:val="nil"/>
              <w:left w:val="nil"/>
              <w:bottom w:val="single" w:sz="4" w:space="0" w:color="auto"/>
              <w:right w:val="nil"/>
            </w:tcBorders>
            <w:shd w:val="clear" w:color="000000" w:fill="F2F2F2"/>
            <w:noWrap/>
            <w:vAlign w:val="center"/>
            <w:hideMark/>
          </w:tcPr>
          <w:p w14:paraId="7A68AED3"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1,294</w:t>
            </w:r>
          </w:p>
        </w:tc>
        <w:tc>
          <w:tcPr>
            <w:tcW w:w="348" w:type="pct"/>
            <w:tcBorders>
              <w:top w:val="nil"/>
              <w:left w:val="nil"/>
              <w:bottom w:val="single" w:sz="4" w:space="0" w:color="auto"/>
              <w:right w:val="nil"/>
            </w:tcBorders>
            <w:shd w:val="clear" w:color="000000" w:fill="F2F2F2"/>
            <w:noWrap/>
            <w:vAlign w:val="center"/>
            <w:hideMark/>
          </w:tcPr>
          <w:p w14:paraId="1D07DA07"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15.4</w:t>
            </w:r>
          </w:p>
        </w:tc>
        <w:tc>
          <w:tcPr>
            <w:tcW w:w="348" w:type="pct"/>
            <w:tcBorders>
              <w:top w:val="nil"/>
              <w:left w:val="nil"/>
              <w:bottom w:val="single" w:sz="4" w:space="0" w:color="auto"/>
              <w:right w:val="nil"/>
            </w:tcBorders>
            <w:shd w:val="clear" w:color="auto" w:fill="A6A6A6" w:themeFill="background1" w:themeFillShade="A6"/>
            <w:noWrap/>
            <w:vAlign w:val="center"/>
            <w:hideMark/>
          </w:tcPr>
          <w:p w14:paraId="5143FE4E"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782</w:t>
            </w:r>
          </w:p>
        </w:tc>
        <w:tc>
          <w:tcPr>
            <w:tcW w:w="348" w:type="pct"/>
            <w:tcBorders>
              <w:top w:val="nil"/>
              <w:left w:val="nil"/>
              <w:bottom w:val="single" w:sz="4" w:space="0" w:color="auto"/>
              <w:right w:val="nil"/>
            </w:tcBorders>
            <w:shd w:val="clear" w:color="auto" w:fill="A6A6A6" w:themeFill="background1" w:themeFillShade="A6"/>
            <w:noWrap/>
            <w:vAlign w:val="center"/>
            <w:hideMark/>
          </w:tcPr>
          <w:p w14:paraId="387FE648"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13.8</w:t>
            </w:r>
          </w:p>
        </w:tc>
        <w:tc>
          <w:tcPr>
            <w:tcW w:w="320" w:type="pct"/>
            <w:tcBorders>
              <w:top w:val="nil"/>
              <w:left w:val="nil"/>
              <w:bottom w:val="single" w:sz="4" w:space="0" w:color="auto"/>
              <w:right w:val="nil"/>
            </w:tcBorders>
            <w:shd w:val="clear" w:color="auto" w:fill="auto"/>
            <w:noWrap/>
            <w:vAlign w:val="center"/>
            <w:hideMark/>
          </w:tcPr>
          <w:p w14:paraId="1DB219DF"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13.4</w:t>
            </w:r>
          </w:p>
        </w:tc>
        <w:tc>
          <w:tcPr>
            <w:tcW w:w="194" w:type="pct"/>
            <w:tcBorders>
              <w:top w:val="nil"/>
              <w:left w:val="nil"/>
              <w:bottom w:val="single" w:sz="4" w:space="0" w:color="auto"/>
              <w:right w:val="nil"/>
            </w:tcBorders>
            <w:shd w:val="clear" w:color="000000" w:fill="D0CECE"/>
            <w:noWrap/>
            <w:vAlign w:val="center"/>
            <w:hideMark/>
          </w:tcPr>
          <w:p w14:paraId="54973EF3"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9</w:t>
            </w:r>
          </w:p>
        </w:tc>
        <w:tc>
          <w:tcPr>
            <w:tcW w:w="214" w:type="pct"/>
            <w:tcBorders>
              <w:top w:val="nil"/>
              <w:left w:val="nil"/>
              <w:bottom w:val="single" w:sz="4" w:space="0" w:color="auto"/>
              <w:right w:val="nil"/>
            </w:tcBorders>
            <w:shd w:val="clear" w:color="000000" w:fill="D0CECE"/>
            <w:noWrap/>
            <w:vAlign w:val="center"/>
            <w:hideMark/>
          </w:tcPr>
          <w:p w14:paraId="4956E04B"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0.7</w:t>
            </w:r>
          </w:p>
        </w:tc>
        <w:tc>
          <w:tcPr>
            <w:tcW w:w="291" w:type="pct"/>
            <w:tcBorders>
              <w:top w:val="nil"/>
              <w:left w:val="nil"/>
              <w:bottom w:val="single" w:sz="4" w:space="0" w:color="auto"/>
              <w:right w:val="nil"/>
            </w:tcBorders>
            <w:shd w:val="clear" w:color="auto" w:fill="A6A6A6" w:themeFill="background1" w:themeFillShade="A6"/>
            <w:noWrap/>
            <w:vAlign w:val="center"/>
            <w:hideMark/>
          </w:tcPr>
          <w:p w14:paraId="24E78C4B"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2</w:t>
            </w:r>
          </w:p>
        </w:tc>
        <w:tc>
          <w:tcPr>
            <w:tcW w:w="356" w:type="pct"/>
            <w:tcBorders>
              <w:top w:val="nil"/>
              <w:left w:val="nil"/>
              <w:bottom w:val="single" w:sz="4" w:space="0" w:color="auto"/>
              <w:right w:val="nil"/>
            </w:tcBorders>
            <w:shd w:val="clear" w:color="auto" w:fill="A6A6A6" w:themeFill="background1" w:themeFillShade="A6"/>
            <w:noWrap/>
            <w:vAlign w:val="center"/>
            <w:hideMark/>
          </w:tcPr>
          <w:p w14:paraId="61FDD410"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0.3</w:t>
            </w:r>
          </w:p>
        </w:tc>
      </w:tr>
      <w:tr w:rsidR="00931127" w:rsidRPr="00EB03E8" w14:paraId="2C225FE0" w14:textId="77777777" w:rsidTr="00322BC7">
        <w:trPr>
          <w:trHeight w:val="20"/>
        </w:trPr>
        <w:tc>
          <w:tcPr>
            <w:tcW w:w="370" w:type="pct"/>
            <w:tcBorders>
              <w:top w:val="nil"/>
              <w:left w:val="nil"/>
              <w:bottom w:val="single" w:sz="4" w:space="0" w:color="auto"/>
              <w:right w:val="nil"/>
            </w:tcBorders>
            <w:shd w:val="clear" w:color="auto" w:fill="auto"/>
            <w:noWrap/>
            <w:vAlign w:val="bottom"/>
            <w:hideMark/>
          </w:tcPr>
          <w:p w14:paraId="1AD453D8" w14:textId="77777777" w:rsidR="00931127" w:rsidRPr="00EB03E8" w:rsidRDefault="00931127" w:rsidP="00D26417">
            <w:pP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55 to 64 years</w:t>
            </w:r>
          </w:p>
        </w:tc>
        <w:tc>
          <w:tcPr>
            <w:tcW w:w="348" w:type="pct"/>
            <w:tcBorders>
              <w:top w:val="nil"/>
              <w:left w:val="nil"/>
              <w:bottom w:val="single" w:sz="4" w:space="0" w:color="auto"/>
              <w:right w:val="nil"/>
            </w:tcBorders>
            <w:shd w:val="clear" w:color="000000" w:fill="F2F2F2"/>
            <w:noWrap/>
            <w:vAlign w:val="center"/>
            <w:hideMark/>
          </w:tcPr>
          <w:p w14:paraId="694376E5"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966</w:t>
            </w:r>
          </w:p>
        </w:tc>
        <w:tc>
          <w:tcPr>
            <w:tcW w:w="353" w:type="pct"/>
            <w:tcBorders>
              <w:top w:val="nil"/>
              <w:left w:val="nil"/>
              <w:bottom w:val="single" w:sz="4" w:space="0" w:color="auto"/>
              <w:right w:val="nil"/>
            </w:tcBorders>
            <w:shd w:val="clear" w:color="000000" w:fill="F2F2F2"/>
            <w:noWrap/>
            <w:vAlign w:val="center"/>
            <w:hideMark/>
          </w:tcPr>
          <w:p w14:paraId="5C3524C1"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32.1</w:t>
            </w:r>
          </w:p>
        </w:tc>
        <w:tc>
          <w:tcPr>
            <w:tcW w:w="381" w:type="pct"/>
            <w:tcBorders>
              <w:top w:val="nil"/>
              <w:left w:val="nil"/>
              <w:bottom w:val="single" w:sz="4" w:space="0" w:color="auto"/>
              <w:right w:val="nil"/>
            </w:tcBorders>
            <w:shd w:val="clear" w:color="auto" w:fill="A6A6A6" w:themeFill="background1" w:themeFillShade="A6"/>
            <w:noWrap/>
            <w:vAlign w:val="center"/>
            <w:hideMark/>
          </w:tcPr>
          <w:p w14:paraId="7DCFD9B9"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524</w:t>
            </w:r>
          </w:p>
        </w:tc>
        <w:tc>
          <w:tcPr>
            <w:tcW w:w="388" w:type="pct"/>
            <w:tcBorders>
              <w:top w:val="nil"/>
              <w:left w:val="nil"/>
              <w:bottom w:val="single" w:sz="4" w:space="0" w:color="auto"/>
              <w:right w:val="nil"/>
            </w:tcBorders>
            <w:shd w:val="clear" w:color="auto" w:fill="A6A6A6" w:themeFill="background1" w:themeFillShade="A6"/>
            <w:noWrap/>
            <w:vAlign w:val="center"/>
            <w:hideMark/>
          </w:tcPr>
          <w:p w14:paraId="29E097B4"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28.6</w:t>
            </w:r>
          </w:p>
        </w:tc>
        <w:tc>
          <w:tcPr>
            <w:tcW w:w="393" w:type="pct"/>
            <w:tcBorders>
              <w:top w:val="nil"/>
              <w:left w:val="nil"/>
              <w:bottom w:val="single" w:sz="4" w:space="0" w:color="auto"/>
              <w:right w:val="nil"/>
            </w:tcBorders>
            <w:shd w:val="clear" w:color="auto" w:fill="auto"/>
            <w:noWrap/>
            <w:vAlign w:val="center"/>
            <w:hideMark/>
          </w:tcPr>
          <w:p w14:paraId="282893DB"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29.5</w:t>
            </w:r>
          </w:p>
        </w:tc>
        <w:tc>
          <w:tcPr>
            <w:tcW w:w="348" w:type="pct"/>
            <w:tcBorders>
              <w:top w:val="nil"/>
              <w:left w:val="nil"/>
              <w:bottom w:val="single" w:sz="4" w:space="0" w:color="auto"/>
              <w:right w:val="nil"/>
            </w:tcBorders>
            <w:shd w:val="clear" w:color="000000" w:fill="F2F2F2"/>
            <w:noWrap/>
            <w:vAlign w:val="center"/>
            <w:hideMark/>
          </w:tcPr>
          <w:p w14:paraId="37BD0CA1"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873</w:t>
            </w:r>
          </w:p>
        </w:tc>
        <w:tc>
          <w:tcPr>
            <w:tcW w:w="348" w:type="pct"/>
            <w:tcBorders>
              <w:top w:val="nil"/>
              <w:left w:val="nil"/>
              <w:bottom w:val="single" w:sz="4" w:space="0" w:color="auto"/>
              <w:right w:val="nil"/>
            </w:tcBorders>
            <w:shd w:val="clear" w:color="000000" w:fill="F2F2F2"/>
            <w:noWrap/>
            <w:vAlign w:val="center"/>
            <w:hideMark/>
          </w:tcPr>
          <w:p w14:paraId="6A9A4EAF"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28</w:t>
            </w:r>
          </w:p>
        </w:tc>
        <w:tc>
          <w:tcPr>
            <w:tcW w:w="348" w:type="pct"/>
            <w:tcBorders>
              <w:top w:val="nil"/>
              <w:left w:val="nil"/>
              <w:bottom w:val="single" w:sz="4" w:space="0" w:color="auto"/>
              <w:right w:val="nil"/>
            </w:tcBorders>
            <w:shd w:val="clear" w:color="auto" w:fill="A6A6A6" w:themeFill="background1" w:themeFillShade="A6"/>
            <w:noWrap/>
            <w:vAlign w:val="center"/>
            <w:hideMark/>
          </w:tcPr>
          <w:p w14:paraId="3CC97361"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526</w:t>
            </w:r>
          </w:p>
        </w:tc>
        <w:tc>
          <w:tcPr>
            <w:tcW w:w="348" w:type="pct"/>
            <w:tcBorders>
              <w:top w:val="nil"/>
              <w:left w:val="nil"/>
              <w:bottom w:val="single" w:sz="4" w:space="0" w:color="auto"/>
              <w:right w:val="nil"/>
            </w:tcBorders>
            <w:shd w:val="clear" w:color="auto" w:fill="A6A6A6" w:themeFill="background1" w:themeFillShade="A6"/>
            <w:noWrap/>
            <w:vAlign w:val="center"/>
            <w:hideMark/>
          </w:tcPr>
          <w:p w14:paraId="175C27FB"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27.4</w:t>
            </w:r>
          </w:p>
        </w:tc>
        <w:tc>
          <w:tcPr>
            <w:tcW w:w="320" w:type="pct"/>
            <w:tcBorders>
              <w:top w:val="nil"/>
              <w:left w:val="nil"/>
              <w:bottom w:val="single" w:sz="4" w:space="0" w:color="auto"/>
              <w:right w:val="nil"/>
            </w:tcBorders>
            <w:shd w:val="clear" w:color="auto" w:fill="auto"/>
            <w:noWrap/>
            <w:vAlign w:val="center"/>
            <w:hideMark/>
          </w:tcPr>
          <w:p w14:paraId="4576968F"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27.6</w:t>
            </w:r>
          </w:p>
        </w:tc>
        <w:tc>
          <w:tcPr>
            <w:tcW w:w="194" w:type="pct"/>
            <w:tcBorders>
              <w:top w:val="nil"/>
              <w:left w:val="nil"/>
              <w:bottom w:val="single" w:sz="4" w:space="0" w:color="auto"/>
              <w:right w:val="nil"/>
            </w:tcBorders>
            <w:shd w:val="clear" w:color="000000" w:fill="D0CECE"/>
            <w:noWrap/>
            <w:vAlign w:val="center"/>
            <w:hideMark/>
          </w:tcPr>
          <w:p w14:paraId="717AC5A3"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-93</w:t>
            </w:r>
          </w:p>
        </w:tc>
        <w:tc>
          <w:tcPr>
            <w:tcW w:w="214" w:type="pct"/>
            <w:tcBorders>
              <w:top w:val="nil"/>
              <w:left w:val="nil"/>
              <w:bottom w:val="single" w:sz="4" w:space="0" w:color="auto"/>
              <w:right w:val="nil"/>
            </w:tcBorders>
            <w:shd w:val="clear" w:color="000000" w:fill="D0CECE"/>
            <w:noWrap/>
            <w:vAlign w:val="center"/>
            <w:hideMark/>
          </w:tcPr>
          <w:p w14:paraId="0DFCE851"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-9.6</w:t>
            </w:r>
          </w:p>
        </w:tc>
        <w:tc>
          <w:tcPr>
            <w:tcW w:w="291" w:type="pct"/>
            <w:tcBorders>
              <w:top w:val="nil"/>
              <w:left w:val="nil"/>
              <w:bottom w:val="single" w:sz="4" w:space="0" w:color="auto"/>
              <w:right w:val="nil"/>
            </w:tcBorders>
            <w:shd w:val="clear" w:color="auto" w:fill="A6A6A6" w:themeFill="background1" w:themeFillShade="A6"/>
            <w:noWrap/>
            <w:vAlign w:val="center"/>
            <w:hideMark/>
          </w:tcPr>
          <w:p w14:paraId="3A6926B2"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2</w:t>
            </w:r>
          </w:p>
        </w:tc>
        <w:tc>
          <w:tcPr>
            <w:tcW w:w="356" w:type="pct"/>
            <w:tcBorders>
              <w:top w:val="nil"/>
              <w:left w:val="nil"/>
              <w:bottom w:val="single" w:sz="4" w:space="0" w:color="auto"/>
              <w:right w:val="nil"/>
            </w:tcBorders>
            <w:shd w:val="clear" w:color="auto" w:fill="A6A6A6" w:themeFill="background1" w:themeFillShade="A6"/>
            <w:noWrap/>
            <w:vAlign w:val="center"/>
            <w:hideMark/>
          </w:tcPr>
          <w:p w14:paraId="6EFE4823"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0.4</w:t>
            </w:r>
          </w:p>
        </w:tc>
      </w:tr>
      <w:tr w:rsidR="00931127" w:rsidRPr="00EB03E8" w14:paraId="0E8C66BE" w14:textId="77777777" w:rsidTr="00322BC7">
        <w:trPr>
          <w:trHeight w:val="20"/>
        </w:trPr>
        <w:tc>
          <w:tcPr>
            <w:tcW w:w="370" w:type="pct"/>
            <w:tcBorders>
              <w:top w:val="nil"/>
              <w:left w:val="nil"/>
              <w:bottom w:val="single" w:sz="4" w:space="0" w:color="auto"/>
              <w:right w:val="nil"/>
            </w:tcBorders>
            <w:shd w:val="clear" w:color="auto" w:fill="auto"/>
            <w:noWrap/>
            <w:vAlign w:val="bottom"/>
            <w:hideMark/>
          </w:tcPr>
          <w:p w14:paraId="1E0B1563" w14:textId="77777777" w:rsidR="00931127" w:rsidRPr="00EB03E8" w:rsidRDefault="00931127" w:rsidP="00D26417">
            <w:pP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65 years and over</w:t>
            </w:r>
          </w:p>
        </w:tc>
        <w:tc>
          <w:tcPr>
            <w:tcW w:w="348" w:type="pct"/>
            <w:tcBorders>
              <w:top w:val="nil"/>
              <w:left w:val="nil"/>
              <w:bottom w:val="single" w:sz="4" w:space="0" w:color="auto"/>
              <w:right w:val="nil"/>
            </w:tcBorders>
            <w:shd w:val="clear" w:color="000000" w:fill="F2F2F2"/>
            <w:noWrap/>
            <w:vAlign w:val="center"/>
            <w:hideMark/>
          </w:tcPr>
          <w:p w14:paraId="7EA294F0"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3,082</w:t>
            </w:r>
          </w:p>
        </w:tc>
        <w:tc>
          <w:tcPr>
            <w:tcW w:w="353" w:type="pct"/>
            <w:tcBorders>
              <w:top w:val="nil"/>
              <w:left w:val="nil"/>
              <w:bottom w:val="single" w:sz="4" w:space="0" w:color="auto"/>
              <w:right w:val="nil"/>
            </w:tcBorders>
            <w:shd w:val="clear" w:color="000000" w:fill="F2F2F2"/>
            <w:noWrap/>
            <w:vAlign w:val="center"/>
            <w:hideMark/>
          </w:tcPr>
          <w:p w14:paraId="3E38B9E4"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71.3</w:t>
            </w:r>
          </w:p>
        </w:tc>
        <w:tc>
          <w:tcPr>
            <w:tcW w:w="381" w:type="pct"/>
            <w:tcBorders>
              <w:top w:val="nil"/>
              <w:left w:val="nil"/>
              <w:bottom w:val="single" w:sz="4" w:space="0" w:color="auto"/>
              <w:right w:val="nil"/>
            </w:tcBorders>
            <w:shd w:val="clear" w:color="auto" w:fill="A6A6A6" w:themeFill="background1" w:themeFillShade="A6"/>
            <w:noWrap/>
            <w:vAlign w:val="center"/>
            <w:hideMark/>
          </w:tcPr>
          <w:p w14:paraId="21403FAA"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1,872</w:t>
            </w:r>
          </w:p>
        </w:tc>
        <w:tc>
          <w:tcPr>
            <w:tcW w:w="388" w:type="pct"/>
            <w:tcBorders>
              <w:top w:val="nil"/>
              <w:left w:val="nil"/>
              <w:bottom w:val="single" w:sz="4" w:space="0" w:color="auto"/>
              <w:right w:val="nil"/>
            </w:tcBorders>
            <w:shd w:val="clear" w:color="auto" w:fill="A6A6A6" w:themeFill="background1" w:themeFillShade="A6"/>
            <w:noWrap/>
            <w:vAlign w:val="center"/>
            <w:hideMark/>
          </w:tcPr>
          <w:p w14:paraId="38D71C73"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72.1</w:t>
            </w:r>
          </w:p>
        </w:tc>
        <w:tc>
          <w:tcPr>
            <w:tcW w:w="393" w:type="pct"/>
            <w:tcBorders>
              <w:top w:val="nil"/>
              <w:left w:val="nil"/>
              <w:bottom w:val="single" w:sz="4" w:space="0" w:color="auto"/>
              <w:right w:val="nil"/>
            </w:tcBorders>
            <w:shd w:val="clear" w:color="auto" w:fill="auto"/>
            <w:noWrap/>
            <w:vAlign w:val="center"/>
            <w:hideMark/>
          </w:tcPr>
          <w:p w14:paraId="2F6B2A64"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74.7</w:t>
            </w:r>
          </w:p>
        </w:tc>
        <w:tc>
          <w:tcPr>
            <w:tcW w:w="348" w:type="pct"/>
            <w:tcBorders>
              <w:top w:val="nil"/>
              <w:left w:val="nil"/>
              <w:bottom w:val="single" w:sz="4" w:space="0" w:color="auto"/>
              <w:right w:val="nil"/>
            </w:tcBorders>
            <w:shd w:val="clear" w:color="000000" w:fill="F2F2F2"/>
            <w:noWrap/>
            <w:vAlign w:val="center"/>
            <w:hideMark/>
          </w:tcPr>
          <w:p w14:paraId="3D460429"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3,593</w:t>
            </w:r>
          </w:p>
        </w:tc>
        <w:tc>
          <w:tcPr>
            <w:tcW w:w="348" w:type="pct"/>
            <w:tcBorders>
              <w:top w:val="nil"/>
              <w:left w:val="nil"/>
              <w:bottom w:val="single" w:sz="4" w:space="0" w:color="auto"/>
              <w:right w:val="nil"/>
            </w:tcBorders>
            <w:shd w:val="clear" w:color="000000" w:fill="F2F2F2"/>
            <w:noWrap/>
            <w:vAlign w:val="center"/>
            <w:hideMark/>
          </w:tcPr>
          <w:p w14:paraId="421A7DD3"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70.5</w:t>
            </w:r>
          </w:p>
        </w:tc>
        <w:tc>
          <w:tcPr>
            <w:tcW w:w="348" w:type="pct"/>
            <w:tcBorders>
              <w:top w:val="nil"/>
              <w:left w:val="nil"/>
              <w:bottom w:val="single" w:sz="4" w:space="0" w:color="auto"/>
              <w:right w:val="nil"/>
            </w:tcBorders>
            <w:shd w:val="clear" w:color="auto" w:fill="A6A6A6" w:themeFill="background1" w:themeFillShade="A6"/>
            <w:noWrap/>
            <w:vAlign w:val="center"/>
            <w:hideMark/>
          </w:tcPr>
          <w:p w14:paraId="0D59D4D5"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2,119</w:t>
            </w:r>
          </w:p>
        </w:tc>
        <w:tc>
          <w:tcPr>
            <w:tcW w:w="348" w:type="pct"/>
            <w:tcBorders>
              <w:top w:val="nil"/>
              <w:left w:val="nil"/>
              <w:bottom w:val="single" w:sz="4" w:space="0" w:color="auto"/>
              <w:right w:val="nil"/>
            </w:tcBorders>
            <w:shd w:val="clear" w:color="auto" w:fill="A6A6A6" w:themeFill="background1" w:themeFillShade="A6"/>
            <w:noWrap/>
            <w:vAlign w:val="center"/>
            <w:hideMark/>
          </w:tcPr>
          <w:p w14:paraId="4A46A64D"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71.8</w:t>
            </w:r>
          </w:p>
        </w:tc>
        <w:tc>
          <w:tcPr>
            <w:tcW w:w="320" w:type="pct"/>
            <w:tcBorders>
              <w:top w:val="nil"/>
              <w:left w:val="nil"/>
              <w:bottom w:val="single" w:sz="4" w:space="0" w:color="auto"/>
              <w:right w:val="nil"/>
            </w:tcBorders>
            <w:shd w:val="clear" w:color="auto" w:fill="auto"/>
            <w:noWrap/>
            <w:vAlign w:val="center"/>
            <w:hideMark/>
          </w:tcPr>
          <w:p w14:paraId="1366B749" w14:textId="77777777" w:rsidR="00931127" w:rsidRPr="00EB03E8" w:rsidRDefault="00931127"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73.1</w:t>
            </w:r>
          </w:p>
        </w:tc>
        <w:tc>
          <w:tcPr>
            <w:tcW w:w="194" w:type="pct"/>
            <w:tcBorders>
              <w:top w:val="nil"/>
              <w:left w:val="nil"/>
              <w:bottom w:val="single" w:sz="4" w:space="0" w:color="auto"/>
              <w:right w:val="nil"/>
            </w:tcBorders>
            <w:shd w:val="clear" w:color="000000" w:fill="D0CECE"/>
            <w:noWrap/>
            <w:vAlign w:val="center"/>
            <w:hideMark/>
          </w:tcPr>
          <w:p w14:paraId="669220CB"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511</w:t>
            </w:r>
          </w:p>
        </w:tc>
        <w:tc>
          <w:tcPr>
            <w:tcW w:w="214" w:type="pct"/>
            <w:tcBorders>
              <w:top w:val="nil"/>
              <w:left w:val="nil"/>
              <w:bottom w:val="single" w:sz="4" w:space="0" w:color="auto"/>
              <w:right w:val="nil"/>
            </w:tcBorders>
            <w:shd w:val="clear" w:color="000000" w:fill="D0CECE"/>
            <w:noWrap/>
            <w:vAlign w:val="center"/>
            <w:hideMark/>
          </w:tcPr>
          <w:p w14:paraId="0F00EB35"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16.6</w:t>
            </w:r>
          </w:p>
        </w:tc>
        <w:tc>
          <w:tcPr>
            <w:tcW w:w="291" w:type="pct"/>
            <w:tcBorders>
              <w:top w:val="nil"/>
              <w:left w:val="nil"/>
              <w:bottom w:val="single" w:sz="4" w:space="0" w:color="auto"/>
              <w:right w:val="nil"/>
            </w:tcBorders>
            <w:shd w:val="clear" w:color="auto" w:fill="A6A6A6" w:themeFill="background1" w:themeFillShade="A6"/>
            <w:noWrap/>
            <w:vAlign w:val="center"/>
            <w:hideMark/>
          </w:tcPr>
          <w:p w14:paraId="314C1377"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247</w:t>
            </w:r>
          </w:p>
        </w:tc>
        <w:tc>
          <w:tcPr>
            <w:tcW w:w="356" w:type="pct"/>
            <w:tcBorders>
              <w:top w:val="nil"/>
              <w:left w:val="nil"/>
              <w:bottom w:val="single" w:sz="4" w:space="0" w:color="auto"/>
              <w:right w:val="nil"/>
            </w:tcBorders>
            <w:shd w:val="clear" w:color="auto" w:fill="A6A6A6" w:themeFill="background1" w:themeFillShade="A6"/>
            <w:noWrap/>
            <w:vAlign w:val="center"/>
            <w:hideMark/>
          </w:tcPr>
          <w:p w14:paraId="4E939372"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13.2</w:t>
            </w:r>
          </w:p>
        </w:tc>
      </w:tr>
      <w:tr w:rsidR="00931127" w:rsidRPr="00EB03E8" w14:paraId="5227035E" w14:textId="77777777" w:rsidTr="00322BC7">
        <w:trPr>
          <w:trHeight w:val="20"/>
        </w:trPr>
        <w:tc>
          <w:tcPr>
            <w:tcW w:w="370" w:type="pct"/>
            <w:tcBorders>
              <w:top w:val="nil"/>
              <w:left w:val="nil"/>
              <w:bottom w:val="single" w:sz="4" w:space="0" w:color="auto"/>
              <w:right w:val="nil"/>
            </w:tcBorders>
            <w:shd w:val="clear" w:color="000000" w:fill="AEAAAA"/>
            <w:noWrap/>
            <w:vAlign w:val="bottom"/>
            <w:hideMark/>
          </w:tcPr>
          <w:p w14:paraId="0A179F7C" w14:textId="77777777" w:rsidR="00931127" w:rsidRPr="00EB03E8" w:rsidRDefault="00931127" w:rsidP="00D26417">
            <w:pP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Total aged 15+</w:t>
            </w:r>
          </w:p>
        </w:tc>
        <w:tc>
          <w:tcPr>
            <w:tcW w:w="348" w:type="pct"/>
            <w:tcBorders>
              <w:top w:val="nil"/>
              <w:left w:val="nil"/>
              <w:bottom w:val="single" w:sz="4" w:space="0" w:color="auto"/>
              <w:right w:val="nil"/>
            </w:tcBorders>
            <w:shd w:val="clear" w:color="000000" w:fill="AEAAAA"/>
            <w:noWrap/>
            <w:vAlign w:val="center"/>
            <w:hideMark/>
          </w:tcPr>
          <w:p w14:paraId="17734CFC"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5,391</w:t>
            </w:r>
          </w:p>
        </w:tc>
        <w:tc>
          <w:tcPr>
            <w:tcW w:w="353" w:type="pct"/>
            <w:tcBorders>
              <w:top w:val="nil"/>
              <w:left w:val="nil"/>
              <w:bottom w:val="single" w:sz="4" w:space="0" w:color="auto"/>
              <w:right w:val="nil"/>
            </w:tcBorders>
            <w:shd w:val="clear" w:color="000000" w:fill="AEAAAA"/>
            <w:noWrap/>
            <w:vAlign w:val="center"/>
            <w:hideMark/>
          </w:tcPr>
          <w:p w14:paraId="3D5D1F89"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30.3</w:t>
            </w:r>
          </w:p>
        </w:tc>
        <w:tc>
          <w:tcPr>
            <w:tcW w:w="381" w:type="pct"/>
            <w:tcBorders>
              <w:top w:val="nil"/>
              <w:left w:val="nil"/>
              <w:bottom w:val="single" w:sz="4" w:space="0" w:color="auto"/>
              <w:right w:val="nil"/>
            </w:tcBorders>
            <w:shd w:val="clear" w:color="000000" w:fill="AEAAAA"/>
            <w:noWrap/>
            <w:vAlign w:val="center"/>
            <w:hideMark/>
          </w:tcPr>
          <w:p w14:paraId="388FA941"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3,244</w:t>
            </w:r>
          </w:p>
        </w:tc>
        <w:tc>
          <w:tcPr>
            <w:tcW w:w="388" w:type="pct"/>
            <w:tcBorders>
              <w:top w:val="nil"/>
              <w:left w:val="nil"/>
              <w:bottom w:val="single" w:sz="4" w:space="0" w:color="auto"/>
              <w:right w:val="nil"/>
            </w:tcBorders>
            <w:shd w:val="clear" w:color="000000" w:fill="AEAAAA"/>
            <w:noWrap/>
            <w:vAlign w:val="center"/>
            <w:hideMark/>
          </w:tcPr>
          <w:p w14:paraId="7A5CFE53"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27.2</w:t>
            </w:r>
          </w:p>
        </w:tc>
        <w:tc>
          <w:tcPr>
            <w:tcW w:w="393" w:type="pct"/>
            <w:tcBorders>
              <w:top w:val="nil"/>
              <w:left w:val="nil"/>
              <w:bottom w:val="single" w:sz="4" w:space="0" w:color="auto"/>
              <w:right w:val="nil"/>
            </w:tcBorders>
            <w:shd w:val="clear" w:color="000000" w:fill="AEAAAA"/>
            <w:noWrap/>
            <w:vAlign w:val="center"/>
            <w:hideMark/>
          </w:tcPr>
          <w:p w14:paraId="5C959C94"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28.6</w:t>
            </w:r>
          </w:p>
        </w:tc>
        <w:tc>
          <w:tcPr>
            <w:tcW w:w="348" w:type="pct"/>
            <w:tcBorders>
              <w:top w:val="nil"/>
              <w:left w:val="nil"/>
              <w:bottom w:val="single" w:sz="4" w:space="0" w:color="auto"/>
              <w:right w:val="nil"/>
            </w:tcBorders>
            <w:shd w:val="clear" w:color="000000" w:fill="AEAAAA"/>
            <w:noWrap/>
            <w:vAlign w:val="center"/>
            <w:hideMark/>
          </w:tcPr>
          <w:p w14:paraId="72A4BF4A"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5,841</w:t>
            </w:r>
          </w:p>
        </w:tc>
        <w:tc>
          <w:tcPr>
            <w:tcW w:w="348" w:type="pct"/>
            <w:tcBorders>
              <w:top w:val="nil"/>
              <w:left w:val="nil"/>
              <w:bottom w:val="single" w:sz="4" w:space="0" w:color="auto"/>
              <w:right w:val="nil"/>
            </w:tcBorders>
            <w:shd w:val="clear" w:color="000000" w:fill="AEAAAA"/>
            <w:noWrap/>
            <w:vAlign w:val="center"/>
            <w:hideMark/>
          </w:tcPr>
          <w:p w14:paraId="354B7ECE"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30.2</w:t>
            </w:r>
          </w:p>
        </w:tc>
        <w:tc>
          <w:tcPr>
            <w:tcW w:w="348" w:type="pct"/>
            <w:tcBorders>
              <w:top w:val="nil"/>
              <w:left w:val="nil"/>
              <w:bottom w:val="single" w:sz="4" w:space="0" w:color="auto"/>
              <w:right w:val="nil"/>
            </w:tcBorders>
            <w:shd w:val="clear" w:color="000000" w:fill="AEAAAA"/>
            <w:noWrap/>
            <w:vAlign w:val="center"/>
            <w:hideMark/>
          </w:tcPr>
          <w:p w14:paraId="2C4C87AB"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3,498</w:t>
            </w:r>
          </w:p>
        </w:tc>
        <w:tc>
          <w:tcPr>
            <w:tcW w:w="348" w:type="pct"/>
            <w:tcBorders>
              <w:top w:val="nil"/>
              <w:left w:val="nil"/>
              <w:bottom w:val="single" w:sz="4" w:space="0" w:color="auto"/>
              <w:right w:val="nil"/>
            </w:tcBorders>
            <w:shd w:val="clear" w:color="000000" w:fill="AEAAAA"/>
            <w:noWrap/>
            <w:vAlign w:val="center"/>
            <w:hideMark/>
          </w:tcPr>
          <w:p w14:paraId="0EFD7501"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28.4</w:t>
            </w:r>
          </w:p>
        </w:tc>
        <w:tc>
          <w:tcPr>
            <w:tcW w:w="320" w:type="pct"/>
            <w:tcBorders>
              <w:top w:val="nil"/>
              <w:left w:val="nil"/>
              <w:bottom w:val="single" w:sz="4" w:space="0" w:color="auto"/>
              <w:right w:val="nil"/>
            </w:tcBorders>
            <w:shd w:val="clear" w:color="000000" w:fill="AEAAAA"/>
            <w:noWrap/>
            <w:vAlign w:val="center"/>
            <w:hideMark/>
          </w:tcPr>
          <w:p w14:paraId="2C7E5E96"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28.6</w:t>
            </w:r>
          </w:p>
        </w:tc>
        <w:tc>
          <w:tcPr>
            <w:tcW w:w="194" w:type="pct"/>
            <w:tcBorders>
              <w:top w:val="nil"/>
              <w:left w:val="nil"/>
              <w:bottom w:val="single" w:sz="4" w:space="0" w:color="auto"/>
              <w:right w:val="nil"/>
            </w:tcBorders>
            <w:shd w:val="clear" w:color="000000" w:fill="AEAAAA"/>
            <w:noWrap/>
            <w:vAlign w:val="center"/>
            <w:hideMark/>
          </w:tcPr>
          <w:p w14:paraId="06FF7551"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450</w:t>
            </w:r>
          </w:p>
        </w:tc>
        <w:tc>
          <w:tcPr>
            <w:tcW w:w="214" w:type="pct"/>
            <w:tcBorders>
              <w:top w:val="nil"/>
              <w:left w:val="nil"/>
              <w:bottom w:val="single" w:sz="4" w:space="0" w:color="auto"/>
              <w:right w:val="nil"/>
            </w:tcBorders>
            <w:shd w:val="clear" w:color="000000" w:fill="AEAAAA"/>
            <w:noWrap/>
            <w:vAlign w:val="center"/>
            <w:hideMark/>
          </w:tcPr>
          <w:p w14:paraId="11444938"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8.3</w:t>
            </w:r>
          </w:p>
        </w:tc>
        <w:tc>
          <w:tcPr>
            <w:tcW w:w="291" w:type="pct"/>
            <w:tcBorders>
              <w:top w:val="nil"/>
              <w:left w:val="nil"/>
              <w:bottom w:val="single" w:sz="4" w:space="0" w:color="auto"/>
              <w:right w:val="nil"/>
            </w:tcBorders>
            <w:shd w:val="clear" w:color="000000" w:fill="AEAAAA"/>
            <w:noWrap/>
            <w:vAlign w:val="center"/>
            <w:hideMark/>
          </w:tcPr>
          <w:p w14:paraId="03B9A3F1"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254</w:t>
            </w:r>
          </w:p>
        </w:tc>
        <w:tc>
          <w:tcPr>
            <w:tcW w:w="356" w:type="pct"/>
            <w:tcBorders>
              <w:top w:val="nil"/>
              <w:left w:val="nil"/>
              <w:bottom w:val="single" w:sz="4" w:space="0" w:color="auto"/>
              <w:right w:val="nil"/>
            </w:tcBorders>
            <w:shd w:val="clear" w:color="000000" w:fill="AEAAAA"/>
            <w:noWrap/>
            <w:vAlign w:val="center"/>
            <w:hideMark/>
          </w:tcPr>
          <w:p w14:paraId="03D309AE"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7.8</w:t>
            </w:r>
          </w:p>
        </w:tc>
      </w:tr>
    </w:tbl>
    <w:p w14:paraId="1FB6FF49" w14:textId="77777777" w:rsidR="00931127" w:rsidRDefault="00931127" w:rsidP="00931127">
      <w:pPr>
        <w:pStyle w:val="Footer"/>
      </w:pPr>
    </w:p>
    <w:p w14:paraId="1E274E06" w14:textId="2EF255C5" w:rsidR="00931127" w:rsidRPr="00705884" w:rsidRDefault="00931127" w:rsidP="00B164D1">
      <w:pPr>
        <w:keepNext/>
        <w:rPr>
          <w:b/>
          <w:bCs/>
          <w:i/>
          <w:iCs/>
          <w:sz w:val="20"/>
          <w:szCs w:val="16"/>
        </w:rPr>
      </w:pPr>
      <w:bookmarkStart w:id="112" w:name="_Toc84326628"/>
      <w:r w:rsidRPr="00705884">
        <w:rPr>
          <w:b/>
          <w:bCs/>
          <w:sz w:val="20"/>
          <w:szCs w:val="16"/>
        </w:rPr>
        <w:t xml:space="preserve">Table </w:t>
      </w:r>
      <w:r w:rsidRPr="00705884">
        <w:rPr>
          <w:b/>
          <w:bCs/>
          <w:i/>
          <w:iCs/>
          <w:sz w:val="20"/>
          <w:szCs w:val="16"/>
        </w:rPr>
        <w:fldChar w:fldCharType="begin"/>
      </w:r>
      <w:r w:rsidRPr="00705884">
        <w:rPr>
          <w:b/>
          <w:bCs/>
          <w:sz w:val="20"/>
          <w:szCs w:val="16"/>
        </w:rPr>
        <w:instrText xml:space="preserve"> SEQ Table \* ARABIC </w:instrText>
      </w:r>
      <w:r w:rsidRPr="00705884">
        <w:rPr>
          <w:b/>
          <w:bCs/>
          <w:i/>
          <w:iCs/>
          <w:sz w:val="20"/>
          <w:szCs w:val="16"/>
        </w:rPr>
        <w:fldChar w:fldCharType="separate"/>
      </w:r>
      <w:r w:rsidR="00873116">
        <w:rPr>
          <w:b/>
          <w:bCs/>
          <w:noProof/>
          <w:sz w:val="20"/>
          <w:szCs w:val="16"/>
        </w:rPr>
        <w:t>26</w:t>
      </w:r>
      <w:r w:rsidRPr="00705884">
        <w:rPr>
          <w:b/>
          <w:bCs/>
          <w:i/>
          <w:iCs/>
          <w:sz w:val="20"/>
          <w:szCs w:val="16"/>
        </w:rPr>
        <w:fldChar w:fldCharType="end"/>
      </w:r>
      <w:r w:rsidRPr="00705884">
        <w:rPr>
          <w:b/>
          <w:bCs/>
          <w:sz w:val="20"/>
          <w:szCs w:val="16"/>
        </w:rPr>
        <w:t>: Volunteer Status 2011-2016</w:t>
      </w:r>
      <w:bookmarkEnd w:id="112"/>
    </w:p>
    <w:tbl>
      <w:tblPr>
        <w:tblW w:w="5000" w:type="pct"/>
        <w:tblLook w:val="04A0" w:firstRow="1" w:lastRow="0" w:firstColumn="1" w:lastColumn="0" w:noHBand="0" w:noVBand="1"/>
      </w:tblPr>
      <w:tblGrid>
        <w:gridCol w:w="2362"/>
        <w:gridCol w:w="935"/>
        <w:gridCol w:w="935"/>
        <w:gridCol w:w="935"/>
        <w:gridCol w:w="935"/>
        <w:gridCol w:w="861"/>
        <w:gridCol w:w="935"/>
        <w:gridCol w:w="935"/>
        <w:gridCol w:w="935"/>
        <w:gridCol w:w="935"/>
        <w:gridCol w:w="861"/>
        <w:gridCol w:w="675"/>
        <w:gridCol w:w="534"/>
        <w:gridCol w:w="583"/>
        <w:gridCol w:w="594"/>
      </w:tblGrid>
      <w:tr w:rsidR="00931127" w:rsidRPr="00EB03E8" w14:paraId="537C6D33" w14:textId="77777777" w:rsidTr="00322BC7">
        <w:trPr>
          <w:trHeight w:val="619"/>
        </w:trPr>
        <w:tc>
          <w:tcPr>
            <w:tcW w:w="847" w:type="pct"/>
            <w:vMerge w:val="restart"/>
            <w:tcBorders>
              <w:top w:val="single" w:sz="4" w:space="0" w:color="FFFFFF"/>
              <w:left w:val="single" w:sz="4" w:space="0" w:color="FFFFFF"/>
              <w:bottom w:val="single" w:sz="4" w:space="0" w:color="FFFFFF"/>
              <w:right w:val="single" w:sz="4" w:space="0" w:color="FFFFFF"/>
            </w:tcBorders>
            <w:shd w:val="clear" w:color="000000" w:fill="000000"/>
            <w:vAlign w:val="center"/>
            <w:hideMark/>
          </w:tcPr>
          <w:p w14:paraId="64E8FE57"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Volunteer status</w:t>
            </w:r>
          </w:p>
        </w:tc>
        <w:tc>
          <w:tcPr>
            <w:tcW w:w="1649" w:type="pct"/>
            <w:gridSpan w:val="5"/>
            <w:tcBorders>
              <w:top w:val="single" w:sz="4" w:space="0" w:color="FFFFFF"/>
              <w:left w:val="nil"/>
              <w:bottom w:val="single" w:sz="4" w:space="0" w:color="FFFFFF"/>
              <w:right w:val="single" w:sz="4" w:space="0" w:color="FFFFFF"/>
            </w:tcBorders>
            <w:shd w:val="clear" w:color="000000" w:fill="000000"/>
            <w:noWrap/>
            <w:vAlign w:val="center"/>
            <w:hideMark/>
          </w:tcPr>
          <w:p w14:paraId="5972385B"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2011</w:t>
            </w:r>
          </w:p>
        </w:tc>
        <w:tc>
          <w:tcPr>
            <w:tcW w:w="1649" w:type="pct"/>
            <w:gridSpan w:val="5"/>
            <w:tcBorders>
              <w:top w:val="single" w:sz="4" w:space="0" w:color="FFFFFF"/>
              <w:left w:val="nil"/>
              <w:bottom w:val="single" w:sz="4" w:space="0" w:color="FFFFFF"/>
              <w:right w:val="single" w:sz="4" w:space="0" w:color="FFFFFF"/>
            </w:tcBorders>
            <w:shd w:val="clear" w:color="000000" w:fill="000000"/>
            <w:noWrap/>
            <w:vAlign w:val="center"/>
            <w:hideMark/>
          </w:tcPr>
          <w:p w14:paraId="0DE8D25A"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2016</w:t>
            </w:r>
          </w:p>
        </w:tc>
        <w:tc>
          <w:tcPr>
            <w:tcW w:w="433" w:type="pct"/>
            <w:gridSpan w:val="2"/>
            <w:tcBorders>
              <w:top w:val="single" w:sz="4" w:space="0" w:color="FFFFFF"/>
              <w:left w:val="nil"/>
              <w:bottom w:val="single" w:sz="4" w:space="0" w:color="FFFFFF"/>
              <w:right w:val="single" w:sz="4" w:space="0" w:color="FFFFFF"/>
            </w:tcBorders>
            <w:shd w:val="clear" w:color="000000" w:fill="000000"/>
            <w:vAlign w:val="center"/>
            <w:hideMark/>
          </w:tcPr>
          <w:p w14:paraId="37DA91A0"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change 2011 to 2016</w:t>
            </w:r>
          </w:p>
        </w:tc>
        <w:tc>
          <w:tcPr>
            <w:tcW w:w="422" w:type="pct"/>
            <w:gridSpan w:val="2"/>
            <w:tcBorders>
              <w:top w:val="single" w:sz="4" w:space="0" w:color="FFFFFF"/>
              <w:left w:val="nil"/>
              <w:bottom w:val="single" w:sz="4" w:space="0" w:color="FFFFFF"/>
              <w:right w:val="single" w:sz="4" w:space="0" w:color="FFFFFF"/>
            </w:tcBorders>
            <w:shd w:val="clear" w:color="000000" w:fill="000000"/>
            <w:vAlign w:val="center"/>
            <w:hideMark/>
          </w:tcPr>
          <w:p w14:paraId="5711732D"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East change 2011 to 2016</w:t>
            </w:r>
          </w:p>
        </w:tc>
      </w:tr>
      <w:tr w:rsidR="00931127" w:rsidRPr="00EB03E8" w14:paraId="4DC8F0C8" w14:textId="77777777" w:rsidTr="00322BC7">
        <w:trPr>
          <w:trHeight w:val="510"/>
        </w:trPr>
        <w:tc>
          <w:tcPr>
            <w:tcW w:w="847" w:type="pct"/>
            <w:vMerge/>
            <w:tcBorders>
              <w:top w:val="single" w:sz="4" w:space="0" w:color="FFFFFF"/>
              <w:left w:val="single" w:sz="4" w:space="0" w:color="FFFFFF"/>
              <w:bottom w:val="single" w:sz="4" w:space="0" w:color="FFFFFF"/>
              <w:right w:val="single" w:sz="4" w:space="0" w:color="FFFFFF"/>
            </w:tcBorders>
            <w:vAlign w:val="center"/>
            <w:hideMark/>
          </w:tcPr>
          <w:p w14:paraId="67760DEC" w14:textId="77777777" w:rsidR="00931127" w:rsidRPr="00EB03E8" w:rsidRDefault="00931127" w:rsidP="00D26417">
            <w:pPr>
              <w:rPr>
                <w:rFonts w:ascii="Calibri" w:eastAsia="Times New Roman" w:hAnsi="Calibri" w:cs="Calibri"/>
                <w:b/>
                <w:bCs/>
                <w:color w:val="FFFFFF"/>
                <w:sz w:val="20"/>
                <w:szCs w:val="20"/>
                <w:lang w:eastAsia="en-AU"/>
              </w:rPr>
            </w:pPr>
          </w:p>
        </w:tc>
        <w:tc>
          <w:tcPr>
            <w:tcW w:w="335" w:type="pct"/>
            <w:tcBorders>
              <w:top w:val="nil"/>
              <w:left w:val="nil"/>
              <w:bottom w:val="single" w:sz="4" w:space="0" w:color="FFFFFF"/>
              <w:right w:val="single" w:sz="4" w:space="0" w:color="FFFFFF"/>
            </w:tcBorders>
            <w:shd w:val="clear" w:color="000000" w:fill="000000"/>
            <w:vAlign w:val="center"/>
            <w:hideMark/>
          </w:tcPr>
          <w:p w14:paraId="3701131E"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no.</w:t>
            </w:r>
          </w:p>
        </w:tc>
        <w:tc>
          <w:tcPr>
            <w:tcW w:w="335" w:type="pct"/>
            <w:tcBorders>
              <w:top w:val="nil"/>
              <w:left w:val="nil"/>
              <w:bottom w:val="single" w:sz="4" w:space="0" w:color="FFFFFF"/>
              <w:right w:val="single" w:sz="4" w:space="0" w:color="FFFFFF"/>
            </w:tcBorders>
            <w:shd w:val="clear" w:color="000000" w:fill="000000"/>
            <w:vAlign w:val="center"/>
            <w:hideMark/>
          </w:tcPr>
          <w:p w14:paraId="3F472D75"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w:t>
            </w:r>
          </w:p>
        </w:tc>
        <w:tc>
          <w:tcPr>
            <w:tcW w:w="335" w:type="pct"/>
            <w:tcBorders>
              <w:top w:val="nil"/>
              <w:left w:val="nil"/>
              <w:bottom w:val="single" w:sz="4" w:space="0" w:color="FFFFFF"/>
              <w:right w:val="single" w:sz="4" w:space="0" w:color="FFFFFF"/>
            </w:tcBorders>
            <w:shd w:val="clear" w:color="000000" w:fill="000000"/>
            <w:vAlign w:val="center"/>
            <w:hideMark/>
          </w:tcPr>
          <w:p w14:paraId="28A7A6E4"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East no.</w:t>
            </w:r>
          </w:p>
        </w:tc>
        <w:tc>
          <w:tcPr>
            <w:tcW w:w="335" w:type="pct"/>
            <w:tcBorders>
              <w:top w:val="nil"/>
              <w:left w:val="nil"/>
              <w:bottom w:val="single" w:sz="4" w:space="0" w:color="FFFFFF"/>
              <w:right w:val="single" w:sz="4" w:space="0" w:color="FFFFFF"/>
            </w:tcBorders>
            <w:shd w:val="clear" w:color="000000" w:fill="000000"/>
            <w:vAlign w:val="center"/>
            <w:hideMark/>
          </w:tcPr>
          <w:p w14:paraId="42BA33F2"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East %</w:t>
            </w:r>
          </w:p>
        </w:tc>
        <w:tc>
          <w:tcPr>
            <w:tcW w:w="309" w:type="pct"/>
            <w:tcBorders>
              <w:top w:val="nil"/>
              <w:left w:val="nil"/>
              <w:bottom w:val="single" w:sz="4" w:space="0" w:color="FFFFFF"/>
              <w:right w:val="single" w:sz="4" w:space="0" w:color="FFFFFF"/>
            </w:tcBorders>
            <w:shd w:val="clear" w:color="000000" w:fill="000000"/>
            <w:vAlign w:val="center"/>
            <w:hideMark/>
          </w:tcPr>
          <w:p w14:paraId="7C67B0D0"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City of Bayside %</w:t>
            </w:r>
          </w:p>
        </w:tc>
        <w:tc>
          <w:tcPr>
            <w:tcW w:w="335" w:type="pct"/>
            <w:tcBorders>
              <w:top w:val="nil"/>
              <w:left w:val="nil"/>
              <w:bottom w:val="single" w:sz="4" w:space="0" w:color="FFFFFF"/>
              <w:right w:val="single" w:sz="4" w:space="0" w:color="FFFFFF"/>
            </w:tcBorders>
            <w:shd w:val="clear" w:color="000000" w:fill="000000"/>
            <w:vAlign w:val="center"/>
            <w:hideMark/>
          </w:tcPr>
          <w:p w14:paraId="30F71CF7"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no.</w:t>
            </w:r>
          </w:p>
        </w:tc>
        <w:tc>
          <w:tcPr>
            <w:tcW w:w="335" w:type="pct"/>
            <w:tcBorders>
              <w:top w:val="nil"/>
              <w:left w:val="nil"/>
              <w:bottom w:val="single" w:sz="4" w:space="0" w:color="FFFFFF"/>
              <w:right w:val="single" w:sz="4" w:space="0" w:color="FFFFFF"/>
            </w:tcBorders>
            <w:shd w:val="clear" w:color="000000" w:fill="000000"/>
            <w:vAlign w:val="center"/>
            <w:hideMark/>
          </w:tcPr>
          <w:p w14:paraId="131EFDE2"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w:t>
            </w:r>
          </w:p>
        </w:tc>
        <w:tc>
          <w:tcPr>
            <w:tcW w:w="335" w:type="pct"/>
            <w:tcBorders>
              <w:top w:val="nil"/>
              <w:left w:val="nil"/>
              <w:bottom w:val="single" w:sz="4" w:space="0" w:color="FFFFFF"/>
              <w:right w:val="single" w:sz="4" w:space="0" w:color="FFFFFF"/>
            </w:tcBorders>
            <w:shd w:val="clear" w:color="000000" w:fill="000000"/>
            <w:vAlign w:val="center"/>
            <w:hideMark/>
          </w:tcPr>
          <w:p w14:paraId="26FE8BE3"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East no.</w:t>
            </w:r>
          </w:p>
        </w:tc>
        <w:tc>
          <w:tcPr>
            <w:tcW w:w="335" w:type="pct"/>
            <w:tcBorders>
              <w:top w:val="nil"/>
              <w:left w:val="nil"/>
              <w:bottom w:val="single" w:sz="4" w:space="0" w:color="FFFFFF"/>
              <w:right w:val="single" w:sz="4" w:space="0" w:color="FFFFFF"/>
            </w:tcBorders>
            <w:shd w:val="clear" w:color="000000" w:fill="000000"/>
            <w:vAlign w:val="center"/>
            <w:hideMark/>
          </w:tcPr>
          <w:p w14:paraId="0E495391"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East %</w:t>
            </w:r>
          </w:p>
        </w:tc>
        <w:tc>
          <w:tcPr>
            <w:tcW w:w="309" w:type="pct"/>
            <w:tcBorders>
              <w:top w:val="nil"/>
              <w:left w:val="nil"/>
              <w:bottom w:val="single" w:sz="4" w:space="0" w:color="FFFFFF"/>
              <w:right w:val="single" w:sz="4" w:space="0" w:color="FFFFFF"/>
            </w:tcBorders>
            <w:shd w:val="clear" w:color="000000" w:fill="000000"/>
            <w:vAlign w:val="center"/>
            <w:hideMark/>
          </w:tcPr>
          <w:p w14:paraId="2E179BD2"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City of Bayside %</w:t>
            </w:r>
          </w:p>
        </w:tc>
        <w:tc>
          <w:tcPr>
            <w:tcW w:w="242" w:type="pct"/>
            <w:tcBorders>
              <w:top w:val="nil"/>
              <w:left w:val="nil"/>
              <w:bottom w:val="single" w:sz="4" w:space="0" w:color="FFFFFF"/>
              <w:right w:val="single" w:sz="4" w:space="0" w:color="FFFFFF"/>
            </w:tcBorders>
            <w:shd w:val="clear" w:color="000000" w:fill="000000"/>
            <w:vAlign w:val="center"/>
            <w:hideMark/>
          </w:tcPr>
          <w:p w14:paraId="5AC19F54"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No</w:t>
            </w:r>
          </w:p>
        </w:tc>
        <w:tc>
          <w:tcPr>
            <w:tcW w:w="191" w:type="pct"/>
            <w:tcBorders>
              <w:top w:val="nil"/>
              <w:left w:val="nil"/>
              <w:bottom w:val="single" w:sz="4" w:space="0" w:color="FFFFFF"/>
              <w:right w:val="single" w:sz="4" w:space="0" w:color="FFFFFF"/>
            </w:tcBorders>
            <w:shd w:val="clear" w:color="000000" w:fill="000000"/>
            <w:noWrap/>
            <w:vAlign w:val="center"/>
            <w:hideMark/>
          </w:tcPr>
          <w:p w14:paraId="510A43C3"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w:t>
            </w:r>
          </w:p>
        </w:tc>
        <w:tc>
          <w:tcPr>
            <w:tcW w:w="209" w:type="pct"/>
            <w:tcBorders>
              <w:top w:val="nil"/>
              <w:left w:val="nil"/>
              <w:bottom w:val="single" w:sz="4" w:space="0" w:color="FFFFFF"/>
              <w:right w:val="single" w:sz="4" w:space="0" w:color="FFFFFF"/>
            </w:tcBorders>
            <w:shd w:val="clear" w:color="000000" w:fill="000000"/>
            <w:vAlign w:val="center"/>
            <w:hideMark/>
          </w:tcPr>
          <w:p w14:paraId="11D67F69"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No</w:t>
            </w:r>
          </w:p>
        </w:tc>
        <w:tc>
          <w:tcPr>
            <w:tcW w:w="213" w:type="pct"/>
            <w:tcBorders>
              <w:top w:val="nil"/>
              <w:left w:val="nil"/>
              <w:bottom w:val="single" w:sz="4" w:space="0" w:color="FFFFFF"/>
              <w:right w:val="nil"/>
            </w:tcBorders>
            <w:shd w:val="clear" w:color="000000" w:fill="000000"/>
            <w:noWrap/>
            <w:vAlign w:val="center"/>
            <w:hideMark/>
          </w:tcPr>
          <w:p w14:paraId="6CE2A460"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w:t>
            </w:r>
          </w:p>
        </w:tc>
      </w:tr>
      <w:tr w:rsidR="00322BC7" w:rsidRPr="00EB03E8" w14:paraId="0C9B753C" w14:textId="77777777" w:rsidTr="00322BC7">
        <w:trPr>
          <w:trHeight w:val="315"/>
        </w:trPr>
        <w:tc>
          <w:tcPr>
            <w:tcW w:w="847" w:type="pct"/>
            <w:tcBorders>
              <w:top w:val="nil"/>
              <w:left w:val="nil"/>
              <w:bottom w:val="single" w:sz="4" w:space="0" w:color="auto"/>
              <w:right w:val="nil"/>
            </w:tcBorders>
            <w:shd w:val="clear" w:color="auto" w:fill="auto"/>
            <w:noWrap/>
            <w:vAlign w:val="bottom"/>
            <w:hideMark/>
          </w:tcPr>
          <w:p w14:paraId="30CA16E1" w14:textId="77777777" w:rsidR="00931127" w:rsidRPr="00EB03E8" w:rsidRDefault="00931127" w:rsidP="00D26417">
            <w:pP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Volunteer</w:t>
            </w:r>
          </w:p>
        </w:tc>
        <w:tc>
          <w:tcPr>
            <w:tcW w:w="335" w:type="pct"/>
            <w:tcBorders>
              <w:top w:val="nil"/>
              <w:left w:val="nil"/>
              <w:bottom w:val="single" w:sz="4" w:space="0" w:color="auto"/>
              <w:right w:val="nil"/>
            </w:tcBorders>
            <w:shd w:val="clear" w:color="000000" w:fill="F2F2F2"/>
            <w:noWrap/>
            <w:vAlign w:val="bottom"/>
            <w:hideMark/>
          </w:tcPr>
          <w:p w14:paraId="53DC70A2" w14:textId="77777777" w:rsidR="00931127" w:rsidRPr="00322BC7" w:rsidRDefault="00931127" w:rsidP="00D26417">
            <w:pPr>
              <w:jc w:val="center"/>
              <w:rPr>
                <w:rFonts w:ascii="Calibri" w:eastAsia="Times New Roman" w:hAnsi="Calibri" w:cs="Calibri"/>
                <w:sz w:val="20"/>
                <w:szCs w:val="20"/>
                <w:lang w:eastAsia="en-AU"/>
              </w:rPr>
            </w:pPr>
            <w:r w:rsidRPr="00322BC7">
              <w:rPr>
                <w:rFonts w:ascii="Calibri" w:eastAsia="Times New Roman" w:hAnsi="Calibri" w:cs="Calibri"/>
                <w:sz w:val="20"/>
                <w:szCs w:val="20"/>
                <w:lang w:eastAsia="en-AU"/>
              </w:rPr>
              <w:t>4,017</w:t>
            </w:r>
          </w:p>
        </w:tc>
        <w:tc>
          <w:tcPr>
            <w:tcW w:w="335" w:type="pct"/>
            <w:tcBorders>
              <w:top w:val="nil"/>
              <w:left w:val="nil"/>
              <w:bottom w:val="single" w:sz="4" w:space="0" w:color="auto"/>
              <w:right w:val="nil"/>
            </w:tcBorders>
            <w:shd w:val="clear" w:color="000000" w:fill="F2F2F2"/>
            <w:noWrap/>
            <w:vAlign w:val="bottom"/>
            <w:hideMark/>
          </w:tcPr>
          <w:p w14:paraId="4AD9C7D9" w14:textId="77777777" w:rsidR="00931127" w:rsidRPr="00322BC7" w:rsidRDefault="00931127" w:rsidP="00D26417">
            <w:pPr>
              <w:jc w:val="center"/>
              <w:rPr>
                <w:rFonts w:ascii="Calibri" w:eastAsia="Times New Roman" w:hAnsi="Calibri" w:cs="Calibri"/>
                <w:sz w:val="20"/>
                <w:szCs w:val="20"/>
                <w:lang w:eastAsia="en-AU"/>
              </w:rPr>
            </w:pPr>
            <w:r w:rsidRPr="00322BC7">
              <w:rPr>
                <w:rFonts w:ascii="Calibri" w:eastAsia="Times New Roman" w:hAnsi="Calibri" w:cs="Calibri"/>
                <w:sz w:val="20"/>
                <w:szCs w:val="20"/>
                <w:lang w:eastAsia="en-AU"/>
              </w:rPr>
              <w:t>22.3</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1FD4B73C" w14:textId="77777777" w:rsidR="00931127" w:rsidRPr="00322BC7" w:rsidRDefault="00931127" w:rsidP="00D26417">
            <w:pPr>
              <w:jc w:val="center"/>
              <w:rPr>
                <w:rFonts w:ascii="Calibri" w:eastAsia="Times New Roman" w:hAnsi="Calibri" w:cs="Calibri"/>
                <w:sz w:val="20"/>
                <w:szCs w:val="20"/>
                <w:lang w:eastAsia="en-AU"/>
              </w:rPr>
            </w:pPr>
            <w:r w:rsidRPr="00322BC7">
              <w:rPr>
                <w:rFonts w:ascii="Calibri" w:eastAsia="Times New Roman" w:hAnsi="Calibri" w:cs="Calibri"/>
                <w:sz w:val="20"/>
                <w:szCs w:val="20"/>
                <w:lang w:eastAsia="en-AU"/>
              </w:rPr>
              <w:t>2,462</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3E8645C0" w14:textId="77777777" w:rsidR="00931127" w:rsidRPr="00322BC7" w:rsidRDefault="00931127" w:rsidP="00D26417">
            <w:pPr>
              <w:jc w:val="center"/>
              <w:rPr>
                <w:rFonts w:ascii="Calibri" w:eastAsia="Times New Roman" w:hAnsi="Calibri" w:cs="Calibri"/>
                <w:sz w:val="20"/>
                <w:szCs w:val="20"/>
                <w:lang w:eastAsia="en-AU"/>
              </w:rPr>
            </w:pPr>
            <w:r w:rsidRPr="00322BC7">
              <w:rPr>
                <w:rFonts w:ascii="Calibri" w:eastAsia="Times New Roman" w:hAnsi="Calibri" w:cs="Calibri"/>
                <w:sz w:val="20"/>
                <w:szCs w:val="20"/>
                <w:lang w:eastAsia="en-AU"/>
              </w:rPr>
              <w:t>20.4</w:t>
            </w:r>
          </w:p>
        </w:tc>
        <w:tc>
          <w:tcPr>
            <w:tcW w:w="309" w:type="pct"/>
            <w:tcBorders>
              <w:top w:val="nil"/>
              <w:left w:val="nil"/>
              <w:bottom w:val="single" w:sz="4" w:space="0" w:color="auto"/>
              <w:right w:val="nil"/>
            </w:tcBorders>
            <w:shd w:val="clear" w:color="auto" w:fill="auto"/>
            <w:noWrap/>
            <w:vAlign w:val="bottom"/>
            <w:hideMark/>
          </w:tcPr>
          <w:p w14:paraId="402E9F22" w14:textId="77777777" w:rsidR="00931127" w:rsidRPr="00322BC7" w:rsidRDefault="00931127" w:rsidP="00D26417">
            <w:pPr>
              <w:jc w:val="center"/>
              <w:rPr>
                <w:rFonts w:ascii="Calibri" w:eastAsia="Times New Roman" w:hAnsi="Calibri" w:cs="Calibri"/>
                <w:sz w:val="20"/>
                <w:szCs w:val="20"/>
                <w:lang w:eastAsia="en-AU"/>
              </w:rPr>
            </w:pPr>
            <w:r w:rsidRPr="00322BC7">
              <w:rPr>
                <w:rFonts w:ascii="Calibri" w:eastAsia="Times New Roman" w:hAnsi="Calibri" w:cs="Calibri"/>
                <w:sz w:val="20"/>
                <w:szCs w:val="20"/>
                <w:lang w:eastAsia="en-AU"/>
              </w:rPr>
              <w:t>21.3</w:t>
            </w:r>
          </w:p>
        </w:tc>
        <w:tc>
          <w:tcPr>
            <w:tcW w:w="335" w:type="pct"/>
            <w:tcBorders>
              <w:top w:val="nil"/>
              <w:left w:val="nil"/>
              <w:bottom w:val="single" w:sz="4" w:space="0" w:color="auto"/>
              <w:right w:val="nil"/>
            </w:tcBorders>
            <w:shd w:val="clear" w:color="000000" w:fill="F2F2F2"/>
            <w:noWrap/>
            <w:vAlign w:val="bottom"/>
            <w:hideMark/>
          </w:tcPr>
          <w:p w14:paraId="579BA0A9" w14:textId="77777777" w:rsidR="00931127" w:rsidRPr="00322BC7" w:rsidRDefault="00931127" w:rsidP="00D26417">
            <w:pPr>
              <w:jc w:val="center"/>
              <w:rPr>
                <w:rFonts w:ascii="Calibri" w:eastAsia="Times New Roman" w:hAnsi="Calibri" w:cs="Calibri"/>
                <w:sz w:val="20"/>
                <w:szCs w:val="20"/>
                <w:lang w:eastAsia="en-AU"/>
              </w:rPr>
            </w:pPr>
            <w:r w:rsidRPr="00322BC7">
              <w:rPr>
                <w:rFonts w:ascii="Calibri" w:eastAsia="Times New Roman" w:hAnsi="Calibri" w:cs="Calibri"/>
                <w:sz w:val="20"/>
                <w:szCs w:val="20"/>
                <w:lang w:eastAsia="en-AU"/>
              </w:rPr>
              <w:t>4,797</w:t>
            </w:r>
          </w:p>
        </w:tc>
        <w:tc>
          <w:tcPr>
            <w:tcW w:w="335" w:type="pct"/>
            <w:tcBorders>
              <w:top w:val="nil"/>
              <w:left w:val="nil"/>
              <w:bottom w:val="single" w:sz="4" w:space="0" w:color="auto"/>
              <w:right w:val="nil"/>
            </w:tcBorders>
            <w:shd w:val="clear" w:color="000000" w:fill="F2F2F2"/>
            <w:noWrap/>
            <w:vAlign w:val="bottom"/>
            <w:hideMark/>
          </w:tcPr>
          <w:p w14:paraId="086F4DE9" w14:textId="77777777" w:rsidR="00931127" w:rsidRPr="00322BC7" w:rsidRDefault="00931127" w:rsidP="00D26417">
            <w:pPr>
              <w:jc w:val="center"/>
              <w:rPr>
                <w:rFonts w:ascii="Calibri" w:eastAsia="Times New Roman" w:hAnsi="Calibri" w:cs="Calibri"/>
                <w:sz w:val="20"/>
                <w:szCs w:val="20"/>
                <w:lang w:eastAsia="en-AU"/>
              </w:rPr>
            </w:pPr>
            <w:r w:rsidRPr="00322BC7">
              <w:rPr>
                <w:rFonts w:ascii="Calibri" w:eastAsia="Times New Roman" w:hAnsi="Calibri" w:cs="Calibri"/>
                <w:sz w:val="20"/>
                <w:szCs w:val="20"/>
                <w:lang w:eastAsia="en-AU"/>
              </w:rPr>
              <w:t>24.8</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310CA74E" w14:textId="77777777" w:rsidR="00931127" w:rsidRPr="00322BC7" w:rsidRDefault="00931127" w:rsidP="00D26417">
            <w:pPr>
              <w:jc w:val="center"/>
              <w:rPr>
                <w:rFonts w:ascii="Calibri" w:eastAsia="Times New Roman" w:hAnsi="Calibri" w:cs="Calibri"/>
                <w:sz w:val="20"/>
                <w:szCs w:val="20"/>
                <w:lang w:eastAsia="en-AU"/>
              </w:rPr>
            </w:pPr>
            <w:r w:rsidRPr="00322BC7">
              <w:rPr>
                <w:rFonts w:ascii="Calibri" w:eastAsia="Times New Roman" w:hAnsi="Calibri" w:cs="Calibri"/>
                <w:sz w:val="20"/>
                <w:szCs w:val="20"/>
                <w:lang w:eastAsia="en-AU"/>
              </w:rPr>
              <w:t>2,903</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4D7B3600" w14:textId="77777777" w:rsidR="00931127" w:rsidRPr="00322BC7" w:rsidRDefault="00931127" w:rsidP="00D26417">
            <w:pPr>
              <w:jc w:val="center"/>
              <w:rPr>
                <w:rFonts w:ascii="Calibri" w:eastAsia="Times New Roman" w:hAnsi="Calibri" w:cs="Calibri"/>
                <w:sz w:val="20"/>
                <w:szCs w:val="20"/>
                <w:lang w:eastAsia="en-AU"/>
              </w:rPr>
            </w:pPr>
            <w:r w:rsidRPr="00322BC7">
              <w:rPr>
                <w:rFonts w:ascii="Calibri" w:eastAsia="Times New Roman" w:hAnsi="Calibri" w:cs="Calibri"/>
                <w:sz w:val="20"/>
                <w:szCs w:val="20"/>
                <w:lang w:eastAsia="en-AU"/>
              </w:rPr>
              <w:t>23.5</w:t>
            </w:r>
          </w:p>
        </w:tc>
        <w:tc>
          <w:tcPr>
            <w:tcW w:w="309" w:type="pct"/>
            <w:tcBorders>
              <w:top w:val="nil"/>
              <w:left w:val="nil"/>
              <w:bottom w:val="single" w:sz="4" w:space="0" w:color="auto"/>
              <w:right w:val="nil"/>
            </w:tcBorders>
            <w:shd w:val="clear" w:color="auto" w:fill="auto"/>
            <w:noWrap/>
            <w:vAlign w:val="bottom"/>
            <w:hideMark/>
          </w:tcPr>
          <w:p w14:paraId="0AD36F9A" w14:textId="77777777" w:rsidR="00931127" w:rsidRPr="00322BC7" w:rsidRDefault="00931127" w:rsidP="00D26417">
            <w:pPr>
              <w:jc w:val="center"/>
              <w:rPr>
                <w:rFonts w:ascii="Calibri" w:eastAsia="Times New Roman" w:hAnsi="Calibri" w:cs="Calibri"/>
                <w:sz w:val="20"/>
                <w:szCs w:val="20"/>
                <w:lang w:eastAsia="en-AU"/>
              </w:rPr>
            </w:pPr>
            <w:r w:rsidRPr="00322BC7">
              <w:rPr>
                <w:rFonts w:ascii="Calibri" w:eastAsia="Times New Roman" w:hAnsi="Calibri" w:cs="Calibri"/>
                <w:sz w:val="20"/>
                <w:szCs w:val="20"/>
                <w:lang w:eastAsia="en-AU"/>
              </w:rPr>
              <w:t>23.9</w:t>
            </w:r>
          </w:p>
        </w:tc>
        <w:tc>
          <w:tcPr>
            <w:tcW w:w="242" w:type="pct"/>
            <w:tcBorders>
              <w:top w:val="nil"/>
              <w:left w:val="nil"/>
              <w:bottom w:val="single" w:sz="4" w:space="0" w:color="auto"/>
              <w:right w:val="nil"/>
            </w:tcBorders>
            <w:shd w:val="clear" w:color="000000" w:fill="D0CECE"/>
            <w:noWrap/>
            <w:vAlign w:val="bottom"/>
            <w:hideMark/>
          </w:tcPr>
          <w:p w14:paraId="6C6D1300"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780</w:t>
            </w:r>
          </w:p>
        </w:tc>
        <w:tc>
          <w:tcPr>
            <w:tcW w:w="191" w:type="pct"/>
            <w:tcBorders>
              <w:top w:val="nil"/>
              <w:left w:val="nil"/>
              <w:bottom w:val="single" w:sz="4" w:space="0" w:color="auto"/>
              <w:right w:val="nil"/>
            </w:tcBorders>
            <w:shd w:val="clear" w:color="000000" w:fill="D0CECE"/>
            <w:noWrap/>
            <w:vAlign w:val="bottom"/>
            <w:hideMark/>
          </w:tcPr>
          <w:p w14:paraId="2F7EDFB6"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0.2</w:t>
            </w:r>
          </w:p>
        </w:tc>
        <w:tc>
          <w:tcPr>
            <w:tcW w:w="209" w:type="pct"/>
            <w:tcBorders>
              <w:top w:val="nil"/>
              <w:left w:val="nil"/>
              <w:bottom w:val="single" w:sz="4" w:space="0" w:color="auto"/>
              <w:right w:val="nil"/>
            </w:tcBorders>
            <w:shd w:val="clear" w:color="auto" w:fill="A6A6A6" w:themeFill="background1" w:themeFillShade="A6"/>
            <w:noWrap/>
            <w:vAlign w:val="bottom"/>
            <w:hideMark/>
          </w:tcPr>
          <w:p w14:paraId="31591492"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441</w:t>
            </w:r>
          </w:p>
        </w:tc>
        <w:tc>
          <w:tcPr>
            <w:tcW w:w="213" w:type="pct"/>
            <w:tcBorders>
              <w:top w:val="nil"/>
              <w:left w:val="nil"/>
              <w:bottom w:val="single" w:sz="4" w:space="0" w:color="auto"/>
              <w:right w:val="nil"/>
            </w:tcBorders>
            <w:shd w:val="clear" w:color="auto" w:fill="A6A6A6" w:themeFill="background1" w:themeFillShade="A6"/>
            <w:noWrap/>
            <w:vAlign w:val="bottom"/>
            <w:hideMark/>
          </w:tcPr>
          <w:p w14:paraId="4176FB82"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17.9</w:t>
            </w:r>
          </w:p>
        </w:tc>
      </w:tr>
      <w:tr w:rsidR="00322BC7" w:rsidRPr="00EB03E8" w14:paraId="0158A4DC" w14:textId="77777777" w:rsidTr="00322BC7">
        <w:trPr>
          <w:trHeight w:val="315"/>
        </w:trPr>
        <w:tc>
          <w:tcPr>
            <w:tcW w:w="847" w:type="pct"/>
            <w:tcBorders>
              <w:top w:val="nil"/>
              <w:left w:val="nil"/>
              <w:bottom w:val="single" w:sz="4" w:space="0" w:color="auto"/>
              <w:right w:val="nil"/>
            </w:tcBorders>
            <w:shd w:val="clear" w:color="auto" w:fill="auto"/>
            <w:noWrap/>
            <w:vAlign w:val="bottom"/>
            <w:hideMark/>
          </w:tcPr>
          <w:p w14:paraId="42ED2B74" w14:textId="77777777" w:rsidR="00931127" w:rsidRPr="00EB03E8" w:rsidRDefault="00931127" w:rsidP="00D26417">
            <w:pP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Not a volunteer</w:t>
            </w:r>
          </w:p>
        </w:tc>
        <w:tc>
          <w:tcPr>
            <w:tcW w:w="335" w:type="pct"/>
            <w:tcBorders>
              <w:top w:val="nil"/>
              <w:left w:val="nil"/>
              <w:bottom w:val="single" w:sz="4" w:space="0" w:color="auto"/>
              <w:right w:val="nil"/>
            </w:tcBorders>
            <w:shd w:val="clear" w:color="000000" w:fill="F2F2F2"/>
            <w:noWrap/>
            <w:vAlign w:val="bottom"/>
            <w:hideMark/>
          </w:tcPr>
          <w:p w14:paraId="1FA8E4DF" w14:textId="77777777" w:rsidR="00931127" w:rsidRPr="00322BC7" w:rsidRDefault="00931127" w:rsidP="00D26417">
            <w:pPr>
              <w:jc w:val="center"/>
              <w:rPr>
                <w:rFonts w:ascii="Calibri" w:eastAsia="Times New Roman" w:hAnsi="Calibri" w:cs="Calibri"/>
                <w:sz w:val="20"/>
                <w:szCs w:val="20"/>
                <w:lang w:eastAsia="en-AU"/>
              </w:rPr>
            </w:pPr>
            <w:r w:rsidRPr="00322BC7">
              <w:rPr>
                <w:rFonts w:ascii="Calibri" w:eastAsia="Times New Roman" w:hAnsi="Calibri" w:cs="Calibri"/>
                <w:sz w:val="20"/>
                <w:szCs w:val="20"/>
                <w:lang w:eastAsia="en-AU"/>
              </w:rPr>
              <w:t>12,640</w:t>
            </w:r>
          </w:p>
        </w:tc>
        <w:tc>
          <w:tcPr>
            <w:tcW w:w="335" w:type="pct"/>
            <w:tcBorders>
              <w:top w:val="nil"/>
              <w:left w:val="nil"/>
              <w:bottom w:val="single" w:sz="4" w:space="0" w:color="auto"/>
              <w:right w:val="nil"/>
            </w:tcBorders>
            <w:shd w:val="clear" w:color="000000" w:fill="F2F2F2"/>
            <w:noWrap/>
            <w:vAlign w:val="bottom"/>
            <w:hideMark/>
          </w:tcPr>
          <w:p w14:paraId="2D610FC9" w14:textId="77777777" w:rsidR="00931127" w:rsidRPr="00322BC7" w:rsidRDefault="00931127" w:rsidP="00D26417">
            <w:pPr>
              <w:jc w:val="center"/>
              <w:rPr>
                <w:rFonts w:ascii="Calibri" w:eastAsia="Times New Roman" w:hAnsi="Calibri" w:cs="Calibri"/>
                <w:sz w:val="20"/>
                <w:szCs w:val="20"/>
                <w:lang w:eastAsia="en-AU"/>
              </w:rPr>
            </w:pPr>
            <w:r w:rsidRPr="00322BC7">
              <w:rPr>
                <w:rFonts w:ascii="Calibri" w:eastAsia="Times New Roman" w:hAnsi="Calibri" w:cs="Calibri"/>
                <w:sz w:val="20"/>
                <w:szCs w:val="20"/>
                <w:lang w:eastAsia="en-AU"/>
              </w:rPr>
              <w:t>70</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7FA76483" w14:textId="77777777" w:rsidR="00931127" w:rsidRPr="00322BC7" w:rsidRDefault="00931127" w:rsidP="00D26417">
            <w:pPr>
              <w:jc w:val="center"/>
              <w:rPr>
                <w:rFonts w:ascii="Calibri" w:eastAsia="Times New Roman" w:hAnsi="Calibri" w:cs="Calibri"/>
                <w:sz w:val="20"/>
                <w:szCs w:val="20"/>
                <w:lang w:eastAsia="en-AU"/>
              </w:rPr>
            </w:pPr>
            <w:r w:rsidRPr="00322BC7">
              <w:rPr>
                <w:rFonts w:ascii="Calibri" w:eastAsia="Times New Roman" w:hAnsi="Calibri" w:cs="Calibri"/>
                <w:sz w:val="20"/>
                <w:szCs w:val="20"/>
                <w:lang w:eastAsia="en-AU"/>
              </w:rPr>
              <w:t>8,788</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53C7F544" w14:textId="77777777" w:rsidR="00931127" w:rsidRPr="00322BC7" w:rsidRDefault="00931127" w:rsidP="00D26417">
            <w:pPr>
              <w:jc w:val="center"/>
              <w:rPr>
                <w:rFonts w:ascii="Calibri" w:eastAsia="Times New Roman" w:hAnsi="Calibri" w:cs="Calibri"/>
                <w:sz w:val="20"/>
                <w:szCs w:val="20"/>
                <w:lang w:eastAsia="en-AU"/>
              </w:rPr>
            </w:pPr>
            <w:r w:rsidRPr="00322BC7">
              <w:rPr>
                <w:rFonts w:ascii="Calibri" w:eastAsia="Times New Roman" w:hAnsi="Calibri" w:cs="Calibri"/>
                <w:sz w:val="20"/>
                <w:szCs w:val="20"/>
                <w:lang w:eastAsia="en-AU"/>
              </w:rPr>
              <w:t>73</w:t>
            </w:r>
          </w:p>
        </w:tc>
        <w:tc>
          <w:tcPr>
            <w:tcW w:w="309" w:type="pct"/>
            <w:tcBorders>
              <w:top w:val="nil"/>
              <w:left w:val="nil"/>
              <w:bottom w:val="single" w:sz="4" w:space="0" w:color="auto"/>
              <w:right w:val="nil"/>
            </w:tcBorders>
            <w:shd w:val="clear" w:color="auto" w:fill="auto"/>
            <w:noWrap/>
            <w:vAlign w:val="bottom"/>
            <w:hideMark/>
          </w:tcPr>
          <w:p w14:paraId="39191F53" w14:textId="77777777" w:rsidR="00931127" w:rsidRPr="00322BC7" w:rsidRDefault="00931127" w:rsidP="00D26417">
            <w:pPr>
              <w:jc w:val="center"/>
              <w:rPr>
                <w:rFonts w:ascii="Calibri" w:eastAsia="Times New Roman" w:hAnsi="Calibri" w:cs="Calibri"/>
                <w:sz w:val="20"/>
                <w:szCs w:val="20"/>
                <w:lang w:eastAsia="en-AU"/>
              </w:rPr>
            </w:pPr>
            <w:r w:rsidRPr="00322BC7">
              <w:rPr>
                <w:rFonts w:ascii="Calibri" w:eastAsia="Times New Roman" w:hAnsi="Calibri" w:cs="Calibri"/>
                <w:sz w:val="20"/>
                <w:szCs w:val="20"/>
                <w:lang w:eastAsia="en-AU"/>
              </w:rPr>
              <w:t>71.9</w:t>
            </w:r>
          </w:p>
        </w:tc>
        <w:tc>
          <w:tcPr>
            <w:tcW w:w="335" w:type="pct"/>
            <w:tcBorders>
              <w:top w:val="nil"/>
              <w:left w:val="nil"/>
              <w:bottom w:val="single" w:sz="4" w:space="0" w:color="auto"/>
              <w:right w:val="nil"/>
            </w:tcBorders>
            <w:shd w:val="clear" w:color="000000" w:fill="F2F2F2"/>
            <w:noWrap/>
            <w:vAlign w:val="bottom"/>
            <w:hideMark/>
          </w:tcPr>
          <w:p w14:paraId="13D38307" w14:textId="77777777" w:rsidR="00931127" w:rsidRPr="00322BC7" w:rsidRDefault="00931127" w:rsidP="00D26417">
            <w:pPr>
              <w:jc w:val="center"/>
              <w:rPr>
                <w:rFonts w:ascii="Calibri" w:eastAsia="Times New Roman" w:hAnsi="Calibri" w:cs="Calibri"/>
                <w:sz w:val="20"/>
                <w:szCs w:val="20"/>
                <w:lang w:eastAsia="en-AU"/>
              </w:rPr>
            </w:pPr>
            <w:r w:rsidRPr="00322BC7">
              <w:rPr>
                <w:rFonts w:ascii="Calibri" w:eastAsia="Times New Roman" w:hAnsi="Calibri" w:cs="Calibri"/>
                <w:sz w:val="20"/>
                <w:szCs w:val="20"/>
                <w:lang w:eastAsia="en-AU"/>
              </w:rPr>
              <w:t>13,216</w:t>
            </w:r>
          </w:p>
        </w:tc>
        <w:tc>
          <w:tcPr>
            <w:tcW w:w="335" w:type="pct"/>
            <w:tcBorders>
              <w:top w:val="nil"/>
              <w:left w:val="nil"/>
              <w:bottom w:val="single" w:sz="4" w:space="0" w:color="auto"/>
              <w:right w:val="nil"/>
            </w:tcBorders>
            <w:shd w:val="clear" w:color="000000" w:fill="F2F2F2"/>
            <w:noWrap/>
            <w:vAlign w:val="bottom"/>
            <w:hideMark/>
          </w:tcPr>
          <w:p w14:paraId="34566F26" w14:textId="77777777" w:rsidR="00931127" w:rsidRPr="00322BC7" w:rsidRDefault="00931127" w:rsidP="00D26417">
            <w:pPr>
              <w:jc w:val="center"/>
              <w:rPr>
                <w:rFonts w:ascii="Calibri" w:eastAsia="Times New Roman" w:hAnsi="Calibri" w:cs="Calibri"/>
                <w:sz w:val="20"/>
                <w:szCs w:val="20"/>
                <w:lang w:eastAsia="en-AU"/>
              </w:rPr>
            </w:pPr>
            <w:r w:rsidRPr="00322BC7">
              <w:rPr>
                <w:rFonts w:ascii="Calibri" w:eastAsia="Times New Roman" w:hAnsi="Calibri" w:cs="Calibri"/>
                <w:sz w:val="20"/>
                <w:szCs w:val="20"/>
                <w:lang w:eastAsia="en-AU"/>
              </w:rPr>
              <w:t>68.4</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72F2C2D8" w14:textId="77777777" w:rsidR="00931127" w:rsidRPr="00322BC7" w:rsidRDefault="00931127" w:rsidP="00D26417">
            <w:pPr>
              <w:jc w:val="center"/>
              <w:rPr>
                <w:rFonts w:ascii="Calibri" w:eastAsia="Times New Roman" w:hAnsi="Calibri" w:cs="Calibri"/>
                <w:sz w:val="20"/>
                <w:szCs w:val="20"/>
                <w:lang w:eastAsia="en-AU"/>
              </w:rPr>
            </w:pPr>
            <w:r w:rsidRPr="00322BC7">
              <w:rPr>
                <w:rFonts w:ascii="Calibri" w:eastAsia="Times New Roman" w:hAnsi="Calibri" w:cs="Calibri"/>
                <w:sz w:val="20"/>
                <w:szCs w:val="20"/>
                <w:lang w:eastAsia="en-AU"/>
              </w:rPr>
              <w:t>8,672</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6629C197" w14:textId="77777777" w:rsidR="00931127" w:rsidRPr="00322BC7" w:rsidRDefault="00931127" w:rsidP="00D26417">
            <w:pPr>
              <w:jc w:val="center"/>
              <w:rPr>
                <w:rFonts w:ascii="Calibri" w:eastAsia="Times New Roman" w:hAnsi="Calibri" w:cs="Calibri"/>
                <w:sz w:val="20"/>
                <w:szCs w:val="20"/>
                <w:lang w:eastAsia="en-AU"/>
              </w:rPr>
            </w:pPr>
            <w:r w:rsidRPr="00322BC7">
              <w:rPr>
                <w:rFonts w:ascii="Calibri" w:eastAsia="Times New Roman" w:hAnsi="Calibri" w:cs="Calibri"/>
                <w:sz w:val="20"/>
                <w:szCs w:val="20"/>
                <w:lang w:eastAsia="en-AU"/>
              </w:rPr>
              <w:t>70.3</w:t>
            </w:r>
          </w:p>
        </w:tc>
        <w:tc>
          <w:tcPr>
            <w:tcW w:w="309" w:type="pct"/>
            <w:tcBorders>
              <w:top w:val="nil"/>
              <w:left w:val="nil"/>
              <w:bottom w:val="single" w:sz="4" w:space="0" w:color="auto"/>
              <w:right w:val="nil"/>
            </w:tcBorders>
            <w:shd w:val="clear" w:color="auto" w:fill="auto"/>
            <w:noWrap/>
            <w:vAlign w:val="bottom"/>
            <w:hideMark/>
          </w:tcPr>
          <w:p w14:paraId="6AF4B810" w14:textId="77777777" w:rsidR="00931127" w:rsidRPr="00322BC7" w:rsidRDefault="00931127" w:rsidP="00D26417">
            <w:pPr>
              <w:jc w:val="center"/>
              <w:rPr>
                <w:rFonts w:ascii="Calibri" w:eastAsia="Times New Roman" w:hAnsi="Calibri" w:cs="Calibri"/>
                <w:sz w:val="20"/>
                <w:szCs w:val="20"/>
                <w:lang w:eastAsia="en-AU"/>
              </w:rPr>
            </w:pPr>
            <w:r w:rsidRPr="00322BC7">
              <w:rPr>
                <w:rFonts w:ascii="Calibri" w:eastAsia="Times New Roman" w:hAnsi="Calibri" w:cs="Calibri"/>
                <w:sz w:val="20"/>
                <w:szCs w:val="20"/>
                <w:lang w:eastAsia="en-AU"/>
              </w:rPr>
              <w:t>69.7</w:t>
            </w:r>
          </w:p>
        </w:tc>
        <w:tc>
          <w:tcPr>
            <w:tcW w:w="242" w:type="pct"/>
            <w:tcBorders>
              <w:top w:val="nil"/>
              <w:left w:val="nil"/>
              <w:bottom w:val="single" w:sz="4" w:space="0" w:color="auto"/>
              <w:right w:val="nil"/>
            </w:tcBorders>
            <w:shd w:val="clear" w:color="000000" w:fill="D0CECE"/>
            <w:noWrap/>
            <w:vAlign w:val="bottom"/>
            <w:hideMark/>
          </w:tcPr>
          <w:p w14:paraId="49462178"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576</w:t>
            </w:r>
          </w:p>
        </w:tc>
        <w:tc>
          <w:tcPr>
            <w:tcW w:w="191" w:type="pct"/>
            <w:tcBorders>
              <w:top w:val="nil"/>
              <w:left w:val="nil"/>
              <w:bottom w:val="single" w:sz="4" w:space="0" w:color="auto"/>
              <w:right w:val="nil"/>
            </w:tcBorders>
            <w:shd w:val="clear" w:color="000000" w:fill="D0CECE"/>
            <w:noWrap/>
            <w:vAlign w:val="bottom"/>
            <w:hideMark/>
          </w:tcPr>
          <w:p w14:paraId="227EC28D"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0.0</w:t>
            </w:r>
          </w:p>
        </w:tc>
        <w:tc>
          <w:tcPr>
            <w:tcW w:w="209" w:type="pct"/>
            <w:tcBorders>
              <w:top w:val="nil"/>
              <w:left w:val="nil"/>
              <w:bottom w:val="single" w:sz="4" w:space="0" w:color="auto"/>
              <w:right w:val="nil"/>
            </w:tcBorders>
            <w:shd w:val="clear" w:color="auto" w:fill="A6A6A6" w:themeFill="background1" w:themeFillShade="A6"/>
            <w:noWrap/>
            <w:vAlign w:val="bottom"/>
            <w:hideMark/>
          </w:tcPr>
          <w:p w14:paraId="73FA5969"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-116</w:t>
            </w:r>
          </w:p>
        </w:tc>
        <w:tc>
          <w:tcPr>
            <w:tcW w:w="213" w:type="pct"/>
            <w:tcBorders>
              <w:top w:val="nil"/>
              <w:left w:val="nil"/>
              <w:bottom w:val="single" w:sz="4" w:space="0" w:color="auto"/>
              <w:right w:val="nil"/>
            </w:tcBorders>
            <w:shd w:val="clear" w:color="auto" w:fill="A6A6A6" w:themeFill="background1" w:themeFillShade="A6"/>
            <w:noWrap/>
            <w:vAlign w:val="bottom"/>
            <w:hideMark/>
          </w:tcPr>
          <w:p w14:paraId="66450834"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-1.3</w:t>
            </w:r>
          </w:p>
        </w:tc>
      </w:tr>
      <w:tr w:rsidR="00322BC7" w:rsidRPr="00EB03E8" w14:paraId="08778C53" w14:textId="77777777" w:rsidTr="00322BC7">
        <w:trPr>
          <w:trHeight w:val="315"/>
        </w:trPr>
        <w:tc>
          <w:tcPr>
            <w:tcW w:w="847" w:type="pct"/>
            <w:tcBorders>
              <w:top w:val="nil"/>
              <w:left w:val="nil"/>
              <w:bottom w:val="single" w:sz="4" w:space="0" w:color="auto"/>
              <w:right w:val="nil"/>
            </w:tcBorders>
            <w:shd w:val="clear" w:color="auto" w:fill="auto"/>
            <w:noWrap/>
            <w:vAlign w:val="bottom"/>
            <w:hideMark/>
          </w:tcPr>
          <w:p w14:paraId="40B949F6" w14:textId="77777777" w:rsidR="00931127" w:rsidRPr="00EB03E8" w:rsidRDefault="00931127" w:rsidP="00D26417">
            <w:pP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Volunteer work not stated</w:t>
            </w:r>
          </w:p>
        </w:tc>
        <w:tc>
          <w:tcPr>
            <w:tcW w:w="335" w:type="pct"/>
            <w:tcBorders>
              <w:top w:val="nil"/>
              <w:left w:val="nil"/>
              <w:bottom w:val="single" w:sz="4" w:space="0" w:color="auto"/>
              <w:right w:val="nil"/>
            </w:tcBorders>
            <w:shd w:val="clear" w:color="000000" w:fill="F2F2F2"/>
            <w:noWrap/>
            <w:vAlign w:val="bottom"/>
            <w:hideMark/>
          </w:tcPr>
          <w:p w14:paraId="1F574B7F" w14:textId="77777777" w:rsidR="00931127" w:rsidRPr="00322BC7" w:rsidRDefault="00931127" w:rsidP="00D26417">
            <w:pPr>
              <w:jc w:val="center"/>
              <w:rPr>
                <w:rFonts w:ascii="Calibri" w:eastAsia="Times New Roman" w:hAnsi="Calibri" w:cs="Calibri"/>
                <w:sz w:val="20"/>
                <w:szCs w:val="20"/>
                <w:lang w:eastAsia="en-AU"/>
              </w:rPr>
            </w:pPr>
            <w:r w:rsidRPr="00322BC7">
              <w:rPr>
                <w:rFonts w:ascii="Calibri" w:eastAsia="Times New Roman" w:hAnsi="Calibri" w:cs="Calibri"/>
                <w:sz w:val="20"/>
                <w:szCs w:val="20"/>
                <w:lang w:eastAsia="en-AU"/>
              </w:rPr>
              <w:t>1,388</w:t>
            </w:r>
          </w:p>
        </w:tc>
        <w:tc>
          <w:tcPr>
            <w:tcW w:w="335" w:type="pct"/>
            <w:tcBorders>
              <w:top w:val="nil"/>
              <w:left w:val="nil"/>
              <w:bottom w:val="single" w:sz="4" w:space="0" w:color="auto"/>
              <w:right w:val="nil"/>
            </w:tcBorders>
            <w:shd w:val="clear" w:color="000000" w:fill="F2F2F2"/>
            <w:noWrap/>
            <w:vAlign w:val="bottom"/>
            <w:hideMark/>
          </w:tcPr>
          <w:p w14:paraId="72F80001" w14:textId="77777777" w:rsidR="00931127" w:rsidRPr="00322BC7" w:rsidRDefault="00931127" w:rsidP="00D26417">
            <w:pPr>
              <w:jc w:val="center"/>
              <w:rPr>
                <w:rFonts w:ascii="Calibri" w:eastAsia="Times New Roman" w:hAnsi="Calibri" w:cs="Calibri"/>
                <w:sz w:val="20"/>
                <w:szCs w:val="20"/>
                <w:lang w:eastAsia="en-AU"/>
              </w:rPr>
            </w:pPr>
            <w:r w:rsidRPr="00322BC7">
              <w:rPr>
                <w:rFonts w:ascii="Calibri" w:eastAsia="Times New Roman" w:hAnsi="Calibri" w:cs="Calibri"/>
                <w:sz w:val="20"/>
                <w:szCs w:val="20"/>
                <w:lang w:eastAsia="en-AU"/>
              </w:rPr>
              <w:t>7.7</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2F252166" w14:textId="77777777" w:rsidR="00931127" w:rsidRPr="00322BC7" w:rsidRDefault="00931127" w:rsidP="00D26417">
            <w:pPr>
              <w:jc w:val="center"/>
              <w:rPr>
                <w:rFonts w:ascii="Calibri" w:eastAsia="Times New Roman" w:hAnsi="Calibri" w:cs="Calibri"/>
                <w:sz w:val="20"/>
                <w:szCs w:val="20"/>
                <w:lang w:eastAsia="en-AU"/>
              </w:rPr>
            </w:pPr>
            <w:r w:rsidRPr="00322BC7">
              <w:rPr>
                <w:rFonts w:ascii="Calibri" w:eastAsia="Times New Roman" w:hAnsi="Calibri" w:cs="Calibri"/>
                <w:sz w:val="20"/>
                <w:szCs w:val="20"/>
                <w:lang w:eastAsia="en-AU"/>
              </w:rPr>
              <w:t>794</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3E7F036C" w14:textId="77777777" w:rsidR="00931127" w:rsidRPr="00322BC7" w:rsidRDefault="00931127" w:rsidP="00D26417">
            <w:pPr>
              <w:jc w:val="center"/>
              <w:rPr>
                <w:rFonts w:ascii="Calibri" w:eastAsia="Times New Roman" w:hAnsi="Calibri" w:cs="Calibri"/>
                <w:sz w:val="20"/>
                <w:szCs w:val="20"/>
                <w:lang w:eastAsia="en-AU"/>
              </w:rPr>
            </w:pPr>
            <w:r w:rsidRPr="00322BC7">
              <w:rPr>
                <w:rFonts w:ascii="Calibri" w:eastAsia="Times New Roman" w:hAnsi="Calibri" w:cs="Calibri"/>
                <w:sz w:val="20"/>
                <w:szCs w:val="20"/>
                <w:lang w:eastAsia="en-AU"/>
              </w:rPr>
              <w:t>6.6</w:t>
            </w:r>
          </w:p>
        </w:tc>
        <w:tc>
          <w:tcPr>
            <w:tcW w:w="309" w:type="pct"/>
            <w:tcBorders>
              <w:top w:val="nil"/>
              <w:left w:val="nil"/>
              <w:bottom w:val="single" w:sz="4" w:space="0" w:color="auto"/>
              <w:right w:val="nil"/>
            </w:tcBorders>
            <w:shd w:val="clear" w:color="auto" w:fill="auto"/>
            <w:noWrap/>
            <w:vAlign w:val="bottom"/>
            <w:hideMark/>
          </w:tcPr>
          <w:p w14:paraId="29B31702" w14:textId="77777777" w:rsidR="00931127" w:rsidRPr="00322BC7" w:rsidRDefault="00931127" w:rsidP="00D26417">
            <w:pPr>
              <w:jc w:val="center"/>
              <w:rPr>
                <w:rFonts w:ascii="Calibri" w:eastAsia="Times New Roman" w:hAnsi="Calibri" w:cs="Calibri"/>
                <w:sz w:val="20"/>
                <w:szCs w:val="20"/>
                <w:lang w:eastAsia="en-AU"/>
              </w:rPr>
            </w:pPr>
            <w:r w:rsidRPr="00322BC7">
              <w:rPr>
                <w:rFonts w:ascii="Calibri" w:eastAsia="Times New Roman" w:hAnsi="Calibri" w:cs="Calibri"/>
                <w:sz w:val="20"/>
                <w:szCs w:val="20"/>
                <w:lang w:eastAsia="en-AU"/>
              </w:rPr>
              <w:t>6.8</w:t>
            </w:r>
          </w:p>
        </w:tc>
        <w:tc>
          <w:tcPr>
            <w:tcW w:w="335" w:type="pct"/>
            <w:tcBorders>
              <w:top w:val="nil"/>
              <w:left w:val="nil"/>
              <w:bottom w:val="single" w:sz="4" w:space="0" w:color="auto"/>
              <w:right w:val="nil"/>
            </w:tcBorders>
            <w:shd w:val="clear" w:color="000000" w:fill="F2F2F2"/>
            <w:noWrap/>
            <w:vAlign w:val="bottom"/>
            <w:hideMark/>
          </w:tcPr>
          <w:p w14:paraId="56867A39" w14:textId="77777777" w:rsidR="00931127" w:rsidRPr="00322BC7" w:rsidRDefault="00931127" w:rsidP="00D26417">
            <w:pPr>
              <w:jc w:val="center"/>
              <w:rPr>
                <w:rFonts w:ascii="Calibri" w:eastAsia="Times New Roman" w:hAnsi="Calibri" w:cs="Calibri"/>
                <w:sz w:val="20"/>
                <w:szCs w:val="20"/>
                <w:lang w:eastAsia="en-AU"/>
              </w:rPr>
            </w:pPr>
            <w:r w:rsidRPr="00322BC7">
              <w:rPr>
                <w:rFonts w:ascii="Calibri" w:eastAsia="Times New Roman" w:hAnsi="Calibri" w:cs="Calibri"/>
                <w:sz w:val="20"/>
                <w:szCs w:val="20"/>
                <w:lang w:eastAsia="en-AU"/>
              </w:rPr>
              <w:t>1,312</w:t>
            </w:r>
          </w:p>
        </w:tc>
        <w:tc>
          <w:tcPr>
            <w:tcW w:w="335" w:type="pct"/>
            <w:tcBorders>
              <w:top w:val="nil"/>
              <w:left w:val="nil"/>
              <w:bottom w:val="single" w:sz="4" w:space="0" w:color="auto"/>
              <w:right w:val="nil"/>
            </w:tcBorders>
            <w:shd w:val="clear" w:color="000000" w:fill="F2F2F2"/>
            <w:noWrap/>
            <w:vAlign w:val="bottom"/>
            <w:hideMark/>
          </w:tcPr>
          <w:p w14:paraId="000BB607" w14:textId="77777777" w:rsidR="00931127" w:rsidRPr="00322BC7" w:rsidRDefault="00931127" w:rsidP="00D26417">
            <w:pPr>
              <w:jc w:val="center"/>
              <w:rPr>
                <w:rFonts w:ascii="Calibri" w:eastAsia="Times New Roman" w:hAnsi="Calibri" w:cs="Calibri"/>
                <w:sz w:val="20"/>
                <w:szCs w:val="20"/>
                <w:lang w:eastAsia="en-AU"/>
              </w:rPr>
            </w:pPr>
            <w:r w:rsidRPr="00322BC7">
              <w:rPr>
                <w:rFonts w:ascii="Calibri" w:eastAsia="Times New Roman" w:hAnsi="Calibri" w:cs="Calibri"/>
                <w:sz w:val="20"/>
                <w:szCs w:val="20"/>
                <w:lang w:eastAsia="en-AU"/>
              </w:rPr>
              <w:t>6.8</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5C52CB6F" w14:textId="77777777" w:rsidR="00931127" w:rsidRPr="00322BC7" w:rsidRDefault="00931127" w:rsidP="00D26417">
            <w:pPr>
              <w:jc w:val="center"/>
              <w:rPr>
                <w:rFonts w:ascii="Calibri" w:eastAsia="Times New Roman" w:hAnsi="Calibri" w:cs="Calibri"/>
                <w:sz w:val="20"/>
                <w:szCs w:val="20"/>
                <w:lang w:eastAsia="en-AU"/>
              </w:rPr>
            </w:pPr>
            <w:r w:rsidRPr="00322BC7">
              <w:rPr>
                <w:rFonts w:ascii="Calibri" w:eastAsia="Times New Roman" w:hAnsi="Calibri" w:cs="Calibri"/>
                <w:sz w:val="20"/>
                <w:szCs w:val="20"/>
                <w:lang w:eastAsia="en-AU"/>
              </w:rPr>
              <w:t>755</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6F53578F" w14:textId="77777777" w:rsidR="00931127" w:rsidRPr="00322BC7" w:rsidRDefault="00931127" w:rsidP="00D26417">
            <w:pPr>
              <w:jc w:val="center"/>
              <w:rPr>
                <w:rFonts w:ascii="Calibri" w:eastAsia="Times New Roman" w:hAnsi="Calibri" w:cs="Calibri"/>
                <w:sz w:val="20"/>
                <w:szCs w:val="20"/>
                <w:lang w:eastAsia="en-AU"/>
              </w:rPr>
            </w:pPr>
            <w:r w:rsidRPr="00322BC7">
              <w:rPr>
                <w:rFonts w:ascii="Calibri" w:eastAsia="Times New Roman" w:hAnsi="Calibri" w:cs="Calibri"/>
                <w:sz w:val="20"/>
                <w:szCs w:val="20"/>
                <w:lang w:eastAsia="en-AU"/>
              </w:rPr>
              <w:t>6.1</w:t>
            </w:r>
          </w:p>
        </w:tc>
        <w:tc>
          <w:tcPr>
            <w:tcW w:w="309" w:type="pct"/>
            <w:tcBorders>
              <w:top w:val="nil"/>
              <w:left w:val="nil"/>
              <w:bottom w:val="single" w:sz="4" w:space="0" w:color="auto"/>
              <w:right w:val="nil"/>
            </w:tcBorders>
            <w:shd w:val="clear" w:color="auto" w:fill="auto"/>
            <w:noWrap/>
            <w:vAlign w:val="bottom"/>
            <w:hideMark/>
          </w:tcPr>
          <w:p w14:paraId="6B53088D" w14:textId="77777777" w:rsidR="00931127" w:rsidRPr="00322BC7" w:rsidRDefault="00931127" w:rsidP="00D26417">
            <w:pPr>
              <w:jc w:val="center"/>
              <w:rPr>
                <w:rFonts w:ascii="Calibri" w:eastAsia="Times New Roman" w:hAnsi="Calibri" w:cs="Calibri"/>
                <w:sz w:val="20"/>
                <w:szCs w:val="20"/>
                <w:lang w:eastAsia="en-AU"/>
              </w:rPr>
            </w:pPr>
            <w:r w:rsidRPr="00322BC7">
              <w:rPr>
                <w:rFonts w:ascii="Calibri" w:eastAsia="Times New Roman" w:hAnsi="Calibri" w:cs="Calibri"/>
                <w:sz w:val="20"/>
                <w:szCs w:val="20"/>
                <w:lang w:eastAsia="en-AU"/>
              </w:rPr>
              <w:t>6.4</w:t>
            </w:r>
          </w:p>
        </w:tc>
        <w:tc>
          <w:tcPr>
            <w:tcW w:w="242" w:type="pct"/>
            <w:tcBorders>
              <w:top w:val="nil"/>
              <w:left w:val="nil"/>
              <w:bottom w:val="single" w:sz="4" w:space="0" w:color="auto"/>
              <w:right w:val="nil"/>
            </w:tcBorders>
            <w:shd w:val="clear" w:color="000000" w:fill="D0CECE"/>
            <w:noWrap/>
            <w:vAlign w:val="bottom"/>
            <w:hideMark/>
          </w:tcPr>
          <w:p w14:paraId="6B7BEFF2"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-76</w:t>
            </w:r>
          </w:p>
        </w:tc>
        <w:tc>
          <w:tcPr>
            <w:tcW w:w="191" w:type="pct"/>
            <w:tcBorders>
              <w:top w:val="nil"/>
              <w:left w:val="nil"/>
              <w:bottom w:val="single" w:sz="4" w:space="0" w:color="auto"/>
              <w:right w:val="nil"/>
            </w:tcBorders>
            <w:shd w:val="clear" w:color="000000" w:fill="D0CECE"/>
            <w:noWrap/>
            <w:vAlign w:val="bottom"/>
            <w:hideMark/>
          </w:tcPr>
          <w:p w14:paraId="0CB11852"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-0.1</w:t>
            </w:r>
          </w:p>
        </w:tc>
        <w:tc>
          <w:tcPr>
            <w:tcW w:w="209" w:type="pct"/>
            <w:tcBorders>
              <w:top w:val="nil"/>
              <w:left w:val="nil"/>
              <w:bottom w:val="single" w:sz="4" w:space="0" w:color="auto"/>
              <w:right w:val="nil"/>
            </w:tcBorders>
            <w:shd w:val="clear" w:color="auto" w:fill="A6A6A6" w:themeFill="background1" w:themeFillShade="A6"/>
            <w:noWrap/>
            <w:vAlign w:val="bottom"/>
            <w:hideMark/>
          </w:tcPr>
          <w:p w14:paraId="00FEA995"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-39</w:t>
            </w:r>
          </w:p>
        </w:tc>
        <w:tc>
          <w:tcPr>
            <w:tcW w:w="213" w:type="pct"/>
            <w:tcBorders>
              <w:top w:val="nil"/>
              <w:left w:val="nil"/>
              <w:bottom w:val="single" w:sz="4" w:space="0" w:color="auto"/>
              <w:right w:val="nil"/>
            </w:tcBorders>
            <w:shd w:val="clear" w:color="auto" w:fill="A6A6A6" w:themeFill="background1" w:themeFillShade="A6"/>
            <w:noWrap/>
            <w:vAlign w:val="bottom"/>
            <w:hideMark/>
          </w:tcPr>
          <w:p w14:paraId="44BC578D"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-4.9</w:t>
            </w:r>
          </w:p>
        </w:tc>
      </w:tr>
      <w:tr w:rsidR="00931127" w:rsidRPr="00EB03E8" w14:paraId="3D67BFDF" w14:textId="77777777" w:rsidTr="00322BC7">
        <w:trPr>
          <w:trHeight w:val="315"/>
        </w:trPr>
        <w:tc>
          <w:tcPr>
            <w:tcW w:w="847" w:type="pct"/>
            <w:tcBorders>
              <w:top w:val="nil"/>
              <w:left w:val="nil"/>
              <w:bottom w:val="single" w:sz="4" w:space="0" w:color="auto"/>
              <w:right w:val="nil"/>
            </w:tcBorders>
            <w:shd w:val="clear" w:color="000000" w:fill="AEAAAA"/>
            <w:noWrap/>
            <w:vAlign w:val="bottom"/>
            <w:hideMark/>
          </w:tcPr>
          <w:p w14:paraId="6D4F11C2" w14:textId="77777777" w:rsidR="00931127" w:rsidRPr="00EB03E8" w:rsidRDefault="00931127" w:rsidP="00D26417">
            <w:pP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Total persons aged 15+</w:t>
            </w:r>
          </w:p>
        </w:tc>
        <w:tc>
          <w:tcPr>
            <w:tcW w:w="335" w:type="pct"/>
            <w:tcBorders>
              <w:top w:val="nil"/>
              <w:left w:val="nil"/>
              <w:bottom w:val="single" w:sz="4" w:space="0" w:color="auto"/>
              <w:right w:val="nil"/>
            </w:tcBorders>
            <w:shd w:val="clear" w:color="000000" w:fill="AEAAAA"/>
            <w:noWrap/>
            <w:vAlign w:val="bottom"/>
            <w:hideMark/>
          </w:tcPr>
          <w:p w14:paraId="0D6935DE" w14:textId="77777777" w:rsidR="00931127" w:rsidRPr="00EB03E8" w:rsidRDefault="00931127" w:rsidP="00D26417">
            <w:pPr>
              <w:jc w:val="center"/>
              <w:rPr>
                <w:rFonts w:ascii="Calibri" w:eastAsia="Times New Roman" w:hAnsi="Calibri" w:cs="Calibri"/>
                <w:b/>
                <w:bCs/>
                <w:color w:val="222222"/>
                <w:sz w:val="20"/>
                <w:szCs w:val="20"/>
                <w:lang w:eastAsia="en-AU"/>
              </w:rPr>
            </w:pPr>
            <w:r w:rsidRPr="00EB03E8">
              <w:rPr>
                <w:rFonts w:ascii="Calibri" w:eastAsia="Times New Roman" w:hAnsi="Calibri" w:cs="Calibri"/>
                <w:b/>
                <w:bCs/>
                <w:color w:val="222222"/>
                <w:sz w:val="20"/>
                <w:szCs w:val="20"/>
                <w:lang w:eastAsia="en-AU"/>
              </w:rPr>
              <w:t>18,045</w:t>
            </w:r>
          </w:p>
        </w:tc>
        <w:tc>
          <w:tcPr>
            <w:tcW w:w="335" w:type="pct"/>
            <w:tcBorders>
              <w:top w:val="nil"/>
              <w:left w:val="nil"/>
              <w:bottom w:val="single" w:sz="4" w:space="0" w:color="auto"/>
              <w:right w:val="nil"/>
            </w:tcBorders>
            <w:shd w:val="clear" w:color="000000" w:fill="AEAAAA"/>
            <w:noWrap/>
            <w:vAlign w:val="bottom"/>
            <w:hideMark/>
          </w:tcPr>
          <w:p w14:paraId="184438D4" w14:textId="77777777" w:rsidR="00931127" w:rsidRPr="00EB03E8" w:rsidRDefault="00931127" w:rsidP="00D26417">
            <w:pPr>
              <w:jc w:val="center"/>
              <w:rPr>
                <w:rFonts w:ascii="Calibri" w:eastAsia="Times New Roman" w:hAnsi="Calibri" w:cs="Calibri"/>
                <w:b/>
                <w:bCs/>
                <w:color w:val="222222"/>
                <w:sz w:val="20"/>
                <w:szCs w:val="20"/>
                <w:lang w:eastAsia="en-AU"/>
              </w:rPr>
            </w:pPr>
            <w:r w:rsidRPr="00EB03E8">
              <w:rPr>
                <w:rFonts w:ascii="Calibri" w:eastAsia="Times New Roman" w:hAnsi="Calibri" w:cs="Calibri"/>
                <w:b/>
                <w:bCs/>
                <w:color w:val="222222"/>
                <w:sz w:val="20"/>
                <w:szCs w:val="20"/>
                <w:lang w:eastAsia="en-AU"/>
              </w:rPr>
              <w:t>100</w:t>
            </w:r>
          </w:p>
        </w:tc>
        <w:tc>
          <w:tcPr>
            <w:tcW w:w="335" w:type="pct"/>
            <w:tcBorders>
              <w:top w:val="nil"/>
              <w:left w:val="nil"/>
              <w:bottom w:val="single" w:sz="4" w:space="0" w:color="auto"/>
              <w:right w:val="nil"/>
            </w:tcBorders>
            <w:shd w:val="clear" w:color="000000" w:fill="AEAAAA"/>
            <w:noWrap/>
            <w:vAlign w:val="bottom"/>
            <w:hideMark/>
          </w:tcPr>
          <w:p w14:paraId="0C44D2D1" w14:textId="77777777" w:rsidR="00931127" w:rsidRPr="00EB03E8" w:rsidRDefault="00931127" w:rsidP="00D26417">
            <w:pPr>
              <w:jc w:val="center"/>
              <w:rPr>
                <w:rFonts w:ascii="Calibri" w:eastAsia="Times New Roman" w:hAnsi="Calibri" w:cs="Calibri"/>
                <w:b/>
                <w:bCs/>
                <w:color w:val="222222"/>
                <w:sz w:val="20"/>
                <w:szCs w:val="20"/>
                <w:lang w:eastAsia="en-AU"/>
              </w:rPr>
            </w:pPr>
            <w:r w:rsidRPr="00EB03E8">
              <w:rPr>
                <w:rFonts w:ascii="Calibri" w:eastAsia="Times New Roman" w:hAnsi="Calibri" w:cs="Calibri"/>
                <w:b/>
                <w:bCs/>
                <w:color w:val="222222"/>
                <w:sz w:val="20"/>
                <w:szCs w:val="20"/>
                <w:lang w:eastAsia="en-AU"/>
              </w:rPr>
              <w:t>12,044</w:t>
            </w:r>
          </w:p>
        </w:tc>
        <w:tc>
          <w:tcPr>
            <w:tcW w:w="335" w:type="pct"/>
            <w:tcBorders>
              <w:top w:val="nil"/>
              <w:left w:val="nil"/>
              <w:bottom w:val="single" w:sz="4" w:space="0" w:color="auto"/>
              <w:right w:val="nil"/>
            </w:tcBorders>
            <w:shd w:val="clear" w:color="000000" w:fill="AEAAAA"/>
            <w:noWrap/>
            <w:vAlign w:val="bottom"/>
            <w:hideMark/>
          </w:tcPr>
          <w:p w14:paraId="47585F70" w14:textId="77777777" w:rsidR="00931127" w:rsidRPr="00EB03E8" w:rsidRDefault="00931127" w:rsidP="00D26417">
            <w:pPr>
              <w:jc w:val="center"/>
              <w:rPr>
                <w:rFonts w:ascii="Calibri" w:eastAsia="Times New Roman" w:hAnsi="Calibri" w:cs="Calibri"/>
                <w:b/>
                <w:bCs/>
                <w:color w:val="222222"/>
                <w:sz w:val="20"/>
                <w:szCs w:val="20"/>
                <w:lang w:eastAsia="en-AU"/>
              </w:rPr>
            </w:pPr>
            <w:r w:rsidRPr="00EB03E8">
              <w:rPr>
                <w:rFonts w:ascii="Calibri" w:eastAsia="Times New Roman" w:hAnsi="Calibri" w:cs="Calibri"/>
                <w:b/>
                <w:bCs/>
                <w:color w:val="222222"/>
                <w:sz w:val="20"/>
                <w:szCs w:val="20"/>
                <w:lang w:eastAsia="en-AU"/>
              </w:rPr>
              <w:t>100</w:t>
            </w:r>
          </w:p>
        </w:tc>
        <w:tc>
          <w:tcPr>
            <w:tcW w:w="309" w:type="pct"/>
            <w:tcBorders>
              <w:top w:val="nil"/>
              <w:left w:val="nil"/>
              <w:bottom w:val="single" w:sz="4" w:space="0" w:color="auto"/>
              <w:right w:val="nil"/>
            </w:tcBorders>
            <w:shd w:val="clear" w:color="000000" w:fill="AEAAAA"/>
            <w:noWrap/>
            <w:vAlign w:val="bottom"/>
            <w:hideMark/>
          </w:tcPr>
          <w:p w14:paraId="2452186B" w14:textId="77777777" w:rsidR="00931127" w:rsidRPr="00EB03E8" w:rsidRDefault="00931127" w:rsidP="00D26417">
            <w:pPr>
              <w:jc w:val="center"/>
              <w:rPr>
                <w:rFonts w:ascii="Calibri" w:eastAsia="Times New Roman" w:hAnsi="Calibri" w:cs="Calibri"/>
                <w:b/>
                <w:bCs/>
                <w:color w:val="222222"/>
                <w:sz w:val="20"/>
                <w:szCs w:val="20"/>
                <w:lang w:eastAsia="en-AU"/>
              </w:rPr>
            </w:pPr>
            <w:r w:rsidRPr="00EB03E8">
              <w:rPr>
                <w:rFonts w:ascii="Calibri" w:eastAsia="Times New Roman" w:hAnsi="Calibri" w:cs="Calibri"/>
                <w:b/>
                <w:bCs/>
                <w:color w:val="222222"/>
                <w:sz w:val="20"/>
                <w:szCs w:val="20"/>
                <w:lang w:eastAsia="en-AU"/>
              </w:rPr>
              <w:t>100</w:t>
            </w:r>
          </w:p>
        </w:tc>
        <w:tc>
          <w:tcPr>
            <w:tcW w:w="335" w:type="pct"/>
            <w:tcBorders>
              <w:top w:val="nil"/>
              <w:left w:val="nil"/>
              <w:bottom w:val="single" w:sz="4" w:space="0" w:color="auto"/>
              <w:right w:val="nil"/>
            </w:tcBorders>
            <w:shd w:val="clear" w:color="000000" w:fill="AEAAAA"/>
            <w:noWrap/>
            <w:vAlign w:val="bottom"/>
            <w:hideMark/>
          </w:tcPr>
          <w:p w14:paraId="7C7F7458" w14:textId="77777777" w:rsidR="00931127" w:rsidRPr="00EB03E8" w:rsidRDefault="00931127" w:rsidP="00D26417">
            <w:pPr>
              <w:jc w:val="center"/>
              <w:rPr>
                <w:rFonts w:ascii="Calibri" w:eastAsia="Times New Roman" w:hAnsi="Calibri" w:cs="Calibri"/>
                <w:b/>
                <w:bCs/>
                <w:color w:val="222222"/>
                <w:sz w:val="20"/>
                <w:szCs w:val="20"/>
                <w:lang w:eastAsia="en-AU"/>
              </w:rPr>
            </w:pPr>
            <w:r w:rsidRPr="00EB03E8">
              <w:rPr>
                <w:rFonts w:ascii="Calibri" w:eastAsia="Times New Roman" w:hAnsi="Calibri" w:cs="Calibri"/>
                <w:b/>
                <w:bCs/>
                <w:color w:val="222222"/>
                <w:sz w:val="20"/>
                <w:szCs w:val="20"/>
                <w:lang w:eastAsia="en-AU"/>
              </w:rPr>
              <w:t>19,326</w:t>
            </w:r>
          </w:p>
        </w:tc>
        <w:tc>
          <w:tcPr>
            <w:tcW w:w="335" w:type="pct"/>
            <w:tcBorders>
              <w:top w:val="nil"/>
              <w:left w:val="nil"/>
              <w:bottom w:val="single" w:sz="4" w:space="0" w:color="auto"/>
              <w:right w:val="nil"/>
            </w:tcBorders>
            <w:shd w:val="clear" w:color="000000" w:fill="AEAAAA"/>
            <w:noWrap/>
            <w:vAlign w:val="bottom"/>
            <w:hideMark/>
          </w:tcPr>
          <w:p w14:paraId="409F4C01" w14:textId="77777777" w:rsidR="00931127" w:rsidRPr="00EB03E8" w:rsidRDefault="00931127" w:rsidP="00D26417">
            <w:pPr>
              <w:jc w:val="center"/>
              <w:rPr>
                <w:rFonts w:ascii="Calibri" w:eastAsia="Times New Roman" w:hAnsi="Calibri" w:cs="Calibri"/>
                <w:b/>
                <w:bCs/>
                <w:color w:val="222222"/>
                <w:sz w:val="20"/>
                <w:szCs w:val="20"/>
                <w:lang w:eastAsia="en-AU"/>
              </w:rPr>
            </w:pPr>
            <w:r w:rsidRPr="00EB03E8">
              <w:rPr>
                <w:rFonts w:ascii="Calibri" w:eastAsia="Times New Roman" w:hAnsi="Calibri" w:cs="Calibri"/>
                <w:b/>
                <w:bCs/>
                <w:color w:val="222222"/>
                <w:sz w:val="20"/>
                <w:szCs w:val="20"/>
                <w:lang w:eastAsia="en-AU"/>
              </w:rPr>
              <w:t>100</w:t>
            </w:r>
          </w:p>
        </w:tc>
        <w:tc>
          <w:tcPr>
            <w:tcW w:w="335" w:type="pct"/>
            <w:tcBorders>
              <w:top w:val="nil"/>
              <w:left w:val="nil"/>
              <w:bottom w:val="single" w:sz="4" w:space="0" w:color="auto"/>
              <w:right w:val="nil"/>
            </w:tcBorders>
            <w:shd w:val="clear" w:color="000000" w:fill="AEAAAA"/>
            <w:noWrap/>
            <w:vAlign w:val="bottom"/>
            <w:hideMark/>
          </w:tcPr>
          <w:p w14:paraId="3A339BE7" w14:textId="77777777" w:rsidR="00931127" w:rsidRPr="00EB03E8" w:rsidRDefault="00931127" w:rsidP="00D26417">
            <w:pPr>
              <w:jc w:val="center"/>
              <w:rPr>
                <w:rFonts w:ascii="Calibri" w:eastAsia="Times New Roman" w:hAnsi="Calibri" w:cs="Calibri"/>
                <w:b/>
                <w:bCs/>
                <w:color w:val="222222"/>
                <w:sz w:val="20"/>
                <w:szCs w:val="20"/>
                <w:lang w:eastAsia="en-AU"/>
              </w:rPr>
            </w:pPr>
            <w:r w:rsidRPr="00EB03E8">
              <w:rPr>
                <w:rFonts w:ascii="Calibri" w:eastAsia="Times New Roman" w:hAnsi="Calibri" w:cs="Calibri"/>
                <w:b/>
                <w:bCs/>
                <w:color w:val="222222"/>
                <w:sz w:val="20"/>
                <w:szCs w:val="20"/>
                <w:lang w:eastAsia="en-AU"/>
              </w:rPr>
              <w:t>12,330</w:t>
            </w:r>
          </w:p>
        </w:tc>
        <w:tc>
          <w:tcPr>
            <w:tcW w:w="335" w:type="pct"/>
            <w:tcBorders>
              <w:top w:val="nil"/>
              <w:left w:val="nil"/>
              <w:bottom w:val="single" w:sz="4" w:space="0" w:color="auto"/>
              <w:right w:val="nil"/>
            </w:tcBorders>
            <w:shd w:val="clear" w:color="000000" w:fill="AEAAAA"/>
            <w:noWrap/>
            <w:vAlign w:val="bottom"/>
            <w:hideMark/>
          </w:tcPr>
          <w:p w14:paraId="68F0C914" w14:textId="77777777" w:rsidR="00931127" w:rsidRPr="00EB03E8" w:rsidRDefault="00931127" w:rsidP="00D26417">
            <w:pPr>
              <w:jc w:val="center"/>
              <w:rPr>
                <w:rFonts w:ascii="Calibri" w:eastAsia="Times New Roman" w:hAnsi="Calibri" w:cs="Calibri"/>
                <w:b/>
                <w:bCs/>
                <w:color w:val="222222"/>
                <w:sz w:val="20"/>
                <w:szCs w:val="20"/>
                <w:lang w:eastAsia="en-AU"/>
              </w:rPr>
            </w:pPr>
            <w:r w:rsidRPr="00EB03E8">
              <w:rPr>
                <w:rFonts w:ascii="Calibri" w:eastAsia="Times New Roman" w:hAnsi="Calibri" w:cs="Calibri"/>
                <w:b/>
                <w:bCs/>
                <w:color w:val="222222"/>
                <w:sz w:val="20"/>
                <w:szCs w:val="20"/>
                <w:lang w:eastAsia="en-AU"/>
              </w:rPr>
              <w:t>100</w:t>
            </w:r>
          </w:p>
        </w:tc>
        <w:tc>
          <w:tcPr>
            <w:tcW w:w="309" w:type="pct"/>
            <w:tcBorders>
              <w:top w:val="nil"/>
              <w:left w:val="nil"/>
              <w:bottom w:val="single" w:sz="4" w:space="0" w:color="auto"/>
              <w:right w:val="nil"/>
            </w:tcBorders>
            <w:shd w:val="clear" w:color="000000" w:fill="AEAAAA"/>
            <w:noWrap/>
            <w:vAlign w:val="bottom"/>
            <w:hideMark/>
          </w:tcPr>
          <w:p w14:paraId="785EEE23" w14:textId="77777777" w:rsidR="00931127" w:rsidRPr="00EB03E8" w:rsidRDefault="00931127" w:rsidP="00D26417">
            <w:pPr>
              <w:jc w:val="center"/>
              <w:rPr>
                <w:rFonts w:ascii="Calibri" w:eastAsia="Times New Roman" w:hAnsi="Calibri" w:cs="Calibri"/>
                <w:b/>
                <w:bCs/>
                <w:color w:val="222222"/>
                <w:sz w:val="20"/>
                <w:szCs w:val="20"/>
                <w:lang w:eastAsia="en-AU"/>
              </w:rPr>
            </w:pPr>
            <w:r w:rsidRPr="00EB03E8">
              <w:rPr>
                <w:rFonts w:ascii="Calibri" w:eastAsia="Times New Roman" w:hAnsi="Calibri" w:cs="Calibri"/>
                <w:b/>
                <w:bCs/>
                <w:color w:val="222222"/>
                <w:sz w:val="20"/>
                <w:szCs w:val="20"/>
                <w:lang w:eastAsia="en-AU"/>
              </w:rPr>
              <w:t>100</w:t>
            </w:r>
          </w:p>
        </w:tc>
        <w:tc>
          <w:tcPr>
            <w:tcW w:w="242" w:type="pct"/>
            <w:tcBorders>
              <w:top w:val="nil"/>
              <w:left w:val="nil"/>
              <w:bottom w:val="single" w:sz="4" w:space="0" w:color="auto"/>
              <w:right w:val="nil"/>
            </w:tcBorders>
            <w:shd w:val="clear" w:color="000000" w:fill="AEAAAA"/>
            <w:noWrap/>
            <w:vAlign w:val="bottom"/>
            <w:hideMark/>
          </w:tcPr>
          <w:p w14:paraId="6CE2A7CD"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1,281</w:t>
            </w:r>
          </w:p>
        </w:tc>
        <w:tc>
          <w:tcPr>
            <w:tcW w:w="191" w:type="pct"/>
            <w:tcBorders>
              <w:top w:val="nil"/>
              <w:left w:val="nil"/>
              <w:bottom w:val="single" w:sz="4" w:space="0" w:color="auto"/>
              <w:right w:val="nil"/>
            </w:tcBorders>
            <w:shd w:val="clear" w:color="000000" w:fill="AEAAAA"/>
            <w:noWrap/>
            <w:vAlign w:val="bottom"/>
            <w:hideMark/>
          </w:tcPr>
          <w:p w14:paraId="4E4C63AD"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0.1</w:t>
            </w:r>
          </w:p>
        </w:tc>
        <w:tc>
          <w:tcPr>
            <w:tcW w:w="209" w:type="pct"/>
            <w:tcBorders>
              <w:top w:val="nil"/>
              <w:left w:val="nil"/>
              <w:bottom w:val="single" w:sz="4" w:space="0" w:color="auto"/>
              <w:right w:val="nil"/>
            </w:tcBorders>
            <w:shd w:val="clear" w:color="000000" w:fill="AEAAAA"/>
            <w:noWrap/>
            <w:vAlign w:val="bottom"/>
            <w:hideMark/>
          </w:tcPr>
          <w:p w14:paraId="6398B598"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286</w:t>
            </w:r>
          </w:p>
        </w:tc>
        <w:tc>
          <w:tcPr>
            <w:tcW w:w="213" w:type="pct"/>
            <w:tcBorders>
              <w:top w:val="nil"/>
              <w:left w:val="nil"/>
              <w:bottom w:val="single" w:sz="4" w:space="0" w:color="auto"/>
              <w:right w:val="nil"/>
            </w:tcBorders>
            <w:shd w:val="clear" w:color="000000" w:fill="AEAAAA"/>
            <w:noWrap/>
            <w:vAlign w:val="bottom"/>
            <w:hideMark/>
          </w:tcPr>
          <w:p w14:paraId="747B6893" w14:textId="77777777" w:rsidR="00931127" w:rsidRPr="00EB03E8" w:rsidRDefault="00931127"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2.4</w:t>
            </w:r>
          </w:p>
        </w:tc>
      </w:tr>
    </w:tbl>
    <w:p w14:paraId="50389A37" w14:textId="2B058C75" w:rsidR="00931127" w:rsidRDefault="00931127" w:rsidP="00931127">
      <w:pPr>
        <w:pStyle w:val="Footer"/>
      </w:pPr>
    </w:p>
    <w:p w14:paraId="0EEA4038" w14:textId="3E8F0AAF" w:rsidR="00322BC7" w:rsidRDefault="00322BC7" w:rsidP="00931127">
      <w:pPr>
        <w:pStyle w:val="Footer"/>
      </w:pPr>
    </w:p>
    <w:p w14:paraId="1099AB87" w14:textId="7256063F" w:rsidR="00B164D1" w:rsidRDefault="00B164D1" w:rsidP="00931127">
      <w:pPr>
        <w:pStyle w:val="Footer"/>
      </w:pPr>
    </w:p>
    <w:p w14:paraId="693AA588" w14:textId="77777777" w:rsidR="00B164D1" w:rsidRDefault="00B164D1" w:rsidP="00931127">
      <w:pPr>
        <w:pStyle w:val="Footer"/>
      </w:pPr>
    </w:p>
    <w:p w14:paraId="1A564FD0" w14:textId="302DCA9C" w:rsidR="00931127" w:rsidRPr="00705884" w:rsidRDefault="00931127" w:rsidP="00931127">
      <w:pPr>
        <w:keepNext/>
        <w:rPr>
          <w:b/>
          <w:bCs/>
          <w:i/>
          <w:iCs/>
          <w:sz w:val="20"/>
          <w:szCs w:val="20"/>
        </w:rPr>
      </w:pPr>
      <w:bookmarkStart w:id="113" w:name="_Toc84326629"/>
      <w:r w:rsidRPr="00705884">
        <w:rPr>
          <w:b/>
          <w:bCs/>
          <w:sz w:val="20"/>
          <w:szCs w:val="16"/>
        </w:rPr>
        <w:lastRenderedPageBreak/>
        <w:t xml:space="preserve">Table </w:t>
      </w:r>
      <w:r w:rsidRPr="00705884">
        <w:rPr>
          <w:b/>
          <w:bCs/>
          <w:i/>
          <w:iCs/>
          <w:sz w:val="20"/>
          <w:szCs w:val="16"/>
        </w:rPr>
        <w:fldChar w:fldCharType="begin"/>
      </w:r>
      <w:r w:rsidRPr="00705884">
        <w:rPr>
          <w:b/>
          <w:bCs/>
          <w:sz w:val="20"/>
          <w:szCs w:val="16"/>
        </w:rPr>
        <w:instrText xml:space="preserve"> SEQ Table \* ARABIC </w:instrText>
      </w:r>
      <w:r w:rsidRPr="00705884">
        <w:rPr>
          <w:b/>
          <w:bCs/>
          <w:i/>
          <w:iCs/>
          <w:sz w:val="20"/>
          <w:szCs w:val="16"/>
        </w:rPr>
        <w:fldChar w:fldCharType="separate"/>
      </w:r>
      <w:r w:rsidR="00873116">
        <w:rPr>
          <w:b/>
          <w:bCs/>
          <w:noProof/>
          <w:sz w:val="20"/>
          <w:szCs w:val="16"/>
        </w:rPr>
        <w:t>27</w:t>
      </w:r>
      <w:r w:rsidRPr="00705884">
        <w:rPr>
          <w:b/>
          <w:bCs/>
          <w:i/>
          <w:iCs/>
          <w:sz w:val="20"/>
          <w:szCs w:val="16"/>
        </w:rPr>
        <w:fldChar w:fldCharType="end"/>
      </w:r>
      <w:r w:rsidRPr="00705884">
        <w:rPr>
          <w:b/>
          <w:bCs/>
          <w:sz w:val="20"/>
          <w:szCs w:val="16"/>
        </w:rPr>
        <w:t>: Household Size 2011-2016</w:t>
      </w:r>
      <w:bookmarkEnd w:id="113"/>
    </w:p>
    <w:tbl>
      <w:tblPr>
        <w:tblW w:w="5000" w:type="pct"/>
        <w:tblLook w:val="04A0" w:firstRow="1" w:lastRow="0" w:firstColumn="1" w:lastColumn="0" w:noHBand="0" w:noVBand="1"/>
      </w:tblPr>
      <w:tblGrid>
        <w:gridCol w:w="2594"/>
        <w:gridCol w:w="935"/>
        <w:gridCol w:w="935"/>
        <w:gridCol w:w="935"/>
        <w:gridCol w:w="935"/>
        <w:gridCol w:w="861"/>
        <w:gridCol w:w="935"/>
        <w:gridCol w:w="935"/>
        <w:gridCol w:w="935"/>
        <w:gridCol w:w="935"/>
        <w:gridCol w:w="861"/>
        <w:gridCol w:w="521"/>
        <w:gridCol w:w="575"/>
        <w:gridCol w:w="480"/>
        <w:gridCol w:w="578"/>
      </w:tblGrid>
      <w:tr w:rsidR="00931127" w:rsidRPr="00EB03E8" w14:paraId="513834D0" w14:textId="77777777" w:rsidTr="00D26417">
        <w:trPr>
          <w:trHeight w:val="582"/>
        </w:trPr>
        <w:tc>
          <w:tcPr>
            <w:tcW w:w="930" w:type="pct"/>
            <w:vMerge w:val="restart"/>
            <w:tcBorders>
              <w:top w:val="single" w:sz="4" w:space="0" w:color="FFFFFF"/>
              <w:left w:val="single" w:sz="4" w:space="0" w:color="FFFFFF"/>
              <w:bottom w:val="single" w:sz="4" w:space="0" w:color="FFFFFF"/>
              <w:right w:val="single" w:sz="4" w:space="0" w:color="FFFFFF"/>
            </w:tcBorders>
            <w:shd w:val="clear" w:color="000000" w:fill="000000"/>
            <w:vAlign w:val="center"/>
            <w:hideMark/>
          </w:tcPr>
          <w:p w14:paraId="7C408CCA"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Number of usual residents</w:t>
            </w:r>
          </w:p>
        </w:tc>
        <w:tc>
          <w:tcPr>
            <w:tcW w:w="1649" w:type="pct"/>
            <w:gridSpan w:val="5"/>
            <w:tcBorders>
              <w:top w:val="single" w:sz="4" w:space="0" w:color="FFFFFF"/>
              <w:left w:val="nil"/>
              <w:bottom w:val="single" w:sz="4" w:space="0" w:color="FFFFFF"/>
              <w:right w:val="single" w:sz="4" w:space="0" w:color="FFFFFF"/>
            </w:tcBorders>
            <w:shd w:val="clear" w:color="000000" w:fill="000000"/>
            <w:noWrap/>
            <w:vAlign w:val="center"/>
            <w:hideMark/>
          </w:tcPr>
          <w:p w14:paraId="5366245B"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2011</w:t>
            </w:r>
          </w:p>
        </w:tc>
        <w:tc>
          <w:tcPr>
            <w:tcW w:w="1649" w:type="pct"/>
            <w:gridSpan w:val="5"/>
            <w:tcBorders>
              <w:top w:val="single" w:sz="4" w:space="0" w:color="FFFFFF"/>
              <w:left w:val="nil"/>
              <w:bottom w:val="single" w:sz="4" w:space="0" w:color="FFFFFF"/>
              <w:right w:val="single" w:sz="4" w:space="0" w:color="FFFFFF"/>
            </w:tcBorders>
            <w:shd w:val="clear" w:color="000000" w:fill="000000"/>
            <w:noWrap/>
            <w:vAlign w:val="center"/>
            <w:hideMark/>
          </w:tcPr>
          <w:p w14:paraId="108DA462"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2016</w:t>
            </w:r>
          </w:p>
        </w:tc>
        <w:tc>
          <w:tcPr>
            <w:tcW w:w="393" w:type="pct"/>
            <w:gridSpan w:val="2"/>
            <w:tcBorders>
              <w:top w:val="single" w:sz="4" w:space="0" w:color="FFFFFF"/>
              <w:left w:val="nil"/>
              <w:bottom w:val="single" w:sz="4" w:space="0" w:color="FFFFFF"/>
              <w:right w:val="single" w:sz="4" w:space="0" w:color="FFFFFF"/>
            </w:tcBorders>
            <w:shd w:val="clear" w:color="000000" w:fill="000000"/>
            <w:vAlign w:val="center"/>
            <w:hideMark/>
          </w:tcPr>
          <w:p w14:paraId="24E7F79B"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change 2011 to 2016</w:t>
            </w:r>
          </w:p>
        </w:tc>
        <w:tc>
          <w:tcPr>
            <w:tcW w:w="381" w:type="pct"/>
            <w:gridSpan w:val="2"/>
            <w:tcBorders>
              <w:top w:val="single" w:sz="4" w:space="0" w:color="FFFFFF"/>
              <w:left w:val="nil"/>
              <w:bottom w:val="single" w:sz="4" w:space="0" w:color="FFFFFF"/>
              <w:right w:val="single" w:sz="4" w:space="0" w:color="FFFFFF"/>
            </w:tcBorders>
            <w:shd w:val="clear" w:color="000000" w:fill="000000"/>
            <w:vAlign w:val="center"/>
            <w:hideMark/>
          </w:tcPr>
          <w:p w14:paraId="7212AB08"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East change 2011 to 2016</w:t>
            </w:r>
          </w:p>
        </w:tc>
      </w:tr>
      <w:tr w:rsidR="00931127" w:rsidRPr="00EB03E8" w14:paraId="29792F37" w14:textId="77777777" w:rsidTr="00D26417">
        <w:trPr>
          <w:trHeight w:val="510"/>
        </w:trPr>
        <w:tc>
          <w:tcPr>
            <w:tcW w:w="930" w:type="pct"/>
            <w:vMerge/>
            <w:tcBorders>
              <w:top w:val="single" w:sz="4" w:space="0" w:color="FFFFFF"/>
              <w:left w:val="single" w:sz="4" w:space="0" w:color="FFFFFF"/>
              <w:bottom w:val="single" w:sz="4" w:space="0" w:color="FFFFFF"/>
              <w:right w:val="single" w:sz="4" w:space="0" w:color="FFFFFF"/>
            </w:tcBorders>
            <w:vAlign w:val="center"/>
            <w:hideMark/>
          </w:tcPr>
          <w:p w14:paraId="744EE068" w14:textId="77777777" w:rsidR="00931127" w:rsidRPr="00EB03E8" w:rsidRDefault="00931127" w:rsidP="00D26417">
            <w:pPr>
              <w:rPr>
                <w:rFonts w:ascii="Calibri" w:eastAsia="Times New Roman" w:hAnsi="Calibri" w:cs="Calibri"/>
                <w:b/>
                <w:bCs/>
                <w:color w:val="FFFFFF"/>
                <w:sz w:val="20"/>
                <w:szCs w:val="20"/>
                <w:lang w:eastAsia="en-AU"/>
              </w:rPr>
            </w:pPr>
          </w:p>
        </w:tc>
        <w:tc>
          <w:tcPr>
            <w:tcW w:w="335" w:type="pct"/>
            <w:tcBorders>
              <w:top w:val="nil"/>
              <w:left w:val="nil"/>
              <w:bottom w:val="single" w:sz="4" w:space="0" w:color="FFFFFF"/>
              <w:right w:val="single" w:sz="4" w:space="0" w:color="FFFFFF"/>
            </w:tcBorders>
            <w:shd w:val="clear" w:color="000000" w:fill="000000"/>
            <w:vAlign w:val="center"/>
            <w:hideMark/>
          </w:tcPr>
          <w:p w14:paraId="1103F59D"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no.</w:t>
            </w:r>
          </w:p>
        </w:tc>
        <w:tc>
          <w:tcPr>
            <w:tcW w:w="335" w:type="pct"/>
            <w:tcBorders>
              <w:top w:val="nil"/>
              <w:left w:val="nil"/>
              <w:bottom w:val="single" w:sz="4" w:space="0" w:color="FFFFFF"/>
              <w:right w:val="single" w:sz="4" w:space="0" w:color="FFFFFF"/>
            </w:tcBorders>
            <w:shd w:val="clear" w:color="000000" w:fill="000000"/>
            <w:vAlign w:val="center"/>
            <w:hideMark/>
          </w:tcPr>
          <w:p w14:paraId="5FF23703"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w:t>
            </w:r>
          </w:p>
        </w:tc>
        <w:tc>
          <w:tcPr>
            <w:tcW w:w="335" w:type="pct"/>
            <w:tcBorders>
              <w:top w:val="nil"/>
              <w:left w:val="nil"/>
              <w:bottom w:val="single" w:sz="4" w:space="0" w:color="FFFFFF"/>
              <w:right w:val="single" w:sz="4" w:space="0" w:color="FFFFFF"/>
            </w:tcBorders>
            <w:shd w:val="clear" w:color="000000" w:fill="000000"/>
            <w:vAlign w:val="center"/>
            <w:hideMark/>
          </w:tcPr>
          <w:p w14:paraId="6A356A05"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East no.</w:t>
            </w:r>
          </w:p>
        </w:tc>
        <w:tc>
          <w:tcPr>
            <w:tcW w:w="335" w:type="pct"/>
            <w:tcBorders>
              <w:top w:val="nil"/>
              <w:left w:val="nil"/>
              <w:bottom w:val="single" w:sz="4" w:space="0" w:color="FFFFFF"/>
              <w:right w:val="single" w:sz="4" w:space="0" w:color="FFFFFF"/>
            </w:tcBorders>
            <w:shd w:val="clear" w:color="000000" w:fill="000000"/>
            <w:vAlign w:val="center"/>
            <w:hideMark/>
          </w:tcPr>
          <w:p w14:paraId="1E312C4B"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East %</w:t>
            </w:r>
          </w:p>
        </w:tc>
        <w:tc>
          <w:tcPr>
            <w:tcW w:w="308" w:type="pct"/>
            <w:tcBorders>
              <w:top w:val="nil"/>
              <w:left w:val="nil"/>
              <w:bottom w:val="single" w:sz="4" w:space="0" w:color="FFFFFF"/>
              <w:right w:val="single" w:sz="4" w:space="0" w:color="FFFFFF"/>
            </w:tcBorders>
            <w:shd w:val="clear" w:color="000000" w:fill="000000"/>
            <w:vAlign w:val="center"/>
            <w:hideMark/>
          </w:tcPr>
          <w:p w14:paraId="5F7CF0FE"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City of Bayside %</w:t>
            </w:r>
          </w:p>
        </w:tc>
        <w:tc>
          <w:tcPr>
            <w:tcW w:w="335" w:type="pct"/>
            <w:tcBorders>
              <w:top w:val="nil"/>
              <w:left w:val="nil"/>
              <w:bottom w:val="single" w:sz="4" w:space="0" w:color="FFFFFF"/>
              <w:right w:val="single" w:sz="4" w:space="0" w:color="FFFFFF"/>
            </w:tcBorders>
            <w:shd w:val="clear" w:color="000000" w:fill="000000"/>
            <w:vAlign w:val="center"/>
            <w:hideMark/>
          </w:tcPr>
          <w:p w14:paraId="57361F82"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no.</w:t>
            </w:r>
          </w:p>
        </w:tc>
        <w:tc>
          <w:tcPr>
            <w:tcW w:w="335" w:type="pct"/>
            <w:tcBorders>
              <w:top w:val="nil"/>
              <w:left w:val="nil"/>
              <w:bottom w:val="single" w:sz="4" w:space="0" w:color="FFFFFF"/>
              <w:right w:val="single" w:sz="4" w:space="0" w:color="FFFFFF"/>
            </w:tcBorders>
            <w:shd w:val="clear" w:color="000000" w:fill="000000"/>
            <w:vAlign w:val="center"/>
            <w:hideMark/>
          </w:tcPr>
          <w:p w14:paraId="526392E5"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w:t>
            </w:r>
          </w:p>
        </w:tc>
        <w:tc>
          <w:tcPr>
            <w:tcW w:w="335" w:type="pct"/>
            <w:tcBorders>
              <w:top w:val="nil"/>
              <w:left w:val="nil"/>
              <w:bottom w:val="single" w:sz="4" w:space="0" w:color="FFFFFF"/>
              <w:right w:val="single" w:sz="4" w:space="0" w:color="FFFFFF"/>
            </w:tcBorders>
            <w:shd w:val="clear" w:color="000000" w:fill="000000"/>
            <w:vAlign w:val="center"/>
            <w:hideMark/>
          </w:tcPr>
          <w:p w14:paraId="51073EC5"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East no.</w:t>
            </w:r>
          </w:p>
        </w:tc>
        <w:tc>
          <w:tcPr>
            <w:tcW w:w="335" w:type="pct"/>
            <w:tcBorders>
              <w:top w:val="nil"/>
              <w:left w:val="nil"/>
              <w:bottom w:val="single" w:sz="4" w:space="0" w:color="FFFFFF"/>
              <w:right w:val="single" w:sz="4" w:space="0" w:color="FFFFFF"/>
            </w:tcBorders>
            <w:shd w:val="clear" w:color="000000" w:fill="000000"/>
            <w:vAlign w:val="center"/>
            <w:hideMark/>
          </w:tcPr>
          <w:p w14:paraId="1DFFF4C5"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East %</w:t>
            </w:r>
          </w:p>
        </w:tc>
        <w:tc>
          <w:tcPr>
            <w:tcW w:w="308" w:type="pct"/>
            <w:tcBorders>
              <w:top w:val="nil"/>
              <w:left w:val="nil"/>
              <w:bottom w:val="single" w:sz="4" w:space="0" w:color="FFFFFF"/>
              <w:right w:val="single" w:sz="4" w:space="0" w:color="FFFFFF"/>
            </w:tcBorders>
            <w:shd w:val="clear" w:color="000000" w:fill="000000"/>
            <w:vAlign w:val="center"/>
            <w:hideMark/>
          </w:tcPr>
          <w:p w14:paraId="7F5DDDF0"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City of Bayside %</w:t>
            </w:r>
          </w:p>
        </w:tc>
        <w:tc>
          <w:tcPr>
            <w:tcW w:w="187" w:type="pct"/>
            <w:tcBorders>
              <w:top w:val="nil"/>
              <w:left w:val="nil"/>
              <w:bottom w:val="single" w:sz="4" w:space="0" w:color="FFFFFF"/>
              <w:right w:val="single" w:sz="4" w:space="0" w:color="FFFFFF"/>
            </w:tcBorders>
            <w:shd w:val="clear" w:color="000000" w:fill="000000"/>
            <w:vAlign w:val="center"/>
            <w:hideMark/>
          </w:tcPr>
          <w:p w14:paraId="4F183F1E"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No</w:t>
            </w:r>
          </w:p>
        </w:tc>
        <w:tc>
          <w:tcPr>
            <w:tcW w:w="206" w:type="pct"/>
            <w:tcBorders>
              <w:top w:val="nil"/>
              <w:left w:val="nil"/>
              <w:bottom w:val="single" w:sz="4" w:space="0" w:color="FFFFFF"/>
              <w:right w:val="single" w:sz="4" w:space="0" w:color="FFFFFF"/>
            </w:tcBorders>
            <w:shd w:val="clear" w:color="000000" w:fill="000000"/>
            <w:noWrap/>
            <w:vAlign w:val="center"/>
            <w:hideMark/>
          </w:tcPr>
          <w:p w14:paraId="703A3059"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w:t>
            </w:r>
          </w:p>
        </w:tc>
        <w:tc>
          <w:tcPr>
            <w:tcW w:w="172" w:type="pct"/>
            <w:tcBorders>
              <w:top w:val="nil"/>
              <w:left w:val="nil"/>
              <w:bottom w:val="single" w:sz="4" w:space="0" w:color="FFFFFF"/>
              <w:right w:val="single" w:sz="4" w:space="0" w:color="FFFFFF"/>
            </w:tcBorders>
            <w:shd w:val="clear" w:color="000000" w:fill="000000"/>
            <w:vAlign w:val="center"/>
            <w:hideMark/>
          </w:tcPr>
          <w:p w14:paraId="035DA6FE"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No</w:t>
            </w:r>
          </w:p>
        </w:tc>
        <w:tc>
          <w:tcPr>
            <w:tcW w:w="209" w:type="pct"/>
            <w:tcBorders>
              <w:top w:val="nil"/>
              <w:left w:val="nil"/>
              <w:bottom w:val="single" w:sz="4" w:space="0" w:color="FFFFFF"/>
              <w:right w:val="nil"/>
            </w:tcBorders>
            <w:shd w:val="clear" w:color="000000" w:fill="000000"/>
            <w:noWrap/>
            <w:vAlign w:val="center"/>
            <w:hideMark/>
          </w:tcPr>
          <w:p w14:paraId="3ADC1E0A" w14:textId="77777777" w:rsidR="00931127" w:rsidRPr="00EB03E8" w:rsidRDefault="00931127"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w:t>
            </w:r>
          </w:p>
        </w:tc>
      </w:tr>
      <w:tr w:rsidR="00355685" w:rsidRPr="00EB03E8" w14:paraId="0F8C0D1C" w14:textId="77777777" w:rsidTr="00355685">
        <w:trPr>
          <w:trHeight w:val="315"/>
        </w:trPr>
        <w:tc>
          <w:tcPr>
            <w:tcW w:w="930" w:type="pct"/>
            <w:tcBorders>
              <w:top w:val="nil"/>
              <w:left w:val="nil"/>
              <w:bottom w:val="single" w:sz="4" w:space="0" w:color="auto"/>
              <w:right w:val="nil"/>
            </w:tcBorders>
            <w:shd w:val="clear" w:color="auto" w:fill="auto"/>
            <w:noWrap/>
            <w:vAlign w:val="bottom"/>
            <w:hideMark/>
          </w:tcPr>
          <w:p w14:paraId="291512B2" w14:textId="77777777" w:rsidR="00931127" w:rsidRPr="00EB03E8" w:rsidRDefault="00931127" w:rsidP="00D26417">
            <w:pP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 person</w:t>
            </w:r>
          </w:p>
        </w:tc>
        <w:tc>
          <w:tcPr>
            <w:tcW w:w="335" w:type="pct"/>
            <w:tcBorders>
              <w:top w:val="nil"/>
              <w:left w:val="nil"/>
              <w:bottom w:val="single" w:sz="4" w:space="0" w:color="auto"/>
              <w:right w:val="nil"/>
            </w:tcBorders>
            <w:shd w:val="clear" w:color="000000" w:fill="F2F2F2"/>
            <w:noWrap/>
            <w:vAlign w:val="center"/>
            <w:hideMark/>
          </w:tcPr>
          <w:p w14:paraId="287AF59B"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1,935</w:t>
            </w:r>
          </w:p>
        </w:tc>
        <w:tc>
          <w:tcPr>
            <w:tcW w:w="335" w:type="pct"/>
            <w:tcBorders>
              <w:top w:val="nil"/>
              <w:left w:val="nil"/>
              <w:bottom w:val="single" w:sz="4" w:space="0" w:color="auto"/>
              <w:right w:val="nil"/>
            </w:tcBorders>
            <w:shd w:val="clear" w:color="000000" w:fill="F2F2F2"/>
            <w:noWrap/>
            <w:vAlign w:val="center"/>
            <w:hideMark/>
          </w:tcPr>
          <w:p w14:paraId="102D04F7"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24.3</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2A24406A"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1,157</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4BC7DD53"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22.1</w:t>
            </w:r>
          </w:p>
        </w:tc>
        <w:tc>
          <w:tcPr>
            <w:tcW w:w="308" w:type="pct"/>
            <w:tcBorders>
              <w:top w:val="nil"/>
              <w:left w:val="nil"/>
              <w:bottom w:val="single" w:sz="4" w:space="0" w:color="auto"/>
              <w:right w:val="nil"/>
            </w:tcBorders>
            <w:shd w:val="clear" w:color="auto" w:fill="auto"/>
            <w:noWrap/>
            <w:vAlign w:val="center"/>
            <w:hideMark/>
          </w:tcPr>
          <w:p w14:paraId="4D82A98B"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24.1</w:t>
            </w:r>
          </w:p>
        </w:tc>
        <w:tc>
          <w:tcPr>
            <w:tcW w:w="335" w:type="pct"/>
            <w:tcBorders>
              <w:top w:val="nil"/>
              <w:left w:val="nil"/>
              <w:bottom w:val="single" w:sz="4" w:space="0" w:color="auto"/>
              <w:right w:val="nil"/>
            </w:tcBorders>
            <w:shd w:val="clear" w:color="000000" w:fill="F2F2F2"/>
            <w:noWrap/>
            <w:vAlign w:val="center"/>
            <w:hideMark/>
          </w:tcPr>
          <w:p w14:paraId="28AF2505"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2,177</w:t>
            </w:r>
          </w:p>
        </w:tc>
        <w:tc>
          <w:tcPr>
            <w:tcW w:w="335" w:type="pct"/>
            <w:tcBorders>
              <w:top w:val="nil"/>
              <w:left w:val="nil"/>
              <w:bottom w:val="single" w:sz="4" w:space="0" w:color="auto"/>
              <w:right w:val="nil"/>
            </w:tcBorders>
            <w:shd w:val="clear" w:color="000000" w:fill="F2F2F2"/>
            <w:noWrap/>
            <w:vAlign w:val="center"/>
            <w:hideMark/>
          </w:tcPr>
          <w:p w14:paraId="622BFD64"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25.5</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4CA4D798"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1,141</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6AEFBC21"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21.4</w:t>
            </w:r>
          </w:p>
        </w:tc>
        <w:tc>
          <w:tcPr>
            <w:tcW w:w="308" w:type="pct"/>
            <w:tcBorders>
              <w:top w:val="nil"/>
              <w:left w:val="nil"/>
              <w:bottom w:val="single" w:sz="4" w:space="0" w:color="auto"/>
              <w:right w:val="nil"/>
            </w:tcBorders>
            <w:shd w:val="clear" w:color="auto" w:fill="auto"/>
            <w:noWrap/>
            <w:vAlign w:val="center"/>
            <w:hideMark/>
          </w:tcPr>
          <w:p w14:paraId="0A113CFF"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24.4</w:t>
            </w:r>
          </w:p>
        </w:tc>
        <w:tc>
          <w:tcPr>
            <w:tcW w:w="187" w:type="pct"/>
            <w:tcBorders>
              <w:top w:val="nil"/>
              <w:left w:val="nil"/>
              <w:bottom w:val="single" w:sz="4" w:space="0" w:color="auto"/>
              <w:right w:val="nil"/>
            </w:tcBorders>
            <w:shd w:val="clear" w:color="000000" w:fill="D0CECE"/>
            <w:noWrap/>
            <w:vAlign w:val="center"/>
            <w:hideMark/>
          </w:tcPr>
          <w:p w14:paraId="525DB19E" w14:textId="77777777" w:rsidR="00931127" w:rsidRPr="00EB03E8" w:rsidRDefault="00931127" w:rsidP="00355685">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242</w:t>
            </w:r>
          </w:p>
        </w:tc>
        <w:tc>
          <w:tcPr>
            <w:tcW w:w="206" w:type="pct"/>
            <w:tcBorders>
              <w:top w:val="nil"/>
              <w:left w:val="nil"/>
              <w:bottom w:val="single" w:sz="4" w:space="0" w:color="auto"/>
              <w:right w:val="nil"/>
            </w:tcBorders>
            <w:shd w:val="clear" w:color="000000" w:fill="D0CECE"/>
            <w:noWrap/>
            <w:vAlign w:val="center"/>
            <w:hideMark/>
          </w:tcPr>
          <w:p w14:paraId="6F73CFF7" w14:textId="77777777" w:rsidR="00931127" w:rsidRPr="00EB03E8" w:rsidRDefault="00931127" w:rsidP="00355685">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12.5</w:t>
            </w:r>
          </w:p>
        </w:tc>
        <w:tc>
          <w:tcPr>
            <w:tcW w:w="172" w:type="pct"/>
            <w:tcBorders>
              <w:top w:val="nil"/>
              <w:left w:val="nil"/>
              <w:bottom w:val="single" w:sz="4" w:space="0" w:color="auto"/>
              <w:right w:val="nil"/>
            </w:tcBorders>
            <w:shd w:val="clear" w:color="auto" w:fill="A6A6A6" w:themeFill="background1" w:themeFillShade="A6"/>
            <w:noWrap/>
            <w:vAlign w:val="center"/>
            <w:hideMark/>
          </w:tcPr>
          <w:p w14:paraId="48FE2134" w14:textId="77777777" w:rsidR="00931127" w:rsidRPr="00EB03E8" w:rsidRDefault="00931127" w:rsidP="00355685">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-16</w:t>
            </w:r>
          </w:p>
        </w:tc>
        <w:tc>
          <w:tcPr>
            <w:tcW w:w="209" w:type="pct"/>
            <w:tcBorders>
              <w:top w:val="nil"/>
              <w:left w:val="nil"/>
              <w:bottom w:val="single" w:sz="4" w:space="0" w:color="auto"/>
              <w:right w:val="nil"/>
            </w:tcBorders>
            <w:shd w:val="clear" w:color="auto" w:fill="A6A6A6" w:themeFill="background1" w:themeFillShade="A6"/>
            <w:noWrap/>
            <w:vAlign w:val="center"/>
            <w:hideMark/>
          </w:tcPr>
          <w:p w14:paraId="584CA613" w14:textId="77777777" w:rsidR="00931127" w:rsidRPr="00EB03E8" w:rsidRDefault="00931127" w:rsidP="00355685">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-1.4</w:t>
            </w:r>
          </w:p>
        </w:tc>
      </w:tr>
      <w:tr w:rsidR="00355685" w:rsidRPr="00EB03E8" w14:paraId="0C40F759" w14:textId="77777777" w:rsidTr="00355685">
        <w:trPr>
          <w:trHeight w:val="315"/>
        </w:trPr>
        <w:tc>
          <w:tcPr>
            <w:tcW w:w="930" w:type="pct"/>
            <w:tcBorders>
              <w:top w:val="nil"/>
              <w:left w:val="nil"/>
              <w:bottom w:val="single" w:sz="4" w:space="0" w:color="auto"/>
              <w:right w:val="nil"/>
            </w:tcBorders>
            <w:shd w:val="clear" w:color="auto" w:fill="auto"/>
            <w:noWrap/>
            <w:vAlign w:val="bottom"/>
            <w:hideMark/>
          </w:tcPr>
          <w:p w14:paraId="0ADF955C" w14:textId="77777777" w:rsidR="00931127" w:rsidRPr="00EB03E8" w:rsidRDefault="00931127" w:rsidP="00D26417">
            <w:pP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 persons</w:t>
            </w:r>
          </w:p>
        </w:tc>
        <w:tc>
          <w:tcPr>
            <w:tcW w:w="335" w:type="pct"/>
            <w:tcBorders>
              <w:top w:val="nil"/>
              <w:left w:val="nil"/>
              <w:bottom w:val="single" w:sz="4" w:space="0" w:color="auto"/>
              <w:right w:val="nil"/>
            </w:tcBorders>
            <w:shd w:val="clear" w:color="000000" w:fill="F2F2F2"/>
            <w:noWrap/>
            <w:vAlign w:val="center"/>
            <w:hideMark/>
          </w:tcPr>
          <w:p w14:paraId="3E71A803"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2,732</w:t>
            </w:r>
          </w:p>
        </w:tc>
        <w:tc>
          <w:tcPr>
            <w:tcW w:w="335" w:type="pct"/>
            <w:tcBorders>
              <w:top w:val="nil"/>
              <w:left w:val="nil"/>
              <w:bottom w:val="single" w:sz="4" w:space="0" w:color="auto"/>
              <w:right w:val="nil"/>
            </w:tcBorders>
            <w:shd w:val="clear" w:color="000000" w:fill="F2F2F2"/>
            <w:noWrap/>
            <w:vAlign w:val="center"/>
            <w:hideMark/>
          </w:tcPr>
          <w:p w14:paraId="294760C5"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34.4</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32582BB3"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1,574</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7B914C76"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30</w:t>
            </w:r>
          </w:p>
        </w:tc>
        <w:tc>
          <w:tcPr>
            <w:tcW w:w="308" w:type="pct"/>
            <w:tcBorders>
              <w:top w:val="nil"/>
              <w:left w:val="nil"/>
              <w:bottom w:val="single" w:sz="4" w:space="0" w:color="auto"/>
              <w:right w:val="nil"/>
            </w:tcBorders>
            <w:shd w:val="clear" w:color="auto" w:fill="auto"/>
            <w:noWrap/>
            <w:vAlign w:val="center"/>
            <w:hideMark/>
          </w:tcPr>
          <w:p w14:paraId="102F544A"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32.3</w:t>
            </w:r>
          </w:p>
        </w:tc>
        <w:tc>
          <w:tcPr>
            <w:tcW w:w="335" w:type="pct"/>
            <w:tcBorders>
              <w:top w:val="nil"/>
              <w:left w:val="nil"/>
              <w:bottom w:val="single" w:sz="4" w:space="0" w:color="auto"/>
              <w:right w:val="nil"/>
            </w:tcBorders>
            <w:shd w:val="clear" w:color="000000" w:fill="F2F2F2"/>
            <w:noWrap/>
            <w:vAlign w:val="center"/>
            <w:hideMark/>
          </w:tcPr>
          <w:p w14:paraId="02C15375"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2,860</w:t>
            </w:r>
          </w:p>
        </w:tc>
        <w:tc>
          <w:tcPr>
            <w:tcW w:w="335" w:type="pct"/>
            <w:tcBorders>
              <w:top w:val="nil"/>
              <w:left w:val="nil"/>
              <w:bottom w:val="single" w:sz="4" w:space="0" w:color="auto"/>
              <w:right w:val="nil"/>
            </w:tcBorders>
            <w:shd w:val="clear" w:color="000000" w:fill="F2F2F2"/>
            <w:noWrap/>
            <w:vAlign w:val="center"/>
            <w:hideMark/>
          </w:tcPr>
          <w:p w14:paraId="4DAB684D"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33.4</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43CD1FAD"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1,536</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2F450831"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28.8</w:t>
            </w:r>
          </w:p>
        </w:tc>
        <w:tc>
          <w:tcPr>
            <w:tcW w:w="308" w:type="pct"/>
            <w:tcBorders>
              <w:top w:val="nil"/>
              <w:left w:val="nil"/>
              <w:bottom w:val="single" w:sz="4" w:space="0" w:color="auto"/>
              <w:right w:val="nil"/>
            </w:tcBorders>
            <w:shd w:val="clear" w:color="auto" w:fill="auto"/>
            <w:noWrap/>
            <w:vAlign w:val="center"/>
            <w:hideMark/>
          </w:tcPr>
          <w:p w14:paraId="0657F933"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31.6</w:t>
            </w:r>
          </w:p>
        </w:tc>
        <w:tc>
          <w:tcPr>
            <w:tcW w:w="187" w:type="pct"/>
            <w:tcBorders>
              <w:top w:val="nil"/>
              <w:left w:val="nil"/>
              <w:bottom w:val="single" w:sz="4" w:space="0" w:color="auto"/>
              <w:right w:val="nil"/>
            </w:tcBorders>
            <w:shd w:val="clear" w:color="000000" w:fill="D0CECE"/>
            <w:noWrap/>
            <w:vAlign w:val="center"/>
            <w:hideMark/>
          </w:tcPr>
          <w:p w14:paraId="77FFD23F" w14:textId="77777777" w:rsidR="00931127" w:rsidRPr="00EB03E8" w:rsidRDefault="00931127" w:rsidP="00355685">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128</w:t>
            </w:r>
          </w:p>
        </w:tc>
        <w:tc>
          <w:tcPr>
            <w:tcW w:w="206" w:type="pct"/>
            <w:tcBorders>
              <w:top w:val="nil"/>
              <w:left w:val="nil"/>
              <w:bottom w:val="single" w:sz="4" w:space="0" w:color="auto"/>
              <w:right w:val="nil"/>
            </w:tcBorders>
            <w:shd w:val="clear" w:color="000000" w:fill="D0CECE"/>
            <w:noWrap/>
            <w:vAlign w:val="center"/>
            <w:hideMark/>
          </w:tcPr>
          <w:p w14:paraId="2C31A7FC" w14:textId="77777777" w:rsidR="00931127" w:rsidRPr="00EB03E8" w:rsidRDefault="00931127" w:rsidP="00355685">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4.7</w:t>
            </w:r>
          </w:p>
        </w:tc>
        <w:tc>
          <w:tcPr>
            <w:tcW w:w="172" w:type="pct"/>
            <w:tcBorders>
              <w:top w:val="nil"/>
              <w:left w:val="nil"/>
              <w:bottom w:val="single" w:sz="4" w:space="0" w:color="auto"/>
              <w:right w:val="nil"/>
            </w:tcBorders>
            <w:shd w:val="clear" w:color="auto" w:fill="A6A6A6" w:themeFill="background1" w:themeFillShade="A6"/>
            <w:noWrap/>
            <w:vAlign w:val="center"/>
            <w:hideMark/>
          </w:tcPr>
          <w:p w14:paraId="08063402" w14:textId="77777777" w:rsidR="00931127" w:rsidRPr="00EB03E8" w:rsidRDefault="00931127" w:rsidP="00355685">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-38</w:t>
            </w:r>
          </w:p>
        </w:tc>
        <w:tc>
          <w:tcPr>
            <w:tcW w:w="209" w:type="pct"/>
            <w:tcBorders>
              <w:top w:val="nil"/>
              <w:left w:val="nil"/>
              <w:bottom w:val="single" w:sz="4" w:space="0" w:color="auto"/>
              <w:right w:val="nil"/>
            </w:tcBorders>
            <w:shd w:val="clear" w:color="auto" w:fill="A6A6A6" w:themeFill="background1" w:themeFillShade="A6"/>
            <w:noWrap/>
            <w:vAlign w:val="center"/>
            <w:hideMark/>
          </w:tcPr>
          <w:p w14:paraId="7105F2D0" w14:textId="77777777" w:rsidR="00931127" w:rsidRPr="00EB03E8" w:rsidRDefault="00931127" w:rsidP="00355685">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-2.4</w:t>
            </w:r>
          </w:p>
        </w:tc>
      </w:tr>
      <w:tr w:rsidR="00355685" w:rsidRPr="00EB03E8" w14:paraId="46DFC0B5" w14:textId="77777777" w:rsidTr="00355685">
        <w:trPr>
          <w:trHeight w:val="315"/>
        </w:trPr>
        <w:tc>
          <w:tcPr>
            <w:tcW w:w="930" w:type="pct"/>
            <w:tcBorders>
              <w:top w:val="nil"/>
              <w:left w:val="nil"/>
              <w:bottom w:val="single" w:sz="4" w:space="0" w:color="auto"/>
              <w:right w:val="nil"/>
            </w:tcBorders>
            <w:shd w:val="clear" w:color="auto" w:fill="auto"/>
            <w:noWrap/>
            <w:vAlign w:val="bottom"/>
            <w:hideMark/>
          </w:tcPr>
          <w:p w14:paraId="335DC675" w14:textId="77777777" w:rsidR="00931127" w:rsidRPr="00EB03E8" w:rsidRDefault="00931127" w:rsidP="00D26417">
            <w:pP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3 persons</w:t>
            </w:r>
          </w:p>
        </w:tc>
        <w:tc>
          <w:tcPr>
            <w:tcW w:w="335" w:type="pct"/>
            <w:tcBorders>
              <w:top w:val="nil"/>
              <w:left w:val="nil"/>
              <w:bottom w:val="single" w:sz="4" w:space="0" w:color="auto"/>
              <w:right w:val="nil"/>
            </w:tcBorders>
            <w:shd w:val="clear" w:color="000000" w:fill="F2F2F2"/>
            <w:noWrap/>
            <w:vAlign w:val="center"/>
            <w:hideMark/>
          </w:tcPr>
          <w:p w14:paraId="2F934807"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1,138</w:t>
            </w:r>
          </w:p>
        </w:tc>
        <w:tc>
          <w:tcPr>
            <w:tcW w:w="335" w:type="pct"/>
            <w:tcBorders>
              <w:top w:val="nil"/>
              <w:left w:val="nil"/>
              <w:bottom w:val="single" w:sz="4" w:space="0" w:color="auto"/>
              <w:right w:val="nil"/>
            </w:tcBorders>
            <w:shd w:val="clear" w:color="000000" w:fill="F2F2F2"/>
            <w:noWrap/>
            <w:vAlign w:val="center"/>
            <w:hideMark/>
          </w:tcPr>
          <w:p w14:paraId="403EFFFF"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14.3</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4BEFB01B"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859</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4543C6D0"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16.4</w:t>
            </w:r>
          </w:p>
        </w:tc>
        <w:tc>
          <w:tcPr>
            <w:tcW w:w="308" w:type="pct"/>
            <w:tcBorders>
              <w:top w:val="nil"/>
              <w:left w:val="nil"/>
              <w:bottom w:val="single" w:sz="4" w:space="0" w:color="auto"/>
              <w:right w:val="nil"/>
            </w:tcBorders>
            <w:shd w:val="clear" w:color="auto" w:fill="auto"/>
            <w:noWrap/>
            <w:vAlign w:val="center"/>
            <w:hideMark/>
          </w:tcPr>
          <w:p w14:paraId="542EEC95"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14.8</w:t>
            </w:r>
          </w:p>
        </w:tc>
        <w:tc>
          <w:tcPr>
            <w:tcW w:w="335" w:type="pct"/>
            <w:tcBorders>
              <w:top w:val="nil"/>
              <w:left w:val="nil"/>
              <w:bottom w:val="single" w:sz="4" w:space="0" w:color="auto"/>
              <w:right w:val="nil"/>
            </w:tcBorders>
            <w:shd w:val="clear" w:color="000000" w:fill="F2F2F2"/>
            <w:noWrap/>
            <w:vAlign w:val="center"/>
            <w:hideMark/>
          </w:tcPr>
          <w:p w14:paraId="2736F3DC"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1,279</w:t>
            </w:r>
          </w:p>
        </w:tc>
        <w:tc>
          <w:tcPr>
            <w:tcW w:w="335" w:type="pct"/>
            <w:tcBorders>
              <w:top w:val="nil"/>
              <w:left w:val="nil"/>
              <w:bottom w:val="single" w:sz="4" w:space="0" w:color="auto"/>
              <w:right w:val="nil"/>
            </w:tcBorders>
            <w:shd w:val="clear" w:color="000000" w:fill="F2F2F2"/>
            <w:noWrap/>
            <w:vAlign w:val="center"/>
            <w:hideMark/>
          </w:tcPr>
          <w:p w14:paraId="02360FB3"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15</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6F04F228"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943</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2BCAE837"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17.7</w:t>
            </w:r>
          </w:p>
        </w:tc>
        <w:tc>
          <w:tcPr>
            <w:tcW w:w="308" w:type="pct"/>
            <w:tcBorders>
              <w:top w:val="nil"/>
              <w:left w:val="nil"/>
              <w:bottom w:val="single" w:sz="4" w:space="0" w:color="auto"/>
              <w:right w:val="nil"/>
            </w:tcBorders>
            <w:shd w:val="clear" w:color="auto" w:fill="auto"/>
            <w:noWrap/>
            <w:vAlign w:val="center"/>
            <w:hideMark/>
          </w:tcPr>
          <w:p w14:paraId="223B3DF4"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15.2</w:t>
            </w:r>
          </w:p>
        </w:tc>
        <w:tc>
          <w:tcPr>
            <w:tcW w:w="187" w:type="pct"/>
            <w:tcBorders>
              <w:top w:val="nil"/>
              <w:left w:val="nil"/>
              <w:bottom w:val="single" w:sz="4" w:space="0" w:color="auto"/>
              <w:right w:val="nil"/>
            </w:tcBorders>
            <w:shd w:val="clear" w:color="000000" w:fill="D0CECE"/>
            <w:noWrap/>
            <w:vAlign w:val="center"/>
            <w:hideMark/>
          </w:tcPr>
          <w:p w14:paraId="55C4876A" w14:textId="77777777" w:rsidR="00931127" w:rsidRPr="00EB03E8" w:rsidRDefault="00931127" w:rsidP="00355685">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141</w:t>
            </w:r>
          </w:p>
        </w:tc>
        <w:tc>
          <w:tcPr>
            <w:tcW w:w="206" w:type="pct"/>
            <w:tcBorders>
              <w:top w:val="nil"/>
              <w:left w:val="nil"/>
              <w:bottom w:val="single" w:sz="4" w:space="0" w:color="auto"/>
              <w:right w:val="nil"/>
            </w:tcBorders>
            <w:shd w:val="clear" w:color="000000" w:fill="D0CECE"/>
            <w:noWrap/>
            <w:vAlign w:val="center"/>
            <w:hideMark/>
          </w:tcPr>
          <w:p w14:paraId="6F8BDC2D" w14:textId="77777777" w:rsidR="00931127" w:rsidRPr="00EB03E8" w:rsidRDefault="00931127" w:rsidP="00355685">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12.4</w:t>
            </w:r>
          </w:p>
        </w:tc>
        <w:tc>
          <w:tcPr>
            <w:tcW w:w="172" w:type="pct"/>
            <w:tcBorders>
              <w:top w:val="nil"/>
              <w:left w:val="nil"/>
              <w:bottom w:val="single" w:sz="4" w:space="0" w:color="auto"/>
              <w:right w:val="nil"/>
            </w:tcBorders>
            <w:shd w:val="clear" w:color="auto" w:fill="A6A6A6" w:themeFill="background1" w:themeFillShade="A6"/>
            <w:noWrap/>
            <w:vAlign w:val="center"/>
            <w:hideMark/>
          </w:tcPr>
          <w:p w14:paraId="638A8F0D" w14:textId="77777777" w:rsidR="00931127" w:rsidRPr="00EB03E8" w:rsidRDefault="00931127" w:rsidP="00355685">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84</w:t>
            </w:r>
          </w:p>
        </w:tc>
        <w:tc>
          <w:tcPr>
            <w:tcW w:w="209" w:type="pct"/>
            <w:tcBorders>
              <w:top w:val="nil"/>
              <w:left w:val="nil"/>
              <w:bottom w:val="single" w:sz="4" w:space="0" w:color="auto"/>
              <w:right w:val="nil"/>
            </w:tcBorders>
            <w:shd w:val="clear" w:color="auto" w:fill="A6A6A6" w:themeFill="background1" w:themeFillShade="A6"/>
            <w:noWrap/>
            <w:vAlign w:val="center"/>
            <w:hideMark/>
          </w:tcPr>
          <w:p w14:paraId="559EC45B" w14:textId="77777777" w:rsidR="00931127" w:rsidRPr="00EB03E8" w:rsidRDefault="00931127" w:rsidP="00355685">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9.8</w:t>
            </w:r>
          </w:p>
        </w:tc>
      </w:tr>
      <w:tr w:rsidR="00355685" w:rsidRPr="00EB03E8" w14:paraId="50CD4387" w14:textId="77777777" w:rsidTr="00355685">
        <w:trPr>
          <w:trHeight w:val="315"/>
        </w:trPr>
        <w:tc>
          <w:tcPr>
            <w:tcW w:w="930" w:type="pct"/>
            <w:tcBorders>
              <w:top w:val="nil"/>
              <w:left w:val="nil"/>
              <w:bottom w:val="single" w:sz="4" w:space="0" w:color="auto"/>
              <w:right w:val="nil"/>
            </w:tcBorders>
            <w:shd w:val="clear" w:color="auto" w:fill="auto"/>
            <w:noWrap/>
            <w:vAlign w:val="bottom"/>
            <w:hideMark/>
          </w:tcPr>
          <w:p w14:paraId="10F0BDF1" w14:textId="77777777" w:rsidR="00931127" w:rsidRPr="00EB03E8" w:rsidRDefault="00931127" w:rsidP="00D26417">
            <w:pP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4 persons</w:t>
            </w:r>
          </w:p>
        </w:tc>
        <w:tc>
          <w:tcPr>
            <w:tcW w:w="335" w:type="pct"/>
            <w:tcBorders>
              <w:top w:val="nil"/>
              <w:left w:val="nil"/>
              <w:bottom w:val="single" w:sz="4" w:space="0" w:color="auto"/>
              <w:right w:val="nil"/>
            </w:tcBorders>
            <w:shd w:val="clear" w:color="000000" w:fill="F2F2F2"/>
            <w:noWrap/>
            <w:vAlign w:val="center"/>
            <w:hideMark/>
          </w:tcPr>
          <w:p w14:paraId="7EB38663"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1,422</w:t>
            </w:r>
          </w:p>
        </w:tc>
        <w:tc>
          <w:tcPr>
            <w:tcW w:w="335" w:type="pct"/>
            <w:tcBorders>
              <w:top w:val="nil"/>
              <w:left w:val="nil"/>
              <w:bottom w:val="single" w:sz="4" w:space="0" w:color="auto"/>
              <w:right w:val="nil"/>
            </w:tcBorders>
            <w:shd w:val="clear" w:color="000000" w:fill="F2F2F2"/>
            <w:noWrap/>
            <w:vAlign w:val="center"/>
            <w:hideMark/>
          </w:tcPr>
          <w:p w14:paraId="48377AE0"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17.9</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1371C768"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1,132</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0EFBA711"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21.6</w:t>
            </w:r>
          </w:p>
        </w:tc>
        <w:tc>
          <w:tcPr>
            <w:tcW w:w="308" w:type="pct"/>
            <w:tcBorders>
              <w:top w:val="nil"/>
              <w:left w:val="nil"/>
              <w:bottom w:val="single" w:sz="4" w:space="0" w:color="auto"/>
              <w:right w:val="nil"/>
            </w:tcBorders>
            <w:shd w:val="clear" w:color="auto" w:fill="auto"/>
            <w:noWrap/>
            <w:vAlign w:val="center"/>
            <w:hideMark/>
          </w:tcPr>
          <w:p w14:paraId="6744F92F"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19.4</w:t>
            </w:r>
          </w:p>
        </w:tc>
        <w:tc>
          <w:tcPr>
            <w:tcW w:w="335" w:type="pct"/>
            <w:tcBorders>
              <w:top w:val="nil"/>
              <w:left w:val="nil"/>
              <w:bottom w:val="single" w:sz="4" w:space="0" w:color="auto"/>
              <w:right w:val="nil"/>
            </w:tcBorders>
            <w:shd w:val="clear" w:color="000000" w:fill="F2F2F2"/>
            <w:noWrap/>
            <w:vAlign w:val="center"/>
            <w:hideMark/>
          </w:tcPr>
          <w:p w14:paraId="5C188140"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1,469</w:t>
            </w:r>
          </w:p>
        </w:tc>
        <w:tc>
          <w:tcPr>
            <w:tcW w:w="335" w:type="pct"/>
            <w:tcBorders>
              <w:top w:val="nil"/>
              <w:left w:val="nil"/>
              <w:bottom w:val="single" w:sz="4" w:space="0" w:color="auto"/>
              <w:right w:val="nil"/>
            </w:tcBorders>
            <w:shd w:val="clear" w:color="000000" w:fill="F2F2F2"/>
            <w:noWrap/>
            <w:vAlign w:val="center"/>
            <w:hideMark/>
          </w:tcPr>
          <w:p w14:paraId="332353C9"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17.2</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6D521032"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1,215</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004447A1"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22.8</w:t>
            </w:r>
          </w:p>
        </w:tc>
        <w:tc>
          <w:tcPr>
            <w:tcW w:w="308" w:type="pct"/>
            <w:tcBorders>
              <w:top w:val="nil"/>
              <w:left w:val="nil"/>
              <w:bottom w:val="single" w:sz="4" w:space="0" w:color="auto"/>
              <w:right w:val="nil"/>
            </w:tcBorders>
            <w:shd w:val="clear" w:color="auto" w:fill="auto"/>
            <w:noWrap/>
            <w:vAlign w:val="center"/>
            <w:hideMark/>
          </w:tcPr>
          <w:p w14:paraId="567C8989"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19.7</w:t>
            </w:r>
          </w:p>
        </w:tc>
        <w:tc>
          <w:tcPr>
            <w:tcW w:w="187" w:type="pct"/>
            <w:tcBorders>
              <w:top w:val="nil"/>
              <w:left w:val="nil"/>
              <w:bottom w:val="single" w:sz="4" w:space="0" w:color="auto"/>
              <w:right w:val="nil"/>
            </w:tcBorders>
            <w:shd w:val="clear" w:color="000000" w:fill="D0CECE"/>
            <w:noWrap/>
            <w:vAlign w:val="center"/>
            <w:hideMark/>
          </w:tcPr>
          <w:p w14:paraId="02B52065" w14:textId="77777777" w:rsidR="00931127" w:rsidRPr="00EB03E8" w:rsidRDefault="00931127" w:rsidP="00355685">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47</w:t>
            </w:r>
          </w:p>
        </w:tc>
        <w:tc>
          <w:tcPr>
            <w:tcW w:w="206" w:type="pct"/>
            <w:tcBorders>
              <w:top w:val="nil"/>
              <w:left w:val="nil"/>
              <w:bottom w:val="single" w:sz="4" w:space="0" w:color="auto"/>
              <w:right w:val="nil"/>
            </w:tcBorders>
            <w:shd w:val="clear" w:color="000000" w:fill="D0CECE"/>
            <w:noWrap/>
            <w:vAlign w:val="center"/>
            <w:hideMark/>
          </w:tcPr>
          <w:p w14:paraId="79A87976" w14:textId="77777777" w:rsidR="00931127" w:rsidRPr="00EB03E8" w:rsidRDefault="00931127" w:rsidP="00355685">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3.3</w:t>
            </w:r>
          </w:p>
        </w:tc>
        <w:tc>
          <w:tcPr>
            <w:tcW w:w="172" w:type="pct"/>
            <w:tcBorders>
              <w:top w:val="nil"/>
              <w:left w:val="nil"/>
              <w:bottom w:val="single" w:sz="4" w:space="0" w:color="auto"/>
              <w:right w:val="nil"/>
            </w:tcBorders>
            <w:shd w:val="clear" w:color="auto" w:fill="A6A6A6" w:themeFill="background1" w:themeFillShade="A6"/>
            <w:noWrap/>
            <w:vAlign w:val="center"/>
            <w:hideMark/>
          </w:tcPr>
          <w:p w14:paraId="4F489B9B" w14:textId="77777777" w:rsidR="00931127" w:rsidRPr="00EB03E8" w:rsidRDefault="00931127" w:rsidP="00355685">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83</w:t>
            </w:r>
          </w:p>
        </w:tc>
        <w:tc>
          <w:tcPr>
            <w:tcW w:w="209" w:type="pct"/>
            <w:tcBorders>
              <w:top w:val="nil"/>
              <w:left w:val="nil"/>
              <w:bottom w:val="single" w:sz="4" w:space="0" w:color="auto"/>
              <w:right w:val="nil"/>
            </w:tcBorders>
            <w:shd w:val="clear" w:color="auto" w:fill="A6A6A6" w:themeFill="background1" w:themeFillShade="A6"/>
            <w:noWrap/>
            <w:vAlign w:val="center"/>
            <w:hideMark/>
          </w:tcPr>
          <w:p w14:paraId="2F865DE7" w14:textId="77777777" w:rsidR="00931127" w:rsidRPr="00EB03E8" w:rsidRDefault="00931127" w:rsidP="00355685">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7.3</w:t>
            </w:r>
          </w:p>
        </w:tc>
      </w:tr>
      <w:tr w:rsidR="00355685" w:rsidRPr="00EB03E8" w14:paraId="48F71B0F" w14:textId="77777777" w:rsidTr="00355685">
        <w:trPr>
          <w:trHeight w:val="315"/>
        </w:trPr>
        <w:tc>
          <w:tcPr>
            <w:tcW w:w="930" w:type="pct"/>
            <w:tcBorders>
              <w:top w:val="nil"/>
              <w:left w:val="nil"/>
              <w:bottom w:val="single" w:sz="4" w:space="0" w:color="auto"/>
              <w:right w:val="nil"/>
            </w:tcBorders>
            <w:shd w:val="clear" w:color="auto" w:fill="auto"/>
            <w:noWrap/>
            <w:vAlign w:val="bottom"/>
            <w:hideMark/>
          </w:tcPr>
          <w:p w14:paraId="6DA47F5C" w14:textId="77777777" w:rsidR="00931127" w:rsidRPr="00EB03E8" w:rsidRDefault="00931127" w:rsidP="00D26417">
            <w:pP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5 persons</w:t>
            </w:r>
          </w:p>
        </w:tc>
        <w:tc>
          <w:tcPr>
            <w:tcW w:w="335" w:type="pct"/>
            <w:tcBorders>
              <w:top w:val="nil"/>
              <w:left w:val="nil"/>
              <w:bottom w:val="single" w:sz="4" w:space="0" w:color="auto"/>
              <w:right w:val="nil"/>
            </w:tcBorders>
            <w:shd w:val="clear" w:color="000000" w:fill="F2F2F2"/>
            <w:noWrap/>
            <w:vAlign w:val="center"/>
            <w:hideMark/>
          </w:tcPr>
          <w:p w14:paraId="5AB6ED26"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560</w:t>
            </w:r>
          </w:p>
        </w:tc>
        <w:tc>
          <w:tcPr>
            <w:tcW w:w="335" w:type="pct"/>
            <w:tcBorders>
              <w:top w:val="nil"/>
              <w:left w:val="nil"/>
              <w:bottom w:val="single" w:sz="4" w:space="0" w:color="auto"/>
              <w:right w:val="nil"/>
            </w:tcBorders>
            <w:shd w:val="clear" w:color="000000" w:fill="F2F2F2"/>
            <w:noWrap/>
            <w:vAlign w:val="center"/>
            <w:hideMark/>
          </w:tcPr>
          <w:p w14:paraId="36B4A70B"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7</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4B791B79"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418</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001FDFEE"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8</w:t>
            </w:r>
          </w:p>
        </w:tc>
        <w:tc>
          <w:tcPr>
            <w:tcW w:w="308" w:type="pct"/>
            <w:tcBorders>
              <w:top w:val="nil"/>
              <w:left w:val="nil"/>
              <w:bottom w:val="single" w:sz="4" w:space="0" w:color="auto"/>
              <w:right w:val="nil"/>
            </w:tcBorders>
            <w:shd w:val="clear" w:color="auto" w:fill="auto"/>
            <w:noWrap/>
            <w:vAlign w:val="center"/>
            <w:hideMark/>
          </w:tcPr>
          <w:p w14:paraId="61DE614F"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7.7</w:t>
            </w:r>
          </w:p>
        </w:tc>
        <w:tc>
          <w:tcPr>
            <w:tcW w:w="335" w:type="pct"/>
            <w:tcBorders>
              <w:top w:val="nil"/>
              <w:left w:val="nil"/>
              <w:bottom w:val="single" w:sz="4" w:space="0" w:color="auto"/>
              <w:right w:val="nil"/>
            </w:tcBorders>
            <w:shd w:val="clear" w:color="000000" w:fill="F2F2F2"/>
            <w:noWrap/>
            <w:vAlign w:val="center"/>
            <w:hideMark/>
          </w:tcPr>
          <w:p w14:paraId="2B480837"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611</w:t>
            </w:r>
          </w:p>
        </w:tc>
        <w:tc>
          <w:tcPr>
            <w:tcW w:w="335" w:type="pct"/>
            <w:tcBorders>
              <w:top w:val="nil"/>
              <w:left w:val="nil"/>
              <w:bottom w:val="single" w:sz="4" w:space="0" w:color="auto"/>
              <w:right w:val="nil"/>
            </w:tcBorders>
            <w:shd w:val="clear" w:color="000000" w:fill="F2F2F2"/>
            <w:noWrap/>
            <w:vAlign w:val="center"/>
            <w:hideMark/>
          </w:tcPr>
          <w:p w14:paraId="056FF928"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7.1</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33B61879"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390</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6BD5A27C"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7.3</w:t>
            </w:r>
          </w:p>
        </w:tc>
        <w:tc>
          <w:tcPr>
            <w:tcW w:w="308" w:type="pct"/>
            <w:tcBorders>
              <w:top w:val="nil"/>
              <w:left w:val="nil"/>
              <w:bottom w:val="single" w:sz="4" w:space="0" w:color="auto"/>
              <w:right w:val="nil"/>
            </w:tcBorders>
            <w:shd w:val="clear" w:color="auto" w:fill="auto"/>
            <w:noWrap/>
            <w:vAlign w:val="center"/>
            <w:hideMark/>
          </w:tcPr>
          <w:p w14:paraId="7DC768A7"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7.4</w:t>
            </w:r>
          </w:p>
        </w:tc>
        <w:tc>
          <w:tcPr>
            <w:tcW w:w="187" w:type="pct"/>
            <w:tcBorders>
              <w:top w:val="nil"/>
              <w:left w:val="nil"/>
              <w:bottom w:val="single" w:sz="4" w:space="0" w:color="auto"/>
              <w:right w:val="nil"/>
            </w:tcBorders>
            <w:shd w:val="clear" w:color="000000" w:fill="D0CECE"/>
            <w:noWrap/>
            <w:vAlign w:val="center"/>
            <w:hideMark/>
          </w:tcPr>
          <w:p w14:paraId="6606C760" w14:textId="77777777" w:rsidR="00931127" w:rsidRPr="00EB03E8" w:rsidRDefault="00931127" w:rsidP="00355685">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51</w:t>
            </w:r>
          </w:p>
        </w:tc>
        <w:tc>
          <w:tcPr>
            <w:tcW w:w="206" w:type="pct"/>
            <w:tcBorders>
              <w:top w:val="nil"/>
              <w:left w:val="nil"/>
              <w:bottom w:val="single" w:sz="4" w:space="0" w:color="auto"/>
              <w:right w:val="nil"/>
            </w:tcBorders>
            <w:shd w:val="clear" w:color="000000" w:fill="D0CECE"/>
            <w:noWrap/>
            <w:vAlign w:val="center"/>
            <w:hideMark/>
          </w:tcPr>
          <w:p w14:paraId="2D1B9FB1" w14:textId="77777777" w:rsidR="00931127" w:rsidRPr="00EB03E8" w:rsidRDefault="00931127" w:rsidP="00355685">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9.1</w:t>
            </w:r>
          </w:p>
        </w:tc>
        <w:tc>
          <w:tcPr>
            <w:tcW w:w="172" w:type="pct"/>
            <w:tcBorders>
              <w:top w:val="nil"/>
              <w:left w:val="nil"/>
              <w:bottom w:val="single" w:sz="4" w:space="0" w:color="auto"/>
              <w:right w:val="nil"/>
            </w:tcBorders>
            <w:shd w:val="clear" w:color="auto" w:fill="A6A6A6" w:themeFill="background1" w:themeFillShade="A6"/>
            <w:noWrap/>
            <w:vAlign w:val="center"/>
            <w:hideMark/>
          </w:tcPr>
          <w:p w14:paraId="17CA1FC5" w14:textId="77777777" w:rsidR="00931127" w:rsidRPr="00EB03E8" w:rsidRDefault="00931127" w:rsidP="00355685">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-28</w:t>
            </w:r>
          </w:p>
        </w:tc>
        <w:tc>
          <w:tcPr>
            <w:tcW w:w="209" w:type="pct"/>
            <w:tcBorders>
              <w:top w:val="nil"/>
              <w:left w:val="nil"/>
              <w:bottom w:val="single" w:sz="4" w:space="0" w:color="auto"/>
              <w:right w:val="nil"/>
            </w:tcBorders>
            <w:shd w:val="clear" w:color="auto" w:fill="A6A6A6" w:themeFill="background1" w:themeFillShade="A6"/>
            <w:noWrap/>
            <w:vAlign w:val="center"/>
            <w:hideMark/>
          </w:tcPr>
          <w:p w14:paraId="40319392" w14:textId="77777777" w:rsidR="00931127" w:rsidRPr="00EB03E8" w:rsidRDefault="00931127" w:rsidP="00355685">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-6.7</w:t>
            </w:r>
          </w:p>
        </w:tc>
      </w:tr>
      <w:tr w:rsidR="00355685" w:rsidRPr="00EB03E8" w14:paraId="4E89484C" w14:textId="77777777" w:rsidTr="00355685">
        <w:trPr>
          <w:trHeight w:val="315"/>
        </w:trPr>
        <w:tc>
          <w:tcPr>
            <w:tcW w:w="930" w:type="pct"/>
            <w:tcBorders>
              <w:top w:val="nil"/>
              <w:left w:val="nil"/>
              <w:bottom w:val="single" w:sz="4" w:space="0" w:color="auto"/>
              <w:right w:val="nil"/>
            </w:tcBorders>
            <w:shd w:val="clear" w:color="auto" w:fill="auto"/>
            <w:noWrap/>
            <w:vAlign w:val="bottom"/>
            <w:hideMark/>
          </w:tcPr>
          <w:p w14:paraId="4AD5F22E" w14:textId="77777777" w:rsidR="00931127" w:rsidRPr="00EB03E8" w:rsidRDefault="00931127" w:rsidP="00D26417">
            <w:pP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6 or more persons</w:t>
            </w:r>
          </w:p>
        </w:tc>
        <w:tc>
          <w:tcPr>
            <w:tcW w:w="335" w:type="pct"/>
            <w:tcBorders>
              <w:top w:val="nil"/>
              <w:left w:val="nil"/>
              <w:bottom w:val="single" w:sz="4" w:space="0" w:color="auto"/>
              <w:right w:val="nil"/>
            </w:tcBorders>
            <w:shd w:val="clear" w:color="000000" w:fill="F2F2F2"/>
            <w:noWrap/>
            <w:vAlign w:val="center"/>
            <w:hideMark/>
          </w:tcPr>
          <w:p w14:paraId="0CB89F7D"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162</w:t>
            </w:r>
          </w:p>
        </w:tc>
        <w:tc>
          <w:tcPr>
            <w:tcW w:w="335" w:type="pct"/>
            <w:tcBorders>
              <w:top w:val="nil"/>
              <w:left w:val="nil"/>
              <w:bottom w:val="single" w:sz="4" w:space="0" w:color="auto"/>
              <w:right w:val="nil"/>
            </w:tcBorders>
            <w:shd w:val="clear" w:color="000000" w:fill="F2F2F2"/>
            <w:noWrap/>
            <w:vAlign w:val="center"/>
            <w:hideMark/>
          </w:tcPr>
          <w:p w14:paraId="21CB2A8C"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2</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0A2BEFD0"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99</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529BC5D2"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1.9</w:t>
            </w:r>
          </w:p>
        </w:tc>
        <w:tc>
          <w:tcPr>
            <w:tcW w:w="308" w:type="pct"/>
            <w:tcBorders>
              <w:top w:val="nil"/>
              <w:left w:val="nil"/>
              <w:bottom w:val="single" w:sz="4" w:space="0" w:color="auto"/>
              <w:right w:val="nil"/>
            </w:tcBorders>
            <w:shd w:val="clear" w:color="auto" w:fill="auto"/>
            <w:noWrap/>
            <w:vAlign w:val="center"/>
            <w:hideMark/>
          </w:tcPr>
          <w:p w14:paraId="3D00D92A"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1.7</w:t>
            </w:r>
          </w:p>
        </w:tc>
        <w:tc>
          <w:tcPr>
            <w:tcW w:w="335" w:type="pct"/>
            <w:tcBorders>
              <w:top w:val="nil"/>
              <w:left w:val="nil"/>
              <w:bottom w:val="single" w:sz="4" w:space="0" w:color="auto"/>
              <w:right w:val="nil"/>
            </w:tcBorders>
            <w:shd w:val="clear" w:color="000000" w:fill="F2F2F2"/>
            <w:noWrap/>
            <w:vAlign w:val="center"/>
            <w:hideMark/>
          </w:tcPr>
          <w:p w14:paraId="6497EBDC"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157</w:t>
            </w:r>
          </w:p>
        </w:tc>
        <w:tc>
          <w:tcPr>
            <w:tcW w:w="335" w:type="pct"/>
            <w:tcBorders>
              <w:top w:val="nil"/>
              <w:left w:val="nil"/>
              <w:bottom w:val="single" w:sz="4" w:space="0" w:color="auto"/>
              <w:right w:val="nil"/>
            </w:tcBorders>
            <w:shd w:val="clear" w:color="000000" w:fill="F2F2F2"/>
            <w:noWrap/>
            <w:vAlign w:val="center"/>
            <w:hideMark/>
          </w:tcPr>
          <w:p w14:paraId="33403B54"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1.8</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4230C847"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99</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64801F90"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1.9</w:t>
            </w:r>
          </w:p>
        </w:tc>
        <w:tc>
          <w:tcPr>
            <w:tcW w:w="308" w:type="pct"/>
            <w:tcBorders>
              <w:top w:val="nil"/>
              <w:left w:val="nil"/>
              <w:bottom w:val="single" w:sz="4" w:space="0" w:color="auto"/>
              <w:right w:val="nil"/>
            </w:tcBorders>
            <w:shd w:val="clear" w:color="auto" w:fill="auto"/>
            <w:noWrap/>
            <w:vAlign w:val="center"/>
            <w:hideMark/>
          </w:tcPr>
          <w:p w14:paraId="2247B400" w14:textId="77777777" w:rsidR="00931127" w:rsidRPr="00355685" w:rsidRDefault="00931127" w:rsidP="00355685">
            <w:pPr>
              <w:jc w:val="center"/>
              <w:rPr>
                <w:rFonts w:ascii="Calibri" w:eastAsia="Times New Roman" w:hAnsi="Calibri" w:cs="Calibri"/>
                <w:sz w:val="20"/>
                <w:szCs w:val="20"/>
                <w:lang w:eastAsia="en-AU"/>
              </w:rPr>
            </w:pPr>
            <w:r w:rsidRPr="00355685">
              <w:rPr>
                <w:rFonts w:ascii="Calibri" w:eastAsia="Times New Roman" w:hAnsi="Calibri" w:cs="Calibri"/>
                <w:sz w:val="20"/>
                <w:szCs w:val="20"/>
                <w:lang w:eastAsia="en-AU"/>
              </w:rPr>
              <w:t>1.7</w:t>
            </w:r>
          </w:p>
        </w:tc>
        <w:tc>
          <w:tcPr>
            <w:tcW w:w="187" w:type="pct"/>
            <w:tcBorders>
              <w:top w:val="nil"/>
              <w:left w:val="nil"/>
              <w:bottom w:val="single" w:sz="4" w:space="0" w:color="auto"/>
              <w:right w:val="nil"/>
            </w:tcBorders>
            <w:shd w:val="clear" w:color="000000" w:fill="D0CECE"/>
            <w:noWrap/>
            <w:vAlign w:val="center"/>
            <w:hideMark/>
          </w:tcPr>
          <w:p w14:paraId="33D131ED" w14:textId="77777777" w:rsidR="00931127" w:rsidRPr="00EB03E8" w:rsidRDefault="00931127" w:rsidP="00355685">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-5</w:t>
            </w:r>
          </w:p>
        </w:tc>
        <w:tc>
          <w:tcPr>
            <w:tcW w:w="206" w:type="pct"/>
            <w:tcBorders>
              <w:top w:val="nil"/>
              <w:left w:val="nil"/>
              <w:bottom w:val="single" w:sz="4" w:space="0" w:color="auto"/>
              <w:right w:val="nil"/>
            </w:tcBorders>
            <w:shd w:val="clear" w:color="000000" w:fill="D0CECE"/>
            <w:noWrap/>
            <w:vAlign w:val="center"/>
            <w:hideMark/>
          </w:tcPr>
          <w:p w14:paraId="7B752756" w14:textId="77777777" w:rsidR="00931127" w:rsidRPr="00EB03E8" w:rsidRDefault="00931127" w:rsidP="00355685">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-3.1</w:t>
            </w:r>
          </w:p>
        </w:tc>
        <w:tc>
          <w:tcPr>
            <w:tcW w:w="172" w:type="pct"/>
            <w:tcBorders>
              <w:top w:val="nil"/>
              <w:left w:val="nil"/>
              <w:bottom w:val="single" w:sz="4" w:space="0" w:color="auto"/>
              <w:right w:val="nil"/>
            </w:tcBorders>
            <w:shd w:val="clear" w:color="auto" w:fill="A6A6A6" w:themeFill="background1" w:themeFillShade="A6"/>
            <w:noWrap/>
            <w:vAlign w:val="center"/>
            <w:hideMark/>
          </w:tcPr>
          <w:p w14:paraId="58731111" w14:textId="77777777" w:rsidR="00931127" w:rsidRPr="00EB03E8" w:rsidRDefault="00931127" w:rsidP="00355685">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0</w:t>
            </w:r>
          </w:p>
        </w:tc>
        <w:tc>
          <w:tcPr>
            <w:tcW w:w="209" w:type="pct"/>
            <w:tcBorders>
              <w:top w:val="nil"/>
              <w:left w:val="nil"/>
              <w:bottom w:val="single" w:sz="4" w:space="0" w:color="auto"/>
              <w:right w:val="nil"/>
            </w:tcBorders>
            <w:shd w:val="clear" w:color="auto" w:fill="A6A6A6" w:themeFill="background1" w:themeFillShade="A6"/>
            <w:noWrap/>
            <w:vAlign w:val="center"/>
            <w:hideMark/>
          </w:tcPr>
          <w:p w14:paraId="516298B5" w14:textId="77777777" w:rsidR="00931127" w:rsidRPr="00EB03E8" w:rsidRDefault="00931127" w:rsidP="00355685">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0.0</w:t>
            </w:r>
          </w:p>
        </w:tc>
      </w:tr>
      <w:tr w:rsidR="00931127" w:rsidRPr="00EB03E8" w14:paraId="10D48177" w14:textId="77777777" w:rsidTr="00355685">
        <w:trPr>
          <w:trHeight w:val="315"/>
        </w:trPr>
        <w:tc>
          <w:tcPr>
            <w:tcW w:w="930" w:type="pct"/>
            <w:tcBorders>
              <w:top w:val="nil"/>
              <w:left w:val="nil"/>
              <w:bottom w:val="single" w:sz="4" w:space="0" w:color="auto"/>
              <w:right w:val="nil"/>
            </w:tcBorders>
            <w:shd w:val="clear" w:color="000000" w:fill="AEAAAA"/>
            <w:noWrap/>
            <w:vAlign w:val="bottom"/>
            <w:hideMark/>
          </w:tcPr>
          <w:p w14:paraId="03A75EB5" w14:textId="77777777" w:rsidR="00931127" w:rsidRPr="00EB03E8" w:rsidRDefault="00931127" w:rsidP="00D26417">
            <w:pP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Total classifiable households</w:t>
            </w:r>
          </w:p>
        </w:tc>
        <w:tc>
          <w:tcPr>
            <w:tcW w:w="335" w:type="pct"/>
            <w:tcBorders>
              <w:top w:val="nil"/>
              <w:left w:val="nil"/>
              <w:bottom w:val="single" w:sz="4" w:space="0" w:color="auto"/>
              <w:right w:val="nil"/>
            </w:tcBorders>
            <w:shd w:val="clear" w:color="000000" w:fill="AEAAAA"/>
            <w:noWrap/>
            <w:vAlign w:val="center"/>
            <w:hideMark/>
          </w:tcPr>
          <w:p w14:paraId="46E90A17" w14:textId="77777777" w:rsidR="00931127" w:rsidRPr="00EB03E8" w:rsidRDefault="00931127" w:rsidP="00355685">
            <w:pPr>
              <w:jc w:val="center"/>
              <w:rPr>
                <w:rFonts w:ascii="Calibri" w:eastAsia="Times New Roman" w:hAnsi="Calibri" w:cs="Calibri"/>
                <w:b/>
                <w:bCs/>
                <w:color w:val="222222"/>
                <w:sz w:val="20"/>
                <w:szCs w:val="20"/>
                <w:lang w:eastAsia="en-AU"/>
              </w:rPr>
            </w:pPr>
            <w:r w:rsidRPr="00EB03E8">
              <w:rPr>
                <w:rFonts w:ascii="Calibri" w:eastAsia="Times New Roman" w:hAnsi="Calibri" w:cs="Calibri"/>
                <w:b/>
                <w:bCs/>
                <w:color w:val="222222"/>
                <w:sz w:val="20"/>
                <w:szCs w:val="20"/>
                <w:lang w:eastAsia="en-AU"/>
              </w:rPr>
              <w:t>7,953</w:t>
            </w:r>
          </w:p>
        </w:tc>
        <w:tc>
          <w:tcPr>
            <w:tcW w:w="335" w:type="pct"/>
            <w:tcBorders>
              <w:top w:val="nil"/>
              <w:left w:val="nil"/>
              <w:bottom w:val="single" w:sz="4" w:space="0" w:color="auto"/>
              <w:right w:val="nil"/>
            </w:tcBorders>
            <w:shd w:val="clear" w:color="000000" w:fill="AEAAAA"/>
            <w:noWrap/>
            <w:vAlign w:val="center"/>
            <w:hideMark/>
          </w:tcPr>
          <w:p w14:paraId="7534E101" w14:textId="77777777" w:rsidR="00931127" w:rsidRPr="00EB03E8" w:rsidRDefault="00931127" w:rsidP="00355685">
            <w:pPr>
              <w:jc w:val="center"/>
              <w:rPr>
                <w:rFonts w:ascii="Calibri" w:eastAsia="Times New Roman" w:hAnsi="Calibri" w:cs="Calibri"/>
                <w:b/>
                <w:bCs/>
                <w:color w:val="222222"/>
                <w:sz w:val="20"/>
                <w:szCs w:val="20"/>
                <w:lang w:eastAsia="en-AU"/>
              </w:rPr>
            </w:pPr>
            <w:r w:rsidRPr="00EB03E8">
              <w:rPr>
                <w:rFonts w:ascii="Calibri" w:eastAsia="Times New Roman" w:hAnsi="Calibri" w:cs="Calibri"/>
                <w:b/>
                <w:bCs/>
                <w:color w:val="222222"/>
                <w:sz w:val="20"/>
                <w:szCs w:val="20"/>
                <w:lang w:eastAsia="en-AU"/>
              </w:rPr>
              <w:t>100</w:t>
            </w:r>
          </w:p>
        </w:tc>
        <w:tc>
          <w:tcPr>
            <w:tcW w:w="335" w:type="pct"/>
            <w:tcBorders>
              <w:top w:val="nil"/>
              <w:left w:val="nil"/>
              <w:bottom w:val="single" w:sz="4" w:space="0" w:color="auto"/>
              <w:right w:val="nil"/>
            </w:tcBorders>
            <w:shd w:val="clear" w:color="000000" w:fill="AEAAAA"/>
            <w:noWrap/>
            <w:vAlign w:val="center"/>
            <w:hideMark/>
          </w:tcPr>
          <w:p w14:paraId="08A8DC9A" w14:textId="77777777" w:rsidR="00931127" w:rsidRPr="00EB03E8" w:rsidRDefault="00931127" w:rsidP="00355685">
            <w:pPr>
              <w:jc w:val="center"/>
              <w:rPr>
                <w:rFonts w:ascii="Calibri" w:eastAsia="Times New Roman" w:hAnsi="Calibri" w:cs="Calibri"/>
                <w:b/>
                <w:bCs/>
                <w:color w:val="222222"/>
                <w:sz w:val="20"/>
                <w:szCs w:val="20"/>
                <w:lang w:eastAsia="en-AU"/>
              </w:rPr>
            </w:pPr>
            <w:r w:rsidRPr="00EB03E8">
              <w:rPr>
                <w:rFonts w:ascii="Calibri" w:eastAsia="Times New Roman" w:hAnsi="Calibri" w:cs="Calibri"/>
                <w:b/>
                <w:bCs/>
                <w:color w:val="222222"/>
                <w:sz w:val="20"/>
                <w:szCs w:val="20"/>
                <w:lang w:eastAsia="en-AU"/>
              </w:rPr>
              <w:t>5,241</w:t>
            </w:r>
          </w:p>
        </w:tc>
        <w:tc>
          <w:tcPr>
            <w:tcW w:w="335" w:type="pct"/>
            <w:tcBorders>
              <w:top w:val="nil"/>
              <w:left w:val="nil"/>
              <w:bottom w:val="single" w:sz="4" w:space="0" w:color="auto"/>
              <w:right w:val="nil"/>
            </w:tcBorders>
            <w:shd w:val="clear" w:color="000000" w:fill="AEAAAA"/>
            <w:noWrap/>
            <w:vAlign w:val="center"/>
            <w:hideMark/>
          </w:tcPr>
          <w:p w14:paraId="5123AF86" w14:textId="77777777" w:rsidR="00931127" w:rsidRPr="00EB03E8" w:rsidRDefault="00931127" w:rsidP="00355685">
            <w:pPr>
              <w:jc w:val="center"/>
              <w:rPr>
                <w:rFonts w:ascii="Calibri" w:eastAsia="Times New Roman" w:hAnsi="Calibri" w:cs="Calibri"/>
                <w:b/>
                <w:bCs/>
                <w:color w:val="222222"/>
                <w:sz w:val="20"/>
                <w:szCs w:val="20"/>
                <w:lang w:eastAsia="en-AU"/>
              </w:rPr>
            </w:pPr>
            <w:r w:rsidRPr="00EB03E8">
              <w:rPr>
                <w:rFonts w:ascii="Calibri" w:eastAsia="Times New Roman" w:hAnsi="Calibri" w:cs="Calibri"/>
                <w:b/>
                <w:bCs/>
                <w:color w:val="222222"/>
                <w:sz w:val="20"/>
                <w:szCs w:val="20"/>
                <w:lang w:eastAsia="en-AU"/>
              </w:rPr>
              <w:t>100</w:t>
            </w:r>
          </w:p>
        </w:tc>
        <w:tc>
          <w:tcPr>
            <w:tcW w:w="308" w:type="pct"/>
            <w:tcBorders>
              <w:top w:val="nil"/>
              <w:left w:val="nil"/>
              <w:bottom w:val="single" w:sz="4" w:space="0" w:color="auto"/>
              <w:right w:val="nil"/>
            </w:tcBorders>
            <w:shd w:val="clear" w:color="000000" w:fill="AEAAAA"/>
            <w:noWrap/>
            <w:vAlign w:val="center"/>
            <w:hideMark/>
          </w:tcPr>
          <w:p w14:paraId="61118EA1" w14:textId="77777777" w:rsidR="00931127" w:rsidRPr="00EB03E8" w:rsidRDefault="00931127" w:rsidP="00355685">
            <w:pPr>
              <w:jc w:val="center"/>
              <w:rPr>
                <w:rFonts w:ascii="Calibri" w:eastAsia="Times New Roman" w:hAnsi="Calibri" w:cs="Calibri"/>
                <w:b/>
                <w:bCs/>
                <w:color w:val="222222"/>
                <w:sz w:val="20"/>
                <w:szCs w:val="20"/>
                <w:lang w:eastAsia="en-AU"/>
              </w:rPr>
            </w:pPr>
            <w:r w:rsidRPr="00EB03E8">
              <w:rPr>
                <w:rFonts w:ascii="Calibri" w:eastAsia="Times New Roman" w:hAnsi="Calibri" w:cs="Calibri"/>
                <w:b/>
                <w:bCs/>
                <w:color w:val="222222"/>
                <w:sz w:val="20"/>
                <w:szCs w:val="20"/>
                <w:lang w:eastAsia="en-AU"/>
              </w:rPr>
              <w:t>100</w:t>
            </w:r>
          </w:p>
        </w:tc>
        <w:tc>
          <w:tcPr>
            <w:tcW w:w="335" w:type="pct"/>
            <w:tcBorders>
              <w:top w:val="nil"/>
              <w:left w:val="nil"/>
              <w:bottom w:val="single" w:sz="4" w:space="0" w:color="auto"/>
              <w:right w:val="nil"/>
            </w:tcBorders>
            <w:shd w:val="clear" w:color="000000" w:fill="AEAAAA"/>
            <w:noWrap/>
            <w:vAlign w:val="center"/>
            <w:hideMark/>
          </w:tcPr>
          <w:p w14:paraId="7999A65A" w14:textId="77777777" w:rsidR="00931127" w:rsidRPr="00EB03E8" w:rsidRDefault="00931127" w:rsidP="00355685">
            <w:pPr>
              <w:jc w:val="center"/>
              <w:rPr>
                <w:rFonts w:ascii="Calibri" w:eastAsia="Times New Roman" w:hAnsi="Calibri" w:cs="Calibri"/>
                <w:b/>
                <w:bCs/>
                <w:color w:val="222222"/>
                <w:sz w:val="20"/>
                <w:szCs w:val="20"/>
                <w:lang w:eastAsia="en-AU"/>
              </w:rPr>
            </w:pPr>
            <w:r w:rsidRPr="00EB03E8">
              <w:rPr>
                <w:rFonts w:ascii="Calibri" w:eastAsia="Times New Roman" w:hAnsi="Calibri" w:cs="Calibri"/>
                <w:b/>
                <w:bCs/>
                <w:color w:val="222222"/>
                <w:sz w:val="20"/>
                <w:szCs w:val="20"/>
                <w:lang w:eastAsia="en-AU"/>
              </w:rPr>
              <w:t>8,556</w:t>
            </w:r>
          </w:p>
        </w:tc>
        <w:tc>
          <w:tcPr>
            <w:tcW w:w="335" w:type="pct"/>
            <w:tcBorders>
              <w:top w:val="nil"/>
              <w:left w:val="nil"/>
              <w:bottom w:val="single" w:sz="4" w:space="0" w:color="auto"/>
              <w:right w:val="nil"/>
            </w:tcBorders>
            <w:shd w:val="clear" w:color="000000" w:fill="AEAAAA"/>
            <w:noWrap/>
            <w:vAlign w:val="center"/>
            <w:hideMark/>
          </w:tcPr>
          <w:p w14:paraId="168FD22B" w14:textId="77777777" w:rsidR="00931127" w:rsidRPr="00EB03E8" w:rsidRDefault="00931127" w:rsidP="00355685">
            <w:pPr>
              <w:jc w:val="center"/>
              <w:rPr>
                <w:rFonts w:ascii="Calibri" w:eastAsia="Times New Roman" w:hAnsi="Calibri" w:cs="Calibri"/>
                <w:b/>
                <w:bCs/>
                <w:color w:val="222222"/>
                <w:sz w:val="20"/>
                <w:szCs w:val="20"/>
                <w:lang w:eastAsia="en-AU"/>
              </w:rPr>
            </w:pPr>
            <w:r w:rsidRPr="00EB03E8">
              <w:rPr>
                <w:rFonts w:ascii="Calibri" w:eastAsia="Times New Roman" w:hAnsi="Calibri" w:cs="Calibri"/>
                <w:b/>
                <w:bCs/>
                <w:color w:val="222222"/>
                <w:sz w:val="20"/>
                <w:szCs w:val="20"/>
                <w:lang w:eastAsia="en-AU"/>
              </w:rPr>
              <w:t>100</w:t>
            </w:r>
          </w:p>
        </w:tc>
        <w:tc>
          <w:tcPr>
            <w:tcW w:w="335" w:type="pct"/>
            <w:tcBorders>
              <w:top w:val="nil"/>
              <w:left w:val="nil"/>
              <w:bottom w:val="single" w:sz="4" w:space="0" w:color="auto"/>
              <w:right w:val="nil"/>
            </w:tcBorders>
            <w:shd w:val="clear" w:color="000000" w:fill="AEAAAA"/>
            <w:noWrap/>
            <w:vAlign w:val="center"/>
            <w:hideMark/>
          </w:tcPr>
          <w:p w14:paraId="267E7EAF" w14:textId="77777777" w:rsidR="00931127" w:rsidRPr="00EB03E8" w:rsidRDefault="00931127" w:rsidP="00355685">
            <w:pPr>
              <w:jc w:val="center"/>
              <w:rPr>
                <w:rFonts w:ascii="Calibri" w:eastAsia="Times New Roman" w:hAnsi="Calibri" w:cs="Calibri"/>
                <w:b/>
                <w:bCs/>
                <w:color w:val="222222"/>
                <w:sz w:val="20"/>
                <w:szCs w:val="20"/>
                <w:lang w:eastAsia="en-AU"/>
              </w:rPr>
            </w:pPr>
            <w:r w:rsidRPr="00EB03E8">
              <w:rPr>
                <w:rFonts w:ascii="Calibri" w:eastAsia="Times New Roman" w:hAnsi="Calibri" w:cs="Calibri"/>
                <w:b/>
                <w:bCs/>
                <w:color w:val="222222"/>
                <w:sz w:val="20"/>
                <w:szCs w:val="20"/>
                <w:lang w:eastAsia="en-AU"/>
              </w:rPr>
              <w:t>5,327</w:t>
            </w:r>
          </w:p>
        </w:tc>
        <w:tc>
          <w:tcPr>
            <w:tcW w:w="335" w:type="pct"/>
            <w:tcBorders>
              <w:top w:val="nil"/>
              <w:left w:val="nil"/>
              <w:bottom w:val="single" w:sz="4" w:space="0" w:color="auto"/>
              <w:right w:val="nil"/>
            </w:tcBorders>
            <w:shd w:val="clear" w:color="000000" w:fill="AEAAAA"/>
            <w:noWrap/>
            <w:vAlign w:val="center"/>
            <w:hideMark/>
          </w:tcPr>
          <w:p w14:paraId="5DCEC8DA" w14:textId="77777777" w:rsidR="00931127" w:rsidRPr="00EB03E8" w:rsidRDefault="00931127" w:rsidP="00355685">
            <w:pPr>
              <w:jc w:val="center"/>
              <w:rPr>
                <w:rFonts w:ascii="Calibri" w:eastAsia="Times New Roman" w:hAnsi="Calibri" w:cs="Calibri"/>
                <w:b/>
                <w:bCs/>
                <w:color w:val="222222"/>
                <w:sz w:val="20"/>
                <w:szCs w:val="20"/>
                <w:lang w:eastAsia="en-AU"/>
              </w:rPr>
            </w:pPr>
            <w:r w:rsidRPr="00EB03E8">
              <w:rPr>
                <w:rFonts w:ascii="Calibri" w:eastAsia="Times New Roman" w:hAnsi="Calibri" w:cs="Calibri"/>
                <w:b/>
                <w:bCs/>
                <w:color w:val="222222"/>
                <w:sz w:val="20"/>
                <w:szCs w:val="20"/>
                <w:lang w:eastAsia="en-AU"/>
              </w:rPr>
              <w:t>100</w:t>
            </w:r>
          </w:p>
        </w:tc>
        <w:tc>
          <w:tcPr>
            <w:tcW w:w="308" w:type="pct"/>
            <w:tcBorders>
              <w:top w:val="nil"/>
              <w:left w:val="nil"/>
              <w:bottom w:val="single" w:sz="4" w:space="0" w:color="auto"/>
              <w:right w:val="nil"/>
            </w:tcBorders>
            <w:shd w:val="clear" w:color="000000" w:fill="AEAAAA"/>
            <w:noWrap/>
            <w:vAlign w:val="center"/>
            <w:hideMark/>
          </w:tcPr>
          <w:p w14:paraId="60FC45C2" w14:textId="77777777" w:rsidR="00931127" w:rsidRPr="00EB03E8" w:rsidRDefault="00931127" w:rsidP="00355685">
            <w:pPr>
              <w:jc w:val="center"/>
              <w:rPr>
                <w:rFonts w:ascii="Calibri" w:eastAsia="Times New Roman" w:hAnsi="Calibri" w:cs="Calibri"/>
                <w:b/>
                <w:bCs/>
                <w:color w:val="222222"/>
                <w:sz w:val="20"/>
                <w:szCs w:val="20"/>
                <w:lang w:eastAsia="en-AU"/>
              </w:rPr>
            </w:pPr>
            <w:r w:rsidRPr="00EB03E8">
              <w:rPr>
                <w:rFonts w:ascii="Calibri" w:eastAsia="Times New Roman" w:hAnsi="Calibri" w:cs="Calibri"/>
                <w:b/>
                <w:bCs/>
                <w:color w:val="222222"/>
                <w:sz w:val="20"/>
                <w:szCs w:val="20"/>
                <w:lang w:eastAsia="en-AU"/>
              </w:rPr>
              <w:t>100</w:t>
            </w:r>
          </w:p>
        </w:tc>
        <w:tc>
          <w:tcPr>
            <w:tcW w:w="187" w:type="pct"/>
            <w:tcBorders>
              <w:top w:val="nil"/>
              <w:left w:val="nil"/>
              <w:bottom w:val="single" w:sz="4" w:space="0" w:color="auto"/>
              <w:right w:val="nil"/>
            </w:tcBorders>
            <w:shd w:val="clear" w:color="000000" w:fill="AEAAAA"/>
            <w:noWrap/>
            <w:vAlign w:val="center"/>
            <w:hideMark/>
          </w:tcPr>
          <w:p w14:paraId="490D1943" w14:textId="77777777" w:rsidR="00931127" w:rsidRPr="00EB03E8" w:rsidRDefault="00931127" w:rsidP="00355685">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603</w:t>
            </w:r>
          </w:p>
        </w:tc>
        <w:tc>
          <w:tcPr>
            <w:tcW w:w="206" w:type="pct"/>
            <w:tcBorders>
              <w:top w:val="nil"/>
              <w:left w:val="nil"/>
              <w:bottom w:val="single" w:sz="4" w:space="0" w:color="auto"/>
              <w:right w:val="nil"/>
            </w:tcBorders>
            <w:shd w:val="clear" w:color="000000" w:fill="AEAAAA"/>
            <w:noWrap/>
            <w:vAlign w:val="center"/>
            <w:hideMark/>
          </w:tcPr>
          <w:p w14:paraId="168F0DDD" w14:textId="77777777" w:rsidR="00931127" w:rsidRPr="00EB03E8" w:rsidRDefault="00931127" w:rsidP="00355685">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7.6</w:t>
            </w:r>
          </w:p>
        </w:tc>
        <w:tc>
          <w:tcPr>
            <w:tcW w:w="172" w:type="pct"/>
            <w:tcBorders>
              <w:top w:val="nil"/>
              <w:left w:val="nil"/>
              <w:bottom w:val="single" w:sz="4" w:space="0" w:color="auto"/>
              <w:right w:val="nil"/>
            </w:tcBorders>
            <w:shd w:val="clear" w:color="000000" w:fill="AEAAAA"/>
            <w:noWrap/>
            <w:vAlign w:val="center"/>
            <w:hideMark/>
          </w:tcPr>
          <w:p w14:paraId="091387B1" w14:textId="77777777" w:rsidR="00931127" w:rsidRPr="00EB03E8" w:rsidRDefault="00931127" w:rsidP="00355685">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86</w:t>
            </w:r>
          </w:p>
        </w:tc>
        <w:tc>
          <w:tcPr>
            <w:tcW w:w="209" w:type="pct"/>
            <w:tcBorders>
              <w:top w:val="nil"/>
              <w:left w:val="nil"/>
              <w:bottom w:val="single" w:sz="4" w:space="0" w:color="auto"/>
              <w:right w:val="nil"/>
            </w:tcBorders>
            <w:shd w:val="clear" w:color="000000" w:fill="AEAAAA"/>
            <w:noWrap/>
            <w:vAlign w:val="center"/>
            <w:hideMark/>
          </w:tcPr>
          <w:p w14:paraId="4D4951D0" w14:textId="77777777" w:rsidR="00931127" w:rsidRPr="00EB03E8" w:rsidRDefault="00931127" w:rsidP="00355685">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1.6</w:t>
            </w:r>
          </w:p>
        </w:tc>
      </w:tr>
    </w:tbl>
    <w:p w14:paraId="1E6A5B85" w14:textId="77777777" w:rsidR="00B164D1" w:rsidRDefault="00B164D1" w:rsidP="00B164D1">
      <w:pPr>
        <w:keepNext/>
        <w:rPr>
          <w:b/>
          <w:bCs/>
          <w:sz w:val="20"/>
          <w:szCs w:val="16"/>
        </w:rPr>
      </w:pPr>
      <w:bookmarkStart w:id="114" w:name="_Ref83125370"/>
      <w:bookmarkStart w:id="115" w:name="_Ref83125374"/>
    </w:p>
    <w:p w14:paraId="6B1BAA02" w14:textId="47DC598F" w:rsidR="00931127" w:rsidRPr="00111A21" w:rsidRDefault="00931127" w:rsidP="00B164D1">
      <w:pPr>
        <w:keepNext/>
        <w:rPr>
          <w:b/>
          <w:bCs/>
          <w:iCs/>
          <w:sz w:val="20"/>
          <w:szCs w:val="16"/>
        </w:rPr>
      </w:pPr>
      <w:bookmarkStart w:id="116" w:name="_Toc84326630"/>
      <w:r w:rsidRPr="00111A21">
        <w:rPr>
          <w:b/>
          <w:bCs/>
          <w:sz w:val="20"/>
          <w:szCs w:val="16"/>
        </w:rPr>
        <w:t xml:space="preserve">Table </w:t>
      </w:r>
      <w:r w:rsidRPr="00111A21">
        <w:rPr>
          <w:b/>
          <w:bCs/>
          <w:i/>
          <w:iCs/>
          <w:sz w:val="20"/>
          <w:szCs w:val="16"/>
        </w:rPr>
        <w:fldChar w:fldCharType="begin"/>
      </w:r>
      <w:r w:rsidRPr="00111A21">
        <w:rPr>
          <w:b/>
          <w:bCs/>
          <w:sz w:val="20"/>
          <w:szCs w:val="16"/>
        </w:rPr>
        <w:instrText xml:space="preserve"> SEQ Table \* ARABIC </w:instrText>
      </w:r>
      <w:r w:rsidRPr="00111A21">
        <w:rPr>
          <w:b/>
          <w:bCs/>
          <w:i/>
          <w:iCs/>
          <w:sz w:val="20"/>
          <w:szCs w:val="16"/>
        </w:rPr>
        <w:fldChar w:fldCharType="separate"/>
      </w:r>
      <w:r w:rsidR="00873116">
        <w:rPr>
          <w:b/>
          <w:bCs/>
          <w:noProof/>
          <w:sz w:val="20"/>
          <w:szCs w:val="16"/>
        </w:rPr>
        <w:t>28</w:t>
      </w:r>
      <w:r w:rsidRPr="00111A21">
        <w:rPr>
          <w:b/>
          <w:bCs/>
          <w:i/>
          <w:iCs/>
          <w:sz w:val="20"/>
          <w:szCs w:val="16"/>
        </w:rPr>
        <w:fldChar w:fldCharType="end"/>
      </w:r>
      <w:bookmarkEnd w:id="114"/>
      <w:r w:rsidRPr="00111A21">
        <w:rPr>
          <w:b/>
          <w:bCs/>
          <w:sz w:val="20"/>
          <w:szCs w:val="16"/>
        </w:rPr>
        <w:t xml:space="preserve">: Households </w:t>
      </w:r>
      <w:r w:rsidR="00D0166F" w:rsidRPr="00111A21">
        <w:rPr>
          <w:b/>
          <w:bCs/>
          <w:sz w:val="20"/>
          <w:szCs w:val="16"/>
        </w:rPr>
        <w:t>Type 2016</w:t>
      </w:r>
      <w:bookmarkEnd w:id="115"/>
      <w:bookmarkEnd w:id="116"/>
      <w:r w:rsidR="00D0166F" w:rsidRPr="00111A21">
        <w:rPr>
          <w:b/>
          <w:bCs/>
          <w:sz w:val="20"/>
          <w:szCs w:val="16"/>
        </w:rPr>
        <w:t xml:space="preserve"> </w:t>
      </w:r>
    </w:p>
    <w:tbl>
      <w:tblPr>
        <w:tblW w:w="5000" w:type="pct"/>
        <w:tblLook w:val="04A0" w:firstRow="1" w:lastRow="0" w:firstColumn="1" w:lastColumn="0" w:noHBand="0" w:noVBand="1"/>
      </w:tblPr>
      <w:tblGrid>
        <w:gridCol w:w="5443"/>
        <w:gridCol w:w="1704"/>
        <w:gridCol w:w="1704"/>
        <w:gridCol w:w="1703"/>
        <w:gridCol w:w="1703"/>
        <w:gridCol w:w="1703"/>
      </w:tblGrid>
      <w:tr w:rsidR="00D0166F" w:rsidRPr="00D0166F" w14:paraId="0B2ACD91" w14:textId="77777777" w:rsidTr="00D0166F">
        <w:trPr>
          <w:trHeight w:val="300"/>
        </w:trPr>
        <w:tc>
          <w:tcPr>
            <w:tcW w:w="1949" w:type="pct"/>
            <w:vMerge w:val="restart"/>
            <w:tcBorders>
              <w:top w:val="nil"/>
              <w:left w:val="nil"/>
              <w:bottom w:val="nil"/>
              <w:right w:val="nil"/>
            </w:tcBorders>
            <w:shd w:val="clear" w:color="000000" w:fill="000000"/>
            <w:vAlign w:val="center"/>
            <w:hideMark/>
          </w:tcPr>
          <w:p w14:paraId="3407330B" w14:textId="77777777" w:rsidR="00D0166F" w:rsidRPr="00D0166F" w:rsidRDefault="00D0166F" w:rsidP="00D0166F">
            <w:pPr>
              <w:jc w:val="center"/>
              <w:rPr>
                <w:rFonts w:ascii="Calibri" w:eastAsia="Times New Roman" w:hAnsi="Calibri" w:cs="Calibri"/>
                <w:b/>
                <w:bCs/>
                <w:color w:val="FFFFFF"/>
                <w:sz w:val="20"/>
                <w:szCs w:val="20"/>
                <w:lang w:eastAsia="en-AU"/>
              </w:rPr>
            </w:pPr>
            <w:r w:rsidRPr="00D0166F">
              <w:rPr>
                <w:rFonts w:ascii="Calibri" w:eastAsia="Times New Roman" w:hAnsi="Calibri" w:cs="Calibri"/>
                <w:b/>
                <w:bCs/>
                <w:color w:val="FFFFFF"/>
                <w:sz w:val="20"/>
                <w:szCs w:val="20"/>
                <w:lang w:eastAsia="en-AU"/>
              </w:rPr>
              <w:t>Households by type</w:t>
            </w:r>
          </w:p>
        </w:tc>
        <w:tc>
          <w:tcPr>
            <w:tcW w:w="1220" w:type="pct"/>
            <w:gridSpan w:val="2"/>
            <w:tcBorders>
              <w:top w:val="nil"/>
              <w:left w:val="nil"/>
              <w:bottom w:val="single" w:sz="4" w:space="0" w:color="FFFFFF"/>
              <w:right w:val="single" w:sz="4" w:space="0" w:color="FFFFFF"/>
            </w:tcBorders>
            <w:shd w:val="clear" w:color="000000" w:fill="000000"/>
            <w:noWrap/>
            <w:vAlign w:val="center"/>
            <w:hideMark/>
          </w:tcPr>
          <w:p w14:paraId="133E0185" w14:textId="77777777" w:rsidR="00D0166F" w:rsidRPr="00D0166F" w:rsidRDefault="00D0166F" w:rsidP="00D0166F">
            <w:pPr>
              <w:jc w:val="center"/>
              <w:rPr>
                <w:rFonts w:ascii="Calibri" w:eastAsia="Times New Roman" w:hAnsi="Calibri" w:cs="Calibri"/>
                <w:b/>
                <w:bCs/>
                <w:color w:val="FFFFFF"/>
                <w:sz w:val="20"/>
                <w:szCs w:val="20"/>
                <w:lang w:eastAsia="en-AU"/>
              </w:rPr>
            </w:pPr>
            <w:r w:rsidRPr="00D0166F">
              <w:rPr>
                <w:rFonts w:ascii="Calibri" w:eastAsia="Times New Roman" w:hAnsi="Calibri" w:cs="Calibri"/>
                <w:b/>
                <w:bCs/>
                <w:color w:val="FFFFFF"/>
                <w:sz w:val="20"/>
                <w:szCs w:val="20"/>
                <w:lang w:eastAsia="en-AU"/>
              </w:rPr>
              <w:t>Brighton</w:t>
            </w:r>
          </w:p>
        </w:tc>
        <w:tc>
          <w:tcPr>
            <w:tcW w:w="1220" w:type="pct"/>
            <w:gridSpan w:val="2"/>
            <w:tcBorders>
              <w:top w:val="nil"/>
              <w:left w:val="nil"/>
              <w:bottom w:val="single" w:sz="4" w:space="0" w:color="FFFFFF"/>
              <w:right w:val="single" w:sz="4" w:space="0" w:color="FFFFFF"/>
            </w:tcBorders>
            <w:shd w:val="clear" w:color="000000" w:fill="000000"/>
            <w:noWrap/>
            <w:vAlign w:val="center"/>
            <w:hideMark/>
          </w:tcPr>
          <w:p w14:paraId="4CCD0619" w14:textId="77777777" w:rsidR="00D0166F" w:rsidRPr="00D0166F" w:rsidRDefault="00D0166F" w:rsidP="00D0166F">
            <w:pPr>
              <w:jc w:val="center"/>
              <w:rPr>
                <w:rFonts w:ascii="Calibri" w:eastAsia="Times New Roman" w:hAnsi="Calibri" w:cs="Calibri"/>
                <w:b/>
                <w:bCs/>
                <w:color w:val="FFFFFF"/>
                <w:sz w:val="20"/>
                <w:szCs w:val="20"/>
                <w:lang w:eastAsia="en-AU"/>
              </w:rPr>
            </w:pPr>
            <w:r w:rsidRPr="00D0166F">
              <w:rPr>
                <w:rFonts w:ascii="Calibri" w:eastAsia="Times New Roman" w:hAnsi="Calibri" w:cs="Calibri"/>
                <w:b/>
                <w:bCs/>
                <w:color w:val="FFFFFF"/>
                <w:sz w:val="20"/>
                <w:szCs w:val="20"/>
                <w:lang w:eastAsia="en-AU"/>
              </w:rPr>
              <w:t xml:space="preserve">Brighton East </w:t>
            </w:r>
          </w:p>
        </w:tc>
        <w:tc>
          <w:tcPr>
            <w:tcW w:w="610" w:type="pct"/>
            <w:tcBorders>
              <w:top w:val="nil"/>
              <w:left w:val="nil"/>
              <w:bottom w:val="single" w:sz="4" w:space="0" w:color="FFFFFF"/>
              <w:right w:val="nil"/>
            </w:tcBorders>
            <w:shd w:val="clear" w:color="000000" w:fill="000000"/>
            <w:noWrap/>
            <w:vAlign w:val="bottom"/>
            <w:hideMark/>
          </w:tcPr>
          <w:p w14:paraId="706FC6CE" w14:textId="77777777" w:rsidR="00D0166F" w:rsidRPr="00D0166F" w:rsidRDefault="00D0166F" w:rsidP="00D0166F">
            <w:pPr>
              <w:rPr>
                <w:rFonts w:ascii="Calibri" w:eastAsia="Times New Roman" w:hAnsi="Calibri" w:cs="Calibri"/>
                <w:b/>
                <w:bCs/>
                <w:color w:val="FFFFFF"/>
                <w:sz w:val="20"/>
                <w:szCs w:val="20"/>
                <w:lang w:eastAsia="en-AU"/>
              </w:rPr>
            </w:pPr>
            <w:r w:rsidRPr="00D0166F">
              <w:rPr>
                <w:rFonts w:ascii="Calibri" w:eastAsia="Times New Roman" w:hAnsi="Calibri" w:cs="Calibri"/>
                <w:b/>
                <w:bCs/>
                <w:color w:val="FFFFFF"/>
                <w:sz w:val="20"/>
                <w:szCs w:val="20"/>
                <w:lang w:eastAsia="en-AU"/>
              </w:rPr>
              <w:t xml:space="preserve">City of Bayside </w:t>
            </w:r>
          </w:p>
        </w:tc>
      </w:tr>
      <w:tr w:rsidR="00D0166F" w:rsidRPr="00D0166F" w14:paraId="1C505000" w14:textId="77777777" w:rsidTr="00D0166F">
        <w:trPr>
          <w:trHeight w:val="255"/>
        </w:trPr>
        <w:tc>
          <w:tcPr>
            <w:tcW w:w="1949" w:type="pct"/>
            <w:vMerge/>
            <w:tcBorders>
              <w:top w:val="nil"/>
              <w:left w:val="nil"/>
              <w:bottom w:val="nil"/>
              <w:right w:val="nil"/>
            </w:tcBorders>
            <w:vAlign w:val="center"/>
            <w:hideMark/>
          </w:tcPr>
          <w:p w14:paraId="041CE98E" w14:textId="77777777" w:rsidR="00D0166F" w:rsidRPr="00D0166F" w:rsidRDefault="00D0166F" w:rsidP="00D0166F">
            <w:pPr>
              <w:rPr>
                <w:rFonts w:ascii="Calibri" w:eastAsia="Times New Roman" w:hAnsi="Calibri" w:cs="Calibri"/>
                <w:b/>
                <w:bCs/>
                <w:color w:val="FFFFFF"/>
                <w:sz w:val="20"/>
                <w:szCs w:val="20"/>
                <w:lang w:eastAsia="en-AU"/>
              </w:rPr>
            </w:pPr>
          </w:p>
        </w:tc>
        <w:tc>
          <w:tcPr>
            <w:tcW w:w="610" w:type="pct"/>
            <w:tcBorders>
              <w:top w:val="nil"/>
              <w:left w:val="nil"/>
              <w:bottom w:val="nil"/>
              <w:right w:val="nil"/>
            </w:tcBorders>
            <w:shd w:val="clear" w:color="000000" w:fill="000000"/>
            <w:vAlign w:val="center"/>
            <w:hideMark/>
          </w:tcPr>
          <w:p w14:paraId="643890B3" w14:textId="77777777" w:rsidR="00D0166F" w:rsidRPr="00D0166F" w:rsidRDefault="00D0166F" w:rsidP="00D0166F">
            <w:pPr>
              <w:jc w:val="center"/>
              <w:rPr>
                <w:rFonts w:ascii="Calibri" w:eastAsia="Times New Roman" w:hAnsi="Calibri" w:cs="Calibri"/>
                <w:b/>
                <w:bCs/>
                <w:color w:val="FFFFFF"/>
                <w:sz w:val="20"/>
                <w:szCs w:val="20"/>
                <w:lang w:eastAsia="en-AU"/>
              </w:rPr>
            </w:pPr>
            <w:r w:rsidRPr="00D0166F">
              <w:rPr>
                <w:rFonts w:ascii="Calibri" w:eastAsia="Times New Roman" w:hAnsi="Calibri" w:cs="Calibri"/>
                <w:b/>
                <w:bCs/>
                <w:color w:val="FFFFFF"/>
                <w:sz w:val="20"/>
                <w:szCs w:val="20"/>
                <w:lang w:eastAsia="en-AU"/>
              </w:rPr>
              <w:t>Number</w:t>
            </w:r>
          </w:p>
        </w:tc>
        <w:tc>
          <w:tcPr>
            <w:tcW w:w="610" w:type="pct"/>
            <w:tcBorders>
              <w:top w:val="nil"/>
              <w:left w:val="nil"/>
              <w:bottom w:val="nil"/>
              <w:right w:val="nil"/>
            </w:tcBorders>
            <w:shd w:val="clear" w:color="000000" w:fill="000000"/>
            <w:vAlign w:val="center"/>
            <w:hideMark/>
          </w:tcPr>
          <w:p w14:paraId="691411FE" w14:textId="77777777" w:rsidR="00D0166F" w:rsidRPr="00D0166F" w:rsidRDefault="00D0166F" w:rsidP="00D0166F">
            <w:pPr>
              <w:jc w:val="center"/>
              <w:rPr>
                <w:rFonts w:ascii="Calibri" w:eastAsia="Times New Roman" w:hAnsi="Calibri" w:cs="Calibri"/>
                <w:b/>
                <w:bCs/>
                <w:color w:val="FFFFFF"/>
                <w:sz w:val="20"/>
                <w:szCs w:val="20"/>
                <w:lang w:eastAsia="en-AU"/>
              </w:rPr>
            </w:pPr>
            <w:r w:rsidRPr="00D0166F">
              <w:rPr>
                <w:rFonts w:ascii="Calibri" w:eastAsia="Times New Roman" w:hAnsi="Calibri" w:cs="Calibri"/>
                <w:b/>
                <w:bCs/>
                <w:color w:val="FFFFFF"/>
                <w:sz w:val="20"/>
                <w:szCs w:val="20"/>
                <w:lang w:eastAsia="en-AU"/>
              </w:rPr>
              <w:t>%</w:t>
            </w:r>
          </w:p>
        </w:tc>
        <w:tc>
          <w:tcPr>
            <w:tcW w:w="610" w:type="pct"/>
            <w:tcBorders>
              <w:top w:val="nil"/>
              <w:left w:val="nil"/>
              <w:bottom w:val="nil"/>
              <w:right w:val="nil"/>
            </w:tcBorders>
            <w:shd w:val="clear" w:color="000000" w:fill="000000"/>
            <w:vAlign w:val="center"/>
            <w:hideMark/>
          </w:tcPr>
          <w:p w14:paraId="42033DDA" w14:textId="77777777" w:rsidR="00D0166F" w:rsidRPr="00D0166F" w:rsidRDefault="00D0166F" w:rsidP="00D0166F">
            <w:pPr>
              <w:jc w:val="center"/>
              <w:rPr>
                <w:rFonts w:ascii="Calibri" w:eastAsia="Times New Roman" w:hAnsi="Calibri" w:cs="Calibri"/>
                <w:b/>
                <w:bCs/>
                <w:color w:val="FFFFFF"/>
                <w:sz w:val="20"/>
                <w:szCs w:val="20"/>
                <w:lang w:eastAsia="en-AU"/>
              </w:rPr>
            </w:pPr>
            <w:r w:rsidRPr="00D0166F">
              <w:rPr>
                <w:rFonts w:ascii="Calibri" w:eastAsia="Times New Roman" w:hAnsi="Calibri" w:cs="Calibri"/>
                <w:b/>
                <w:bCs/>
                <w:color w:val="FFFFFF"/>
                <w:sz w:val="20"/>
                <w:szCs w:val="20"/>
                <w:lang w:eastAsia="en-AU"/>
              </w:rPr>
              <w:t>Number</w:t>
            </w:r>
          </w:p>
        </w:tc>
        <w:tc>
          <w:tcPr>
            <w:tcW w:w="610" w:type="pct"/>
            <w:tcBorders>
              <w:top w:val="nil"/>
              <w:left w:val="nil"/>
              <w:bottom w:val="nil"/>
              <w:right w:val="nil"/>
            </w:tcBorders>
            <w:shd w:val="clear" w:color="000000" w:fill="000000"/>
            <w:vAlign w:val="center"/>
            <w:hideMark/>
          </w:tcPr>
          <w:p w14:paraId="1168A259" w14:textId="77777777" w:rsidR="00D0166F" w:rsidRPr="00D0166F" w:rsidRDefault="00D0166F" w:rsidP="00D0166F">
            <w:pPr>
              <w:jc w:val="center"/>
              <w:rPr>
                <w:rFonts w:ascii="Calibri" w:eastAsia="Times New Roman" w:hAnsi="Calibri" w:cs="Calibri"/>
                <w:b/>
                <w:bCs/>
                <w:color w:val="FFFFFF"/>
                <w:sz w:val="20"/>
                <w:szCs w:val="20"/>
                <w:lang w:eastAsia="en-AU"/>
              </w:rPr>
            </w:pPr>
            <w:r w:rsidRPr="00D0166F">
              <w:rPr>
                <w:rFonts w:ascii="Calibri" w:eastAsia="Times New Roman" w:hAnsi="Calibri" w:cs="Calibri"/>
                <w:b/>
                <w:bCs/>
                <w:color w:val="FFFFFF"/>
                <w:sz w:val="20"/>
                <w:szCs w:val="20"/>
                <w:lang w:eastAsia="en-AU"/>
              </w:rPr>
              <w:t>%</w:t>
            </w:r>
          </w:p>
        </w:tc>
        <w:tc>
          <w:tcPr>
            <w:tcW w:w="610" w:type="pct"/>
            <w:tcBorders>
              <w:top w:val="nil"/>
              <w:left w:val="nil"/>
              <w:bottom w:val="nil"/>
              <w:right w:val="nil"/>
            </w:tcBorders>
            <w:shd w:val="clear" w:color="000000" w:fill="000000"/>
            <w:vAlign w:val="center"/>
            <w:hideMark/>
          </w:tcPr>
          <w:p w14:paraId="7628F51D" w14:textId="77777777" w:rsidR="00D0166F" w:rsidRPr="00D0166F" w:rsidRDefault="00D0166F" w:rsidP="00D0166F">
            <w:pPr>
              <w:jc w:val="center"/>
              <w:rPr>
                <w:rFonts w:ascii="Calibri" w:eastAsia="Times New Roman" w:hAnsi="Calibri" w:cs="Calibri"/>
                <w:b/>
                <w:bCs/>
                <w:color w:val="FFFFFF"/>
                <w:sz w:val="20"/>
                <w:szCs w:val="20"/>
                <w:lang w:eastAsia="en-AU"/>
              </w:rPr>
            </w:pPr>
            <w:r w:rsidRPr="00D0166F">
              <w:rPr>
                <w:rFonts w:ascii="Calibri" w:eastAsia="Times New Roman" w:hAnsi="Calibri" w:cs="Calibri"/>
                <w:b/>
                <w:bCs/>
                <w:color w:val="FFFFFF"/>
                <w:sz w:val="20"/>
                <w:szCs w:val="20"/>
                <w:lang w:eastAsia="en-AU"/>
              </w:rPr>
              <w:t>%</w:t>
            </w:r>
          </w:p>
        </w:tc>
      </w:tr>
      <w:tr w:rsidR="00D0166F" w:rsidRPr="00D0166F" w14:paraId="78D7CD0F" w14:textId="77777777" w:rsidTr="00D0166F">
        <w:trPr>
          <w:trHeight w:val="255"/>
        </w:trPr>
        <w:tc>
          <w:tcPr>
            <w:tcW w:w="1949" w:type="pct"/>
            <w:tcBorders>
              <w:top w:val="single" w:sz="4" w:space="0" w:color="auto"/>
              <w:left w:val="nil"/>
              <w:bottom w:val="single" w:sz="4" w:space="0" w:color="auto"/>
              <w:right w:val="nil"/>
            </w:tcBorders>
            <w:shd w:val="clear" w:color="auto" w:fill="auto"/>
            <w:vAlign w:val="center"/>
            <w:hideMark/>
          </w:tcPr>
          <w:p w14:paraId="5019CA38" w14:textId="77777777" w:rsidR="00D0166F" w:rsidRPr="00D0166F" w:rsidRDefault="00D0166F" w:rsidP="00D0166F">
            <w:pP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Couples with children</w:t>
            </w:r>
          </w:p>
        </w:tc>
        <w:tc>
          <w:tcPr>
            <w:tcW w:w="610" w:type="pct"/>
            <w:tcBorders>
              <w:top w:val="single" w:sz="4" w:space="0" w:color="auto"/>
              <w:left w:val="nil"/>
              <w:bottom w:val="single" w:sz="4" w:space="0" w:color="auto"/>
              <w:right w:val="nil"/>
            </w:tcBorders>
            <w:shd w:val="clear" w:color="auto" w:fill="D9D9D9" w:themeFill="background1" w:themeFillShade="D9"/>
            <w:noWrap/>
            <w:vAlign w:val="center"/>
            <w:hideMark/>
          </w:tcPr>
          <w:p w14:paraId="086FA55B"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2,988</w:t>
            </w:r>
          </w:p>
        </w:tc>
        <w:tc>
          <w:tcPr>
            <w:tcW w:w="610" w:type="pct"/>
            <w:tcBorders>
              <w:top w:val="single" w:sz="4" w:space="0" w:color="auto"/>
              <w:left w:val="nil"/>
              <w:bottom w:val="single" w:sz="4" w:space="0" w:color="auto"/>
              <w:right w:val="nil"/>
            </w:tcBorders>
            <w:shd w:val="clear" w:color="auto" w:fill="D9D9D9" w:themeFill="background1" w:themeFillShade="D9"/>
            <w:noWrap/>
            <w:vAlign w:val="center"/>
            <w:hideMark/>
          </w:tcPr>
          <w:p w14:paraId="3E2753D3"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33.4</w:t>
            </w:r>
          </w:p>
        </w:tc>
        <w:tc>
          <w:tcPr>
            <w:tcW w:w="610" w:type="pct"/>
            <w:tcBorders>
              <w:top w:val="single" w:sz="4" w:space="0" w:color="auto"/>
              <w:left w:val="nil"/>
              <w:bottom w:val="single" w:sz="4" w:space="0" w:color="auto"/>
              <w:right w:val="nil"/>
            </w:tcBorders>
            <w:shd w:val="clear" w:color="auto" w:fill="auto"/>
            <w:noWrap/>
            <w:vAlign w:val="center"/>
            <w:hideMark/>
          </w:tcPr>
          <w:p w14:paraId="05C78F3C"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2,278</w:t>
            </w:r>
          </w:p>
        </w:tc>
        <w:tc>
          <w:tcPr>
            <w:tcW w:w="610" w:type="pct"/>
            <w:tcBorders>
              <w:top w:val="single" w:sz="4" w:space="0" w:color="auto"/>
              <w:left w:val="nil"/>
              <w:bottom w:val="single" w:sz="4" w:space="0" w:color="auto"/>
              <w:right w:val="nil"/>
            </w:tcBorders>
            <w:shd w:val="clear" w:color="auto" w:fill="auto"/>
            <w:noWrap/>
            <w:vAlign w:val="center"/>
            <w:hideMark/>
          </w:tcPr>
          <w:p w14:paraId="53CEB282"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41.4</w:t>
            </w:r>
          </w:p>
        </w:tc>
        <w:tc>
          <w:tcPr>
            <w:tcW w:w="610" w:type="pct"/>
            <w:tcBorders>
              <w:top w:val="single" w:sz="4" w:space="0" w:color="auto"/>
              <w:left w:val="nil"/>
              <w:bottom w:val="single" w:sz="4" w:space="0" w:color="auto"/>
              <w:right w:val="nil"/>
            </w:tcBorders>
            <w:shd w:val="clear" w:color="auto" w:fill="BFBFBF" w:themeFill="background1" w:themeFillShade="BF"/>
            <w:noWrap/>
            <w:vAlign w:val="center"/>
            <w:hideMark/>
          </w:tcPr>
          <w:p w14:paraId="3BA30A88"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36.5</w:t>
            </w:r>
          </w:p>
        </w:tc>
      </w:tr>
      <w:tr w:rsidR="00D0166F" w:rsidRPr="00D0166F" w14:paraId="52FE62FF" w14:textId="77777777" w:rsidTr="00D0166F">
        <w:trPr>
          <w:trHeight w:val="255"/>
        </w:trPr>
        <w:tc>
          <w:tcPr>
            <w:tcW w:w="1949" w:type="pct"/>
            <w:tcBorders>
              <w:top w:val="nil"/>
              <w:left w:val="nil"/>
              <w:bottom w:val="single" w:sz="4" w:space="0" w:color="auto"/>
              <w:right w:val="nil"/>
            </w:tcBorders>
            <w:shd w:val="clear" w:color="auto" w:fill="auto"/>
            <w:vAlign w:val="center"/>
            <w:hideMark/>
          </w:tcPr>
          <w:p w14:paraId="09E2A77F" w14:textId="77777777" w:rsidR="00D0166F" w:rsidRPr="00D0166F" w:rsidRDefault="00D0166F" w:rsidP="00D0166F">
            <w:pP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Couples without children</w:t>
            </w:r>
          </w:p>
        </w:tc>
        <w:tc>
          <w:tcPr>
            <w:tcW w:w="610" w:type="pct"/>
            <w:tcBorders>
              <w:top w:val="nil"/>
              <w:left w:val="nil"/>
              <w:bottom w:val="single" w:sz="4" w:space="0" w:color="auto"/>
              <w:right w:val="nil"/>
            </w:tcBorders>
            <w:shd w:val="clear" w:color="auto" w:fill="D9D9D9" w:themeFill="background1" w:themeFillShade="D9"/>
            <w:noWrap/>
            <w:vAlign w:val="center"/>
            <w:hideMark/>
          </w:tcPr>
          <w:p w14:paraId="57406E1B"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2,347</w:t>
            </w:r>
          </w:p>
        </w:tc>
        <w:tc>
          <w:tcPr>
            <w:tcW w:w="610" w:type="pct"/>
            <w:tcBorders>
              <w:top w:val="nil"/>
              <w:left w:val="nil"/>
              <w:bottom w:val="single" w:sz="4" w:space="0" w:color="auto"/>
              <w:right w:val="nil"/>
            </w:tcBorders>
            <w:shd w:val="clear" w:color="auto" w:fill="D9D9D9" w:themeFill="background1" w:themeFillShade="D9"/>
            <w:noWrap/>
            <w:vAlign w:val="center"/>
            <w:hideMark/>
          </w:tcPr>
          <w:p w14:paraId="5DCCD9C6"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26.2</w:t>
            </w:r>
          </w:p>
        </w:tc>
        <w:tc>
          <w:tcPr>
            <w:tcW w:w="610" w:type="pct"/>
            <w:tcBorders>
              <w:top w:val="nil"/>
              <w:left w:val="nil"/>
              <w:bottom w:val="single" w:sz="4" w:space="0" w:color="auto"/>
              <w:right w:val="nil"/>
            </w:tcBorders>
            <w:shd w:val="clear" w:color="auto" w:fill="auto"/>
            <w:noWrap/>
            <w:vAlign w:val="center"/>
            <w:hideMark/>
          </w:tcPr>
          <w:p w14:paraId="16CB6436"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1,275</w:t>
            </w:r>
          </w:p>
        </w:tc>
        <w:tc>
          <w:tcPr>
            <w:tcW w:w="610" w:type="pct"/>
            <w:tcBorders>
              <w:top w:val="nil"/>
              <w:left w:val="nil"/>
              <w:bottom w:val="single" w:sz="4" w:space="0" w:color="auto"/>
              <w:right w:val="nil"/>
            </w:tcBorders>
            <w:shd w:val="clear" w:color="auto" w:fill="auto"/>
            <w:noWrap/>
            <w:vAlign w:val="center"/>
            <w:hideMark/>
          </w:tcPr>
          <w:p w14:paraId="13D038F2"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23.2</w:t>
            </w:r>
          </w:p>
        </w:tc>
        <w:tc>
          <w:tcPr>
            <w:tcW w:w="610" w:type="pct"/>
            <w:tcBorders>
              <w:top w:val="nil"/>
              <w:left w:val="nil"/>
              <w:bottom w:val="single" w:sz="4" w:space="0" w:color="auto"/>
              <w:right w:val="nil"/>
            </w:tcBorders>
            <w:shd w:val="clear" w:color="auto" w:fill="BFBFBF" w:themeFill="background1" w:themeFillShade="BF"/>
            <w:noWrap/>
            <w:vAlign w:val="center"/>
            <w:hideMark/>
          </w:tcPr>
          <w:p w14:paraId="362560C6"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24.2</w:t>
            </w:r>
          </w:p>
        </w:tc>
      </w:tr>
      <w:tr w:rsidR="00D0166F" w:rsidRPr="00D0166F" w14:paraId="40725369" w14:textId="77777777" w:rsidTr="00D0166F">
        <w:trPr>
          <w:trHeight w:val="255"/>
        </w:trPr>
        <w:tc>
          <w:tcPr>
            <w:tcW w:w="1949" w:type="pct"/>
            <w:tcBorders>
              <w:top w:val="nil"/>
              <w:left w:val="nil"/>
              <w:bottom w:val="single" w:sz="4" w:space="0" w:color="auto"/>
              <w:right w:val="nil"/>
            </w:tcBorders>
            <w:shd w:val="clear" w:color="auto" w:fill="auto"/>
            <w:vAlign w:val="center"/>
            <w:hideMark/>
          </w:tcPr>
          <w:p w14:paraId="0428AD07" w14:textId="77777777" w:rsidR="00D0166F" w:rsidRPr="00D0166F" w:rsidRDefault="00D0166F" w:rsidP="00D0166F">
            <w:pP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 xml:space="preserve">One parent </w:t>
            </w:r>
            <w:proofErr w:type="gramStart"/>
            <w:r w:rsidRPr="00D0166F">
              <w:rPr>
                <w:rFonts w:ascii="Calibri" w:eastAsia="Times New Roman" w:hAnsi="Calibri" w:cs="Calibri"/>
                <w:color w:val="000000"/>
                <w:sz w:val="20"/>
                <w:szCs w:val="20"/>
                <w:lang w:eastAsia="en-AU"/>
              </w:rPr>
              <w:t>families</w:t>
            </w:r>
            <w:proofErr w:type="gramEnd"/>
          </w:p>
        </w:tc>
        <w:tc>
          <w:tcPr>
            <w:tcW w:w="610" w:type="pct"/>
            <w:tcBorders>
              <w:top w:val="nil"/>
              <w:left w:val="nil"/>
              <w:bottom w:val="single" w:sz="4" w:space="0" w:color="auto"/>
              <w:right w:val="nil"/>
            </w:tcBorders>
            <w:shd w:val="clear" w:color="auto" w:fill="D9D9D9" w:themeFill="background1" w:themeFillShade="D9"/>
            <w:noWrap/>
            <w:vAlign w:val="center"/>
            <w:hideMark/>
          </w:tcPr>
          <w:p w14:paraId="27829799"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701</w:t>
            </w:r>
          </w:p>
        </w:tc>
        <w:tc>
          <w:tcPr>
            <w:tcW w:w="610" w:type="pct"/>
            <w:tcBorders>
              <w:top w:val="nil"/>
              <w:left w:val="nil"/>
              <w:bottom w:val="single" w:sz="4" w:space="0" w:color="auto"/>
              <w:right w:val="nil"/>
            </w:tcBorders>
            <w:shd w:val="clear" w:color="auto" w:fill="D9D9D9" w:themeFill="background1" w:themeFillShade="D9"/>
            <w:noWrap/>
            <w:vAlign w:val="center"/>
            <w:hideMark/>
          </w:tcPr>
          <w:p w14:paraId="57FE88F2"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7.8</w:t>
            </w:r>
          </w:p>
        </w:tc>
        <w:tc>
          <w:tcPr>
            <w:tcW w:w="610" w:type="pct"/>
            <w:tcBorders>
              <w:top w:val="nil"/>
              <w:left w:val="nil"/>
              <w:bottom w:val="single" w:sz="4" w:space="0" w:color="auto"/>
              <w:right w:val="nil"/>
            </w:tcBorders>
            <w:shd w:val="clear" w:color="auto" w:fill="auto"/>
            <w:noWrap/>
            <w:vAlign w:val="center"/>
            <w:hideMark/>
          </w:tcPr>
          <w:p w14:paraId="5AD886E0"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505</w:t>
            </w:r>
          </w:p>
        </w:tc>
        <w:tc>
          <w:tcPr>
            <w:tcW w:w="610" w:type="pct"/>
            <w:tcBorders>
              <w:top w:val="nil"/>
              <w:left w:val="nil"/>
              <w:bottom w:val="single" w:sz="4" w:space="0" w:color="auto"/>
              <w:right w:val="nil"/>
            </w:tcBorders>
            <w:shd w:val="clear" w:color="auto" w:fill="auto"/>
            <w:noWrap/>
            <w:vAlign w:val="center"/>
            <w:hideMark/>
          </w:tcPr>
          <w:p w14:paraId="3FBB2CD8"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9.2</w:t>
            </w:r>
          </w:p>
        </w:tc>
        <w:tc>
          <w:tcPr>
            <w:tcW w:w="610" w:type="pct"/>
            <w:tcBorders>
              <w:top w:val="nil"/>
              <w:left w:val="nil"/>
              <w:bottom w:val="single" w:sz="4" w:space="0" w:color="auto"/>
              <w:right w:val="nil"/>
            </w:tcBorders>
            <w:shd w:val="clear" w:color="auto" w:fill="BFBFBF" w:themeFill="background1" w:themeFillShade="BF"/>
            <w:noWrap/>
            <w:vAlign w:val="center"/>
            <w:hideMark/>
          </w:tcPr>
          <w:p w14:paraId="0AB442C6"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8.5</w:t>
            </w:r>
          </w:p>
        </w:tc>
      </w:tr>
      <w:tr w:rsidR="00D0166F" w:rsidRPr="00D0166F" w14:paraId="5AA3689B" w14:textId="77777777" w:rsidTr="00D0166F">
        <w:trPr>
          <w:trHeight w:val="255"/>
        </w:trPr>
        <w:tc>
          <w:tcPr>
            <w:tcW w:w="1949" w:type="pct"/>
            <w:tcBorders>
              <w:top w:val="nil"/>
              <w:left w:val="nil"/>
              <w:bottom w:val="single" w:sz="4" w:space="0" w:color="auto"/>
              <w:right w:val="nil"/>
            </w:tcBorders>
            <w:shd w:val="clear" w:color="auto" w:fill="auto"/>
            <w:vAlign w:val="center"/>
            <w:hideMark/>
          </w:tcPr>
          <w:p w14:paraId="7CF6C6CC" w14:textId="77777777" w:rsidR="00D0166F" w:rsidRPr="00D0166F" w:rsidRDefault="00D0166F" w:rsidP="00D0166F">
            <w:pP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Other families</w:t>
            </w:r>
          </w:p>
        </w:tc>
        <w:tc>
          <w:tcPr>
            <w:tcW w:w="610" w:type="pct"/>
            <w:tcBorders>
              <w:top w:val="nil"/>
              <w:left w:val="nil"/>
              <w:bottom w:val="single" w:sz="4" w:space="0" w:color="auto"/>
              <w:right w:val="nil"/>
            </w:tcBorders>
            <w:shd w:val="clear" w:color="auto" w:fill="D9D9D9" w:themeFill="background1" w:themeFillShade="D9"/>
            <w:noWrap/>
            <w:vAlign w:val="center"/>
            <w:hideMark/>
          </w:tcPr>
          <w:p w14:paraId="22357047"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48</w:t>
            </w:r>
          </w:p>
        </w:tc>
        <w:tc>
          <w:tcPr>
            <w:tcW w:w="610" w:type="pct"/>
            <w:tcBorders>
              <w:top w:val="nil"/>
              <w:left w:val="nil"/>
              <w:bottom w:val="single" w:sz="4" w:space="0" w:color="auto"/>
              <w:right w:val="nil"/>
            </w:tcBorders>
            <w:shd w:val="clear" w:color="auto" w:fill="D9D9D9" w:themeFill="background1" w:themeFillShade="D9"/>
            <w:noWrap/>
            <w:vAlign w:val="center"/>
            <w:hideMark/>
          </w:tcPr>
          <w:p w14:paraId="77212A7B"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0.5</w:t>
            </w:r>
          </w:p>
        </w:tc>
        <w:tc>
          <w:tcPr>
            <w:tcW w:w="610" w:type="pct"/>
            <w:tcBorders>
              <w:top w:val="nil"/>
              <w:left w:val="nil"/>
              <w:bottom w:val="single" w:sz="4" w:space="0" w:color="auto"/>
              <w:right w:val="nil"/>
            </w:tcBorders>
            <w:shd w:val="clear" w:color="auto" w:fill="auto"/>
            <w:noWrap/>
            <w:vAlign w:val="center"/>
            <w:hideMark/>
          </w:tcPr>
          <w:p w14:paraId="4E67B6F4"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24</w:t>
            </w:r>
          </w:p>
        </w:tc>
        <w:tc>
          <w:tcPr>
            <w:tcW w:w="610" w:type="pct"/>
            <w:tcBorders>
              <w:top w:val="nil"/>
              <w:left w:val="nil"/>
              <w:bottom w:val="single" w:sz="4" w:space="0" w:color="auto"/>
              <w:right w:val="nil"/>
            </w:tcBorders>
            <w:shd w:val="clear" w:color="auto" w:fill="auto"/>
            <w:noWrap/>
            <w:vAlign w:val="center"/>
            <w:hideMark/>
          </w:tcPr>
          <w:p w14:paraId="7BE29BA8"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0.4</w:t>
            </w:r>
          </w:p>
        </w:tc>
        <w:tc>
          <w:tcPr>
            <w:tcW w:w="610" w:type="pct"/>
            <w:tcBorders>
              <w:top w:val="nil"/>
              <w:left w:val="nil"/>
              <w:bottom w:val="single" w:sz="4" w:space="0" w:color="auto"/>
              <w:right w:val="nil"/>
            </w:tcBorders>
            <w:shd w:val="clear" w:color="auto" w:fill="BFBFBF" w:themeFill="background1" w:themeFillShade="BF"/>
            <w:noWrap/>
            <w:vAlign w:val="center"/>
            <w:hideMark/>
          </w:tcPr>
          <w:p w14:paraId="3F7A8740"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0.8</w:t>
            </w:r>
          </w:p>
        </w:tc>
      </w:tr>
      <w:tr w:rsidR="00D0166F" w:rsidRPr="00D0166F" w14:paraId="3B38D45C" w14:textId="77777777" w:rsidTr="00D0166F">
        <w:trPr>
          <w:trHeight w:val="255"/>
        </w:trPr>
        <w:tc>
          <w:tcPr>
            <w:tcW w:w="1949" w:type="pct"/>
            <w:tcBorders>
              <w:top w:val="nil"/>
              <w:left w:val="nil"/>
              <w:bottom w:val="single" w:sz="4" w:space="0" w:color="auto"/>
              <w:right w:val="nil"/>
            </w:tcBorders>
            <w:shd w:val="clear" w:color="auto" w:fill="auto"/>
            <w:vAlign w:val="center"/>
            <w:hideMark/>
          </w:tcPr>
          <w:p w14:paraId="49F0F1A7" w14:textId="77777777" w:rsidR="00D0166F" w:rsidRPr="00D0166F" w:rsidRDefault="00D0166F" w:rsidP="00D0166F">
            <w:pP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Group household</w:t>
            </w:r>
          </w:p>
        </w:tc>
        <w:tc>
          <w:tcPr>
            <w:tcW w:w="610" w:type="pct"/>
            <w:tcBorders>
              <w:top w:val="nil"/>
              <w:left w:val="nil"/>
              <w:bottom w:val="single" w:sz="4" w:space="0" w:color="auto"/>
              <w:right w:val="nil"/>
            </w:tcBorders>
            <w:shd w:val="clear" w:color="auto" w:fill="D9D9D9" w:themeFill="background1" w:themeFillShade="D9"/>
            <w:noWrap/>
            <w:vAlign w:val="center"/>
            <w:hideMark/>
          </w:tcPr>
          <w:p w14:paraId="3B736A5C"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204</w:t>
            </w:r>
          </w:p>
        </w:tc>
        <w:tc>
          <w:tcPr>
            <w:tcW w:w="610" w:type="pct"/>
            <w:tcBorders>
              <w:top w:val="nil"/>
              <w:left w:val="nil"/>
              <w:bottom w:val="single" w:sz="4" w:space="0" w:color="auto"/>
              <w:right w:val="nil"/>
            </w:tcBorders>
            <w:shd w:val="clear" w:color="auto" w:fill="D9D9D9" w:themeFill="background1" w:themeFillShade="D9"/>
            <w:noWrap/>
            <w:vAlign w:val="center"/>
            <w:hideMark/>
          </w:tcPr>
          <w:p w14:paraId="55C42B54"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2.3</w:t>
            </w:r>
          </w:p>
        </w:tc>
        <w:tc>
          <w:tcPr>
            <w:tcW w:w="610" w:type="pct"/>
            <w:tcBorders>
              <w:top w:val="nil"/>
              <w:left w:val="nil"/>
              <w:bottom w:val="single" w:sz="4" w:space="0" w:color="auto"/>
              <w:right w:val="nil"/>
            </w:tcBorders>
            <w:shd w:val="clear" w:color="auto" w:fill="auto"/>
            <w:noWrap/>
            <w:vAlign w:val="center"/>
            <w:hideMark/>
          </w:tcPr>
          <w:p w14:paraId="61BF2289"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97</w:t>
            </w:r>
          </w:p>
        </w:tc>
        <w:tc>
          <w:tcPr>
            <w:tcW w:w="610" w:type="pct"/>
            <w:tcBorders>
              <w:top w:val="nil"/>
              <w:left w:val="nil"/>
              <w:bottom w:val="single" w:sz="4" w:space="0" w:color="auto"/>
              <w:right w:val="nil"/>
            </w:tcBorders>
            <w:shd w:val="clear" w:color="auto" w:fill="auto"/>
            <w:noWrap/>
            <w:vAlign w:val="center"/>
            <w:hideMark/>
          </w:tcPr>
          <w:p w14:paraId="7C9CC69F"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1.8</w:t>
            </w:r>
          </w:p>
        </w:tc>
        <w:tc>
          <w:tcPr>
            <w:tcW w:w="610" w:type="pct"/>
            <w:tcBorders>
              <w:top w:val="nil"/>
              <w:left w:val="nil"/>
              <w:bottom w:val="single" w:sz="4" w:space="0" w:color="auto"/>
              <w:right w:val="nil"/>
            </w:tcBorders>
            <w:shd w:val="clear" w:color="auto" w:fill="BFBFBF" w:themeFill="background1" w:themeFillShade="BF"/>
            <w:noWrap/>
            <w:vAlign w:val="center"/>
            <w:hideMark/>
          </w:tcPr>
          <w:p w14:paraId="257CAE56"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2.0</w:t>
            </w:r>
          </w:p>
        </w:tc>
      </w:tr>
      <w:tr w:rsidR="00D0166F" w:rsidRPr="00D0166F" w14:paraId="7904A6A7" w14:textId="77777777" w:rsidTr="00D0166F">
        <w:trPr>
          <w:trHeight w:val="255"/>
        </w:trPr>
        <w:tc>
          <w:tcPr>
            <w:tcW w:w="1949" w:type="pct"/>
            <w:tcBorders>
              <w:top w:val="nil"/>
              <w:left w:val="nil"/>
              <w:bottom w:val="single" w:sz="4" w:space="0" w:color="auto"/>
              <w:right w:val="nil"/>
            </w:tcBorders>
            <w:shd w:val="clear" w:color="auto" w:fill="auto"/>
            <w:vAlign w:val="center"/>
            <w:hideMark/>
          </w:tcPr>
          <w:p w14:paraId="0E37B354" w14:textId="77777777" w:rsidR="00D0166F" w:rsidRPr="00D0166F" w:rsidRDefault="00D0166F" w:rsidP="00D0166F">
            <w:pP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Lone person</w:t>
            </w:r>
          </w:p>
        </w:tc>
        <w:tc>
          <w:tcPr>
            <w:tcW w:w="610" w:type="pct"/>
            <w:tcBorders>
              <w:top w:val="nil"/>
              <w:left w:val="nil"/>
              <w:bottom w:val="single" w:sz="4" w:space="0" w:color="auto"/>
              <w:right w:val="nil"/>
            </w:tcBorders>
            <w:shd w:val="clear" w:color="auto" w:fill="D9D9D9" w:themeFill="background1" w:themeFillShade="D9"/>
            <w:noWrap/>
            <w:vAlign w:val="center"/>
            <w:hideMark/>
          </w:tcPr>
          <w:p w14:paraId="09E75232"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2,187</w:t>
            </w:r>
          </w:p>
        </w:tc>
        <w:tc>
          <w:tcPr>
            <w:tcW w:w="610" w:type="pct"/>
            <w:tcBorders>
              <w:top w:val="nil"/>
              <w:left w:val="nil"/>
              <w:bottom w:val="single" w:sz="4" w:space="0" w:color="auto"/>
              <w:right w:val="nil"/>
            </w:tcBorders>
            <w:shd w:val="clear" w:color="auto" w:fill="D9D9D9" w:themeFill="background1" w:themeFillShade="D9"/>
            <w:noWrap/>
            <w:vAlign w:val="center"/>
            <w:hideMark/>
          </w:tcPr>
          <w:p w14:paraId="0A48EFE1"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24.5</w:t>
            </w:r>
          </w:p>
        </w:tc>
        <w:tc>
          <w:tcPr>
            <w:tcW w:w="610" w:type="pct"/>
            <w:tcBorders>
              <w:top w:val="nil"/>
              <w:left w:val="nil"/>
              <w:bottom w:val="single" w:sz="4" w:space="0" w:color="auto"/>
              <w:right w:val="nil"/>
            </w:tcBorders>
            <w:shd w:val="clear" w:color="auto" w:fill="auto"/>
            <w:noWrap/>
            <w:vAlign w:val="center"/>
            <w:hideMark/>
          </w:tcPr>
          <w:p w14:paraId="2B27488E"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1,115</w:t>
            </w:r>
          </w:p>
        </w:tc>
        <w:tc>
          <w:tcPr>
            <w:tcW w:w="610" w:type="pct"/>
            <w:tcBorders>
              <w:top w:val="nil"/>
              <w:left w:val="nil"/>
              <w:bottom w:val="single" w:sz="4" w:space="0" w:color="auto"/>
              <w:right w:val="nil"/>
            </w:tcBorders>
            <w:shd w:val="clear" w:color="auto" w:fill="auto"/>
            <w:noWrap/>
            <w:vAlign w:val="center"/>
            <w:hideMark/>
          </w:tcPr>
          <w:p w14:paraId="1D1743CF"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20.3</w:t>
            </w:r>
          </w:p>
        </w:tc>
        <w:tc>
          <w:tcPr>
            <w:tcW w:w="610" w:type="pct"/>
            <w:tcBorders>
              <w:top w:val="nil"/>
              <w:left w:val="nil"/>
              <w:bottom w:val="single" w:sz="4" w:space="0" w:color="auto"/>
              <w:right w:val="nil"/>
            </w:tcBorders>
            <w:shd w:val="clear" w:color="auto" w:fill="BFBFBF" w:themeFill="background1" w:themeFillShade="BF"/>
            <w:noWrap/>
            <w:vAlign w:val="center"/>
            <w:hideMark/>
          </w:tcPr>
          <w:p w14:paraId="209115F9"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23.3</w:t>
            </w:r>
          </w:p>
        </w:tc>
      </w:tr>
      <w:tr w:rsidR="00D0166F" w:rsidRPr="00D0166F" w14:paraId="7B864225" w14:textId="77777777" w:rsidTr="00D0166F">
        <w:trPr>
          <w:trHeight w:val="255"/>
        </w:trPr>
        <w:tc>
          <w:tcPr>
            <w:tcW w:w="1949" w:type="pct"/>
            <w:tcBorders>
              <w:top w:val="nil"/>
              <w:left w:val="nil"/>
              <w:bottom w:val="single" w:sz="4" w:space="0" w:color="auto"/>
              <w:right w:val="nil"/>
            </w:tcBorders>
            <w:shd w:val="clear" w:color="auto" w:fill="auto"/>
            <w:vAlign w:val="center"/>
            <w:hideMark/>
          </w:tcPr>
          <w:p w14:paraId="427A5386" w14:textId="77777777" w:rsidR="00D0166F" w:rsidRPr="00D0166F" w:rsidRDefault="00D0166F" w:rsidP="00D0166F">
            <w:pP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Other not classifiable household</w:t>
            </w:r>
          </w:p>
        </w:tc>
        <w:tc>
          <w:tcPr>
            <w:tcW w:w="610" w:type="pct"/>
            <w:tcBorders>
              <w:top w:val="nil"/>
              <w:left w:val="nil"/>
              <w:bottom w:val="single" w:sz="4" w:space="0" w:color="auto"/>
              <w:right w:val="nil"/>
            </w:tcBorders>
            <w:shd w:val="clear" w:color="auto" w:fill="D9D9D9" w:themeFill="background1" w:themeFillShade="D9"/>
            <w:noWrap/>
            <w:vAlign w:val="center"/>
            <w:hideMark/>
          </w:tcPr>
          <w:p w14:paraId="69E30316"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373</w:t>
            </w:r>
          </w:p>
        </w:tc>
        <w:tc>
          <w:tcPr>
            <w:tcW w:w="610" w:type="pct"/>
            <w:tcBorders>
              <w:top w:val="nil"/>
              <w:left w:val="nil"/>
              <w:bottom w:val="single" w:sz="4" w:space="0" w:color="auto"/>
              <w:right w:val="nil"/>
            </w:tcBorders>
            <w:shd w:val="clear" w:color="auto" w:fill="D9D9D9" w:themeFill="background1" w:themeFillShade="D9"/>
            <w:noWrap/>
            <w:vAlign w:val="center"/>
            <w:hideMark/>
          </w:tcPr>
          <w:p w14:paraId="44FA40CD"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4.2</w:t>
            </w:r>
          </w:p>
        </w:tc>
        <w:tc>
          <w:tcPr>
            <w:tcW w:w="610" w:type="pct"/>
            <w:tcBorders>
              <w:top w:val="nil"/>
              <w:left w:val="nil"/>
              <w:bottom w:val="single" w:sz="4" w:space="0" w:color="auto"/>
              <w:right w:val="nil"/>
            </w:tcBorders>
            <w:shd w:val="clear" w:color="auto" w:fill="auto"/>
            <w:noWrap/>
            <w:vAlign w:val="center"/>
            <w:hideMark/>
          </w:tcPr>
          <w:p w14:paraId="4F94E232"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170</w:t>
            </w:r>
          </w:p>
        </w:tc>
        <w:tc>
          <w:tcPr>
            <w:tcW w:w="610" w:type="pct"/>
            <w:tcBorders>
              <w:top w:val="nil"/>
              <w:left w:val="nil"/>
              <w:bottom w:val="single" w:sz="4" w:space="0" w:color="auto"/>
              <w:right w:val="nil"/>
            </w:tcBorders>
            <w:shd w:val="clear" w:color="auto" w:fill="auto"/>
            <w:noWrap/>
            <w:vAlign w:val="center"/>
            <w:hideMark/>
          </w:tcPr>
          <w:p w14:paraId="1DB67D52"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3.1</w:t>
            </w:r>
          </w:p>
        </w:tc>
        <w:tc>
          <w:tcPr>
            <w:tcW w:w="610" w:type="pct"/>
            <w:tcBorders>
              <w:top w:val="nil"/>
              <w:left w:val="nil"/>
              <w:bottom w:val="single" w:sz="4" w:space="0" w:color="auto"/>
              <w:right w:val="nil"/>
            </w:tcBorders>
            <w:shd w:val="clear" w:color="auto" w:fill="BFBFBF" w:themeFill="background1" w:themeFillShade="BF"/>
            <w:noWrap/>
            <w:vAlign w:val="center"/>
            <w:hideMark/>
          </w:tcPr>
          <w:p w14:paraId="7CF26E81"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3.9</w:t>
            </w:r>
          </w:p>
        </w:tc>
      </w:tr>
      <w:tr w:rsidR="00D0166F" w:rsidRPr="00D0166F" w14:paraId="12BB75DC" w14:textId="77777777" w:rsidTr="00D0166F">
        <w:trPr>
          <w:trHeight w:val="255"/>
        </w:trPr>
        <w:tc>
          <w:tcPr>
            <w:tcW w:w="1949" w:type="pct"/>
            <w:tcBorders>
              <w:top w:val="nil"/>
              <w:left w:val="nil"/>
              <w:bottom w:val="single" w:sz="4" w:space="0" w:color="auto"/>
              <w:right w:val="nil"/>
            </w:tcBorders>
            <w:shd w:val="clear" w:color="auto" w:fill="auto"/>
            <w:vAlign w:val="center"/>
            <w:hideMark/>
          </w:tcPr>
          <w:p w14:paraId="68A48C3C" w14:textId="77777777" w:rsidR="00D0166F" w:rsidRPr="00D0166F" w:rsidRDefault="00D0166F" w:rsidP="00D0166F">
            <w:pP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Visitor only households</w:t>
            </w:r>
          </w:p>
        </w:tc>
        <w:tc>
          <w:tcPr>
            <w:tcW w:w="610" w:type="pct"/>
            <w:tcBorders>
              <w:top w:val="nil"/>
              <w:left w:val="nil"/>
              <w:bottom w:val="single" w:sz="4" w:space="0" w:color="auto"/>
              <w:right w:val="nil"/>
            </w:tcBorders>
            <w:shd w:val="clear" w:color="auto" w:fill="D9D9D9" w:themeFill="background1" w:themeFillShade="D9"/>
            <w:noWrap/>
            <w:vAlign w:val="center"/>
            <w:hideMark/>
          </w:tcPr>
          <w:p w14:paraId="0BA4D150"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91</w:t>
            </w:r>
          </w:p>
        </w:tc>
        <w:tc>
          <w:tcPr>
            <w:tcW w:w="610" w:type="pct"/>
            <w:tcBorders>
              <w:top w:val="nil"/>
              <w:left w:val="nil"/>
              <w:bottom w:val="single" w:sz="4" w:space="0" w:color="auto"/>
              <w:right w:val="nil"/>
            </w:tcBorders>
            <w:shd w:val="clear" w:color="auto" w:fill="D9D9D9" w:themeFill="background1" w:themeFillShade="D9"/>
            <w:noWrap/>
            <w:vAlign w:val="center"/>
            <w:hideMark/>
          </w:tcPr>
          <w:p w14:paraId="4CFE92AC"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1.0</w:t>
            </w:r>
          </w:p>
        </w:tc>
        <w:tc>
          <w:tcPr>
            <w:tcW w:w="610" w:type="pct"/>
            <w:tcBorders>
              <w:top w:val="nil"/>
              <w:left w:val="nil"/>
              <w:bottom w:val="single" w:sz="4" w:space="0" w:color="auto"/>
              <w:right w:val="nil"/>
            </w:tcBorders>
            <w:shd w:val="clear" w:color="auto" w:fill="auto"/>
            <w:noWrap/>
            <w:vAlign w:val="center"/>
            <w:hideMark/>
          </w:tcPr>
          <w:p w14:paraId="5D4DBB8E"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36</w:t>
            </w:r>
          </w:p>
        </w:tc>
        <w:tc>
          <w:tcPr>
            <w:tcW w:w="610" w:type="pct"/>
            <w:tcBorders>
              <w:top w:val="nil"/>
              <w:left w:val="nil"/>
              <w:bottom w:val="single" w:sz="4" w:space="0" w:color="auto"/>
              <w:right w:val="nil"/>
            </w:tcBorders>
            <w:shd w:val="clear" w:color="auto" w:fill="auto"/>
            <w:noWrap/>
            <w:vAlign w:val="center"/>
            <w:hideMark/>
          </w:tcPr>
          <w:p w14:paraId="0A212615"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0.7</w:t>
            </w:r>
          </w:p>
        </w:tc>
        <w:tc>
          <w:tcPr>
            <w:tcW w:w="610" w:type="pct"/>
            <w:tcBorders>
              <w:top w:val="nil"/>
              <w:left w:val="nil"/>
              <w:bottom w:val="single" w:sz="4" w:space="0" w:color="auto"/>
              <w:right w:val="nil"/>
            </w:tcBorders>
            <w:shd w:val="clear" w:color="auto" w:fill="BFBFBF" w:themeFill="background1" w:themeFillShade="BF"/>
            <w:noWrap/>
            <w:vAlign w:val="center"/>
            <w:hideMark/>
          </w:tcPr>
          <w:p w14:paraId="34BEB1E5" w14:textId="77777777" w:rsidR="00D0166F" w:rsidRPr="00D0166F" w:rsidRDefault="00D0166F" w:rsidP="00D0166F">
            <w:pPr>
              <w:jc w:val="center"/>
              <w:rPr>
                <w:rFonts w:ascii="Calibri" w:eastAsia="Times New Roman" w:hAnsi="Calibri" w:cs="Calibri"/>
                <w:color w:val="000000"/>
                <w:sz w:val="20"/>
                <w:szCs w:val="20"/>
                <w:lang w:eastAsia="en-AU"/>
              </w:rPr>
            </w:pPr>
            <w:r w:rsidRPr="00D0166F">
              <w:rPr>
                <w:rFonts w:ascii="Calibri" w:eastAsia="Times New Roman" w:hAnsi="Calibri" w:cs="Calibri"/>
                <w:color w:val="000000"/>
                <w:sz w:val="20"/>
                <w:szCs w:val="20"/>
                <w:lang w:eastAsia="en-AU"/>
              </w:rPr>
              <w:t>0.9</w:t>
            </w:r>
          </w:p>
        </w:tc>
      </w:tr>
      <w:tr w:rsidR="00D0166F" w:rsidRPr="00D0166F" w14:paraId="0894E74C" w14:textId="77777777" w:rsidTr="00B164D1">
        <w:trPr>
          <w:trHeight w:val="255"/>
        </w:trPr>
        <w:tc>
          <w:tcPr>
            <w:tcW w:w="1949" w:type="pct"/>
            <w:tcBorders>
              <w:top w:val="nil"/>
              <w:left w:val="nil"/>
              <w:bottom w:val="single" w:sz="4" w:space="0" w:color="auto"/>
              <w:right w:val="nil"/>
            </w:tcBorders>
            <w:shd w:val="clear" w:color="auto" w:fill="D9D9D9" w:themeFill="background1" w:themeFillShade="D9"/>
            <w:noWrap/>
            <w:vAlign w:val="bottom"/>
            <w:hideMark/>
          </w:tcPr>
          <w:p w14:paraId="3CA54054" w14:textId="77777777" w:rsidR="00D0166F" w:rsidRPr="00D0166F" w:rsidRDefault="00D0166F" w:rsidP="00D0166F">
            <w:pPr>
              <w:rPr>
                <w:rFonts w:ascii="Calibri" w:eastAsia="Times New Roman" w:hAnsi="Calibri" w:cs="Calibri"/>
                <w:b/>
                <w:bCs/>
                <w:color w:val="000000"/>
                <w:sz w:val="20"/>
                <w:szCs w:val="20"/>
                <w:lang w:eastAsia="en-AU"/>
              </w:rPr>
            </w:pPr>
            <w:r w:rsidRPr="00D0166F">
              <w:rPr>
                <w:rFonts w:ascii="Calibri" w:eastAsia="Times New Roman" w:hAnsi="Calibri" w:cs="Calibri"/>
                <w:b/>
                <w:bCs/>
                <w:color w:val="000000"/>
                <w:sz w:val="20"/>
                <w:szCs w:val="20"/>
                <w:lang w:eastAsia="en-AU"/>
              </w:rPr>
              <w:t>Total households</w:t>
            </w:r>
          </w:p>
        </w:tc>
        <w:tc>
          <w:tcPr>
            <w:tcW w:w="610" w:type="pct"/>
            <w:tcBorders>
              <w:top w:val="nil"/>
              <w:left w:val="nil"/>
              <w:bottom w:val="single" w:sz="4" w:space="0" w:color="auto"/>
              <w:right w:val="nil"/>
            </w:tcBorders>
            <w:shd w:val="clear" w:color="auto" w:fill="D9D9D9" w:themeFill="background1" w:themeFillShade="D9"/>
            <w:noWrap/>
            <w:vAlign w:val="center"/>
            <w:hideMark/>
          </w:tcPr>
          <w:p w14:paraId="2AA1B454" w14:textId="77777777" w:rsidR="00D0166F" w:rsidRPr="00D0166F" w:rsidRDefault="00D0166F" w:rsidP="00D0166F">
            <w:pPr>
              <w:jc w:val="center"/>
              <w:rPr>
                <w:rFonts w:ascii="Calibri" w:eastAsia="Times New Roman" w:hAnsi="Calibri" w:cs="Calibri"/>
                <w:b/>
                <w:bCs/>
                <w:color w:val="000000"/>
                <w:sz w:val="20"/>
                <w:szCs w:val="20"/>
                <w:lang w:eastAsia="en-AU"/>
              </w:rPr>
            </w:pPr>
            <w:r w:rsidRPr="00D0166F">
              <w:rPr>
                <w:rFonts w:ascii="Calibri" w:eastAsia="Times New Roman" w:hAnsi="Calibri" w:cs="Calibri"/>
                <w:b/>
                <w:bCs/>
                <w:color w:val="000000"/>
                <w:sz w:val="20"/>
                <w:szCs w:val="20"/>
                <w:lang w:eastAsia="en-AU"/>
              </w:rPr>
              <w:t>8,942</w:t>
            </w:r>
          </w:p>
        </w:tc>
        <w:tc>
          <w:tcPr>
            <w:tcW w:w="610" w:type="pct"/>
            <w:tcBorders>
              <w:top w:val="nil"/>
              <w:left w:val="nil"/>
              <w:bottom w:val="single" w:sz="4" w:space="0" w:color="auto"/>
              <w:right w:val="nil"/>
            </w:tcBorders>
            <w:shd w:val="clear" w:color="auto" w:fill="D9D9D9" w:themeFill="background1" w:themeFillShade="D9"/>
            <w:noWrap/>
            <w:vAlign w:val="center"/>
            <w:hideMark/>
          </w:tcPr>
          <w:p w14:paraId="188FBDE1" w14:textId="77777777" w:rsidR="00D0166F" w:rsidRPr="00D0166F" w:rsidRDefault="00D0166F" w:rsidP="00D0166F">
            <w:pPr>
              <w:jc w:val="center"/>
              <w:rPr>
                <w:rFonts w:ascii="Calibri" w:eastAsia="Times New Roman" w:hAnsi="Calibri" w:cs="Calibri"/>
                <w:b/>
                <w:bCs/>
                <w:color w:val="000000"/>
                <w:sz w:val="20"/>
                <w:szCs w:val="20"/>
                <w:lang w:eastAsia="en-AU"/>
              </w:rPr>
            </w:pPr>
            <w:r w:rsidRPr="00D0166F">
              <w:rPr>
                <w:rFonts w:ascii="Calibri" w:eastAsia="Times New Roman" w:hAnsi="Calibri" w:cs="Calibri"/>
                <w:b/>
                <w:bCs/>
                <w:color w:val="000000"/>
                <w:sz w:val="20"/>
                <w:szCs w:val="20"/>
                <w:lang w:eastAsia="en-AU"/>
              </w:rPr>
              <w:t>100.0</w:t>
            </w:r>
          </w:p>
        </w:tc>
        <w:tc>
          <w:tcPr>
            <w:tcW w:w="610" w:type="pct"/>
            <w:tcBorders>
              <w:top w:val="nil"/>
              <w:left w:val="nil"/>
              <w:bottom w:val="single" w:sz="4" w:space="0" w:color="auto"/>
              <w:right w:val="nil"/>
            </w:tcBorders>
            <w:shd w:val="clear" w:color="auto" w:fill="D9D9D9" w:themeFill="background1" w:themeFillShade="D9"/>
            <w:noWrap/>
            <w:vAlign w:val="center"/>
            <w:hideMark/>
          </w:tcPr>
          <w:p w14:paraId="5D741F87" w14:textId="77777777" w:rsidR="00D0166F" w:rsidRPr="00D0166F" w:rsidRDefault="00D0166F" w:rsidP="00D0166F">
            <w:pPr>
              <w:jc w:val="center"/>
              <w:rPr>
                <w:rFonts w:ascii="Calibri" w:eastAsia="Times New Roman" w:hAnsi="Calibri" w:cs="Calibri"/>
                <w:b/>
                <w:bCs/>
                <w:color w:val="000000"/>
                <w:sz w:val="20"/>
                <w:szCs w:val="20"/>
                <w:lang w:eastAsia="en-AU"/>
              </w:rPr>
            </w:pPr>
            <w:r w:rsidRPr="00D0166F">
              <w:rPr>
                <w:rFonts w:ascii="Calibri" w:eastAsia="Times New Roman" w:hAnsi="Calibri" w:cs="Calibri"/>
                <w:b/>
                <w:bCs/>
                <w:color w:val="000000"/>
                <w:sz w:val="20"/>
                <w:szCs w:val="20"/>
                <w:lang w:eastAsia="en-AU"/>
              </w:rPr>
              <w:t>5,503</w:t>
            </w:r>
          </w:p>
        </w:tc>
        <w:tc>
          <w:tcPr>
            <w:tcW w:w="610" w:type="pct"/>
            <w:tcBorders>
              <w:top w:val="nil"/>
              <w:left w:val="nil"/>
              <w:bottom w:val="single" w:sz="4" w:space="0" w:color="auto"/>
              <w:right w:val="nil"/>
            </w:tcBorders>
            <w:shd w:val="clear" w:color="auto" w:fill="D9D9D9" w:themeFill="background1" w:themeFillShade="D9"/>
            <w:noWrap/>
            <w:vAlign w:val="center"/>
            <w:hideMark/>
          </w:tcPr>
          <w:p w14:paraId="4AEA6020" w14:textId="77777777" w:rsidR="00D0166F" w:rsidRPr="00D0166F" w:rsidRDefault="00D0166F" w:rsidP="00D0166F">
            <w:pPr>
              <w:jc w:val="center"/>
              <w:rPr>
                <w:rFonts w:ascii="Calibri" w:eastAsia="Times New Roman" w:hAnsi="Calibri" w:cs="Calibri"/>
                <w:b/>
                <w:bCs/>
                <w:color w:val="000000"/>
                <w:sz w:val="20"/>
                <w:szCs w:val="20"/>
                <w:lang w:eastAsia="en-AU"/>
              </w:rPr>
            </w:pPr>
            <w:r w:rsidRPr="00D0166F">
              <w:rPr>
                <w:rFonts w:ascii="Calibri" w:eastAsia="Times New Roman" w:hAnsi="Calibri" w:cs="Calibri"/>
                <w:b/>
                <w:bCs/>
                <w:color w:val="000000"/>
                <w:sz w:val="20"/>
                <w:szCs w:val="20"/>
                <w:lang w:eastAsia="en-AU"/>
              </w:rPr>
              <w:t>100.0</w:t>
            </w:r>
          </w:p>
        </w:tc>
        <w:tc>
          <w:tcPr>
            <w:tcW w:w="610" w:type="pct"/>
            <w:tcBorders>
              <w:top w:val="nil"/>
              <w:left w:val="nil"/>
              <w:bottom w:val="single" w:sz="4" w:space="0" w:color="auto"/>
              <w:right w:val="nil"/>
            </w:tcBorders>
            <w:shd w:val="clear" w:color="auto" w:fill="D9D9D9" w:themeFill="background1" w:themeFillShade="D9"/>
            <w:noWrap/>
            <w:vAlign w:val="center"/>
            <w:hideMark/>
          </w:tcPr>
          <w:p w14:paraId="1C767C8D" w14:textId="77777777" w:rsidR="00D0166F" w:rsidRPr="00D0166F" w:rsidRDefault="00D0166F" w:rsidP="00D0166F">
            <w:pPr>
              <w:jc w:val="center"/>
              <w:rPr>
                <w:rFonts w:ascii="Calibri" w:eastAsia="Times New Roman" w:hAnsi="Calibri" w:cs="Calibri"/>
                <w:b/>
                <w:bCs/>
                <w:color w:val="000000"/>
                <w:sz w:val="20"/>
                <w:szCs w:val="20"/>
                <w:lang w:eastAsia="en-AU"/>
              </w:rPr>
            </w:pPr>
            <w:r w:rsidRPr="00D0166F">
              <w:rPr>
                <w:rFonts w:ascii="Calibri" w:eastAsia="Times New Roman" w:hAnsi="Calibri" w:cs="Calibri"/>
                <w:b/>
                <w:bCs/>
                <w:color w:val="000000"/>
                <w:sz w:val="20"/>
                <w:szCs w:val="20"/>
                <w:lang w:eastAsia="en-AU"/>
              </w:rPr>
              <w:t>100.0</w:t>
            </w:r>
          </w:p>
        </w:tc>
      </w:tr>
    </w:tbl>
    <w:p w14:paraId="58914A74" w14:textId="58E23894" w:rsidR="00D0166F" w:rsidRDefault="00D0166F" w:rsidP="00D0166F"/>
    <w:p w14:paraId="79A169F1" w14:textId="77777777" w:rsidR="00D0166F" w:rsidRPr="00D0166F" w:rsidRDefault="00D0166F" w:rsidP="00D0166F"/>
    <w:p w14:paraId="00335DB6" w14:textId="322D2CAF" w:rsidR="00705884" w:rsidRPr="00705884" w:rsidRDefault="00705884" w:rsidP="00B164D1">
      <w:pPr>
        <w:pStyle w:val="Caption"/>
        <w:keepNext/>
        <w:spacing w:after="0"/>
        <w:rPr>
          <w:b/>
          <w:bCs/>
          <w:color w:val="auto"/>
        </w:rPr>
      </w:pPr>
      <w:bookmarkStart w:id="117" w:name="_Toc84326631"/>
      <w:r w:rsidRPr="00705884">
        <w:rPr>
          <w:b/>
          <w:bCs/>
          <w:color w:val="auto"/>
        </w:rPr>
        <w:lastRenderedPageBreak/>
        <w:t xml:space="preserve">Table </w:t>
      </w:r>
      <w:r w:rsidRPr="00705884">
        <w:rPr>
          <w:b/>
          <w:bCs/>
          <w:color w:val="auto"/>
        </w:rPr>
        <w:fldChar w:fldCharType="begin"/>
      </w:r>
      <w:r w:rsidRPr="00705884">
        <w:rPr>
          <w:b/>
          <w:bCs/>
          <w:color w:val="auto"/>
        </w:rPr>
        <w:instrText xml:space="preserve"> SEQ Table \* ARABIC </w:instrText>
      </w:r>
      <w:r w:rsidRPr="00705884">
        <w:rPr>
          <w:b/>
          <w:bCs/>
          <w:color w:val="auto"/>
        </w:rPr>
        <w:fldChar w:fldCharType="separate"/>
      </w:r>
      <w:r w:rsidR="00873116">
        <w:rPr>
          <w:b/>
          <w:bCs/>
          <w:noProof/>
          <w:color w:val="auto"/>
        </w:rPr>
        <w:t>29</w:t>
      </w:r>
      <w:r w:rsidRPr="00705884">
        <w:rPr>
          <w:b/>
          <w:bCs/>
          <w:color w:val="auto"/>
        </w:rPr>
        <w:fldChar w:fldCharType="end"/>
      </w:r>
      <w:r w:rsidRPr="00705884">
        <w:rPr>
          <w:b/>
          <w:bCs/>
          <w:color w:val="auto"/>
        </w:rPr>
        <w:t xml:space="preserve">: </w:t>
      </w:r>
      <w:r w:rsidR="001203B0">
        <w:rPr>
          <w:b/>
          <w:bCs/>
          <w:color w:val="auto"/>
        </w:rPr>
        <w:t>Households with Children 2016</w:t>
      </w:r>
      <w:bookmarkEnd w:id="117"/>
      <w:r w:rsidRPr="00705884">
        <w:rPr>
          <w:b/>
          <w:bCs/>
          <w:color w:val="auto"/>
        </w:rPr>
        <w:t xml:space="preserve"> </w:t>
      </w:r>
    </w:p>
    <w:tbl>
      <w:tblPr>
        <w:tblW w:w="5283" w:type="pct"/>
        <w:tblLook w:val="04A0" w:firstRow="1" w:lastRow="0" w:firstColumn="1" w:lastColumn="0" w:noHBand="0" w:noVBand="1"/>
      </w:tblPr>
      <w:tblGrid>
        <w:gridCol w:w="3370"/>
        <w:gridCol w:w="935"/>
        <w:gridCol w:w="935"/>
        <w:gridCol w:w="935"/>
        <w:gridCol w:w="935"/>
        <w:gridCol w:w="860"/>
        <w:gridCol w:w="935"/>
        <w:gridCol w:w="935"/>
        <w:gridCol w:w="935"/>
        <w:gridCol w:w="935"/>
        <w:gridCol w:w="860"/>
        <w:gridCol w:w="521"/>
        <w:gridCol w:w="534"/>
        <w:gridCol w:w="480"/>
        <w:gridCol w:w="635"/>
      </w:tblGrid>
      <w:tr w:rsidR="00931127" w:rsidRPr="00F2288E" w14:paraId="5DCFA7BB" w14:textId="77777777" w:rsidTr="00D26417">
        <w:trPr>
          <w:trHeight w:val="559"/>
        </w:trPr>
        <w:tc>
          <w:tcPr>
            <w:tcW w:w="1143" w:type="pct"/>
            <w:vMerge w:val="restart"/>
            <w:tcBorders>
              <w:top w:val="single" w:sz="4" w:space="0" w:color="FFFFFF"/>
              <w:left w:val="single" w:sz="4" w:space="0" w:color="FFFFFF"/>
              <w:bottom w:val="single" w:sz="4" w:space="0" w:color="FFFFFF"/>
              <w:right w:val="single" w:sz="4" w:space="0" w:color="FFFFFF"/>
            </w:tcBorders>
            <w:shd w:val="clear" w:color="000000" w:fill="000000"/>
            <w:vAlign w:val="center"/>
            <w:hideMark/>
          </w:tcPr>
          <w:p w14:paraId="1F55EDBD"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Households with children by life stage</w:t>
            </w:r>
          </w:p>
        </w:tc>
        <w:tc>
          <w:tcPr>
            <w:tcW w:w="1560" w:type="pct"/>
            <w:gridSpan w:val="5"/>
            <w:tcBorders>
              <w:top w:val="single" w:sz="4" w:space="0" w:color="FFFFFF"/>
              <w:left w:val="nil"/>
              <w:bottom w:val="single" w:sz="4" w:space="0" w:color="FFFFFF"/>
              <w:right w:val="single" w:sz="4" w:space="0" w:color="FFFFFF"/>
            </w:tcBorders>
            <w:shd w:val="clear" w:color="000000" w:fill="000000"/>
            <w:noWrap/>
            <w:vAlign w:val="center"/>
            <w:hideMark/>
          </w:tcPr>
          <w:p w14:paraId="3E8E2B6D"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2011</w:t>
            </w:r>
          </w:p>
        </w:tc>
        <w:tc>
          <w:tcPr>
            <w:tcW w:w="1560" w:type="pct"/>
            <w:gridSpan w:val="5"/>
            <w:tcBorders>
              <w:top w:val="single" w:sz="4" w:space="0" w:color="FFFFFF"/>
              <w:left w:val="nil"/>
              <w:bottom w:val="single" w:sz="4" w:space="0" w:color="FFFFFF"/>
              <w:right w:val="single" w:sz="4" w:space="0" w:color="FFFFFF"/>
            </w:tcBorders>
            <w:shd w:val="clear" w:color="000000" w:fill="000000"/>
            <w:noWrap/>
            <w:vAlign w:val="center"/>
            <w:hideMark/>
          </w:tcPr>
          <w:p w14:paraId="6F24BE2D"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2016</w:t>
            </w:r>
          </w:p>
        </w:tc>
        <w:tc>
          <w:tcPr>
            <w:tcW w:w="358" w:type="pct"/>
            <w:gridSpan w:val="2"/>
            <w:tcBorders>
              <w:top w:val="single" w:sz="4" w:space="0" w:color="FFFFFF"/>
              <w:left w:val="nil"/>
              <w:bottom w:val="single" w:sz="4" w:space="0" w:color="FFFFFF"/>
              <w:right w:val="single" w:sz="4" w:space="0" w:color="FFFFFF"/>
            </w:tcBorders>
            <w:shd w:val="clear" w:color="000000" w:fill="000000"/>
            <w:vAlign w:val="center"/>
            <w:hideMark/>
          </w:tcPr>
          <w:p w14:paraId="6FA0AC6C"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Brighton change 2011 to 2016</w:t>
            </w:r>
          </w:p>
        </w:tc>
        <w:tc>
          <w:tcPr>
            <w:tcW w:w="378" w:type="pct"/>
            <w:gridSpan w:val="2"/>
            <w:tcBorders>
              <w:top w:val="single" w:sz="4" w:space="0" w:color="FFFFFF"/>
              <w:left w:val="nil"/>
              <w:bottom w:val="single" w:sz="4" w:space="0" w:color="FFFFFF"/>
              <w:right w:val="single" w:sz="4" w:space="0" w:color="FFFFFF"/>
            </w:tcBorders>
            <w:shd w:val="clear" w:color="000000" w:fill="000000"/>
            <w:vAlign w:val="center"/>
            <w:hideMark/>
          </w:tcPr>
          <w:p w14:paraId="0203909E"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Brighton East change 2011 to 2016</w:t>
            </w:r>
          </w:p>
        </w:tc>
      </w:tr>
      <w:tr w:rsidR="00931127" w:rsidRPr="00F2288E" w14:paraId="435F1058" w14:textId="77777777" w:rsidTr="00705884">
        <w:trPr>
          <w:trHeight w:val="510"/>
        </w:trPr>
        <w:tc>
          <w:tcPr>
            <w:tcW w:w="1143" w:type="pct"/>
            <w:vMerge/>
            <w:tcBorders>
              <w:top w:val="single" w:sz="4" w:space="0" w:color="FFFFFF"/>
              <w:left w:val="single" w:sz="4" w:space="0" w:color="FFFFFF"/>
              <w:bottom w:val="single" w:sz="4" w:space="0" w:color="FFFFFF"/>
              <w:right w:val="single" w:sz="4" w:space="0" w:color="FFFFFF"/>
            </w:tcBorders>
            <w:vAlign w:val="center"/>
            <w:hideMark/>
          </w:tcPr>
          <w:p w14:paraId="0262A2D5" w14:textId="77777777" w:rsidR="00931127" w:rsidRPr="00F2288E" w:rsidRDefault="00931127" w:rsidP="00D26417">
            <w:pPr>
              <w:rPr>
                <w:rFonts w:ascii="Calibri" w:eastAsia="Times New Roman" w:hAnsi="Calibri" w:cs="Calibri"/>
                <w:b/>
                <w:bCs/>
                <w:color w:val="FFFFFF"/>
                <w:sz w:val="20"/>
                <w:szCs w:val="20"/>
                <w:lang w:eastAsia="en-AU"/>
              </w:rPr>
            </w:pPr>
          </w:p>
        </w:tc>
        <w:tc>
          <w:tcPr>
            <w:tcW w:w="317" w:type="pct"/>
            <w:tcBorders>
              <w:top w:val="nil"/>
              <w:left w:val="nil"/>
              <w:bottom w:val="single" w:sz="4" w:space="0" w:color="FFFFFF"/>
              <w:right w:val="single" w:sz="4" w:space="0" w:color="FFFFFF"/>
            </w:tcBorders>
            <w:shd w:val="clear" w:color="000000" w:fill="000000"/>
            <w:vAlign w:val="center"/>
            <w:hideMark/>
          </w:tcPr>
          <w:p w14:paraId="1D0D6D18"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Brighton no.</w:t>
            </w:r>
          </w:p>
        </w:tc>
        <w:tc>
          <w:tcPr>
            <w:tcW w:w="317" w:type="pct"/>
            <w:tcBorders>
              <w:top w:val="nil"/>
              <w:left w:val="nil"/>
              <w:bottom w:val="single" w:sz="4" w:space="0" w:color="FFFFFF"/>
              <w:right w:val="single" w:sz="4" w:space="0" w:color="FFFFFF"/>
            </w:tcBorders>
            <w:shd w:val="clear" w:color="000000" w:fill="000000"/>
            <w:vAlign w:val="center"/>
            <w:hideMark/>
          </w:tcPr>
          <w:p w14:paraId="271EEF8A"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Brighton %</w:t>
            </w:r>
          </w:p>
        </w:tc>
        <w:tc>
          <w:tcPr>
            <w:tcW w:w="317" w:type="pct"/>
            <w:tcBorders>
              <w:top w:val="nil"/>
              <w:left w:val="nil"/>
              <w:bottom w:val="single" w:sz="4" w:space="0" w:color="FFFFFF"/>
              <w:right w:val="single" w:sz="4" w:space="0" w:color="FFFFFF"/>
            </w:tcBorders>
            <w:shd w:val="clear" w:color="000000" w:fill="000000"/>
            <w:vAlign w:val="center"/>
            <w:hideMark/>
          </w:tcPr>
          <w:p w14:paraId="68D845FD"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Brighton East no.</w:t>
            </w:r>
          </w:p>
        </w:tc>
        <w:tc>
          <w:tcPr>
            <w:tcW w:w="317" w:type="pct"/>
            <w:tcBorders>
              <w:top w:val="nil"/>
              <w:left w:val="nil"/>
              <w:bottom w:val="single" w:sz="4" w:space="0" w:color="FFFFFF"/>
              <w:right w:val="single" w:sz="4" w:space="0" w:color="FFFFFF"/>
            </w:tcBorders>
            <w:shd w:val="clear" w:color="000000" w:fill="000000"/>
            <w:vAlign w:val="center"/>
            <w:hideMark/>
          </w:tcPr>
          <w:p w14:paraId="4C01F857"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Brighton East %</w:t>
            </w:r>
          </w:p>
        </w:tc>
        <w:tc>
          <w:tcPr>
            <w:tcW w:w="292" w:type="pct"/>
            <w:tcBorders>
              <w:top w:val="nil"/>
              <w:left w:val="nil"/>
              <w:bottom w:val="single" w:sz="4" w:space="0" w:color="FFFFFF"/>
              <w:right w:val="single" w:sz="4" w:space="0" w:color="FFFFFF"/>
            </w:tcBorders>
            <w:shd w:val="clear" w:color="000000" w:fill="000000"/>
            <w:vAlign w:val="center"/>
            <w:hideMark/>
          </w:tcPr>
          <w:p w14:paraId="02A0FDFF"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City of Bayside %</w:t>
            </w:r>
          </w:p>
        </w:tc>
        <w:tc>
          <w:tcPr>
            <w:tcW w:w="317" w:type="pct"/>
            <w:tcBorders>
              <w:top w:val="nil"/>
              <w:left w:val="nil"/>
              <w:bottom w:val="single" w:sz="4" w:space="0" w:color="FFFFFF"/>
              <w:right w:val="single" w:sz="4" w:space="0" w:color="FFFFFF"/>
            </w:tcBorders>
            <w:shd w:val="clear" w:color="000000" w:fill="000000"/>
            <w:vAlign w:val="center"/>
            <w:hideMark/>
          </w:tcPr>
          <w:p w14:paraId="753CD1B0"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Brighton no.</w:t>
            </w:r>
          </w:p>
        </w:tc>
        <w:tc>
          <w:tcPr>
            <w:tcW w:w="317" w:type="pct"/>
            <w:tcBorders>
              <w:top w:val="nil"/>
              <w:left w:val="nil"/>
              <w:bottom w:val="single" w:sz="4" w:space="0" w:color="FFFFFF"/>
              <w:right w:val="single" w:sz="4" w:space="0" w:color="FFFFFF"/>
            </w:tcBorders>
            <w:shd w:val="clear" w:color="000000" w:fill="000000"/>
            <w:vAlign w:val="center"/>
            <w:hideMark/>
          </w:tcPr>
          <w:p w14:paraId="394533AB"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Brighton %</w:t>
            </w:r>
          </w:p>
        </w:tc>
        <w:tc>
          <w:tcPr>
            <w:tcW w:w="317" w:type="pct"/>
            <w:tcBorders>
              <w:top w:val="nil"/>
              <w:left w:val="nil"/>
              <w:bottom w:val="single" w:sz="4" w:space="0" w:color="FFFFFF"/>
              <w:right w:val="single" w:sz="4" w:space="0" w:color="FFFFFF"/>
            </w:tcBorders>
            <w:shd w:val="clear" w:color="000000" w:fill="000000"/>
            <w:vAlign w:val="center"/>
            <w:hideMark/>
          </w:tcPr>
          <w:p w14:paraId="2EDBF2BA"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Brighton East no.</w:t>
            </w:r>
          </w:p>
        </w:tc>
        <w:tc>
          <w:tcPr>
            <w:tcW w:w="317" w:type="pct"/>
            <w:tcBorders>
              <w:top w:val="nil"/>
              <w:left w:val="nil"/>
              <w:bottom w:val="single" w:sz="4" w:space="0" w:color="FFFFFF"/>
              <w:right w:val="single" w:sz="4" w:space="0" w:color="FFFFFF"/>
            </w:tcBorders>
            <w:shd w:val="clear" w:color="000000" w:fill="000000"/>
            <w:vAlign w:val="center"/>
            <w:hideMark/>
          </w:tcPr>
          <w:p w14:paraId="46FB879C"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Brighton East %</w:t>
            </w:r>
          </w:p>
        </w:tc>
        <w:tc>
          <w:tcPr>
            <w:tcW w:w="292" w:type="pct"/>
            <w:tcBorders>
              <w:top w:val="nil"/>
              <w:left w:val="nil"/>
              <w:bottom w:val="single" w:sz="4" w:space="0" w:color="FFFFFF"/>
              <w:right w:val="single" w:sz="4" w:space="0" w:color="FFFFFF"/>
            </w:tcBorders>
            <w:shd w:val="clear" w:color="000000" w:fill="000000"/>
            <w:vAlign w:val="center"/>
            <w:hideMark/>
          </w:tcPr>
          <w:p w14:paraId="3A8E54CC"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City of Bayside %</w:t>
            </w:r>
          </w:p>
        </w:tc>
        <w:tc>
          <w:tcPr>
            <w:tcW w:w="177" w:type="pct"/>
            <w:tcBorders>
              <w:top w:val="nil"/>
              <w:left w:val="nil"/>
              <w:bottom w:val="single" w:sz="4" w:space="0" w:color="FFFFFF"/>
              <w:right w:val="single" w:sz="4" w:space="0" w:color="FFFFFF"/>
            </w:tcBorders>
            <w:shd w:val="clear" w:color="000000" w:fill="000000"/>
            <w:vAlign w:val="center"/>
            <w:hideMark/>
          </w:tcPr>
          <w:p w14:paraId="0157E9E2"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No</w:t>
            </w:r>
          </w:p>
        </w:tc>
        <w:tc>
          <w:tcPr>
            <w:tcW w:w="181" w:type="pct"/>
            <w:tcBorders>
              <w:top w:val="nil"/>
              <w:left w:val="nil"/>
              <w:bottom w:val="single" w:sz="4" w:space="0" w:color="FFFFFF"/>
              <w:right w:val="single" w:sz="4" w:space="0" w:color="FFFFFF"/>
            </w:tcBorders>
            <w:shd w:val="clear" w:color="000000" w:fill="000000"/>
            <w:noWrap/>
            <w:vAlign w:val="center"/>
            <w:hideMark/>
          </w:tcPr>
          <w:p w14:paraId="24B4396D"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w:t>
            </w:r>
          </w:p>
        </w:tc>
        <w:tc>
          <w:tcPr>
            <w:tcW w:w="163" w:type="pct"/>
            <w:tcBorders>
              <w:top w:val="nil"/>
              <w:left w:val="nil"/>
              <w:bottom w:val="single" w:sz="4" w:space="0" w:color="FFFFFF"/>
              <w:right w:val="single" w:sz="4" w:space="0" w:color="FFFFFF"/>
            </w:tcBorders>
            <w:shd w:val="clear" w:color="000000" w:fill="000000"/>
            <w:vAlign w:val="center"/>
            <w:hideMark/>
          </w:tcPr>
          <w:p w14:paraId="310BD887"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No</w:t>
            </w:r>
          </w:p>
        </w:tc>
        <w:tc>
          <w:tcPr>
            <w:tcW w:w="215" w:type="pct"/>
            <w:tcBorders>
              <w:top w:val="nil"/>
              <w:left w:val="nil"/>
              <w:bottom w:val="single" w:sz="4" w:space="0" w:color="FFFFFF"/>
              <w:right w:val="nil"/>
            </w:tcBorders>
            <w:shd w:val="clear" w:color="000000" w:fill="000000"/>
            <w:noWrap/>
            <w:vAlign w:val="center"/>
            <w:hideMark/>
          </w:tcPr>
          <w:p w14:paraId="2E7E6E6D"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w:t>
            </w:r>
          </w:p>
        </w:tc>
      </w:tr>
      <w:tr w:rsidR="00355685" w:rsidRPr="00F2288E" w14:paraId="025E6A9B" w14:textId="77777777" w:rsidTr="00705884">
        <w:trPr>
          <w:trHeight w:val="315"/>
        </w:trPr>
        <w:tc>
          <w:tcPr>
            <w:tcW w:w="1143" w:type="pct"/>
            <w:tcBorders>
              <w:top w:val="nil"/>
              <w:left w:val="nil"/>
              <w:bottom w:val="single" w:sz="4" w:space="0" w:color="auto"/>
              <w:right w:val="nil"/>
            </w:tcBorders>
            <w:shd w:val="clear" w:color="auto" w:fill="auto"/>
            <w:noWrap/>
            <w:vAlign w:val="bottom"/>
            <w:hideMark/>
          </w:tcPr>
          <w:p w14:paraId="3102DFC4" w14:textId="77777777" w:rsidR="00931127" w:rsidRPr="00F2288E" w:rsidRDefault="00931127" w:rsidP="00D26417">
            <w:pPr>
              <w:rPr>
                <w:rFonts w:ascii="Calibri (Body)" w:eastAsia="Times New Roman" w:hAnsi="Calibri (Body)" w:cs="Calibri"/>
                <w:color w:val="000000"/>
                <w:sz w:val="20"/>
                <w:szCs w:val="20"/>
                <w:lang w:eastAsia="en-AU"/>
              </w:rPr>
            </w:pPr>
            <w:r w:rsidRPr="00F2288E">
              <w:rPr>
                <w:rFonts w:ascii="Calibri (Body)" w:eastAsia="Times New Roman" w:hAnsi="Calibri (Body)" w:cs="Calibri"/>
                <w:color w:val="000000"/>
                <w:sz w:val="20"/>
                <w:szCs w:val="20"/>
                <w:lang w:eastAsia="en-AU"/>
              </w:rPr>
              <w:t>Couples with children</w:t>
            </w:r>
          </w:p>
        </w:tc>
        <w:tc>
          <w:tcPr>
            <w:tcW w:w="317" w:type="pct"/>
            <w:tcBorders>
              <w:top w:val="nil"/>
              <w:left w:val="nil"/>
              <w:bottom w:val="single" w:sz="4" w:space="0" w:color="auto"/>
              <w:right w:val="nil"/>
            </w:tcBorders>
            <w:shd w:val="clear" w:color="000000" w:fill="F2F2F2"/>
            <w:noWrap/>
            <w:vAlign w:val="bottom"/>
            <w:hideMark/>
          </w:tcPr>
          <w:p w14:paraId="564F31A0"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2,845</w:t>
            </w:r>
          </w:p>
        </w:tc>
        <w:tc>
          <w:tcPr>
            <w:tcW w:w="317" w:type="pct"/>
            <w:tcBorders>
              <w:top w:val="nil"/>
              <w:left w:val="nil"/>
              <w:bottom w:val="single" w:sz="4" w:space="0" w:color="auto"/>
              <w:right w:val="nil"/>
            </w:tcBorders>
            <w:shd w:val="clear" w:color="000000" w:fill="F2F2F2"/>
            <w:noWrap/>
            <w:vAlign w:val="bottom"/>
            <w:hideMark/>
          </w:tcPr>
          <w:p w14:paraId="372FB5A5"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33.8</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3C5851B5"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2,219</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234373A2"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40.9</w:t>
            </w:r>
          </w:p>
        </w:tc>
        <w:tc>
          <w:tcPr>
            <w:tcW w:w="292" w:type="pct"/>
            <w:tcBorders>
              <w:top w:val="nil"/>
              <w:left w:val="nil"/>
              <w:bottom w:val="single" w:sz="4" w:space="0" w:color="auto"/>
              <w:right w:val="nil"/>
            </w:tcBorders>
            <w:shd w:val="clear" w:color="auto" w:fill="auto"/>
            <w:noWrap/>
            <w:vAlign w:val="bottom"/>
            <w:hideMark/>
          </w:tcPr>
          <w:p w14:paraId="6DB7D063"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36.3</w:t>
            </w:r>
          </w:p>
        </w:tc>
        <w:tc>
          <w:tcPr>
            <w:tcW w:w="317" w:type="pct"/>
            <w:tcBorders>
              <w:top w:val="nil"/>
              <w:left w:val="nil"/>
              <w:bottom w:val="single" w:sz="4" w:space="0" w:color="auto"/>
              <w:right w:val="nil"/>
            </w:tcBorders>
            <w:shd w:val="clear" w:color="000000" w:fill="F2F2F2"/>
            <w:noWrap/>
            <w:vAlign w:val="bottom"/>
            <w:hideMark/>
          </w:tcPr>
          <w:p w14:paraId="3FC24B31"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2,988</w:t>
            </w:r>
          </w:p>
        </w:tc>
        <w:tc>
          <w:tcPr>
            <w:tcW w:w="317" w:type="pct"/>
            <w:tcBorders>
              <w:top w:val="nil"/>
              <w:left w:val="nil"/>
              <w:bottom w:val="single" w:sz="4" w:space="0" w:color="auto"/>
              <w:right w:val="nil"/>
            </w:tcBorders>
            <w:shd w:val="clear" w:color="000000" w:fill="F2F2F2"/>
            <w:noWrap/>
            <w:vAlign w:val="bottom"/>
            <w:hideMark/>
          </w:tcPr>
          <w:p w14:paraId="1BCB7FED"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33.4</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68F77ADE"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2,278</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79317355"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41.4</w:t>
            </w:r>
          </w:p>
        </w:tc>
        <w:tc>
          <w:tcPr>
            <w:tcW w:w="292" w:type="pct"/>
            <w:tcBorders>
              <w:top w:val="nil"/>
              <w:left w:val="nil"/>
              <w:bottom w:val="single" w:sz="4" w:space="0" w:color="auto"/>
              <w:right w:val="nil"/>
            </w:tcBorders>
            <w:shd w:val="clear" w:color="auto" w:fill="auto"/>
            <w:noWrap/>
            <w:vAlign w:val="bottom"/>
            <w:hideMark/>
          </w:tcPr>
          <w:p w14:paraId="7922782A"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36.5</w:t>
            </w:r>
          </w:p>
        </w:tc>
        <w:tc>
          <w:tcPr>
            <w:tcW w:w="177" w:type="pct"/>
            <w:tcBorders>
              <w:top w:val="nil"/>
              <w:left w:val="nil"/>
              <w:bottom w:val="single" w:sz="4" w:space="0" w:color="auto"/>
              <w:right w:val="nil"/>
            </w:tcBorders>
            <w:shd w:val="clear" w:color="000000" w:fill="D0CECE"/>
            <w:noWrap/>
            <w:vAlign w:val="bottom"/>
            <w:hideMark/>
          </w:tcPr>
          <w:p w14:paraId="3A68DFDD"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143</w:t>
            </w:r>
          </w:p>
        </w:tc>
        <w:tc>
          <w:tcPr>
            <w:tcW w:w="181" w:type="pct"/>
            <w:tcBorders>
              <w:top w:val="nil"/>
              <w:left w:val="nil"/>
              <w:bottom w:val="single" w:sz="4" w:space="0" w:color="auto"/>
              <w:right w:val="nil"/>
            </w:tcBorders>
            <w:shd w:val="clear" w:color="000000" w:fill="D0CECE"/>
            <w:noWrap/>
            <w:vAlign w:val="bottom"/>
            <w:hideMark/>
          </w:tcPr>
          <w:p w14:paraId="6460FDD2"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5.0</w:t>
            </w:r>
          </w:p>
        </w:tc>
        <w:tc>
          <w:tcPr>
            <w:tcW w:w="163" w:type="pct"/>
            <w:tcBorders>
              <w:top w:val="nil"/>
              <w:left w:val="nil"/>
              <w:bottom w:val="single" w:sz="4" w:space="0" w:color="auto"/>
              <w:right w:val="nil"/>
            </w:tcBorders>
            <w:shd w:val="clear" w:color="auto" w:fill="A6A6A6" w:themeFill="background1" w:themeFillShade="A6"/>
            <w:noWrap/>
            <w:vAlign w:val="bottom"/>
            <w:hideMark/>
          </w:tcPr>
          <w:p w14:paraId="77F647A3"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59</w:t>
            </w:r>
          </w:p>
        </w:tc>
        <w:tc>
          <w:tcPr>
            <w:tcW w:w="215" w:type="pct"/>
            <w:tcBorders>
              <w:top w:val="nil"/>
              <w:left w:val="nil"/>
              <w:bottom w:val="single" w:sz="4" w:space="0" w:color="auto"/>
              <w:right w:val="nil"/>
            </w:tcBorders>
            <w:shd w:val="clear" w:color="auto" w:fill="A6A6A6" w:themeFill="background1" w:themeFillShade="A6"/>
            <w:noWrap/>
            <w:vAlign w:val="bottom"/>
            <w:hideMark/>
          </w:tcPr>
          <w:p w14:paraId="3E273D10"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2.7</w:t>
            </w:r>
          </w:p>
        </w:tc>
      </w:tr>
      <w:tr w:rsidR="00355685" w:rsidRPr="00F2288E" w14:paraId="01E2F9EF" w14:textId="77777777" w:rsidTr="00705884">
        <w:trPr>
          <w:trHeight w:val="315"/>
        </w:trPr>
        <w:tc>
          <w:tcPr>
            <w:tcW w:w="1143" w:type="pct"/>
            <w:tcBorders>
              <w:top w:val="nil"/>
              <w:left w:val="nil"/>
              <w:bottom w:val="single" w:sz="4" w:space="0" w:color="auto"/>
              <w:right w:val="nil"/>
            </w:tcBorders>
            <w:shd w:val="clear" w:color="auto" w:fill="auto"/>
            <w:noWrap/>
            <w:vAlign w:val="bottom"/>
            <w:hideMark/>
          </w:tcPr>
          <w:p w14:paraId="7B2C5CF9" w14:textId="77777777" w:rsidR="00931127" w:rsidRPr="00F2288E" w:rsidRDefault="00931127" w:rsidP="00D26417">
            <w:pPr>
              <w:rPr>
                <w:rFonts w:ascii="Calibri (Body)" w:eastAsia="Times New Roman" w:hAnsi="Calibri (Body)" w:cs="Calibri"/>
                <w:color w:val="000000"/>
                <w:sz w:val="20"/>
                <w:szCs w:val="20"/>
                <w:lang w:eastAsia="en-AU"/>
              </w:rPr>
            </w:pPr>
            <w:r w:rsidRPr="00F2288E">
              <w:rPr>
                <w:rFonts w:ascii="Calibri (Body)" w:eastAsia="Times New Roman" w:hAnsi="Calibri (Body)" w:cs="Calibri"/>
                <w:color w:val="000000"/>
                <w:sz w:val="20"/>
                <w:szCs w:val="20"/>
                <w:lang w:eastAsia="en-AU"/>
              </w:rPr>
              <w:t>Couples with young children</w:t>
            </w:r>
          </w:p>
        </w:tc>
        <w:tc>
          <w:tcPr>
            <w:tcW w:w="317" w:type="pct"/>
            <w:tcBorders>
              <w:top w:val="nil"/>
              <w:left w:val="nil"/>
              <w:bottom w:val="single" w:sz="4" w:space="0" w:color="auto"/>
              <w:right w:val="nil"/>
            </w:tcBorders>
            <w:shd w:val="clear" w:color="000000" w:fill="F2F2F2"/>
            <w:noWrap/>
            <w:vAlign w:val="bottom"/>
            <w:hideMark/>
          </w:tcPr>
          <w:p w14:paraId="6FF7C427"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1,472</w:t>
            </w:r>
          </w:p>
        </w:tc>
        <w:tc>
          <w:tcPr>
            <w:tcW w:w="317" w:type="pct"/>
            <w:tcBorders>
              <w:top w:val="nil"/>
              <w:left w:val="nil"/>
              <w:bottom w:val="single" w:sz="4" w:space="0" w:color="auto"/>
              <w:right w:val="nil"/>
            </w:tcBorders>
            <w:shd w:val="clear" w:color="000000" w:fill="F2F2F2"/>
            <w:noWrap/>
            <w:vAlign w:val="bottom"/>
            <w:hideMark/>
          </w:tcPr>
          <w:p w14:paraId="0F2CFB24"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17.5</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4BAB4801"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1,211</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04F6237C"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22.3</w:t>
            </w:r>
          </w:p>
        </w:tc>
        <w:tc>
          <w:tcPr>
            <w:tcW w:w="292" w:type="pct"/>
            <w:tcBorders>
              <w:top w:val="nil"/>
              <w:left w:val="nil"/>
              <w:bottom w:val="single" w:sz="4" w:space="0" w:color="auto"/>
              <w:right w:val="nil"/>
            </w:tcBorders>
            <w:shd w:val="clear" w:color="auto" w:fill="auto"/>
            <w:noWrap/>
            <w:vAlign w:val="bottom"/>
            <w:hideMark/>
          </w:tcPr>
          <w:p w14:paraId="71BC0CB5"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19.7</w:t>
            </w:r>
          </w:p>
        </w:tc>
        <w:tc>
          <w:tcPr>
            <w:tcW w:w="317" w:type="pct"/>
            <w:tcBorders>
              <w:top w:val="nil"/>
              <w:left w:val="nil"/>
              <w:bottom w:val="single" w:sz="4" w:space="0" w:color="auto"/>
              <w:right w:val="nil"/>
            </w:tcBorders>
            <w:shd w:val="clear" w:color="000000" w:fill="F2F2F2"/>
            <w:noWrap/>
            <w:vAlign w:val="bottom"/>
            <w:hideMark/>
          </w:tcPr>
          <w:p w14:paraId="56407297"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1,501</w:t>
            </w:r>
          </w:p>
        </w:tc>
        <w:tc>
          <w:tcPr>
            <w:tcW w:w="317" w:type="pct"/>
            <w:tcBorders>
              <w:top w:val="nil"/>
              <w:left w:val="nil"/>
              <w:bottom w:val="single" w:sz="4" w:space="0" w:color="auto"/>
              <w:right w:val="nil"/>
            </w:tcBorders>
            <w:shd w:val="clear" w:color="000000" w:fill="F2F2F2"/>
            <w:noWrap/>
            <w:vAlign w:val="bottom"/>
            <w:hideMark/>
          </w:tcPr>
          <w:p w14:paraId="0178E7FF"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16.8</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1668CCA6"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1,222</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4D7FB9D2"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22.2</w:t>
            </w:r>
          </w:p>
        </w:tc>
        <w:tc>
          <w:tcPr>
            <w:tcW w:w="292" w:type="pct"/>
            <w:tcBorders>
              <w:top w:val="nil"/>
              <w:left w:val="nil"/>
              <w:bottom w:val="single" w:sz="4" w:space="0" w:color="auto"/>
              <w:right w:val="nil"/>
            </w:tcBorders>
            <w:shd w:val="clear" w:color="auto" w:fill="auto"/>
            <w:noWrap/>
            <w:vAlign w:val="bottom"/>
            <w:hideMark/>
          </w:tcPr>
          <w:p w14:paraId="38089780"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19.2</w:t>
            </w:r>
          </w:p>
        </w:tc>
        <w:tc>
          <w:tcPr>
            <w:tcW w:w="177" w:type="pct"/>
            <w:tcBorders>
              <w:top w:val="nil"/>
              <w:left w:val="nil"/>
              <w:bottom w:val="single" w:sz="4" w:space="0" w:color="auto"/>
              <w:right w:val="nil"/>
            </w:tcBorders>
            <w:shd w:val="clear" w:color="000000" w:fill="D0CECE"/>
            <w:noWrap/>
            <w:vAlign w:val="bottom"/>
            <w:hideMark/>
          </w:tcPr>
          <w:p w14:paraId="3CA8E25E"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29</w:t>
            </w:r>
          </w:p>
        </w:tc>
        <w:tc>
          <w:tcPr>
            <w:tcW w:w="181" w:type="pct"/>
            <w:tcBorders>
              <w:top w:val="nil"/>
              <w:left w:val="nil"/>
              <w:bottom w:val="single" w:sz="4" w:space="0" w:color="auto"/>
              <w:right w:val="nil"/>
            </w:tcBorders>
            <w:shd w:val="clear" w:color="000000" w:fill="D0CECE"/>
            <w:noWrap/>
            <w:vAlign w:val="bottom"/>
            <w:hideMark/>
          </w:tcPr>
          <w:p w14:paraId="3600F3F6"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2.0</w:t>
            </w:r>
          </w:p>
        </w:tc>
        <w:tc>
          <w:tcPr>
            <w:tcW w:w="163" w:type="pct"/>
            <w:tcBorders>
              <w:top w:val="nil"/>
              <w:left w:val="nil"/>
              <w:bottom w:val="single" w:sz="4" w:space="0" w:color="auto"/>
              <w:right w:val="nil"/>
            </w:tcBorders>
            <w:shd w:val="clear" w:color="auto" w:fill="A6A6A6" w:themeFill="background1" w:themeFillShade="A6"/>
            <w:noWrap/>
            <w:vAlign w:val="bottom"/>
            <w:hideMark/>
          </w:tcPr>
          <w:p w14:paraId="5D9BE69A"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11</w:t>
            </w:r>
          </w:p>
        </w:tc>
        <w:tc>
          <w:tcPr>
            <w:tcW w:w="215" w:type="pct"/>
            <w:tcBorders>
              <w:top w:val="nil"/>
              <w:left w:val="nil"/>
              <w:bottom w:val="single" w:sz="4" w:space="0" w:color="auto"/>
              <w:right w:val="nil"/>
            </w:tcBorders>
            <w:shd w:val="clear" w:color="auto" w:fill="A6A6A6" w:themeFill="background1" w:themeFillShade="A6"/>
            <w:noWrap/>
            <w:vAlign w:val="bottom"/>
            <w:hideMark/>
          </w:tcPr>
          <w:p w14:paraId="40EA91AA"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0.9</w:t>
            </w:r>
          </w:p>
        </w:tc>
      </w:tr>
      <w:tr w:rsidR="00355685" w:rsidRPr="00F2288E" w14:paraId="483B596C" w14:textId="77777777" w:rsidTr="00705884">
        <w:trPr>
          <w:trHeight w:val="315"/>
        </w:trPr>
        <w:tc>
          <w:tcPr>
            <w:tcW w:w="1143" w:type="pct"/>
            <w:tcBorders>
              <w:top w:val="nil"/>
              <w:left w:val="nil"/>
              <w:bottom w:val="single" w:sz="4" w:space="0" w:color="auto"/>
              <w:right w:val="nil"/>
            </w:tcBorders>
            <w:shd w:val="clear" w:color="auto" w:fill="auto"/>
            <w:noWrap/>
            <w:vAlign w:val="bottom"/>
            <w:hideMark/>
          </w:tcPr>
          <w:p w14:paraId="7B9AEAC3" w14:textId="77777777" w:rsidR="00931127" w:rsidRPr="00F2288E" w:rsidRDefault="00931127" w:rsidP="00D26417">
            <w:pPr>
              <w:rPr>
                <w:rFonts w:ascii="Calibri (Body)" w:eastAsia="Times New Roman" w:hAnsi="Calibri (Body)" w:cs="Calibri"/>
                <w:color w:val="000000"/>
                <w:sz w:val="20"/>
                <w:szCs w:val="20"/>
                <w:lang w:eastAsia="en-AU"/>
              </w:rPr>
            </w:pPr>
            <w:r w:rsidRPr="00F2288E">
              <w:rPr>
                <w:rFonts w:ascii="Calibri (Body)" w:eastAsia="Times New Roman" w:hAnsi="Calibri (Body)" w:cs="Calibri"/>
                <w:color w:val="000000"/>
                <w:sz w:val="20"/>
                <w:szCs w:val="20"/>
                <w:lang w:eastAsia="en-AU"/>
              </w:rPr>
              <w:t>Couples with mixed-age children</w:t>
            </w:r>
          </w:p>
        </w:tc>
        <w:tc>
          <w:tcPr>
            <w:tcW w:w="317" w:type="pct"/>
            <w:tcBorders>
              <w:top w:val="nil"/>
              <w:left w:val="nil"/>
              <w:bottom w:val="single" w:sz="4" w:space="0" w:color="auto"/>
              <w:right w:val="nil"/>
            </w:tcBorders>
            <w:shd w:val="clear" w:color="000000" w:fill="F2F2F2"/>
            <w:noWrap/>
            <w:vAlign w:val="bottom"/>
            <w:hideMark/>
          </w:tcPr>
          <w:p w14:paraId="012D29BD"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374</w:t>
            </w:r>
          </w:p>
        </w:tc>
        <w:tc>
          <w:tcPr>
            <w:tcW w:w="317" w:type="pct"/>
            <w:tcBorders>
              <w:top w:val="nil"/>
              <w:left w:val="nil"/>
              <w:bottom w:val="single" w:sz="4" w:space="0" w:color="auto"/>
              <w:right w:val="nil"/>
            </w:tcBorders>
            <w:shd w:val="clear" w:color="000000" w:fill="F2F2F2"/>
            <w:noWrap/>
            <w:vAlign w:val="bottom"/>
            <w:hideMark/>
          </w:tcPr>
          <w:p w14:paraId="3CA6FB9F"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4.5</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6D0FD2EF"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274</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131C0DC4"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5.1</w:t>
            </w:r>
          </w:p>
        </w:tc>
        <w:tc>
          <w:tcPr>
            <w:tcW w:w="292" w:type="pct"/>
            <w:tcBorders>
              <w:top w:val="nil"/>
              <w:left w:val="nil"/>
              <w:bottom w:val="single" w:sz="4" w:space="0" w:color="auto"/>
              <w:right w:val="nil"/>
            </w:tcBorders>
            <w:shd w:val="clear" w:color="auto" w:fill="auto"/>
            <w:noWrap/>
            <w:vAlign w:val="bottom"/>
            <w:hideMark/>
          </w:tcPr>
          <w:p w14:paraId="3648E442"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4.7</w:t>
            </w:r>
          </w:p>
        </w:tc>
        <w:tc>
          <w:tcPr>
            <w:tcW w:w="317" w:type="pct"/>
            <w:tcBorders>
              <w:top w:val="nil"/>
              <w:left w:val="nil"/>
              <w:bottom w:val="single" w:sz="4" w:space="0" w:color="auto"/>
              <w:right w:val="nil"/>
            </w:tcBorders>
            <w:shd w:val="clear" w:color="000000" w:fill="F2F2F2"/>
            <w:noWrap/>
            <w:vAlign w:val="bottom"/>
            <w:hideMark/>
          </w:tcPr>
          <w:p w14:paraId="25697977"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400</w:t>
            </w:r>
          </w:p>
        </w:tc>
        <w:tc>
          <w:tcPr>
            <w:tcW w:w="317" w:type="pct"/>
            <w:tcBorders>
              <w:top w:val="nil"/>
              <w:left w:val="nil"/>
              <w:bottom w:val="single" w:sz="4" w:space="0" w:color="auto"/>
              <w:right w:val="nil"/>
            </w:tcBorders>
            <w:shd w:val="clear" w:color="000000" w:fill="F2F2F2"/>
            <w:noWrap/>
            <w:vAlign w:val="bottom"/>
            <w:hideMark/>
          </w:tcPr>
          <w:p w14:paraId="5A659AA1"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4.5</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06E9E883"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291</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56898AC8"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5.3</w:t>
            </w:r>
          </w:p>
        </w:tc>
        <w:tc>
          <w:tcPr>
            <w:tcW w:w="292" w:type="pct"/>
            <w:tcBorders>
              <w:top w:val="nil"/>
              <w:left w:val="nil"/>
              <w:bottom w:val="single" w:sz="4" w:space="0" w:color="auto"/>
              <w:right w:val="nil"/>
            </w:tcBorders>
            <w:shd w:val="clear" w:color="auto" w:fill="auto"/>
            <w:noWrap/>
            <w:vAlign w:val="bottom"/>
            <w:hideMark/>
          </w:tcPr>
          <w:p w14:paraId="759E0666"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4.8</w:t>
            </w:r>
          </w:p>
        </w:tc>
        <w:tc>
          <w:tcPr>
            <w:tcW w:w="177" w:type="pct"/>
            <w:tcBorders>
              <w:top w:val="nil"/>
              <w:left w:val="nil"/>
              <w:bottom w:val="single" w:sz="4" w:space="0" w:color="auto"/>
              <w:right w:val="nil"/>
            </w:tcBorders>
            <w:shd w:val="clear" w:color="000000" w:fill="D0CECE"/>
            <w:noWrap/>
            <w:vAlign w:val="bottom"/>
            <w:hideMark/>
          </w:tcPr>
          <w:p w14:paraId="4A687EE6"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26</w:t>
            </w:r>
          </w:p>
        </w:tc>
        <w:tc>
          <w:tcPr>
            <w:tcW w:w="181" w:type="pct"/>
            <w:tcBorders>
              <w:top w:val="nil"/>
              <w:left w:val="nil"/>
              <w:bottom w:val="single" w:sz="4" w:space="0" w:color="auto"/>
              <w:right w:val="nil"/>
            </w:tcBorders>
            <w:shd w:val="clear" w:color="000000" w:fill="D0CECE"/>
            <w:noWrap/>
            <w:vAlign w:val="bottom"/>
            <w:hideMark/>
          </w:tcPr>
          <w:p w14:paraId="25D92389"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7.0</w:t>
            </w:r>
          </w:p>
        </w:tc>
        <w:tc>
          <w:tcPr>
            <w:tcW w:w="163" w:type="pct"/>
            <w:tcBorders>
              <w:top w:val="nil"/>
              <w:left w:val="nil"/>
              <w:bottom w:val="single" w:sz="4" w:space="0" w:color="auto"/>
              <w:right w:val="nil"/>
            </w:tcBorders>
            <w:shd w:val="clear" w:color="auto" w:fill="A6A6A6" w:themeFill="background1" w:themeFillShade="A6"/>
            <w:noWrap/>
            <w:vAlign w:val="bottom"/>
            <w:hideMark/>
          </w:tcPr>
          <w:p w14:paraId="1634FA6A"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17</w:t>
            </w:r>
          </w:p>
        </w:tc>
        <w:tc>
          <w:tcPr>
            <w:tcW w:w="215" w:type="pct"/>
            <w:tcBorders>
              <w:top w:val="nil"/>
              <w:left w:val="nil"/>
              <w:bottom w:val="single" w:sz="4" w:space="0" w:color="auto"/>
              <w:right w:val="nil"/>
            </w:tcBorders>
            <w:shd w:val="clear" w:color="auto" w:fill="A6A6A6" w:themeFill="background1" w:themeFillShade="A6"/>
            <w:noWrap/>
            <w:vAlign w:val="bottom"/>
            <w:hideMark/>
          </w:tcPr>
          <w:p w14:paraId="09777E77"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6.2</w:t>
            </w:r>
          </w:p>
        </w:tc>
      </w:tr>
      <w:tr w:rsidR="00355685" w:rsidRPr="00F2288E" w14:paraId="2DA336A0" w14:textId="77777777" w:rsidTr="00705884">
        <w:trPr>
          <w:trHeight w:val="315"/>
        </w:trPr>
        <w:tc>
          <w:tcPr>
            <w:tcW w:w="1143" w:type="pct"/>
            <w:tcBorders>
              <w:top w:val="nil"/>
              <w:left w:val="nil"/>
              <w:bottom w:val="single" w:sz="4" w:space="0" w:color="auto"/>
              <w:right w:val="nil"/>
            </w:tcBorders>
            <w:shd w:val="clear" w:color="auto" w:fill="auto"/>
            <w:noWrap/>
            <w:vAlign w:val="bottom"/>
            <w:hideMark/>
          </w:tcPr>
          <w:p w14:paraId="27E254EF" w14:textId="77777777" w:rsidR="00931127" w:rsidRPr="00F2288E" w:rsidRDefault="00931127" w:rsidP="00D26417">
            <w:pPr>
              <w:rPr>
                <w:rFonts w:ascii="Calibri (Body)" w:eastAsia="Times New Roman" w:hAnsi="Calibri (Body)" w:cs="Calibri"/>
                <w:color w:val="000000"/>
                <w:sz w:val="20"/>
                <w:szCs w:val="20"/>
                <w:lang w:eastAsia="en-AU"/>
              </w:rPr>
            </w:pPr>
            <w:r w:rsidRPr="00F2288E">
              <w:rPr>
                <w:rFonts w:ascii="Calibri (Body)" w:eastAsia="Times New Roman" w:hAnsi="Calibri (Body)" w:cs="Calibri"/>
                <w:color w:val="000000"/>
                <w:sz w:val="20"/>
                <w:szCs w:val="20"/>
                <w:lang w:eastAsia="en-AU"/>
              </w:rPr>
              <w:t>Couples with older children</w:t>
            </w:r>
          </w:p>
        </w:tc>
        <w:tc>
          <w:tcPr>
            <w:tcW w:w="317" w:type="pct"/>
            <w:tcBorders>
              <w:top w:val="nil"/>
              <w:left w:val="nil"/>
              <w:bottom w:val="single" w:sz="4" w:space="0" w:color="auto"/>
              <w:right w:val="nil"/>
            </w:tcBorders>
            <w:shd w:val="clear" w:color="000000" w:fill="F2F2F2"/>
            <w:noWrap/>
            <w:vAlign w:val="bottom"/>
            <w:hideMark/>
          </w:tcPr>
          <w:p w14:paraId="30E1205A"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999</w:t>
            </w:r>
          </w:p>
        </w:tc>
        <w:tc>
          <w:tcPr>
            <w:tcW w:w="317" w:type="pct"/>
            <w:tcBorders>
              <w:top w:val="nil"/>
              <w:left w:val="nil"/>
              <w:bottom w:val="single" w:sz="4" w:space="0" w:color="auto"/>
              <w:right w:val="nil"/>
            </w:tcBorders>
            <w:shd w:val="clear" w:color="000000" w:fill="F2F2F2"/>
            <w:noWrap/>
            <w:vAlign w:val="bottom"/>
            <w:hideMark/>
          </w:tcPr>
          <w:p w14:paraId="47A2FA21"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11.9</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5262B13C"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732</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2F361E32"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13.5</w:t>
            </w:r>
          </w:p>
        </w:tc>
        <w:tc>
          <w:tcPr>
            <w:tcW w:w="292" w:type="pct"/>
            <w:tcBorders>
              <w:top w:val="nil"/>
              <w:left w:val="nil"/>
              <w:bottom w:val="single" w:sz="4" w:space="0" w:color="auto"/>
              <w:right w:val="nil"/>
            </w:tcBorders>
            <w:shd w:val="clear" w:color="auto" w:fill="auto"/>
            <w:noWrap/>
            <w:vAlign w:val="bottom"/>
            <w:hideMark/>
          </w:tcPr>
          <w:p w14:paraId="4A311E02"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11.9</w:t>
            </w:r>
          </w:p>
        </w:tc>
        <w:tc>
          <w:tcPr>
            <w:tcW w:w="317" w:type="pct"/>
            <w:tcBorders>
              <w:top w:val="nil"/>
              <w:left w:val="nil"/>
              <w:bottom w:val="single" w:sz="4" w:space="0" w:color="auto"/>
              <w:right w:val="nil"/>
            </w:tcBorders>
            <w:shd w:val="clear" w:color="000000" w:fill="F2F2F2"/>
            <w:noWrap/>
            <w:vAlign w:val="bottom"/>
            <w:hideMark/>
          </w:tcPr>
          <w:p w14:paraId="59591542"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1,086</w:t>
            </w:r>
          </w:p>
        </w:tc>
        <w:tc>
          <w:tcPr>
            <w:tcW w:w="317" w:type="pct"/>
            <w:tcBorders>
              <w:top w:val="nil"/>
              <w:left w:val="nil"/>
              <w:bottom w:val="single" w:sz="4" w:space="0" w:color="auto"/>
              <w:right w:val="nil"/>
            </w:tcBorders>
            <w:shd w:val="clear" w:color="000000" w:fill="F2F2F2"/>
            <w:noWrap/>
            <w:vAlign w:val="bottom"/>
            <w:hideMark/>
          </w:tcPr>
          <w:p w14:paraId="49915958"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12.2</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681D7309"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763</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4CD319F4"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13.9</w:t>
            </w:r>
          </w:p>
        </w:tc>
        <w:tc>
          <w:tcPr>
            <w:tcW w:w="292" w:type="pct"/>
            <w:tcBorders>
              <w:top w:val="nil"/>
              <w:left w:val="nil"/>
              <w:bottom w:val="single" w:sz="4" w:space="0" w:color="auto"/>
              <w:right w:val="nil"/>
            </w:tcBorders>
            <w:shd w:val="clear" w:color="auto" w:fill="auto"/>
            <w:noWrap/>
            <w:vAlign w:val="bottom"/>
            <w:hideMark/>
          </w:tcPr>
          <w:p w14:paraId="59977EE1"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12.6</w:t>
            </w:r>
          </w:p>
        </w:tc>
        <w:tc>
          <w:tcPr>
            <w:tcW w:w="177" w:type="pct"/>
            <w:tcBorders>
              <w:top w:val="nil"/>
              <w:left w:val="nil"/>
              <w:bottom w:val="single" w:sz="4" w:space="0" w:color="auto"/>
              <w:right w:val="nil"/>
            </w:tcBorders>
            <w:shd w:val="clear" w:color="000000" w:fill="D0CECE"/>
            <w:noWrap/>
            <w:vAlign w:val="bottom"/>
            <w:hideMark/>
          </w:tcPr>
          <w:p w14:paraId="23EB6464"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87</w:t>
            </w:r>
          </w:p>
        </w:tc>
        <w:tc>
          <w:tcPr>
            <w:tcW w:w="181" w:type="pct"/>
            <w:tcBorders>
              <w:top w:val="nil"/>
              <w:left w:val="nil"/>
              <w:bottom w:val="single" w:sz="4" w:space="0" w:color="auto"/>
              <w:right w:val="nil"/>
            </w:tcBorders>
            <w:shd w:val="clear" w:color="000000" w:fill="D0CECE"/>
            <w:noWrap/>
            <w:vAlign w:val="bottom"/>
            <w:hideMark/>
          </w:tcPr>
          <w:p w14:paraId="18772453"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8.7</w:t>
            </w:r>
          </w:p>
        </w:tc>
        <w:tc>
          <w:tcPr>
            <w:tcW w:w="163" w:type="pct"/>
            <w:tcBorders>
              <w:top w:val="nil"/>
              <w:left w:val="nil"/>
              <w:bottom w:val="single" w:sz="4" w:space="0" w:color="auto"/>
              <w:right w:val="nil"/>
            </w:tcBorders>
            <w:shd w:val="clear" w:color="auto" w:fill="A6A6A6" w:themeFill="background1" w:themeFillShade="A6"/>
            <w:noWrap/>
            <w:vAlign w:val="bottom"/>
            <w:hideMark/>
          </w:tcPr>
          <w:p w14:paraId="2DB94F62"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31</w:t>
            </w:r>
          </w:p>
        </w:tc>
        <w:tc>
          <w:tcPr>
            <w:tcW w:w="215" w:type="pct"/>
            <w:tcBorders>
              <w:top w:val="nil"/>
              <w:left w:val="nil"/>
              <w:bottom w:val="single" w:sz="4" w:space="0" w:color="auto"/>
              <w:right w:val="nil"/>
            </w:tcBorders>
            <w:shd w:val="clear" w:color="auto" w:fill="A6A6A6" w:themeFill="background1" w:themeFillShade="A6"/>
            <w:noWrap/>
            <w:vAlign w:val="bottom"/>
            <w:hideMark/>
          </w:tcPr>
          <w:p w14:paraId="3927242A"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4.2</w:t>
            </w:r>
          </w:p>
        </w:tc>
      </w:tr>
      <w:tr w:rsidR="00355685" w:rsidRPr="00F2288E" w14:paraId="30969B4A" w14:textId="77777777" w:rsidTr="00705884">
        <w:trPr>
          <w:trHeight w:val="315"/>
        </w:trPr>
        <w:tc>
          <w:tcPr>
            <w:tcW w:w="1143" w:type="pct"/>
            <w:tcBorders>
              <w:top w:val="nil"/>
              <w:left w:val="nil"/>
              <w:bottom w:val="single" w:sz="4" w:space="0" w:color="auto"/>
              <w:right w:val="nil"/>
            </w:tcBorders>
            <w:shd w:val="clear" w:color="auto" w:fill="auto"/>
            <w:noWrap/>
            <w:vAlign w:val="bottom"/>
            <w:hideMark/>
          </w:tcPr>
          <w:p w14:paraId="69736A05" w14:textId="77777777" w:rsidR="00931127" w:rsidRPr="00F2288E" w:rsidRDefault="00931127" w:rsidP="00D26417">
            <w:pPr>
              <w:rPr>
                <w:rFonts w:ascii="Calibri (Body)" w:eastAsia="Times New Roman" w:hAnsi="Calibri (Body)" w:cs="Calibri"/>
                <w:color w:val="000000"/>
                <w:sz w:val="20"/>
                <w:szCs w:val="20"/>
                <w:lang w:eastAsia="en-AU"/>
              </w:rPr>
            </w:pPr>
            <w:r w:rsidRPr="00F2288E">
              <w:rPr>
                <w:rFonts w:ascii="Calibri (Body)" w:eastAsia="Times New Roman" w:hAnsi="Calibri (Body)" w:cs="Calibri"/>
                <w:color w:val="000000"/>
                <w:sz w:val="20"/>
                <w:szCs w:val="20"/>
                <w:lang w:eastAsia="en-AU"/>
              </w:rPr>
              <w:t>Single parents with children</w:t>
            </w:r>
          </w:p>
        </w:tc>
        <w:tc>
          <w:tcPr>
            <w:tcW w:w="317" w:type="pct"/>
            <w:tcBorders>
              <w:top w:val="nil"/>
              <w:left w:val="nil"/>
              <w:bottom w:val="single" w:sz="4" w:space="0" w:color="auto"/>
              <w:right w:val="nil"/>
            </w:tcBorders>
            <w:shd w:val="clear" w:color="000000" w:fill="F2F2F2"/>
            <w:noWrap/>
            <w:vAlign w:val="bottom"/>
            <w:hideMark/>
          </w:tcPr>
          <w:p w14:paraId="0BB7301D"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691</w:t>
            </w:r>
          </w:p>
        </w:tc>
        <w:tc>
          <w:tcPr>
            <w:tcW w:w="317" w:type="pct"/>
            <w:tcBorders>
              <w:top w:val="nil"/>
              <w:left w:val="nil"/>
              <w:bottom w:val="single" w:sz="4" w:space="0" w:color="auto"/>
              <w:right w:val="nil"/>
            </w:tcBorders>
            <w:shd w:val="clear" w:color="000000" w:fill="F2F2F2"/>
            <w:noWrap/>
            <w:vAlign w:val="bottom"/>
            <w:hideMark/>
          </w:tcPr>
          <w:p w14:paraId="0DBD8A67"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8.2</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3B7337EF"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520</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4E358D3C"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9.6</w:t>
            </w:r>
          </w:p>
        </w:tc>
        <w:tc>
          <w:tcPr>
            <w:tcW w:w="292" w:type="pct"/>
            <w:tcBorders>
              <w:top w:val="nil"/>
              <w:left w:val="nil"/>
              <w:bottom w:val="single" w:sz="4" w:space="0" w:color="auto"/>
              <w:right w:val="nil"/>
            </w:tcBorders>
            <w:shd w:val="clear" w:color="auto" w:fill="auto"/>
            <w:noWrap/>
            <w:vAlign w:val="bottom"/>
            <w:hideMark/>
          </w:tcPr>
          <w:p w14:paraId="77782696"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9.1</w:t>
            </w:r>
          </w:p>
        </w:tc>
        <w:tc>
          <w:tcPr>
            <w:tcW w:w="317" w:type="pct"/>
            <w:tcBorders>
              <w:top w:val="nil"/>
              <w:left w:val="nil"/>
              <w:bottom w:val="single" w:sz="4" w:space="0" w:color="auto"/>
              <w:right w:val="nil"/>
            </w:tcBorders>
            <w:shd w:val="clear" w:color="000000" w:fill="F2F2F2"/>
            <w:noWrap/>
            <w:vAlign w:val="bottom"/>
            <w:hideMark/>
          </w:tcPr>
          <w:p w14:paraId="576D48FE"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701</w:t>
            </w:r>
          </w:p>
        </w:tc>
        <w:tc>
          <w:tcPr>
            <w:tcW w:w="317" w:type="pct"/>
            <w:tcBorders>
              <w:top w:val="nil"/>
              <w:left w:val="nil"/>
              <w:bottom w:val="single" w:sz="4" w:space="0" w:color="auto"/>
              <w:right w:val="nil"/>
            </w:tcBorders>
            <w:shd w:val="clear" w:color="000000" w:fill="F2F2F2"/>
            <w:noWrap/>
            <w:vAlign w:val="bottom"/>
            <w:hideMark/>
          </w:tcPr>
          <w:p w14:paraId="169625E5"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7.8</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19389211"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505</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2A4861C8"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9.2</w:t>
            </w:r>
          </w:p>
        </w:tc>
        <w:tc>
          <w:tcPr>
            <w:tcW w:w="292" w:type="pct"/>
            <w:tcBorders>
              <w:top w:val="nil"/>
              <w:left w:val="nil"/>
              <w:bottom w:val="single" w:sz="4" w:space="0" w:color="auto"/>
              <w:right w:val="nil"/>
            </w:tcBorders>
            <w:shd w:val="clear" w:color="auto" w:fill="auto"/>
            <w:noWrap/>
            <w:vAlign w:val="bottom"/>
            <w:hideMark/>
          </w:tcPr>
          <w:p w14:paraId="35DBF3B3"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8.5</w:t>
            </w:r>
          </w:p>
        </w:tc>
        <w:tc>
          <w:tcPr>
            <w:tcW w:w="177" w:type="pct"/>
            <w:tcBorders>
              <w:top w:val="nil"/>
              <w:left w:val="nil"/>
              <w:bottom w:val="single" w:sz="4" w:space="0" w:color="auto"/>
              <w:right w:val="nil"/>
            </w:tcBorders>
            <w:shd w:val="clear" w:color="000000" w:fill="D0CECE"/>
            <w:noWrap/>
            <w:vAlign w:val="bottom"/>
            <w:hideMark/>
          </w:tcPr>
          <w:p w14:paraId="5220DCCA"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10</w:t>
            </w:r>
          </w:p>
        </w:tc>
        <w:tc>
          <w:tcPr>
            <w:tcW w:w="181" w:type="pct"/>
            <w:tcBorders>
              <w:top w:val="nil"/>
              <w:left w:val="nil"/>
              <w:bottom w:val="single" w:sz="4" w:space="0" w:color="auto"/>
              <w:right w:val="nil"/>
            </w:tcBorders>
            <w:shd w:val="clear" w:color="000000" w:fill="D0CECE"/>
            <w:noWrap/>
            <w:vAlign w:val="bottom"/>
            <w:hideMark/>
          </w:tcPr>
          <w:p w14:paraId="51C30527"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1.4</w:t>
            </w:r>
          </w:p>
        </w:tc>
        <w:tc>
          <w:tcPr>
            <w:tcW w:w="163" w:type="pct"/>
            <w:tcBorders>
              <w:top w:val="nil"/>
              <w:left w:val="nil"/>
              <w:bottom w:val="single" w:sz="4" w:space="0" w:color="auto"/>
              <w:right w:val="nil"/>
            </w:tcBorders>
            <w:shd w:val="clear" w:color="auto" w:fill="A6A6A6" w:themeFill="background1" w:themeFillShade="A6"/>
            <w:noWrap/>
            <w:vAlign w:val="bottom"/>
            <w:hideMark/>
          </w:tcPr>
          <w:p w14:paraId="41A985DB"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-15</w:t>
            </w:r>
          </w:p>
        </w:tc>
        <w:tc>
          <w:tcPr>
            <w:tcW w:w="215" w:type="pct"/>
            <w:tcBorders>
              <w:top w:val="nil"/>
              <w:left w:val="nil"/>
              <w:bottom w:val="single" w:sz="4" w:space="0" w:color="auto"/>
              <w:right w:val="nil"/>
            </w:tcBorders>
            <w:shd w:val="clear" w:color="auto" w:fill="A6A6A6" w:themeFill="background1" w:themeFillShade="A6"/>
            <w:noWrap/>
            <w:vAlign w:val="bottom"/>
            <w:hideMark/>
          </w:tcPr>
          <w:p w14:paraId="1F80F07C"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-2.9</w:t>
            </w:r>
          </w:p>
        </w:tc>
      </w:tr>
      <w:tr w:rsidR="00355685" w:rsidRPr="00F2288E" w14:paraId="40F47AD4" w14:textId="77777777" w:rsidTr="00705884">
        <w:trPr>
          <w:trHeight w:val="315"/>
        </w:trPr>
        <w:tc>
          <w:tcPr>
            <w:tcW w:w="1143" w:type="pct"/>
            <w:tcBorders>
              <w:top w:val="nil"/>
              <w:left w:val="nil"/>
              <w:bottom w:val="single" w:sz="4" w:space="0" w:color="auto"/>
              <w:right w:val="nil"/>
            </w:tcBorders>
            <w:shd w:val="clear" w:color="auto" w:fill="auto"/>
            <w:noWrap/>
            <w:vAlign w:val="bottom"/>
            <w:hideMark/>
          </w:tcPr>
          <w:p w14:paraId="1CD04259" w14:textId="77777777" w:rsidR="00931127" w:rsidRPr="00F2288E" w:rsidRDefault="00931127" w:rsidP="00D26417">
            <w:pPr>
              <w:rPr>
                <w:rFonts w:ascii="Calibri (Body)" w:eastAsia="Times New Roman" w:hAnsi="Calibri (Body)" w:cs="Calibri"/>
                <w:color w:val="000000"/>
                <w:sz w:val="20"/>
                <w:szCs w:val="20"/>
                <w:lang w:eastAsia="en-AU"/>
              </w:rPr>
            </w:pPr>
            <w:r w:rsidRPr="00F2288E">
              <w:rPr>
                <w:rFonts w:ascii="Calibri (Body)" w:eastAsia="Times New Roman" w:hAnsi="Calibri (Body)" w:cs="Calibri"/>
                <w:color w:val="000000"/>
                <w:sz w:val="20"/>
                <w:szCs w:val="20"/>
                <w:lang w:eastAsia="en-AU"/>
              </w:rPr>
              <w:t>Single parents with young children</w:t>
            </w:r>
          </w:p>
        </w:tc>
        <w:tc>
          <w:tcPr>
            <w:tcW w:w="317" w:type="pct"/>
            <w:tcBorders>
              <w:top w:val="nil"/>
              <w:left w:val="nil"/>
              <w:bottom w:val="single" w:sz="4" w:space="0" w:color="auto"/>
              <w:right w:val="nil"/>
            </w:tcBorders>
            <w:shd w:val="clear" w:color="000000" w:fill="F2F2F2"/>
            <w:noWrap/>
            <w:vAlign w:val="bottom"/>
            <w:hideMark/>
          </w:tcPr>
          <w:p w14:paraId="7C8E0959"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191</w:t>
            </w:r>
          </w:p>
        </w:tc>
        <w:tc>
          <w:tcPr>
            <w:tcW w:w="317" w:type="pct"/>
            <w:tcBorders>
              <w:top w:val="nil"/>
              <w:left w:val="nil"/>
              <w:bottom w:val="single" w:sz="4" w:space="0" w:color="auto"/>
              <w:right w:val="nil"/>
            </w:tcBorders>
            <w:shd w:val="clear" w:color="000000" w:fill="F2F2F2"/>
            <w:noWrap/>
            <w:vAlign w:val="bottom"/>
            <w:hideMark/>
          </w:tcPr>
          <w:p w14:paraId="7009A44C"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2.3</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3CF0F950"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130</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039935BA"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2.4</w:t>
            </w:r>
          </w:p>
        </w:tc>
        <w:tc>
          <w:tcPr>
            <w:tcW w:w="292" w:type="pct"/>
            <w:tcBorders>
              <w:top w:val="nil"/>
              <w:left w:val="nil"/>
              <w:bottom w:val="single" w:sz="4" w:space="0" w:color="auto"/>
              <w:right w:val="nil"/>
            </w:tcBorders>
            <w:shd w:val="clear" w:color="auto" w:fill="auto"/>
            <w:noWrap/>
            <w:vAlign w:val="bottom"/>
            <w:hideMark/>
          </w:tcPr>
          <w:p w14:paraId="27AED4DF"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2.6</w:t>
            </w:r>
          </w:p>
        </w:tc>
        <w:tc>
          <w:tcPr>
            <w:tcW w:w="317" w:type="pct"/>
            <w:tcBorders>
              <w:top w:val="nil"/>
              <w:left w:val="nil"/>
              <w:bottom w:val="single" w:sz="4" w:space="0" w:color="auto"/>
              <w:right w:val="nil"/>
            </w:tcBorders>
            <w:shd w:val="clear" w:color="000000" w:fill="F2F2F2"/>
            <w:noWrap/>
            <w:vAlign w:val="bottom"/>
            <w:hideMark/>
          </w:tcPr>
          <w:p w14:paraId="7929409B"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205</w:t>
            </w:r>
          </w:p>
        </w:tc>
        <w:tc>
          <w:tcPr>
            <w:tcW w:w="317" w:type="pct"/>
            <w:tcBorders>
              <w:top w:val="nil"/>
              <w:left w:val="nil"/>
              <w:bottom w:val="single" w:sz="4" w:space="0" w:color="auto"/>
              <w:right w:val="nil"/>
            </w:tcBorders>
            <w:shd w:val="clear" w:color="000000" w:fill="F2F2F2"/>
            <w:noWrap/>
            <w:vAlign w:val="bottom"/>
            <w:hideMark/>
          </w:tcPr>
          <w:p w14:paraId="3EA07318"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2.3</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2C6C3211"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154</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4DC9818E"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2.8</w:t>
            </w:r>
          </w:p>
        </w:tc>
        <w:tc>
          <w:tcPr>
            <w:tcW w:w="292" w:type="pct"/>
            <w:tcBorders>
              <w:top w:val="nil"/>
              <w:left w:val="nil"/>
              <w:bottom w:val="single" w:sz="4" w:space="0" w:color="auto"/>
              <w:right w:val="nil"/>
            </w:tcBorders>
            <w:shd w:val="clear" w:color="auto" w:fill="auto"/>
            <w:noWrap/>
            <w:vAlign w:val="bottom"/>
            <w:hideMark/>
          </w:tcPr>
          <w:p w14:paraId="467BF416"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2.5</w:t>
            </w:r>
          </w:p>
        </w:tc>
        <w:tc>
          <w:tcPr>
            <w:tcW w:w="177" w:type="pct"/>
            <w:tcBorders>
              <w:top w:val="nil"/>
              <w:left w:val="nil"/>
              <w:bottom w:val="single" w:sz="4" w:space="0" w:color="auto"/>
              <w:right w:val="nil"/>
            </w:tcBorders>
            <w:shd w:val="clear" w:color="000000" w:fill="D0CECE"/>
            <w:noWrap/>
            <w:vAlign w:val="bottom"/>
            <w:hideMark/>
          </w:tcPr>
          <w:p w14:paraId="1C4FBF1E"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14</w:t>
            </w:r>
          </w:p>
        </w:tc>
        <w:tc>
          <w:tcPr>
            <w:tcW w:w="181" w:type="pct"/>
            <w:tcBorders>
              <w:top w:val="nil"/>
              <w:left w:val="nil"/>
              <w:bottom w:val="single" w:sz="4" w:space="0" w:color="auto"/>
              <w:right w:val="nil"/>
            </w:tcBorders>
            <w:shd w:val="clear" w:color="000000" w:fill="D0CECE"/>
            <w:noWrap/>
            <w:vAlign w:val="bottom"/>
            <w:hideMark/>
          </w:tcPr>
          <w:p w14:paraId="3A63B48C"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7.3</w:t>
            </w:r>
          </w:p>
        </w:tc>
        <w:tc>
          <w:tcPr>
            <w:tcW w:w="163" w:type="pct"/>
            <w:tcBorders>
              <w:top w:val="nil"/>
              <w:left w:val="nil"/>
              <w:bottom w:val="single" w:sz="4" w:space="0" w:color="auto"/>
              <w:right w:val="nil"/>
            </w:tcBorders>
            <w:shd w:val="clear" w:color="auto" w:fill="A6A6A6" w:themeFill="background1" w:themeFillShade="A6"/>
            <w:noWrap/>
            <w:vAlign w:val="bottom"/>
            <w:hideMark/>
          </w:tcPr>
          <w:p w14:paraId="1E121FC0"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24</w:t>
            </w:r>
          </w:p>
        </w:tc>
        <w:tc>
          <w:tcPr>
            <w:tcW w:w="215" w:type="pct"/>
            <w:tcBorders>
              <w:top w:val="nil"/>
              <w:left w:val="nil"/>
              <w:bottom w:val="single" w:sz="4" w:space="0" w:color="auto"/>
              <w:right w:val="nil"/>
            </w:tcBorders>
            <w:shd w:val="clear" w:color="auto" w:fill="A6A6A6" w:themeFill="background1" w:themeFillShade="A6"/>
            <w:noWrap/>
            <w:vAlign w:val="bottom"/>
            <w:hideMark/>
          </w:tcPr>
          <w:p w14:paraId="3858C7C4"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18.5</w:t>
            </w:r>
          </w:p>
        </w:tc>
      </w:tr>
      <w:tr w:rsidR="00355685" w:rsidRPr="00F2288E" w14:paraId="53E2F371" w14:textId="77777777" w:rsidTr="00705884">
        <w:trPr>
          <w:trHeight w:val="315"/>
        </w:trPr>
        <w:tc>
          <w:tcPr>
            <w:tcW w:w="1143" w:type="pct"/>
            <w:tcBorders>
              <w:top w:val="nil"/>
              <w:left w:val="nil"/>
              <w:bottom w:val="single" w:sz="4" w:space="0" w:color="auto"/>
              <w:right w:val="nil"/>
            </w:tcBorders>
            <w:shd w:val="clear" w:color="auto" w:fill="auto"/>
            <w:noWrap/>
            <w:vAlign w:val="bottom"/>
            <w:hideMark/>
          </w:tcPr>
          <w:p w14:paraId="7E18DB92" w14:textId="77777777" w:rsidR="00931127" w:rsidRPr="00F2288E" w:rsidRDefault="00931127" w:rsidP="00D26417">
            <w:pP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Single parents with mixed-age children</w:t>
            </w:r>
          </w:p>
        </w:tc>
        <w:tc>
          <w:tcPr>
            <w:tcW w:w="317" w:type="pct"/>
            <w:tcBorders>
              <w:top w:val="nil"/>
              <w:left w:val="nil"/>
              <w:bottom w:val="single" w:sz="4" w:space="0" w:color="auto"/>
              <w:right w:val="nil"/>
            </w:tcBorders>
            <w:shd w:val="clear" w:color="000000" w:fill="F2F2F2"/>
            <w:noWrap/>
            <w:vAlign w:val="bottom"/>
            <w:hideMark/>
          </w:tcPr>
          <w:p w14:paraId="1AAC77F6"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63</w:t>
            </w:r>
          </w:p>
        </w:tc>
        <w:tc>
          <w:tcPr>
            <w:tcW w:w="317" w:type="pct"/>
            <w:tcBorders>
              <w:top w:val="nil"/>
              <w:left w:val="nil"/>
              <w:bottom w:val="single" w:sz="4" w:space="0" w:color="auto"/>
              <w:right w:val="nil"/>
            </w:tcBorders>
            <w:shd w:val="clear" w:color="000000" w:fill="F2F2F2"/>
            <w:noWrap/>
            <w:vAlign w:val="bottom"/>
            <w:hideMark/>
          </w:tcPr>
          <w:p w14:paraId="6582DF06"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0.8</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68B2CE08"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58</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2E96F57B"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1.1</w:t>
            </w:r>
          </w:p>
        </w:tc>
        <w:tc>
          <w:tcPr>
            <w:tcW w:w="292" w:type="pct"/>
            <w:tcBorders>
              <w:top w:val="nil"/>
              <w:left w:val="nil"/>
              <w:bottom w:val="single" w:sz="4" w:space="0" w:color="auto"/>
              <w:right w:val="nil"/>
            </w:tcBorders>
            <w:shd w:val="clear" w:color="auto" w:fill="auto"/>
            <w:noWrap/>
            <w:vAlign w:val="bottom"/>
            <w:hideMark/>
          </w:tcPr>
          <w:p w14:paraId="70542AB9"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0.8</w:t>
            </w:r>
          </w:p>
        </w:tc>
        <w:tc>
          <w:tcPr>
            <w:tcW w:w="317" w:type="pct"/>
            <w:tcBorders>
              <w:top w:val="nil"/>
              <w:left w:val="nil"/>
              <w:bottom w:val="single" w:sz="4" w:space="0" w:color="auto"/>
              <w:right w:val="nil"/>
            </w:tcBorders>
            <w:shd w:val="clear" w:color="000000" w:fill="F2F2F2"/>
            <w:noWrap/>
            <w:vAlign w:val="bottom"/>
            <w:hideMark/>
          </w:tcPr>
          <w:p w14:paraId="67F80081"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69</w:t>
            </w:r>
          </w:p>
        </w:tc>
        <w:tc>
          <w:tcPr>
            <w:tcW w:w="317" w:type="pct"/>
            <w:tcBorders>
              <w:top w:val="nil"/>
              <w:left w:val="nil"/>
              <w:bottom w:val="single" w:sz="4" w:space="0" w:color="auto"/>
              <w:right w:val="nil"/>
            </w:tcBorders>
            <w:shd w:val="clear" w:color="000000" w:fill="F2F2F2"/>
            <w:noWrap/>
            <w:vAlign w:val="bottom"/>
            <w:hideMark/>
          </w:tcPr>
          <w:p w14:paraId="30383419"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0.8</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773377BF"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33</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0C85E455"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0.6</w:t>
            </w:r>
          </w:p>
        </w:tc>
        <w:tc>
          <w:tcPr>
            <w:tcW w:w="292" w:type="pct"/>
            <w:tcBorders>
              <w:top w:val="nil"/>
              <w:left w:val="nil"/>
              <w:bottom w:val="single" w:sz="4" w:space="0" w:color="auto"/>
              <w:right w:val="nil"/>
            </w:tcBorders>
            <w:shd w:val="clear" w:color="auto" w:fill="auto"/>
            <w:noWrap/>
            <w:vAlign w:val="bottom"/>
            <w:hideMark/>
          </w:tcPr>
          <w:p w14:paraId="079553CB"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0.8</w:t>
            </w:r>
          </w:p>
        </w:tc>
        <w:tc>
          <w:tcPr>
            <w:tcW w:w="177" w:type="pct"/>
            <w:tcBorders>
              <w:top w:val="nil"/>
              <w:left w:val="nil"/>
              <w:bottom w:val="single" w:sz="4" w:space="0" w:color="auto"/>
              <w:right w:val="nil"/>
            </w:tcBorders>
            <w:shd w:val="clear" w:color="000000" w:fill="D0CECE"/>
            <w:noWrap/>
            <w:vAlign w:val="bottom"/>
            <w:hideMark/>
          </w:tcPr>
          <w:p w14:paraId="06BC4E18"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6</w:t>
            </w:r>
          </w:p>
        </w:tc>
        <w:tc>
          <w:tcPr>
            <w:tcW w:w="181" w:type="pct"/>
            <w:tcBorders>
              <w:top w:val="nil"/>
              <w:left w:val="nil"/>
              <w:bottom w:val="single" w:sz="4" w:space="0" w:color="auto"/>
              <w:right w:val="nil"/>
            </w:tcBorders>
            <w:shd w:val="clear" w:color="000000" w:fill="D0CECE"/>
            <w:noWrap/>
            <w:vAlign w:val="bottom"/>
            <w:hideMark/>
          </w:tcPr>
          <w:p w14:paraId="010C9CCE"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9.5</w:t>
            </w:r>
          </w:p>
        </w:tc>
        <w:tc>
          <w:tcPr>
            <w:tcW w:w="163" w:type="pct"/>
            <w:tcBorders>
              <w:top w:val="nil"/>
              <w:left w:val="nil"/>
              <w:bottom w:val="single" w:sz="4" w:space="0" w:color="auto"/>
              <w:right w:val="nil"/>
            </w:tcBorders>
            <w:shd w:val="clear" w:color="auto" w:fill="A6A6A6" w:themeFill="background1" w:themeFillShade="A6"/>
            <w:noWrap/>
            <w:vAlign w:val="bottom"/>
            <w:hideMark/>
          </w:tcPr>
          <w:p w14:paraId="5BE83325"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-25</w:t>
            </w:r>
          </w:p>
        </w:tc>
        <w:tc>
          <w:tcPr>
            <w:tcW w:w="215" w:type="pct"/>
            <w:tcBorders>
              <w:top w:val="nil"/>
              <w:left w:val="nil"/>
              <w:bottom w:val="single" w:sz="4" w:space="0" w:color="auto"/>
              <w:right w:val="nil"/>
            </w:tcBorders>
            <w:shd w:val="clear" w:color="auto" w:fill="A6A6A6" w:themeFill="background1" w:themeFillShade="A6"/>
            <w:noWrap/>
            <w:vAlign w:val="bottom"/>
            <w:hideMark/>
          </w:tcPr>
          <w:p w14:paraId="75FF0801"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-43.1</w:t>
            </w:r>
          </w:p>
        </w:tc>
      </w:tr>
      <w:tr w:rsidR="00355685" w:rsidRPr="00F2288E" w14:paraId="7157AEF5" w14:textId="77777777" w:rsidTr="00705884">
        <w:trPr>
          <w:trHeight w:val="315"/>
        </w:trPr>
        <w:tc>
          <w:tcPr>
            <w:tcW w:w="1143" w:type="pct"/>
            <w:tcBorders>
              <w:top w:val="nil"/>
              <w:left w:val="nil"/>
              <w:bottom w:val="single" w:sz="4" w:space="0" w:color="auto"/>
              <w:right w:val="nil"/>
            </w:tcBorders>
            <w:shd w:val="clear" w:color="auto" w:fill="auto"/>
            <w:noWrap/>
            <w:vAlign w:val="bottom"/>
            <w:hideMark/>
          </w:tcPr>
          <w:p w14:paraId="44A2113D" w14:textId="77777777" w:rsidR="00931127" w:rsidRPr="00F2288E" w:rsidRDefault="00931127" w:rsidP="00D26417">
            <w:pP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Single parents with older children</w:t>
            </w:r>
          </w:p>
        </w:tc>
        <w:tc>
          <w:tcPr>
            <w:tcW w:w="317" w:type="pct"/>
            <w:tcBorders>
              <w:top w:val="nil"/>
              <w:left w:val="nil"/>
              <w:bottom w:val="single" w:sz="4" w:space="0" w:color="auto"/>
              <w:right w:val="nil"/>
            </w:tcBorders>
            <w:shd w:val="clear" w:color="000000" w:fill="F2F2F2"/>
            <w:noWrap/>
            <w:vAlign w:val="bottom"/>
            <w:hideMark/>
          </w:tcPr>
          <w:p w14:paraId="187C2D2D"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435</w:t>
            </w:r>
          </w:p>
        </w:tc>
        <w:tc>
          <w:tcPr>
            <w:tcW w:w="317" w:type="pct"/>
            <w:tcBorders>
              <w:top w:val="nil"/>
              <w:left w:val="nil"/>
              <w:bottom w:val="single" w:sz="4" w:space="0" w:color="auto"/>
              <w:right w:val="nil"/>
            </w:tcBorders>
            <w:shd w:val="clear" w:color="000000" w:fill="F2F2F2"/>
            <w:noWrap/>
            <w:vAlign w:val="bottom"/>
            <w:hideMark/>
          </w:tcPr>
          <w:p w14:paraId="6EDDCCEB"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5.2</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4E0B4EB4"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330</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22D728A2"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6.1</w:t>
            </w:r>
          </w:p>
        </w:tc>
        <w:tc>
          <w:tcPr>
            <w:tcW w:w="292" w:type="pct"/>
            <w:tcBorders>
              <w:top w:val="nil"/>
              <w:left w:val="nil"/>
              <w:bottom w:val="single" w:sz="4" w:space="0" w:color="auto"/>
              <w:right w:val="nil"/>
            </w:tcBorders>
            <w:shd w:val="clear" w:color="auto" w:fill="auto"/>
            <w:noWrap/>
            <w:vAlign w:val="bottom"/>
            <w:hideMark/>
          </w:tcPr>
          <w:p w14:paraId="333E8F24"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5.7</w:t>
            </w:r>
          </w:p>
        </w:tc>
        <w:tc>
          <w:tcPr>
            <w:tcW w:w="317" w:type="pct"/>
            <w:tcBorders>
              <w:top w:val="nil"/>
              <w:left w:val="nil"/>
              <w:bottom w:val="single" w:sz="4" w:space="0" w:color="auto"/>
              <w:right w:val="nil"/>
            </w:tcBorders>
            <w:shd w:val="clear" w:color="000000" w:fill="F2F2F2"/>
            <w:noWrap/>
            <w:vAlign w:val="bottom"/>
            <w:hideMark/>
          </w:tcPr>
          <w:p w14:paraId="02062C14"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426</w:t>
            </w:r>
          </w:p>
        </w:tc>
        <w:tc>
          <w:tcPr>
            <w:tcW w:w="317" w:type="pct"/>
            <w:tcBorders>
              <w:top w:val="nil"/>
              <w:left w:val="nil"/>
              <w:bottom w:val="single" w:sz="4" w:space="0" w:color="auto"/>
              <w:right w:val="nil"/>
            </w:tcBorders>
            <w:shd w:val="clear" w:color="000000" w:fill="F2F2F2"/>
            <w:noWrap/>
            <w:vAlign w:val="bottom"/>
            <w:hideMark/>
          </w:tcPr>
          <w:p w14:paraId="41D5A021"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4.8</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3B6CF9EB"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318</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5EBC7460"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5.8</w:t>
            </w:r>
          </w:p>
        </w:tc>
        <w:tc>
          <w:tcPr>
            <w:tcW w:w="292" w:type="pct"/>
            <w:tcBorders>
              <w:top w:val="nil"/>
              <w:left w:val="nil"/>
              <w:bottom w:val="single" w:sz="4" w:space="0" w:color="auto"/>
              <w:right w:val="nil"/>
            </w:tcBorders>
            <w:shd w:val="clear" w:color="auto" w:fill="auto"/>
            <w:noWrap/>
            <w:vAlign w:val="bottom"/>
            <w:hideMark/>
          </w:tcPr>
          <w:p w14:paraId="7EC97611"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5.1</w:t>
            </w:r>
          </w:p>
        </w:tc>
        <w:tc>
          <w:tcPr>
            <w:tcW w:w="177" w:type="pct"/>
            <w:tcBorders>
              <w:top w:val="nil"/>
              <w:left w:val="nil"/>
              <w:bottom w:val="single" w:sz="4" w:space="0" w:color="auto"/>
              <w:right w:val="nil"/>
            </w:tcBorders>
            <w:shd w:val="clear" w:color="000000" w:fill="D0CECE"/>
            <w:noWrap/>
            <w:vAlign w:val="bottom"/>
            <w:hideMark/>
          </w:tcPr>
          <w:p w14:paraId="11C3594C"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-9</w:t>
            </w:r>
          </w:p>
        </w:tc>
        <w:tc>
          <w:tcPr>
            <w:tcW w:w="181" w:type="pct"/>
            <w:tcBorders>
              <w:top w:val="nil"/>
              <w:left w:val="nil"/>
              <w:bottom w:val="single" w:sz="4" w:space="0" w:color="auto"/>
              <w:right w:val="nil"/>
            </w:tcBorders>
            <w:shd w:val="clear" w:color="000000" w:fill="D0CECE"/>
            <w:noWrap/>
            <w:vAlign w:val="bottom"/>
            <w:hideMark/>
          </w:tcPr>
          <w:p w14:paraId="0E457A7A"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-2.1</w:t>
            </w:r>
          </w:p>
        </w:tc>
        <w:tc>
          <w:tcPr>
            <w:tcW w:w="163" w:type="pct"/>
            <w:tcBorders>
              <w:top w:val="nil"/>
              <w:left w:val="nil"/>
              <w:bottom w:val="single" w:sz="4" w:space="0" w:color="auto"/>
              <w:right w:val="nil"/>
            </w:tcBorders>
            <w:shd w:val="clear" w:color="auto" w:fill="A6A6A6" w:themeFill="background1" w:themeFillShade="A6"/>
            <w:noWrap/>
            <w:vAlign w:val="bottom"/>
            <w:hideMark/>
          </w:tcPr>
          <w:p w14:paraId="1A7840D6"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-12</w:t>
            </w:r>
          </w:p>
        </w:tc>
        <w:tc>
          <w:tcPr>
            <w:tcW w:w="215" w:type="pct"/>
            <w:tcBorders>
              <w:top w:val="nil"/>
              <w:left w:val="nil"/>
              <w:bottom w:val="single" w:sz="4" w:space="0" w:color="auto"/>
              <w:right w:val="nil"/>
            </w:tcBorders>
            <w:shd w:val="clear" w:color="auto" w:fill="A6A6A6" w:themeFill="background1" w:themeFillShade="A6"/>
            <w:noWrap/>
            <w:vAlign w:val="bottom"/>
            <w:hideMark/>
          </w:tcPr>
          <w:p w14:paraId="125C1328"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-3.6</w:t>
            </w:r>
          </w:p>
        </w:tc>
      </w:tr>
      <w:tr w:rsidR="00355685" w:rsidRPr="00F2288E" w14:paraId="1635C7C2" w14:textId="77777777" w:rsidTr="00705884">
        <w:trPr>
          <w:trHeight w:val="315"/>
        </w:trPr>
        <w:tc>
          <w:tcPr>
            <w:tcW w:w="1143" w:type="pct"/>
            <w:tcBorders>
              <w:top w:val="nil"/>
              <w:left w:val="nil"/>
              <w:bottom w:val="single" w:sz="4" w:space="0" w:color="auto"/>
              <w:right w:val="nil"/>
            </w:tcBorders>
            <w:shd w:val="clear" w:color="auto" w:fill="auto"/>
            <w:noWrap/>
            <w:vAlign w:val="bottom"/>
            <w:hideMark/>
          </w:tcPr>
          <w:p w14:paraId="4BDFED81" w14:textId="77777777" w:rsidR="00931127" w:rsidRPr="00F2288E" w:rsidRDefault="00931127" w:rsidP="00D26417">
            <w:pP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Total households with children</w:t>
            </w:r>
          </w:p>
        </w:tc>
        <w:tc>
          <w:tcPr>
            <w:tcW w:w="317" w:type="pct"/>
            <w:tcBorders>
              <w:top w:val="nil"/>
              <w:left w:val="nil"/>
              <w:bottom w:val="single" w:sz="4" w:space="0" w:color="auto"/>
              <w:right w:val="nil"/>
            </w:tcBorders>
            <w:shd w:val="clear" w:color="000000" w:fill="F2F2F2"/>
            <w:noWrap/>
            <w:vAlign w:val="bottom"/>
            <w:hideMark/>
          </w:tcPr>
          <w:p w14:paraId="68A75B7B"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3,536</w:t>
            </w:r>
          </w:p>
        </w:tc>
        <w:tc>
          <w:tcPr>
            <w:tcW w:w="317" w:type="pct"/>
            <w:tcBorders>
              <w:top w:val="nil"/>
              <w:left w:val="nil"/>
              <w:bottom w:val="single" w:sz="4" w:space="0" w:color="auto"/>
              <w:right w:val="nil"/>
            </w:tcBorders>
            <w:shd w:val="clear" w:color="000000" w:fill="F2F2F2"/>
            <w:noWrap/>
            <w:vAlign w:val="bottom"/>
            <w:hideMark/>
          </w:tcPr>
          <w:p w14:paraId="776D73EB"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42.1</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3D04F056"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2,739</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0184F7BA"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50.5</w:t>
            </w:r>
          </w:p>
        </w:tc>
        <w:tc>
          <w:tcPr>
            <w:tcW w:w="292" w:type="pct"/>
            <w:tcBorders>
              <w:top w:val="nil"/>
              <w:left w:val="nil"/>
              <w:bottom w:val="single" w:sz="4" w:space="0" w:color="auto"/>
              <w:right w:val="nil"/>
            </w:tcBorders>
            <w:shd w:val="clear" w:color="auto" w:fill="auto"/>
            <w:noWrap/>
            <w:vAlign w:val="bottom"/>
            <w:hideMark/>
          </w:tcPr>
          <w:p w14:paraId="65203DEF"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45.4</w:t>
            </w:r>
          </w:p>
        </w:tc>
        <w:tc>
          <w:tcPr>
            <w:tcW w:w="317" w:type="pct"/>
            <w:tcBorders>
              <w:top w:val="nil"/>
              <w:left w:val="nil"/>
              <w:bottom w:val="single" w:sz="4" w:space="0" w:color="auto"/>
              <w:right w:val="nil"/>
            </w:tcBorders>
            <w:shd w:val="clear" w:color="000000" w:fill="F2F2F2"/>
            <w:noWrap/>
            <w:vAlign w:val="bottom"/>
            <w:hideMark/>
          </w:tcPr>
          <w:p w14:paraId="20F4EFD7"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3,690</w:t>
            </w:r>
          </w:p>
        </w:tc>
        <w:tc>
          <w:tcPr>
            <w:tcW w:w="317" w:type="pct"/>
            <w:tcBorders>
              <w:top w:val="nil"/>
              <w:left w:val="nil"/>
              <w:bottom w:val="single" w:sz="4" w:space="0" w:color="auto"/>
              <w:right w:val="nil"/>
            </w:tcBorders>
            <w:shd w:val="clear" w:color="000000" w:fill="F2F2F2"/>
            <w:noWrap/>
            <w:vAlign w:val="bottom"/>
            <w:hideMark/>
          </w:tcPr>
          <w:p w14:paraId="6FA1CD44"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41.3</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2D4C9274"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2,783</w:t>
            </w:r>
          </w:p>
        </w:tc>
        <w:tc>
          <w:tcPr>
            <w:tcW w:w="317" w:type="pct"/>
            <w:tcBorders>
              <w:top w:val="nil"/>
              <w:left w:val="nil"/>
              <w:bottom w:val="single" w:sz="4" w:space="0" w:color="auto"/>
              <w:right w:val="nil"/>
            </w:tcBorders>
            <w:shd w:val="clear" w:color="auto" w:fill="A6A6A6" w:themeFill="background1" w:themeFillShade="A6"/>
            <w:noWrap/>
            <w:vAlign w:val="bottom"/>
            <w:hideMark/>
          </w:tcPr>
          <w:p w14:paraId="6D9B4394"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50.6</w:t>
            </w:r>
          </w:p>
        </w:tc>
        <w:tc>
          <w:tcPr>
            <w:tcW w:w="292" w:type="pct"/>
            <w:tcBorders>
              <w:top w:val="nil"/>
              <w:left w:val="nil"/>
              <w:bottom w:val="single" w:sz="4" w:space="0" w:color="auto"/>
              <w:right w:val="nil"/>
            </w:tcBorders>
            <w:shd w:val="clear" w:color="auto" w:fill="auto"/>
            <w:noWrap/>
            <w:vAlign w:val="bottom"/>
            <w:hideMark/>
          </w:tcPr>
          <w:p w14:paraId="787C83FE"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45</w:t>
            </w:r>
          </w:p>
        </w:tc>
        <w:tc>
          <w:tcPr>
            <w:tcW w:w="177" w:type="pct"/>
            <w:tcBorders>
              <w:top w:val="nil"/>
              <w:left w:val="nil"/>
              <w:bottom w:val="single" w:sz="4" w:space="0" w:color="auto"/>
              <w:right w:val="nil"/>
            </w:tcBorders>
            <w:shd w:val="clear" w:color="000000" w:fill="D0CECE"/>
            <w:noWrap/>
            <w:vAlign w:val="bottom"/>
            <w:hideMark/>
          </w:tcPr>
          <w:p w14:paraId="5BE09198"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154</w:t>
            </w:r>
          </w:p>
        </w:tc>
        <w:tc>
          <w:tcPr>
            <w:tcW w:w="181" w:type="pct"/>
            <w:tcBorders>
              <w:top w:val="nil"/>
              <w:left w:val="nil"/>
              <w:bottom w:val="single" w:sz="4" w:space="0" w:color="auto"/>
              <w:right w:val="nil"/>
            </w:tcBorders>
            <w:shd w:val="clear" w:color="000000" w:fill="D0CECE"/>
            <w:noWrap/>
            <w:vAlign w:val="bottom"/>
            <w:hideMark/>
          </w:tcPr>
          <w:p w14:paraId="513E6AD4"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4.4</w:t>
            </w:r>
          </w:p>
        </w:tc>
        <w:tc>
          <w:tcPr>
            <w:tcW w:w="163" w:type="pct"/>
            <w:tcBorders>
              <w:top w:val="nil"/>
              <w:left w:val="nil"/>
              <w:bottom w:val="single" w:sz="4" w:space="0" w:color="auto"/>
              <w:right w:val="nil"/>
            </w:tcBorders>
            <w:shd w:val="clear" w:color="auto" w:fill="A6A6A6" w:themeFill="background1" w:themeFillShade="A6"/>
            <w:noWrap/>
            <w:vAlign w:val="bottom"/>
            <w:hideMark/>
          </w:tcPr>
          <w:p w14:paraId="62953575"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44</w:t>
            </w:r>
          </w:p>
        </w:tc>
        <w:tc>
          <w:tcPr>
            <w:tcW w:w="215" w:type="pct"/>
            <w:tcBorders>
              <w:top w:val="nil"/>
              <w:left w:val="nil"/>
              <w:bottom w:val="single" w:sz="4" w:space="0" w:color="auto"/>
              <w:right w:val="nil"/>
            </w:tcBorders>
            <w:shd w:val="clear" w:color="auto" w:fill="A6A6A6" w:themeFill="background1" w:themeFillShade="A6"/>
            <w:noWrap/>
            <w:vAlign w:val="bottom"/>
            <w:hideMark/>
          </w:tcPr>
          <w:p w14:paraId="1130BFAB"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1.6</w:t>
            </w:r>
          </w:p>
        </w:tc>
      </w:tr>
      <w:tr w:rsidR="00931127" w:rsidRPr="00F2288E" w14:paraId="1A243E69" w14:textId="77777777" w:rsidTr="00705884">
        <w:trPr>
          <w:trHeight w:val="315"/>
        </w:trPr>
        <w:tc>
          <w:tcPr>
            <w:tcW w:w="1143" w:type="pct"/>
            <w:tcBorders>
              <w:top w:val="nil"/>
              <w:left w:val="nil"/>
              <w:bottom w:val="single" w:sz="4" w:space="0" w:color="auto"/>
              <w:right w:val="nil"/>
            </w:tcBorders>
            <w:shd w:val="clear" w:color="000000" w:fill="AEAAAA"/>
            <w:noWrap/>
            <w:vAlign w:val="bottom"/>
            <w:hideMark/>
          </w:tcPr>
          <w:p w14:paraId="283D1FA4" w14:textId="77777777" w:rsidR="00931127" w:rsidRPr="00F2288E" w:rsidRDefault="00931127" w:rsidP="00D26417">
            <w:pP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Total households</w:t>
            </w:r>
          </w:p>
        </w:tc>
        <w:tc>
          <w:tcPr>
            <w:tcW w:w="317" w:type="pct"/>
            <w:tcBorders>
              <w:top w:val="nil"/>
              <w:left w:val="nil"/>
              <w:bottom w:val="single" w:sz="4" w:space="0" w:color="auto"/>
              <w:right w:val="nil"/>
            </w:tcBorders>
            <w:shd w:val="clear" w:color="000000" w:fill="AEAAAA"/>
            <w:noWrap/>
            <w:vAlign w:val="bottom"/>
            <w:hideMark/>
          </w:tcPr>
          <w:p w14:paraId="4BF398F7"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8,406</w:t>
            </w:r>
          </w:p>
        </w:tc>
        <w:tc>
          <w:tcPr>
            <w:tcW w:w="317" w:type="pct"/>
            <w:tcBorders>
              <w:top w:val="nil"/>
              <w:left w:val="nil"/>
              <w:bottom w:val="single" w:sz="4" w:space="0" w:color="auto"/>
              <w:right w:val="nil"/>
            </w:tcBorders>
            <w:shd w:val="clear" w:color="000000" w:fill="AEAAAA"/>
            <w:noWrap/>
            <w:vAlign w:val="bottom"/>
            <w:hideMark/>
          </w:tcPr>
          <w:p w14:paraId="5B401305"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100</w:t>
            </w:r>
          </w:p>
        </w:tc>
        <w:tc>
          <w:tcPr>
            <w:tcW w:w="317" w:type="pct"/>
            <w:tcBorders>
              <w:top w:val="nil"/>
              <w:left w:val="nil"/>
              <w:bottom w:val="single" w:sz="4" w:space="0" w:color="auto"/>
              <w:right w:val="nil"/>
            </w:tcBorders>
            <w:shd w:val="clear" w:color="000000" w:fill="AEAAAA"/>
            <w:noWrap/>
            <w:vAlign w:val="bottom"/>
            <w:hideMark/>
          </w:tcPr>
          <w:p w14:paraId="4426981C"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5,423</w:t>
            </w:r>
          </w:p>
        </w:tc>
        <w:tc>
          <w:tcPr>
            <w:tcW w:w="317" w:type="pct"/>
            <w:tcBorders>
              <w:top w:val="nil"/>
              <w:left w:val="nil"/>
              <w:bottom w:val="single" w:sz="4" w:space="0" w:color="auto"/>
              <w:right w:val="nil"/>
            </w:tcBorders>
            <w:shd w:val="clear" w:color="000000" w:fill="AEAAAA"/>
            <w:noWrap/>
            <w:vAlign w:val="bottom"/>
            <w:hideMark/>
          </w:tcPr>
          <w:p w14:paraId="17A6363A"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100</w:t>
            </w:r>
          </w:p>
        </w:tc>
        <w:tc>
          <w:tcPr>
            <w:tcW w:w="292" w:type="pct"/>
            <w:tcBorders>
              <w:top w:val="nil"/>
              <w:left w:val="nil"/>
              <w:bottom w:val="single" w:sz="4" w:space="0" w:color="auto"/>
              <w:right w:val="nil"/>
            </w:tcBorders>
            <w:shd w:val="clear" w:color="000000" w:fill="AEAAAA"/>
            <w:noWrap/>
            <w:vAlign w:val="bottom"/>
            <w:hideMark/>
          </w:tcPr>
          <w:p w14:paraId="5E7B108E"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100</w:t>
            </w:r>
          </w:p>
        </w:tc>
        <w:tc>
          <w:tcPr>
            <w:tcW w:w="317" w:type="pct"/>
            <w:tcBorders>
              <w:top w:val="nil"/>
              <w:left w:val="nil"/>
              <w:bottom w:val="single" w:sz="4" w:space="0" w:color="auto"/>
              <w:right w:val="nil"/>
            </w:tcBorders>
            <w:shd w:val="clear" w:color="000000" w:fill="AEAAAA"/>
            <w:noWrap/>
            <w:vAlign w:val="bottom"/>
            <w:hideMark/>
          </w:tcPr>
          <w:p w14:paraId="32370E59"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8,942</w:t>
            </w:r>
          </w:p>
        </w:tc>
        <w:tc>
          <w:tcPr>
            <w:tcW w:w="317" w:type="pct"/>
            <w:tcBorders>
              <w:top w:val="nil"/>
              <w:left w:val="nil"/>
              <w:bottom w:val="single" w:sz="4" w:space="0" w:color="auto"/>
              <w:right w:val="nil"/>
            </w:tcBorders>
            <w:shd w:val="clear" w:color="000000" w:fill="AEAAAA"/>
            <w:noWrap/>
            <w:vAlign w:val="bottom"/>
            <w:hideMark/>
          </w:tcPr>
          <w:p w14:paraId="052E425B"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100</w:t>
            </w:r>
          </w:p>
        </w:tc>
        <w:tc>
          <w:tcPr>
            <w:tcW w:w="317" w:type="pct"/>
            <w:tcBorders>
              <w:top w:val="nil"/>
              <w:left w:val="nil"/>
              <w:bottom w:val="single" w:sz="4" w:space="0" w:color="auto"/>
              <w:right w:val="nil"/>
            </w:tcBorders>
            <w:shd w:val="clear" w:color="000000" w:fill="AEAAAA"/>
            <w:noWrap/>
            <w:vAlign w:val="bottom"/>
            <w:hideMark/>
          </w:tcPr>
          <w:p w14:paraId="5AB43E40"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5,503</w:t>
            </w:r>
          </w:p>
        </w:tc>
        <w:tc>
          <w:tcPr>
            <w:tcW w:w="317" w:type="pct"/>
            <w:tcBorders>
              <w:top w:val="nil"/>
              <w:left w:val="nil"/>
              <w:bottom w:val="single" w:sz="4" w:space="0" w:color="auto"/>
              <w:right w:val="nil"/>
            </w:tcBorders>
            <w:shd w:val="clear" w:color="000000" w:fill="AEAAAA"/>
            <w:noWrap/>
            <w:vAlign w:val="bottom"/>
            <w:hideMark/>
          </w:tcPr>
          <w:p w14:paraId="4FC508FF"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100</w:t>
            </w:r>
          </w:p>
        </w:tc>
        <w:tc>
          <w:tcPr>
            <w:tcW w:w="292" w:type="pct"/>
            <w:tcBorders>
              <w:top w:val="nil"/>
              <w:left w:val="nil"/>
              <w:bottom w:val="single" w:sz="4" w:space="0" w:color="auto"/>
              <w:right w:val="nil"/>
            </w:tcBorders>
            <w:shd w:val="clear" w:color="000000" w:fill="AEAAAA"/>
            <w:noWrap/>
            <w:vAlign w:val="bottom"/>
            <w:hideMark/>
          </w:tcPr>
          <w:p w14:paraId="54F7001E"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100</w:t>
            </w:r>
          </w:p>
        </w:tc>
        <w:tc>
          <w:tcPr>
            <w:tcW w:w="177" w:type="pct"/>
            <w:tcBorders>
              <w:top w:val="nil"/>
              <w:left w:val="nil"/>
              <w:bottom w:val="single" w:sz="4" w:space="0" w:color="auto"/>
              <w:right w:val="nil"/>
            </w:tcBorders>
            <w:shd w:val="clear" w:color="000000" w:fill="AEAAAA"/>
            <w:noWrap/>
            <w:vAlign w:val="bottom"/>
            <w:hideMark/>
          </w:tcPr>
          <w:p w14:paraId="22CC64CE"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536</w:t>
            </w:r>
          </w:p>
        </w:tc>
        <w:tc>
          <w:tcPr>
            <w:tcW w:w="181" w:type="pct"/>
            <w:tcBorders>
              <w:top w:val="nil"/>
              <w:left w:val="nil"/>
              <w:bottom w:val="single" w:sz="4" w:space="0" w:color="auto"/>
              <w:right w:val="nil"/>
            </w:tcBorders>
            <w:shd w:val="clear" w:color="000000" w:fill="AEAAAA"/>
            <w:noWrap/>
            <w:vAlign w:val="bottom"/>
            <w:hideMark/>
          </w:tcPr>
          <w:p w14:paraId="1643E783"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6.4</w:t>
            </w:r>
          </w:p>
        </w:tc>
        <w:tc>
          <w:tcPr>
            <w:tcW w:w="163" w:type="pct"/>
            <w:tcBorders>
              <w:top w:val="nil"/>
              <w:left w:val="nil"/>
              <w:bottom w:val="single" w:sz="4" w:space="0" w:color="auto"/>
              <w:right w:val="nil"/>
            </w:tcBorders>
            <w:shd w:val="clear" w:color="000000" w:fill="AEAAAA"/>
            <w:noWrap/>
            <w:vAlign w:val="bottom"/>
            <w:hideMark/>
          </w:tcPr>
          <w:p w14:paraId="46155AAA"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80</w:t>
            </w:r>
          </w:p>
        </w:tc>
        <w:tc>
          <w:tcPr>
            <w:tcW w:w="215" w:type="pct"/>
            <w:tcBorders>
              <w:top w:val="nil"/>
              <w:left w:val="nil"/>
              <w:bottom w:val="single" w:sz="4" w:space="0" w:color="auto"/>
              <w:right w:val="nil"/>
            </w:tcBorders>
            <w:shd w:val="clear" w:color="000000" w:fill="AEAAAA"/>
            <w:noWrap/>
            <w:vAlign w:val="bottom"/>
            <w:hideMark/>
          </w:tcPr>
          <w:p w14:paraId="3C440FF0"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1.5</w:t>
            </w:r>
          </w:p>
        </w:tc>
      </w:tr>
    </w:tbl>
    <w:p w14:paraId="7B7AFBE9" w14:textId="78C0A5CE" w:rsidR="00931127" w:rsidRDefault="00931127" w:rsidP="00931127">
      <w:pPr>
        <w:pStyle w:val="Footer"/>
      </w:pPr>
    </w:p>
    <w:p w14:paraId="6543A7CD" w14:textId="3D0C343B" w:rsidR="00931127" w:rsidRPr="0007164C" w:rsidRDefault="00931127" w:rsidP="00931127">
      <w:pPr>
        <w:keepNext/>
        <w:rPr>
          <w:b/>
          <w:bCs/>
          <w:i/>
          <w:iCs/>
          <w:sz w:val="20"/>
          <w:szCs w:val="16"/>
        </w:rPr>
      </w:pPr>
      <w:bookmarkStart w:id="118" w:name="_Toc84326632"/>
      <w:r w:rsidRPr="0007164C">
        <w:rPr>
          <w:b/>
          <w:bCs/>
          <w:sz w:val="20"/>
          <w:szCs w:val="16"/>
        </w:rPr>
        <w:t xml:space="preserve">Table </w:t>
      </w:r>
      <w:r w:rsidRPr="0007164C">
        <w:rPr>
          <w:b/>
          <w:bCs/>
          <w:i/>
          <w:iCs/>
          <w:sz w:val="20"/>
          <w:szCs w:val="16"/>
        </w:rPr>
        <w:fldChar w:fldCharType="begin"/>
      </w:r>
      <w:r w:rsidRPr="0007164C">
        <w:rPr>
          <w:b/>
          <w:bCs/>
          <w:sz w:val="20"/>
          <w:szCs w:val="16"/>
        </w:rPr>
        <w:instrText xml:space="preserve"> SEQ Table \* ARABIC </w:instrText>
      </w:r>
      <w:r w:rsidRPr="0007164C">
        <w:rPr>
          <w:b/>
          <w:bCs/>
          <w:i/>
          <w:iCs/>
          <w:sz w:val="20"/>
          <w:szCs w:val="16"/>
        </w:rPr>
        <w:fldChar w:fldCharType="separate"/>
      </w:r>
      <w:r w:rsidR="00873116">
        <w:rPr>
          <w:b/>
          <w:bCs/>
          <w:noProof/>
          <w:sz w:val="20"/>
          <w:szCs w:val="16"/>
        </w:rPr>
        <w:t>30</w:t>
      </w:r>
      <w:r w:rsidRPr="0007164C">
        <w:rPr>
          <w:b/>
          <w:bCs/>
          <w:i/>
          <w:iCs/>
          <w:sz w:val="20"/>
          <w:szCs w:val="16"/>
        </w:rPr>
        <w:fldChar w:fldCharType="end"/>
      </w:r>
      <w:r w:rsidRPr="0007164C">
        <w:rPr>
          <w:b/>
          <w:bCs/>
          <w:sz w:val="20"/>
          <w:szCs w:val="16"/>
        </w:rPr>
        <w:t>: Housing Tenure Overview 2011-2016</w:t>
      </w:r>
      <w:bookmarkEnd w:id="118"/>
    </w:p>
    <w:tbl>
      <w:tblPr>
        <w:tblW w:w="5000" w:type="pct"/>
        <w:tblLook w:val="04A0" w:firstRow="1" w:lastRow="0" w:firstColumn="1" w:lastColumn="0" w:noHBand="0" w:noVBand="1"/>
      </w:tblPr>
      <w:tblGrid>
        <w:gridCol w:w="2167"/>
        <w:gridCol w:w="935"/>
        <w:gridCol w:w="935"/>
        <w:gridCol w:w="935"/>
        <w:gridCol w:w="935"/>
        <w:gridCol w:w="859"/>
        <w:gridCol w:w="935"/>
        <w:gridCol w:w="935"/>
        <w:gridCol w:w="935"/>
        <w:gridCol w:w="935"/>
        <w:gridCol w:w="859"/>
        <w:gridCol w:w="521"/>
        <w:gridCol w:w="635"/>
        <w:gridCol w:w="715"/>
        <w:gridCol w:w="714"/>
      </w:tblGrid>
      <w:tr w:rsidR="00931127" w:rsidRPr="00F2288E" w14:paraId="28D21B02" w14:textId="77777777" w:rsidTr="00B164D1">
        <w:trPr>
          <w:trHeight w:val="522"/>
          <w:tblHeader/>
        </w:trPr>
        <w:tc>
          <w:tcPr>
            <w:tcW w:w="770" w:type="pct"/>
            <w:vMerge w:val="restart"/>
            <w:tcBorders>
              <w:top w:val="single" w:sz="4" w:space="0" w:color="FFFFFF"/>
              <w:left w:val="single" w:sz="4" w:space="0" w:color="FFFFFF"/>
              <w:bottom w:val="single" w:sz="4" w:space="0" w:color="FFFFFF"/>
              <w:right w:val="single" w:sz="4" w:space="0" w:color="FFFFFF"/>
            </w:tcBorders>
            <w:shd w:val="clear" w:color="000000" w:fill="000000"/>
            <w:vAlign w:val="center"/>
            <w:hideMark/>
          </w:tcPr>
          <w:p w14:paraId="6F894CBF"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Tenure type</w:t>
            </w:r>
          </w:p>
        </w:tc>
        <w:tc>
          <w:tcPr>
            <w:tcW w:w="1649" w:type="pct"/>
            <w:gridSpan w:val="5"/>
            <w:tcBorders>
              <w:top w:val="single" w:sz="4" w:space="0" w:color="FFFFFF"/>
              <w:left w:val="nil"/>
              <w:bottom w:val="single" w:sz="4" w:space="0" w:color="FFFFFF"/>
              <w:right w:val="single" w:sz="4" w:space="0" w:color="FFFFFF"/>
            </w:tcBorders>
            <w:shd w:val="clear" w:color="000000" w:fill="000000"/>
            <w:noWrap/>
            <w:vAlign w:val="center"/>
            <w:hideMark/>
          </w:tcPr>
          <w:p w14:paraId="01521D19"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2011</w:t>
            </w:r>
          </w:p>
        </w:tc>
        <w:tc>
          <w:tcPr>
            <w:tcW w:w="1649" w:type="pct"/>
            <w:gridSpan w:val="5"/>
            <w:tcBorders>
              <w:top w:val="single" w:sz="4" w:space="0" w:color="FFFFFF"/>
              <w:left w:val="nil"/>
              <w:bottom w:val="single" w:sz="4" w:space="0" w:color="FFFFFF"/>
              <w:right w:val="single" w:sz="4" w:space="0" w:color="FFFFFF"/>
            </w:tcBorders>
            <w:shd w:val="clear" w:color="000000" w:fill="000000"/>
            <w:noWrap/>
            <w:vAlign w:val="center"/>
            <w:hideMark/>
          </w:tcPr>
          <w:p w14:paraId="4632F62A"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2016</w:t>
            </w:r>
          </w:p>
        </w:tc>
        <w:tc>
          <w:tcPr>
            <w:tcW w:w="417" w:type="pct"/>
            <w:gridSpan w:val="2"/>
            <w:tcBorders>
              <w:top w:val="single" w:sz="4" w:space="0" w:color="FFFFFF"/>
              <w:left w:val="nil"/>
              <w:bottom w:val="single" w:sz="4" w:space="0" w:color="FFFFFF"/>
              <w:right w:val="single" w:sz="4" w:space="0" w:color="FFFFFF"/>
            </w:tcBorders>
            <w:shd w:val="clear" w:color="000000" w:fill="000000"/>
            <w:vAlign w:val="center"/>
            <w:hideMark/>
          </w:tcPr>
          <w:p w14:paraId="2C1A77EF"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Brighton change 2011 to 2016</w:t>
            </w:r>
          </w:p>
        </w:tc>
        <w:tc>
          <w:tcPr>
            <w:tcW w:w="517" w:type="pct"/>
            <w:gridSpan w:val="2"/>
            <w:tcBorders>
              <w:top w:val="single" w:sz="4" w:space="0" w:color="FFFFFF"/>
              <w:left w:val="nil"/>
              <w:bottom w:val="single" w:sz="4" w:space="0" w:color="FFFFFF"/>
              <w:right w:val="single" w:sz="4" w:space="0" w:color="FFFFFF"/>
            </w:tcBorders>
            <w:shd w:val="clear" w:color="000000" w:fill="000000"/>
            <w:vAlign w:val="center"/>
            <w:hideMark/>
          </w:tcPr>
          <w:p w14:paraId="0E77E67E"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Brighton East change 2011 to 2016</w:t>
            </w:r>
          </w:p>
        </w:tc>
      </w:tr>
      <w:tr w:rsidR="00931127" w:rsidRPr="00F2288E" w14:paraId="560AC557" w14:textId="77777777" w:rsidTr="00B164D1">
        <w:trPr>
          <w:trHeight w:val="510"/>
          <w:tblHeader/>
        </w:trPr>
        <w:tc>
          <w:tcPr>
            <w:tcW w:w="770" w:type="pct"/>
            <w:vMerge/>
            <w:tcBorders>
              <w:top w:val="single" w:sz="4" w:space="0" w:color="FFFFFF"/>
              <w:left w:val="single" w:sz="4" w:space="0" w:color="FFFFFF"/>
              <w:bottom w:val="single" w:sz="4" w:space="0" w:color="FFFFFF"/>
              <w:right w:val="single" w:sz="4" w:space="0" w:color="FFFFFF"/>
            </w:tcBorders>
            <w:vAlign w:val="center"/>
            <w:hideMark/>
          </w:tcPr>
          <w:p w14:paraId="1F62EE26" w14:textId="77777777" w:rsidR="00931127" w:rsidRPr="00F2288E" w:rsidRDefault="00931127" w:rsidP="00D26417">
            <w:pPr>
              <w:rPr>
                <w:rFonts w:ascii="Calibri" w:eastAsia="Times New Roman" w:hAnsi="Calibri" w:cs="Calibri"/>
                <w:b/>
                <w:bCs/>
                <w:color w:val="FFFFFF"/>
                <w:sz w:val="20"/>
                <w:szCs w:val="20"/>
                <w:lang w:eastAsia="en-AU"/>
              </w:rPr>
            </w:pPr>
          </w:p>
        </w:tc>
        <w:tc>
          <w:tcPr>
            <w:tcW w:w="335" w:type="pct"/>
            <w:tcBorders>
              <w:top w:val="nil"/>
              <w:left w:val="nil"/>
              <w:bottom w:val="single" w:sz="4" w:space="0" w:color="FFFFFF"/>
              <w:right w:val="single" w:sz="4" w:space="0" w:color="FFFFFF"/>
            </w:tcBorders>
            <w:shd w:val="clear" w:color="000000" w:fill="000000"/>
            <w:vAlign w:val="center"/>
            <w:hideMark/>
          </w:tcPr>
          <w:p w14:paraId="3156FA27"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Brighton no.</w:t>
            </w:r>
          </w:p>
        </w:tc>
        <w:tc>
          <w:tcPr>
            <w:tcW w:w="335" w:type="pct"/>
            <w:tcBorders>
              <w:top w:val="nil"/>
              <w:left w:val="nil"/>
              <w:bottom w:val="single" w:sz="4" w:space="0" w:color="FFFFFF"/>
              <w:right w:val="single" w:sz="4" w:space="0" w:color="FFFFFF"/>
            </w:tcBorders>
            <w:shd w:val="clear" w:color="000000" w:fill="000000"/>
            <w:vAlign w:val="center"/>
            <w:hideMark/>
          </w:tcPr>
          <w:p w14:paraId="70C7758B"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Brighton %</w:t>
            </w:r>
          </w:p>
        </w:tc>
        <w:tc>
          <w:tcPr>
            <w:tcW w:w="335" w:type="pct"/>
            <w:tcBorders>
              <w:top w:val="nil"/>
              <w:left w:val="nil"/>
              <w:bottom w:val="single" w:sz="4" w:space="0" w:color="FFFFFF"/>
              <w:right w:val="single" w:sz="4" w:space="0" w:color="FFFFFF"/>
            </w:tcBorders>
            <w:shd w:val="clear" w:color="000000" w:fill="000000"/>
            <w:vAlign w:val="center"/>
            <w:hideMark/>
          </w:tcPr>
          <w:p w14:paraId="2EF54B5C"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Brighton East no.</w:t>
            </w:r>
          </w:p>
        </w:tc>
        <w:tc>
          <w:tcPr>
            <w:tcW w:w="335" w:type="pct"/>
            <w:tcBorders>
              <w:top w:val="nil"/>
              <w:left w:val="nil"/>
              <w:bottom w:val="single" w:sz="4" w:space="0" w:color="FFFFFF"/>
              <w:right w:val="single" w:sz="4" w:space="0" w:color="FFFFFF"/>
            </w:tcBorders>
            <w:shd w:val="clear" w:color="000000" w:fill="000000"/>
            <w:vAlign w:val="center"/>
            <w:hideMark/>
          </w:tcPr>
          <w:p w14:paraId="1358D7A0"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Brighton East %</w:t>
            </w:r>
          </w:p>
        </w:tc>
        <w:tc>
          <w:tcPr>
            <w:tcW w:w="308" w:type="pct"/>
            <w:tcBorders>
              <w:top w:val="nil"/>
              <w:left w:val="nil"/>
              <w:bottom w:val="single" w:sz="4" w:space="0" w:color="FFFFFF"/>
              <w:right w:val="single" w:sz="4" w:space="0" w:color="FFFFFF"/>
            </w:tcBorders>
            <w:shd w:val="clear" w:color="000000" w:fill="000000"/>
            <w:vAlign w:val="center"/>
            <w:hideMark/>
          </w:tcPr>
          <w:p w14:paraId="5254C860"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City of Bayside %</w:t>
            </w:r>
          </w:p>
        </w:tc>
        <w:tc>
          <w:tcPr>
            <w:tcW w:w="335" w:type="pct"/>
            <w:tcBorders>
              <w:top w:val="nil"/>
              <w:left w:val="nil"/>
              <w:bottom w:val="single" w:sz="4" w:space="0" w:color="FFFFFF"/>
              <w:right w:val="single" w:sz="4" w:space="0" w:color="FFFFFF"/>
            </w:tcBorders>
            <w:shd w:val="clear" w:color="000000" w:fill="000000"/>
            <w:vAlign w:val="center"/>
            <w:hideMark/>
          </w:tcPr>
          <w:p w14:paraId="1997EE02"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Brighton no.</w:t>
            </w:r>
          </w:p>
        </w:tc>
        <w:tc>
          <w:tcPr>
            <w:tcW w:w="335" w:type="pct"/>
            <w:tcBorders>
              <w:top w:val="nil"/>
              <w:left w:val="nil"/>
              <w:bottom w:val="single" w:sz="4" w:space="0" w:color="FFFFFF"/>
              <w:right w:val="single" w:sz="4" w:space="0" w:color="FFFFFF"/>
            </w:tcBorders>
            <w:shd w:val="clear" w:color="000000" w:fill="000000"/>
            <w:vAlign w:val="center"/>
            <w:hideMark/>
          </w:tcPr>
          <w:p w14:paraId="7492821D"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Brighton %</w:t>
            </w:r>
          </w:p>
        </w:tc>
        <w:tc>
          <w:tcPr>
            <w:tcW w:w="335" w:type="pct"/>
            <w:tcBorders>
              <w:top w:val="nil"/>
              <w:left w:val="nil"/>
              <w:bottom w:val="single" w:sz="4" w:space="0" w:color="FFFFFF"/>
              <w:right w:val="single" w:sz="4" w:space="0" w:color="FFFFFF"/>
            </w:tcBorders>
            <w:shd w:val="clear" w:color="000000" w:fill="000000"/>
            <w:vAlign w:val="center"/>
            <w:hideMark/>
          </w:tcPr>
          <w:p w14:paraId="33968600"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Brighton East no.</w:t>
            </w:r>
          </w:p>
        </w:tc>
        <w:tc>
          <w:tcPr>
            <w:tcW w:w="335" w:type="pct"/>
            <w:tcBorders>
              <w:top w:val="nil"/>
              <w:left w:val="nil"/>
              <w:bottom w:val="single" w:sz="4" w:space="0" w:color="FFFFFF"/>
              <w:right w:val="single" w:sz="4" w:space="0" w:color="FFFFFF"/>
            </w:tcBorders>
            <w:shd w:val="clear" w:color="000000" w:fill="000000"/>
            <w:vAlign w:val="center"/>
            <w:hideMark/>
          </w:tcPr>
          <w:p w14:paraId="309F8465"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Brighton East %</w:t>
            </w:r>
          </w:p>
        </w:tc>
        <w:tc>
          <w:tcPr>
            <w:tcW w:w="308" w:type="pct"/>
            <w:tcBorders>
              <w:top w:val="nil"/>
              <w:left w:val="nil"/>
              <w:bottom w:val="single" w:sz="4" w:space="0" w:color="FFFFFF"/>
              <w:right w:val="single" w:sz="4" w:space="0" w:color="FFFFFF"/>
            </w:tcBorders>
            <w:shd w:val="clear" w:color="000000" w:fill="000000"/>
            <w:vAlign w:val="center"/>
            <w:hideMark/>
          </w:tcPr>
          <w:p w14:paraId="72A6DAB9"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City of Bayside %</w:t>
            </w:r>
          </w:p>
        </w:tc>
        <w:tc>
          <w:tcPr>
            <w:tcW w:w="187" w:type="pct"/>
            <w:tcBorders>
              <w:top w:val="nil"/>
              <w:left w:val="nil"/>
              <w:bottom w:val="single" w:sz="4" w:space="0" w:color="FFFFFF"/>
              <w:right w:val="single" w:sz="4" w:space="0" w:color="FFFFFF"/>
            </w:tcBorders>
            <w:shd w:val="clear" w:color="000000" w:fill="000000"/>
            <w:vAlign w:val="center"/>
            <w:hideMark/>
          </w:tcPr>
          <w:p w14:paraId="0621E8B7"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No</w:t>
            </w:r>
          </w:p>
        </w:tc>
        <w:tc>
          <w:tcPr>
            <w:tcW w:w="230" w:type="pct"/>
            <w:tcBorders>
              <w:top w:val="nil"/>
              <w:left w:val="nil"/>
              <w:bottom w:val="single" w:sz="4" w:space="0" w:color="FFFFFF"/>
              <w:right w:val="single" w:sz="4" w:space="0" w:color="FFFFFF"/>
            </w:tcBorders>
            <w:shd w:val="clear" w:color="000000" w:fill="000000"/>
            <w:noWrap/>
            <w:vAlign w:val="center"/>
            <w:hideMark/>
          </w:tcPr>
          <w:p w14:paraId="5DE9718C"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w:t>
            </w:r>
          </w:p>
        </w:tc>
        <w:tc>
          <w:tcPr>
            <w:tcW w:w="258" w:type="pct"/>
            <w:tcBorders>
              <w:top w:val="nil"/>
              <w:left w:val="nil"/>
              <w:bottom w:val="single" w:sz="4" w:space="0" w:color="FFFFFF"/>
              <w:right w:val="single" w:sz="4" w:space="0" w:color="FFFFFF"/>
            </w:tcBorders>
            <w:shd w:val="clear" w:color="000000" w:fill="000000"/>
            <w:vAlign w:val="center"/>
            <w:hideMark/>
          </w:tcPr>
          <w:p w14:paraId="5FB5E31F"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No</w:t>
            </w:r>
          </w:p>
        </w:tc>
        <w:tc>
          <w:tcPr>
            <w:tcW w:w="258" w:type="pct"/>
            <w:tcBorders>
              <w:top w:val="nil"/>
              <w:left w:val="nil"/>
              <w:bottom w:val="single" w:sz="4" w:space="0" w:color="FFFFFF"/>
              <w:right w:val="nil"/>
            </w:tcBorders>
            <w:shd w:val="clear" w:color="000000" w:fill="000000"/>
            <w:noWrap/>
            <w:vAlign w:val="center"/>
            <w:hideMark/>
          </w:tcPr>
          <w:p w14:paraId="5FD6FF3E" w14:textId="77777777" w:rsidR="00931127" w:rsidRPr="00F2288E" w:rsidRDefault="00931127"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w:t>
            </w:r>
          </w:p>
        </w:tc>
      </w:tr>
      <w:tr w:rsidR="00355685" w:rsidRPr="00F2288E" w14:paraId="6217ACAE" w14:textId="77777777" w:rsidTr="00355685">
        <w:trPr>
          <w:trHeight w:val="315"/>
        </w:trPr>
        <w:tc>
          <w:tcPr>
            <w:tcW w:w="770" w:type="pct"/>
            <w:tcBorders>
              <w:top w:val="nil"/>
              <w:left w:val="nil"/>
              <w:bottom w:val="single" w:sz="4" w:space="0" w:color="auto"/>
              <w:right w:val="nil"/>
            </w:tcBorders>
            <w:shd w:val="clear" w:color="auto" w:fill="auto"/>
            <w:noWrap/>
            <w:vAlign w:val="bottom"/>
            <w:hideMark/>
          </w:tcPr>
          <w:p w14:paraId="76416FF2" w14:textId="77777777" w:rsidR="00931127" w:rsidRPr="00F2288E" w:rsidRDefault="00931127" w:rsidP="00D26417">
            <w:pPr>
              <w:rPr>
                <w:rFonts w:ascii="Calibri (Body)" w:eastAsia="Times New Roman" w:hAnsi="Calibri (Body)" w:cs="Calibri"/>
                <w:color w:val="000000"/>
                <w:sz w:val="20"/>
                <w:szCs w:val="20"/>
                <w:lang w:eastAsia="en-AU"/>
              </w:rPr>
            </w:pPr>
            <w:r w:rsidRPr="00F2288E">
              <w:rPr>
                <w:rFonts w:ascii="Calibri (Body)" w:eastAsia="Times New Roman" w:hAnsi="Calibri (Body)" w:cs="Calibri"/>
                <w:color w:val="000000"/>
                <w:sz w:val="20"/>
                <w:szCs w:val="20"/>
                <w:lang w:eastAsia="en-AU"/>
              </w:rPr>
              <w:t>Fully owned</w:t>
            </w:r>
          </w:p>
        </w:tc>
        <w:tc>
          <w:tcPr>
            <w:tcW w:w="335" w:type="pct"/>
            <w:tcBorders>
              <w:top w:val="nil"/>
              <w:left w:val="nil"/>
              <w:bottom w:val="single" w:sz="4" w:space="0" w:color="auto"/>
              <w:right w:val="nil"/>
            </w:tcBorders>
            <w:shd w:val="clear" w:color="000000" w:fill="F2F2F2"/>
            <w:noWrap/>
            <w:vAlign w:val="bottom"/>
            <w:hideMark/>
          </w:tcPr>
          <w:p w14:paraId="477092D8"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3,685</w:t>
            </w:r>
          </w:p>
        </w:tc>
        <w:tc>
          <w:tcPr>
            <w:tcW w:w="335" w:type="pct"/>
            <w:tcBorders>
              <w:top w:val="nil"/>
              <w:left w:val="nil"/>
              <w:bottom w:val="single" w:sz="4" w:space="0" w:color="auto"/>
              <w:right w:val="nil"/>
            </w:tcBorders>
            <w:shd w:val="clear" w:color="000000" w:fill="F2F2F2"/>
            <w:noWrap/>
            <w:vAlign w:val="bottom"/>
            <w:hideMark/>
          </w:tcPr>
          <w:p w14:paraId="44BE5317"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43.9</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54868567"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2,199</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47B89769"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40.6</w:t>
            </w:r>
          </w:p>
        </w:tc>
        <w:tc>
          <w:tcPr>
            <w:tcW w:w="308" w:type="pct"/>
            <w:tcBorders>
              <w:top w:val="nil"/>
              <w:left w:val="nil"/>
              <w:bottom w:val="single" w:sz="4" w:space="0" w:color="auto"/>
              <w:right w:val="nil"/>
            </w:tcBorders>
            <w:shd w:val="clear" w:color="auto" w:fill="auto"/>
            <w:noWrap/>
            <w:vAlign w:val="bottom"/>
            <w:hideMark/>
          </w:tcPr>
          <w:p w14:paraId="0F956C91"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40.8</w:t>
            </w:r>
          </w:p>
        </w:tc>
        <w:tc>
          <w:tcPr>
            <w:tcW w:w="335" w:type="pct"/>
            <w:tcBorders>
              <w:top w:val="nil"/>
              <w:left w:val="nil"/>
              <w:bottom w:val="single" w:sz="4" w:space="0" w:color="auto"/>
              <w:right w:val="nil"/>
            </w:tcBorders>
            <w:shd w:val="clear" w:color="000000" w:fill="F2F2F2"/>
            <w:noWrap/>
            <w:vAlign w:val="bottom"/>
            <w:hideMark/>
          </w:tcPr>
          <w:p w14:paraId="7272ACD9"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3,790</w:t>
            </w:r>
          </w:p>
        </w:tc>
        <w:tc>
          <w:tcPr>
            <w:tcW w:w="335" w:type="pct"/>
            <w:tcBorders>
              <w:top w:val="nil"/>
              <w:left w:val="nil"/>
              <w:bottom w:val="single" w:sz="4" w:space="0" w:color="auto"/>
              <w:right w:val="nil"/>
            </w:tcBorders>
            <w:shd w:val="clear" w:color="000000" w:fill="F2F2F2"/>
            <w:noWrap/>
            <w:vAlign w:val="bottom"/>
            <w:hideMark/>
          </w:tcPr>
          <w:p w14:paraId="345DE72F"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42.2</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117AD4B6"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2,198</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303F0D67"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39.8</w:t>
            </w:r>
          </w:p>
        </w:tc>
        <w:tc>
          <w:tcPr>
            <w:tcW w:w="308" w:type="pct"/>
            <w:tcBorders>
              <w:top w:val="nil"/>
              <w:left w:val="nil"/>
              <w:bottom w:val="single" w:sz="4" w:space="0" w:color="auto"/>
              <w:right w:val="nil"/>
            </w:tcBorders>
            <w:shd w:val="clear" w:color="auto" w:fill="auto"/>
            <w:noWrap/>
            <w:vAlign w:val="bottom"/>
            <w:hideMark/>
          </w:tcPr>
          <w:p w14:paraId="7DF20699"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39.1</w:t>
            </w:r>
          </w:p>
        </w:tc>
        <w:tc>
          <w:tcPr>
            <w:tcW w:w="187" w:type="pct"/>
            <w:tcBorders>
              <w:top w:val="nil"/>
              <w:left w:val="nil"/>
              <w:bottom w:val="single" w:sz="4" w:space="0" w:color="auto"/>
              <w:right w:val="nil"/>
            </w:tcBorders>
            <w:shd w:val="clear" w:color="000000" w:fill="D0CECE"/>
            <w:noWrap/>
            <w:vAlign w:val="bottom"/>
            <w:hideMark/>
          </w:tcPr>
          <w:p w14:paraId="48F42826"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105</w:t>
            </w:r>
          </w:p>
        </w:tc>
        <w:tc>
          <w:tcPr>
            <w:tcW w:w="230" w:type="pct"/>
            <w:tcBorders>
              <w:top w:val="nil"/>
              <w:left w:val="nil"/>
              <w:bottom w:val="single" w:sz="4" w:space="0" w:color="auto"/>
              <w:right w:val="nil"/>
            </w:tcBorders>
            <w:shd w:val="clear" w:color="000000" w:fill="D0CECE"/>
            <w:noWrap/>
            <w:vAlign w:val="bottom"/>
            <w:hideMark/>
          </w:tcPr>
          <w:p w14:paraId="59B50A5A"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2.8</w:t>
            </w:r>
          </w:p>
        </w:tc>
        <w:tc>
          <w:tcPr>
            <w:tcW w:w="258" w:type="pct"/>
            <w:tcBorders>
              <w:top w:val="nil"/>
              <w:left w:val="nil"/>
              <w:bottom w:val="single" w:sz="4" w:space="0" w:color="auto"/>
              <w:right w:val="nil"/>
            </w:tcBorders>
            <w:shd w:val="clear" w:color="auto" w:fill="A6A6A6" w:themeFill="background1" w:themeFillShade="A6"/>
            <w:noWrap/>
            <w:vAlign w:val="bottom"/>
            <w:hideMark/>
          </w:tcPr>
          <w:p w14:paraId="115B02A7"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w:t>
            </w:r>
          </w:p>
        </w:tc>
        <w:tc>
          <w:tcPr>
            <w:tcW w:w="258" w:type="pct"/>
            <w:tcBorders>
              <w:top w:val="nil"/>
              <w:left w:val="nil"/>
              <w:bottom w:val="single" w:sz="4" w:space="0" w:color="auto"/>
              <w:right w:val="nil"/>
            </w:tcBorders>
            <w:shd w:val="clear" w:color="auto" w:fill="A6A6A6" w:themeFill="background1" w:themeFillShade="A6"/>
            <w:noWrap/>
            <w:vAlign w:val="bottom"/>
            <w:hideMark/>
          </w:tcPr>
          <w:p w14:paraId="6B817FFB"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0.0</w:t>
            </w:r>
          </w:p>
        </w:tc>
      </w:tr>
      <w:tr w:rsidR="00355685" w:rsidRPr="00F2288E" w14:paraId="498F7398" w14:textId="77777777" w:rsidTr="00355685">
        <w:trPr>
          <w:trHeight w:val="315"/>
        </w:trPr>
        <w:tc>
          <w:tcPr>
            <w:tcW w:w="770" w:type="pct"/>
            <w:tcBorders>
              <w:top w:val="nil"/>
              <w:left w:val="nil"/>
              <w:bottom w:val="single" w:sz="4" w:space="0" w:color="auto"/>
              <w:right w:val="nil"/>
            </w:tcBorders>
            <w:shd w:val="clear" w:color="auto" w:fill="auto"/>
            <w:noWrap/>
            <w:vAlign w:val="bottom"/>
            <w:hideMark/>
          </w:tcPr>
          <w:p w14:paraId="414869A6" w14:textId="77777777" w:rsidR="00931127" w:rsidRPr="00F2288E" w:rsidRDefault="00931127" w:rsidP="00D26417">
            <w:pPr>
              <w:rPr>
                <w:rFonts w:ascii="Calibri (Body)" w:eastAsia="Times New Roman" w:hAnsi="Calibri (Body)" w:cs="Calibri"/>
                <w:color w:val="000000"/>
                <w:sz w:val="20"/>
                <w:szCs w:val="20"/>
                <w:lang w:eastAsia="en-AU"/>
              </w:rPr>
            </w:pPr>
            <w:r w:rsidRPr="00F2288E">
              <w:rPr>
                <w:rFonts w:ascii="Calibri (Body)" w:eastAsia="Times New Roman" w:hAnsi="Calibri (Body)" w:cs="Calibri"/>
                <w:color w:val="000000"/>
                <w:sz w:val="20"/>
                <w:szCs w:val="20"/>
                <w:lang w:eastAsia="en-AU"/>
              </w:rPr>
              <w:t>Mortgage</w:t>
            </w:r>
          </w:p>
        </w:tc>
        <w:tc>
          <w:tcPr>
            <w:tcW w:w="335" w:type="pct"/>
            <w:tcBorders>
              <w:top w:val="nil"/>
              <w:left w:val="nil"/>
              <w:bottom w:val="single" w:sz="4" w:space="0" w:color="auto"/>
              <w:right w:val="nil"/>
            </w:tcBorders>
            <w:shd w:val="clear" w:color="000000" w:fill="F2F2F2"/>
            <w:noWrap/>
            <w:vAlign w:val="bottom"/>
            <w:hideMark/>
          </w:tcPr>
          <w:p w14:paraId="1209E85D"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2,164</w:t>
            </w:r>
          </w:p>
        </w:tc>
        <w:tc>
          <w:tcPr>
            <w:tcW w:w="335" w:type="pct"/>
            <w:tcBorders>
              <w:top w:val="nil"/>
              <w:left w:val="nil"/>
              <w:bottom w:val="single" w:sz="4" w:space="0" w:color="auto"/>
              <w:right w:val="nil"/>
            </w:tcBorders>
            <w:shd w:val="clear" w:color="000000" w:fill="F2F2F2"/>
            <w:noWrap/>
            <w:vAlign w:val="bottom"/>
            <w:hideMark/>
          </w:tcPr>
          <w:p w14:paraId="2123F035"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25.8</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7AC2F279"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1,810</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23DD0844"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33.4</w:t>
            </w:r>
          </w:p>
        </w:tc>
        <w:tc>
          <w:tcPr>
            <w:tcW w:w="308" w:type="pct"/>
            <w:tcBorders>
              <w:top w:val="nil"/>
              <w:left w:val="nil"/>
              <w:bottom w:val="single" w:sz="4" w:space="0" w:color="auto"/>
              <w:right w:val="nil"/>
            </w:tcBorders>
            <w:shd w:val="clear" w:color="auto" w:fill="auto"/>
            <w:noWrap/>
            <w:vAlign w:val="bottom"/>
            <w:hideMark/>
          </w:tcPr>
          <w:p w14:paraId="7192D95D"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31.8</w:t>
            </w:r>
          </w:p>
        </w:tc>
        <w:tc>
          <w:tcPr>
            <w:tcW w:w="335" w:type="pct"/>
            <w:tcBorders>
              <w:top w:val="nil"/>
              <w:left w:val="nil"/>
              <w:bottom w:val="single" w:sz="4" w:space="0" w:color="auto"/>
              <w:right w:val="nil"/>
            </w:tcBorders>
            <w:shd w:val="clear" w:color="000000" w:fill="F2F2F2"/>
            <w:noWrap/>
            <w:vAlign w:val="bottom"/>
            <w:hideMark/>
          </w:tcPr>
          <w:p w14:paraId="29A9BBA0"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2,441</w:t>
            </w:r>
          </w:p>
        </w:tc>
        <w:tc>
          <w:tcPr>
            <w:tcW w:w="335" w:type="pct"/>
            <w:tcBorders>
              <w:top w:val="nil"/>
              <w:left w:val="nil"/>
              <w:bottom w:val="single" w:sz="4" w:space="0" w:color="auto"/>
              <w:right w:val="nil"/>
            </w:tcBorders>
            <w:shd w:val="clear" w:color="000000" w:fill="F2F2F2"/>
            <w:noWrap/>
            <w:vAlign w:val="bottom"/>
            <w:hideMark/>
          </w:tcPr>
          <w:p w14:paraId="6F8F9FE5"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27.1</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73F60BED"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1,879</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41346721"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34</w:t>
            </w:r>
          </w:p>
        </w:tc>
        <w:tc>
          <w:tcPr>
            <w:tcW w:w="308" w:type="pct"/>
            <w:tcBorders>
              <w:top w:val="nil"/>
              <w:left w:val="nil"/>
              <w:bottom w:val="single" w:sz="4" w:space="0" w:color="auto"/>
              <w:right w:val="nil"/>
            </w:tcBorders>
            <w:shd w:val="clear" w:color="auto" w:fill="auto"/>
            <w:noWrap/>
            <w:vAlign w:val="bottom"/>
            <w:hideMark/>
          </w:tcPr>
          <w:p w14:paraId="12652359"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31.6</w:t>
            </w:r>
          </w:p>
        </w:tc>
        <w:tc>
          <w:tcPr>
            <w:tcW w:w="187" w:type="pct"/>
            <w:tcBorders>
              <w:top w:val="nil"/>
              <w:left w:val="nil"/>
              <w:bottom w:val="single" w:sz="4" w:space="0" w:color="auto"/>
              <w:right w:val="nil"/>
            </w:tcBorders>
            <w:shd w:val="clear" w:color="000000" w:fill="D0CECE"/>
            <w:noWrap/>
            <w:vAlign w:val="bottom"/>
            <w:hideMark/>
          </w:tcPr>
          <w:p w14:paraId="4D09D650"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277</w:t>
            </w:r>
          </w:p>
        </w:tc>
        <w:tc>
          <w:tcPr>
            <w:tcW w:w="230" w:type="pct"/>
            <w:tcBorders>
              <w:top w:val="nil"/>
              <w:left w:val="nil"/>
              <w:bottom w:val="single" w:sz="4" w:space="0" w:color="auto"/>
              <w:right w:val="nil"/>
            </w:tcBorders>
            <w:shd w:val="clear" w:color="000000" w:fill="D0CECE"/>
            <w:noWrap/>
            <w:vAlign w:val="bottom"/>
            <w:hideMark/>
          </w:tcPr>
          <w:p w14:paraId="0D6F91C2"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12.8</w:t>
            </w:r>
          </w:p>
        </w:tc>
        <w:tc>
          <w:tcPr>
            <w:tcW w:w="258" w:type="pct"/>
            <w:tcBorders>
              <w:top w:val="nil"/>
              <w:left w:val="nil"/>
              <w:bottom w:val="single" w:sz="4" w:space="0" w:color="auto"/>
              <w:right w:val="nil"/>
            </w:tcBorders>
            <w:shd w:val="clear" w:color="auto" w:fill="A6A6A6" w:themeFill="background1" w:themeFillShade="A6"/>
            <w:noWrap/>
            <w:vAlign w:val="bottom"/>
            <w:hideMark/>
          </w:tcPr>
          <w:p w14:paraId="0C377906"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69</w:t>
            </w:r>
          </w:p>
        </w:tc>
        <w:tc>
          <w:tcPr>
            <w:tcW w:w="258" w:type="pct"/>
            <w:tcBorders>
              <w:top w:val="nil"/>
              <w:left w:val="nil"/>
              <w:bottom w:val="single" w:sz="4" w:space="0" w:color="auto"/>
              <w:right w:val="nil"/>
            </w:tcBorders>
            <w:shd w:val="clear" w:color="auto" w:fill="A6A6A6" w:themeFill="background1" w:themeFillShade="A6"/>
            <w:noWrap/>
            <w:vAlign w:val="bottom"/>
            <w:hideMark/>
          </w:tcPr>
          <w:p w14:paraId="472AA1D6"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3.8</w:t>
            </w:r>
          </w:p>
        </w:tc>
      </w:tr>
      <w:tr w:rsidR="00355685" w:rsidRPr="00F2288E" w14:paraId="44DFF389" w14:textId="77777777" w:rsidTr="00355685">
        <w:trPr>
          <w:trHeight w:val="315"/>
        </w:trPr>
        <w:tc>
          <w:tcPr>
            <w:tcW w:w="770" w:type="pct"/>
            <w:tcBorders>
              <w:top w:val="nil"/>
              <w:left w:val="nil"/>
              <w:bottom w:val="single" w:sz="4" w:space="0" w:color="auto"/>
              <w:right w:val="nil"/>
            </w:tcBorders>
            <w:shd w:val="clear" w:color="auto" w:fill="auto"/>
            <w:noWrap/>
            <w:vAlign w:val="bottom"/>
            <w:hideMark/>
          </w:tcPr>
          <w:p w14:paraId="1F527ACB" w14:textId="77777777" w:rsidR="00931127" w:rsidRPr="00F2288E" w:rsidRDefault="00931127" w:rsidP="00D26417">
            <w:pPr>
              <w:rPr>
                <w:rFonts w:ascii="Calibri (Body)" w:eastAsia="Times New Roman" w:hAnsi="Calibri (Body)" w:cs="Calibri"/>
                <w:color w:val="000000"/>
                <w:sz w:val="20"/>
                <w:szCs w:val="20"/>
                <w:lang w:eastAsia="en-AU"/>
              </w:rPr>
            </w:pPr>
            <w:r w:rsidRPr="00F2288E">
              <w:rPr>
                <w:rFonts w:ascii="Calibri (Body)" w:eastAsia="Times New Roman" w:hAnsi="Calibri (Body)" w:cs="Calibri"/>
                <w:color w:val="000000"/>
                <w:sz w:val="20"/>
                <w:szCs w:val="20"/>
                <w:lang w:eastAsia="en-AU"/>
              </w:rPr>
              <w:t>Renting - Total</w:t>
            </w:r>
          </w:p>
        </w:tc>
        <w:tc>
          <w:tcPr>
            <w:tcW w:w="335" w:type="pct"/>
            <w:tcBorders>
              <w:top w:val="nil"/>
              <w:left w:val="nil"/>
              <w:bottom w:val="single" w:sz="4" w:space="0" w:color="auto"/>
              <w:right w:val="nil"/>
            </w:tcBorders>
            <w:shd w:val="clear" w:color="000000" w:fill="F2F2F2"/>
            <w:noWrap/>
            <w:vAlign w:val="bottom"/>
            <w:hideMark/>
          </w:tcPr>
          <w:p w14:paraId="3A3D78CA"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1,914</w:t>
            </w:r>
          </w:p>
        </w:tc>
        <w:tc>
          <w:tcPr>
            <w:tcW w:w="335" w:type="pct"/>
            <w:tcBorders>
              <w:top w:val="nil"/>
              <w:left w:val="nil"/>
              <w:bottom w:val="single" w:sz="4" w:space="0" w:color="auto"/>
              <w:right w:val="nil"/>
            </w:tcBorders>
            <w:shd w:val="clear" w:color="000000" w:fill="F2F2F2"/>
            <w:noWrap/>
            <w:vAlign w:val="bottom"/>
            <w:hideMark/>
          </w:tcPr>
          <w:p w14:paraId="634FBC51"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22.8</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04F84E97"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1,117</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44EB9E31"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20.6</w:t>
            </w:r>
          </w:p>
        </w:tc>
        <w:tc>
          <w:tcPr>
            <w:tcW w:w="308" w:type="pct"/>
            <w:tcBorders>
              <w:top w:val="nil"/>
              <w:left w:val="nil"/>
              <w:bottom w:val="single" w:sz="4" w:space="0" w:color="auto"/>
              <w:right w:val="nil"/>
            </w:tcBorders>
            <w:shd w:val="clear" w:color="auto" w:fill="auto"/>
            <w:noWrap/>
            <w:vAlign w:val="bottom"/>
            <w:hideMark/>
          </w:tcPr>
          <w:p w14:paraId="1E20A581"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21.4</w:t>
            </w:r>
          </w:p>
        </w:tc>
        <w:tc>
          <w:tcPr>
            <w:tcW w:w="335" w:type="pct"/>
            <w:tcBorders>
              <w:top w:val="nil"/>
              <w:left w:val="nil"/>
              <w:bottom w:val="single" w:sz="4" w:space="0" w:color="auto"/>
              <w:right w:val="nil"/>
            </w:tcBorders>
            <w:shd w:val="clear" w:color="000000" w:fill="F2F2F2"/>
            <w:noWrap/>
            <w:vAlign w:val="bottom"/>
            <w:hideMark/>
          </w:tcPr>
          <w:p w14:paraId="657A0853"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2,119</w:t>
            </w:r>
          </w:p>
        </w:tc>
        <w:tc>
          <w:tcPr>
            <w:tcW w:w="335" w:type="pct"/>
            <w:tcBorders>
              <w:top w:val="nil"/>
              <w:left w:val="nil"/>
              <w:bottom w:val="single" w:sz="4" w:space="0" w:color="auto"/>
              <w:right w:val="nil"/>
            </w:tcBorders>
            <w:shd w:val="clear" w:color="000000" w:fill="F2F2F2"/>
            <w:noWrap/>
            <w:vAlign w:val="bottom"/>
            <w:hideMark/>
          </w:tcPr>
          <w:p w14:paraId="159E366A"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23.6</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719A4750"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1,077</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46AEBADA"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19.5</w:t>
            </w:r>
          </w:p>
        </w:tc>
        <w:tc>
          <w:tcPr>
            <w:tcW w:w="308" w:type="pct"/>
            <w:tcBorders>
              <w:top w:val="nil"/>
              <w:left w:val="nil"/>
              <w:bottom w:val="single" w:sz="4" w:space="0" w:color="auto"/>
              <w:right w:val="nil"/>
            </w:tcBorders>
            <w:shd w:val="clear" w:color="auto" w:fill="auto"/>
            <w:noWrap/>
            <w:vAlign w:val="bottom"/>
            <w:hideMark/>
          </w:tcPr>
          <w:p w14:paraId="38432186"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22.3</w:t>
            </w:r>
          </w:p>
        </w:tc>
        <w:tc>
          <w:tcPr>
            <w:tcW w:w="187" w:type="pct"/>
            <w:tcBorders>
              <w:top w:val="nil"/>
              <w:left w:val="nil"/>
              <w:bottom w:val="single" w:sz="4" w:space="0" w:color="auto"/>
              <w:right w:val="nil"/>
            </w:tcBorders>
            <w:shd w:val="clear" w:color="000000" w:fill="D0CECE"/>
            <w:noWrap/>
            <w:vAlign w:val="bottom"/>
            <w:hideMark/>
          </w:tcPr>
          <w:p w14:paraId="0269F3D7"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205</w:t>
            </w:r>
          </w:p>
        </w:tc>
        <w:tc>
          <w:tcPr>
            <w:tcW w:w="230" w:type="pct"/>
            <w:tcBorders>
              <w:top w:val="nil"/>
              <w:left w:val="nil"/>
              <w:bottom w:val="single" w:sz="4" w:space="0" w:color="auto"/>
              <w:right w:val="nil"/>
            </w:tcBorders>
            <w:shd w:val="clear" w:color="000000" w:fill="D0CECE"/>
            <w:noWrap/>
            <w:vAlign w:val="bottom"/>
            <w:hideMark/>
          </w:tcPr>
          <w:p w14:paraId="35BC30A2"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10.7</w:t>
            </w:r>
          </w:p>
        </w:tc>
        <w:tc>
          <w:tcPr>
            <w:tcW w:w="258" w:type="pct"/>
            <w:tcBorders>
              <w:top w:val="nil"/>
              <w:left w:val="nil"/>
              <w:bottom w:val="single" w:sz="4" w:space="0" w:color="auto"/>
              <w:right w:val="nil"/>
            </w:tcBorders>
            <w:shd w:val="clear" w:color="auto" w:fill="A6A6A6" w:themeFill="background1" w:themeFillShade="A6"/>
            <w:noWrap/>
            <w:vAlign w:val="bottom"/>
            <w:hideMark/>
          </w:tcPr>
          <w:p w14:paraId="0FA2932B"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-40</w:t>
            </w:r>
          </w:p>
        </w:tc>
        <w:tc>
          <w:tcPr>
            <w:tcW w:w="258" w:type="pct"/>
            <w:tcBorders>
              <w:top w:val="nil"/>
              <w:left w:val="nil"/>
              <w:bottom w:val="single" w:sz="4" w:space="0" w:color="auto"/>
              <w:right w:val="nil"/>
            </w:tcBorders>
            <w:shd w:val="clear" w:color="auto" w:fill="A6A6A6" w:themeFill="background1" w:themeFillShade="A6"/>
            <w:noWrap/>
            <w:vAlign w:val="bottom"/>
            <w:hideMark/>
          </w:tcPr>
          <w:p w14:paraId="6AF49AB5"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-3.6</w:t>
            </w:r>
          </w:p>
        </w:tc>
      </w:tr>
      <w:tr w:rsidR="00355685" w:rsidRPr="00F2288E" w14:paraId="60874EF7" w14:textId="77777777" w:rsidTr="00355685">
        <w:trPr>
          <w:trHeight w:val="315"/>
        </w:trPr>
        <w:tc>
          <w:tcPr>
            <w:tcW w:w="770" w:type="pct"/>
            <w:tcBorders>
              <w:top w:val="nil"/>
              <w:left w:val="nil"/>
              <w:bottom w:val="single" w:sz="4" w:space="0" w:color="auto"/>
              <w:right w:val="nil"/>
            </w:tcBorders>
            <w:shd w:val="clear" w:color="auto" w:fill="auto"/>
            <w:noWrap/>
            <w:vAlign w:val="bottom"/>
            <w:hideMark/>
          </w:tcPr>
          <w:p w14:paraId="5E8EAA41" w14:textId="7DD904B8" w:rsidR="00931127" w:rsidRPr="00F2288E" w:rsidRDefault="00931127" w:rsidP="00D26417">
            <w:pPr>
              <w:rPr>
                <w:rFonts w:ascii="Calibri (Body)" w:eastAsia="Times New Roman" w:hAnsi="Calibri (Body)" w:cs="Calibri"/>
                <w:color w:val="000000"/>
                <w:sz w:val="20"/>
                <w:szCs w:val="20"/>
                <w:lang w:eastAsia="en-AU"/>
              </w:rPr>
            </w:pPr>
            <w:r w:rsidRPr="00F2288E">
              <w:rPr>
                <w:rFonts w:ascii="Calibri (Body)" w:eastAsia="Times New Roman" w:hAnsi="Calibri (Body)" w:cs="Calibri"/>
                <w:color w:val="000000"/>
                <w:sz w:val="20"/>
                <w:szCs w:val="20"/>
                <w:lang w:eastAsia="en-AU"/>
              </w:rPr>
              <w:lastRenderedPageBreak/>
              <w:t xml:space="preserve">Renting - Social </w:t>
            </w:r>
            <w:r w:rsidR="00355685">
              <w:rPr>
                <w:rFonts w:ascii="Calibri (Body)" w:eastAsia="Times New Roman" w:hAnsi="Calibri (Body)" w:cs="Calibri"/>
                <w:color w:val="000000"/>
                <w:sz w:val="20"/>
                <w:szCs w:val="20"/>
                <w:lang w:eastAsia="en-AU"/>
              </w:rPr>
              <w:t>H</w:t>
            </w:r>
            <w:r w:rsidRPr="00F2288E">
              <w:rPr>
                <w:rFonts w:ascii="Calibri (Body)" w:eastAsia="Times New Roman" w:hAnsi="Calibri (Body)" w:cs="Calibri"/>
                <w:color w:val="000000"/>
                <w:sz w:val="20"/>
                <w:szCs w:val="20"/>
                <w:lang w:eastAsia="en-AU"/>
              </w:rPr>
              <w:t>ousing</w:t>
            </w:r>
          </w:p>
        </w:tc>
        <w:tc>
          <w:tcPr>
            <w:tcW w:w="335" w:type="pct"/>
            <w:tcBorders>
              <w:top w:val="nil"/>
              <w:left w:val="nil"/>
              <w:bottom w:val="single" w:sz="4" w:space="0" w:color="auto"/>
              <w:right w:val="nil"/>
            </w:tcBorders>
            <w:shd w:val="clear" w:color="000000" w:fill="F2F2F2"/>
            <w:noWrap/>
            <w:vAlign w:val="bottom"/>
            <w:hideMark/>
          </w:tcPr>
          <w:p w14:paraId="22267780"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168</w:t>
            </w:r>
          </w:p>
        </w:tc>
        <w:tc>
          <w:tcPr>
            <w:tcW w:w="335" w:type="pct"/>
            <w:tcBorders>
              <w:top w:val="nil"/>
              <w:left w:val="nil"/>
              <w:bottom w:val="single" w:sz="4" w:space="0" w:color="auto"/>
              <w:right w:val="nil"/>
            </w:tcBorders>
            <w:shd w:val="clear" w:color="000000" w:fill="F2F2F2"/>
            <w:noWrap/>
            <w:vAlign w:val="bottom"/>
            <w:hideMark/>
          </w:tcPr>
          <w:p w14:paraId="38C334F4"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33D34B1C"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72</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4BF53C2D"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1.3</w:t>
            </w:r>
          </w:p>
        </w:tc>
        <w:tc>
          <w:tcPr>
            <w:tcW w:w="308" w:type="pct"/>
            <w:tcBorders>
              <w:top w:val="nil"/>
              <w:left w:val="nil"/>
              <w:bottom w:val="single" w:sz="4" w:space="0" w:color="auto"/>
              <w:right w:val="nil"/>
            </w:tcBorders>
            <w:shd w:val="clear" w:color="auto" w:fill="auto"/>
            <w:noWrap/>
            <w:vAlign w:val="bottom"/>
            <w:hideMark/>
          </w:tcPr>
          <w:p w14:paraId="1A125D5F"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2.9</w:t>
            </w:r>
          </w:p>
        </w:tc>
        <w:tc>
          <w:tcPr>
            <w:tcW w:w="335" w:type="pct"/>
            <w:tcBorders>
              <w:top w:val="nil"/>
              <w:left w:val="nil"/>
              <w:bottom w:val="single" w:sz="4" w:space="0" w:color="auto"/>
              <w:right w:val="nil"/>
            </w:tcBorders>
            <w:shd w:val="clear" w:color="000000" w:fill="F2F2F2"/>
            <w:noWrap/>
            <w:vAlign w:val="bottom"/>
            <w:hideMark/>
          </w:tcPr>
          <w:p w14:paraId="4D94C2E1"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140</w:t>
            </w:r>
          </w:p>
        </w:tc>
        <w:tc>
          <w:tcPr>
            <w:tcW w:w="335" w:type="pct"/>
            <w:tcBorders>
              <w:top w:val="nil"/>
              <w:left w:val="nil"/>
              <w:bottom w:val="single" w:sz="4" w:space="0" w:color="auto"/>
              <w:right w:val="nil"/>
            </w:tcBorders>
            <w:shd w:val="clear" w:color="000000" w:fill="F2F2F2"/>
            <w:noWrap/>
            <w:vAlign w:val="bottom"/>
            <w:hideMark/>
          </w:tcPr>
          <w:p w14:paraId="5F050282"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1.6</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5E3E2E16"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67</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127ADB4F"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1.2</w:t>
            </w:r>
          </w:p>
        </w:tc>
        <w:tc>
          <w:tcPr>
            <w:tcW w:w="308" w:type="pct"/>
            <w:tcBorders>
              <w:top w:val="nil"/>
              <w:left w:val="nil"/>
              <w:bottom w:val="single" w:sz="4" w:space="0" w:color="auto"/>
              <w:right w:val="nil"/>
            </w:tcBorders>
            <w:shd w:val="clear" w:color="auto" w:fill="auto"/>
            <w:noWrap/>
            <w:vAlign w:val="bottom"/>
            <w:hideMark/>
          </w:tcPr>
          <w:p w14:paraId="0E3C2CF6"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2.5</w:t>
            </w:r>
          </w:p>
        </w:tc>
        <w:tc>
          <w:tcPr>
            <w:tcW w:w="187" w:type="pct"/>
            <w:tcBorders>
              <w:top w:val="nil"/>
              <w:left w:val="nil"/>
              <w:bottom w:val="single" w:sz="4" w:space="0" w:color="auto"/>
              <w:right w:val="nil"/>
            </w:tcBorders>
            <w:shd w:val="clear" w:color="000000" w:fill="D0CECE"/>
            <w:noWrap/>
            <w:vAlign w:val="bottom"/>
            <w:hideMark/>
          </w:tcPr>
          <w:p w14:paraId="359582E1"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-28</w:t>
            </w:r>
          </w:p>
        </w:tc>
        <w:tc>
          <w:tcPr>
            <w:tcW w:w="230" w:type="pct"/>
            <w:tcBorders>
              <w:top w:val="nil"/>
              <w:left w:val="nil"/>
              <w:bottom w:val="single" w:sz="4" w:space="0" w:color="auto"/>
              <w:right w:val="nil"/>
            </w:tcBorders>
            <w:shd w:val="clear" w:color="000000" w:fill="D0CECE"/>
            <w:noWrap/>
            <w:vAlign w:val="bottom"/>
            <w:hideMark/>
          </w:tcPr>
          <w:p w14:paraId="43CABD57"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-16.7</w:t>
            </w:r>
          </w:p>
        </w:tc>
        <w:tc>
          <w:tcPr>
            <w:tcW w:w="258" w:type="pct"/>
            <w:tcBorders>
              <w:top w:val="nil"/>
              <w:left w:val="nil"/>
              <w:bottom w:val="single" w:sz="4" w:space="0" w:color="auto"/>
              <w:right w:val="nil"/>
            </w:tcBorders>
            <w:shd w:val="clear" w:color="auto" w:fill="A6A6A6" w:themeFill="background1" w:themeFillShade="A6"/>
            <w:noWrap/>
            <w:vAlign w:val="bottom"/>
            <w:hideMark/>
          </w:tcPr>
          <w:p w14:paraId="53CE9702"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-5</w:t>
            </w:r>
          </w:p>
        </w:tc>
        <w:tc>
          <w:tcPr>
            <w:tcW w:w="258" w:type="pct"/>
            <w:tcBorders>
              <w:top w:val="nil"/>
              <w:left w:val="nil"/>
              <w:bottom w:val="single" w:sz="4" w:space="0" w:color="auto"/>
              <w:right w:val="nil"/>
            </w:tcBorders>
            <w:shd w:val="clear" w:color="auto" w:fill="A6A6A6" w:themeFill="background1" w:themeFillShade="A6"/>
            <w:noWrap/>
            <w:vAlign w:val="bottom"/>
            <w:hideMark/>
          </w:tcPr>
          <w:p w14:paraId="378410DA"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-6.9</w:t>
            </w:r>
          </w:p>
        </w:tc>
      </w:tr>
      <w:tr w:rsidR="00355685" w:rsidRPr="00F2288E" w14:paraId="2BE8825C" w14:textId="77777777" w:rsidTr="00355685">
        <w:trPr>
          <w:trHeight w:val="315"/>
        </w:trPr>
        <w:tc>
          <w:tcPr>
            <w:tcW w:w="770" w:type="pct"/>
            <w:tcBorders>
              <w:top w:val="nil"/>
              <w:left w:val="nil"/>
              <w:bottom w:val="single" w:sz="4" w:space="0" w:color="auto"/>
              <w:right w:val="nil"/>
            </w:tcBorders>
            <w:shd w:val="clear" w:color="auto" w:fill="auto"/>
            <w:noWrap/>
            <w:vAlign w:val="bottom"/>
            <w:hideMark/>
          </w:tcPr>
          <w:p w14:paraId="41ED366B" w14:textId="77777777" w:rsidR="00931127" w:rsidRPr="00F2288E" w:rsidRDefault="00931127" w:rsidP="00D26417">
            <w:pPr>
              <w:rPr>
                <w:rFonts w:ascii="Calibri (Body)" w:eastAsia="Times New Roman" w:hAnsi="Calibri (Body)" w:cs="Calibri"/>
                <w:color w:val="000000"/>
                <w:sz w:val="20"/>
                <w:szCs w:val="20"/>
                <w:lang w:eastAsia="en-AU"/>
              </w:rPr>
            </w:pPr>
            <w:r w:rsidRPr="00F2288E">
              <w:rPr>
                <w:rFonts w:ascii="Calibri (Body)" w:eastAsia="Times New Roman" w:hAnsi="Calibri (Body)" w:cs="Calibri"/>
                <w:color w:val="000000"/>
                <w:sz w:val="20"/>
                <w:szCs w:val="20"/>
                <w:lang w:eastAsia="en-AU"/>
              </w:rPr>
              <w:t>Renting - Private</w:t>
            </w:r>
          </w:p>
        </w:tc>
        <w:tc>
          <w:tcPr>
            <w:tcW w:w="335" w:type="pct"/>
            <w:tcBorders>
              <w:top w:val="nil"/>
              <w:left w:val="nil"/>
              <w:bottom w:val="single" w:sz="4" w:space="0" w:color="auto"/>
              <w:right w:val="nil"/>
            </w:tcBorders>
            <w:shd w:val="clear" w:color="000000" w:fill="F2F2F2"/>
            <w:noWrap/>
            <w:vAlign w:val="bottom"/>
            <w:hideMark/>
          </w:tcPr>
          <w:p w14:paraId="444D74CC"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1,699</w:t>
            </w:r>
          </w:p>
        </w:tc>
        <w:tc>
          <w:tcPr>
            <w:tcW w:w="335" w:type="pct"/>
            <w:tcBorders>
              <w:top w:val="nil"/>
              <w:left w:val="nil"/>
              <w:bottom w:val="single" w:sz="4" w:space="0" w:color="auto"/>
              <w:right w:val="nil"/>
            </w:tcBorders>
            <w:shd w:val="clear" w:color="000000" w:fill="F2F2F2"/>
            <w:noWrap/>
            <w:vAlign w:val="bottom"/>
            <w:hideMark/>
          </w:tcPr>
          <w:p w14:paraId="6A868C59"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20.2</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46C33528"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1,013</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49DB1EEA"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18.7</w:t>
            </w:r>
          </w:p>
        </w:tc>
        <w:tc>
          <w:tcPr>
            <w:tcW w:w="308" w:type="pct"/>
            <w:tcBorders>
              <w:top w:val="nil"/>
              <w:left w:val="nil"/>
              <w:bottom w:val="single" w:sz="4" w:space="0" w:color="auto"/>
              <w:right w:val="nil"/>
            </w:tcBorders>
            <w:shd w:val="clear" w:color="auto" w:fill="auto"/>
            <w:noWrap/>
            <w:vAlign w:val="bottom"/>
            <w:hideMark/>
          </w:tcPr>
          <w:p w14:paraId="763DD99C"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18</w:t>
            </w:r>
          </w:p>
        </w:tc>
        <w:tc>
          <w:tcPr>
            <w:tcW w:w="335" w:type="pct"/>
            <w:tcBorders>
              <w:top w:val="nil"/>
              <w:left w:val="nil"/>
              <w:bottom w:val="single" w:sz="4" w:space="0" w:color="auto"/>
              <w:right w:val="nil"/>
            </w:tcBorders>
            <w:shd w:val="clear" w:color="000000" w:fill="F2F2F2"/>
            <w:noWrap/>
            <w:vAlign w:val="bottom"/>
            <w:hideMark/>
          </w:tcPr>
          <w:p w14:paraId="3DD23760"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1,950</w:t>
            </w:r>
          </w:p>
        </w:tc>
        <w:tc>
          <w:tcPr>
            <w:tcW w:w="335" w:type="pct"/>
            <w:tcBorders>
              <w:top w:val="nil"/>
              <w:left w:val="nil"/>
              <w:bottom w:val="single" w:sz="4" w:space="0" w:color="auto"/>
              <w:right w:val="nil"/>
            </w:tcBorders>
            <w:shd w:val="clear" w:color="000000" w:fill="F2F2F2"/>
            <w:noWrap/>
            <w:vAlign w:val="bottom"/>
            <w:hideMark/>
          </w:tcPr>
          <w:p w14:paraId="44A32189"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21.7</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414A5F6F"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999</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5D3BF6EB"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18.1</w:t>
            </w:r>
          </w:p>
        </w:tc>
        <w:tc>
          <w:tcPr>
            <w:tcW w:w="308" w:type="pct"/>
            <w:tcBorders>
              <w:top w:val="nil"/>
              <w:left w:val="nil"/>
              <w:bottom w:val="single" w:sz="4" w:space="0" w:color="auto"/>
              <w:right w:val="nil"/>
            </w:tcBorders>
            <w:shd w:val="clear" w:color="auto" w:fill="auto"/>
            <w:noWrap/>
            <w:vAlign w:val="bottom"/>
            <w:hideMark/>
          </w:tcPr>
          <w:p w14:paraId="607C8E27"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19.4</w:t>
            </w:r>
          </w:p>
        </w:tc>
        <w:tc>
          <w:tcPr>
            <w:tcW w:w="187" w:type="pct"/>
            <w:tcBorders>
              <w:top w:val="nil"/>
              <w:left w:val="nil"/>
              <w:bottom w:val="single" w:sz="4" w:space="0" w:color="auto"/>
              <w:right w:val="nil"/>
            </w:tcBorders>
            <w:shd w:val="clear" w:color="000000" w:fill="D0CECE"/>
            <w:noWrap/>
            <w:vAlign w:val="bottom"/>
            <w:hideMark/>
          </w:tcPr>
          <w:p w14:paraId="256666E1"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251</w:t>
            </w:r>
          </w:p>
        </w:tc>
        <w:tc>
          <w:tcPr>
            <w:tcW w:w="230" w:type="pct"/>
            <w:tcBorders>
              <w:top w:val="nil"/>
              <w:left w:val="nil"/>
              <w:bottom w:val="single" w:sz="4" w:space="0" w:color="auto"/>
              <w:right w:val="nil"/>
            </w:tcBorders>
            <w:shd w:val="clear" w:color="000000" w:fill="D0CECE"/>
            <w:noWrap/>
            <w:vAlign w:val="bottom"/>
            <w:hideMark/>
          </w:tcPr>
          <w:p w14:paraId="6485911D"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14.8</w:t>
            </w:r>
          </w:p>
        </w:tc>
        <w:tc>
          <w:tcPr>
            <w:tcW w:w="258" w:type="pct"/>
            <w:tcBorders>
              <w:top w:val="nil"/>
              <w:left w:val="nil"/>
              <w:bottom w:val="single" w:sz="4" w:space="0" w:color="auto"/>
              <w:right w:val="nil"/>
            </w:tcBorders>
            <w:shd w:val="clear" w:color="auto" w:fill="A6A6A6" w:themeFill="background1" w:themeFillShade="A6"/>
            <w:noWrap/>
            <w:vAlign w:val="bottom"/>
            <w:hideMark/>
          </w:tcPr>
          <w:p w14:paraId="731CFB65"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-14</w:t>
            </w:r>
          </w:p>
        </w:tc>
        <w:tc>
          <w:tcPr>
            <w:tcW w:w="258" w:type="pct"/>
            <w:tcBorders>
              <w:top w:val="nil"/>
              <w:left w:val="nil"/>
              <w:bottom w:val="single" w:sz="4" w:space="0" w:color="auto"/>
              <w:right w:val="nil"/>
            </w:tcBorders>
            <w:shd w:val="clear" w:color="auto" w:fill="A6A6A6" w:themeFill="background1" w:themeFillShade="A6"/>
            <w:noWrap/>
            <w:vAlign w:val="bottom"/>
            <w:hideMark/>
          </w:tcPr>
          <w:p w14:paraId="39E5472E"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-1.4</w:t>
            </w:r>
          </w:p>
        </w:tc>
      </w:tr>
      <w:tr w:rsidR="00355685" w:rsidRPr="00F2288E" w14:paraId="63B0E619" w14:textId="77777777" w:rsidTr="00355685">
        <w:trPr>
          <w:trHeight w:val="315"/>
        </w:trPr>
        <w:tc>
          <w:tcPr>
            <w:tcW w:w="770" w:type="pct"/>
            <w:tcBorders>
              <w:top w:val="nil"/>
              <w:left w:val="nil"/>
              <w:bottom w:val="single" w:sz="4" w:space="0" w:color="auto"/>
              <w:right w:val="nil"/>
            </w:tcBorders>
            <w:shd w:val="clear" w:color="auto" w:fill="auto"/>
            <w:noWrap/>
            <w:vAlign w:val="bottom"/>
            <w:hideMark/>
          </w:tcPr>
          <w:p w14:paraId="11DDC450" w14:textId="77777777" w:rsidR="00931127" w:rsidRPr="00F2288E" w:rsidRDefault="00931127" w:rsidP="00D26417">
            <w:pPr>
              <w:rPr>
                <w:rFonts w:ascii="Calibri (Body)" w:eastAsia="Times New Roman" w:hAnsi="Calibri (Body)" w:cs="Calibri"/>
                <w:color w:val="000000"/>
                <w:sz w:val="20"/>
                <w:szCs w:val="20"/>
                <w:lang w:eastAsia="en-AU"/>
              </w:rPr>
            </w:pPr>
            <w:r w:rsidRPr="00F2288E">
              <w:rPr>
                <w:rFonts w:ascii="Calibri (Body)" w:eastAsia="Times New Roman" w:hAnsi="Calibri (Body)" w:cs="Calibri"/>
                <w:color w:val="000000"/>
                <w:sz w:val="20"/>
                <w:szCs w:val="20"/>
                <w:lang w:eastAsia="en-AU"/>
              </w:rPr>
              <w:t>Renting - Not stated</w:t>
            </w:r>
          </w:p>
        </w:tc>
        <w:tc>
          <w:tcPr>
            <w:tcW w:w="335" w:type="pct"/>
            <w:tcBorders>
              <w:top w:val="nil"/>
              <w:left w:val="nil"/>
              <w:bottom w:val="single" w:sz="4" w:space="0" w:color="auto"/>
              <w:right w:val="nil"/>
            </w:tcBorders>
            <w:shd w:val="clear" w:color="000000" w:fill="F2F2F2"/>
            <w:noWrap/>
            <w:vAlign w:val="bottom"/>
            <w:hideMark/>
          </w:tcPr>
          <w:p w14:paraId="03C0F015"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47</w:t>
            </w:r>
          </w:p>
        </w:tc>
        <w:tc>
          <w:tcPr>
            <w:tcW w:w="335" w:type="pct"/>
            <w:tcBorders>
              <w:top w:val="nil"/>
              <w:left w:val="nil"/>
              <w:bottom w:val="single" w:sz="4" w:space="0" w:color="auto"/>
              <w:right w:val="nil"/>
            </w:tcBorders>
            <w:shd w:val="clear" w:color="000000" w:fill="F2F2F2"/>
            <w:noWrap/>
            <w:vAlign w:val="bottom"/>
            <w:hideMark/>
          </w:tcPr>
          <w:p w14:paraId="1BC6FFE4"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0.6</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3C539263"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32</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6D23C185"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0.6</w:t>
            </w:r>
          </w:p>
        </w:tc>
        <w:tc>
          <w:tcPr>
            <w:tcW w:w="308" w:type="pct"/>
            <w:tcBorders>
              <w:top w:val="nil"/>
              <w:left w:val="nil"/>
              <w:bottom w:val="single" w:sz="4" w:space="0" w:color="auto"/>
              <w:right w:val="nil"/>
            </w:tcBorders>
            <w:shd w:val="clear" w:color="auto" w:fill="auto"/>
            <w:noWrap/>
            <w:vAlign w:val="bottom"/>
            <w:hideMark/>
          </w:tcPr>
          <w:p w14:paraId="0FC3F831"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0.5</w:t>
            </w:r>
          </w:p>
        </w:tc>
        <w:tc>
          <w:tcPr>
            <w:tcW w:w="335" w:type="pct"/>
            <w:tcBorders>
              <w:top w:val="nil"/>
              <w:left w:val="nil"/>
              <w:bottom w:val="single" w:sz="4" w:space="0" w:color="auto"/>
              <w:right w:val="nil"/>
            </w:tcBorders>
            <w:shd w:val="clear" w:color="000000" w:fill="F2F2F2"/>
            <w:noWrap/>
            <w:vAlign w:val="bottom"/>
            <w:hideMark/>
          </w:tcPr>
          <w:p w14:paraId="6C15206D"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29</w:t>
            </w:r>
          </w:p>
        </w:tc>
        <w:tc>
          <w:tcPr>
            <w:tcW w:w="335" w:type="pct"/>
            <w:tcBorders>
              <w:top w:val="nil"/>
              <w:left w:val="nil"/>
              <w:bottom w:val="single" w:sz="4" w:space="0" w:color="auto"/>
              <w:right w:val="nil"/>
            </w:tcBorders>
            <w:shd w:val="clear" w:color="000000" w:fill="F2F2F2"/>
            <w:noWrap/>
            <w:vAlign w:val="bottom"/>
            <w:hideMark/>
          </w:tcPr>
          <w:p w14:paraId="0189F162"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0.3</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23FDF2C7"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11</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60577C48"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0.2</w:t>
            </w:r>
          </w:p>
        </w:tc>
        <w:tc>
          <w:tcPr>
            <w:tcW w:w="308" w:type="pct"/>
            <w:tcBorders>
              <w:top w:val="nil"/>
              <w:left w:val="nil"/>
              <w:bottom w:val="single" w:sz="4" w:space="0" w:color="auto"/>
              <w:right w:val="nil"/>
            </w:tcBorders>
            <w:shd w:val="clear" w:color="auto" w:fill="auto"/>
            <w:noWrap/>
            <w:vAlign w:val="bottom"/>
            <w:hideMark/>
          </w:tcPr>
          <w:p w14:paraId="1747C025"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0.4</w:t>
            </w:r>
          </w:p>
        </w:tc>
        <w:tc>
          <w:tcPr>
            <w:tcW w:w="187" w:type="pct"/>
            <w:tcBorders>
              <w:top w:val="nil"/>
              <w:left w:val="nil"/>
              <w:bottom w:val="single" w:sz="4" w:space="0" w:color="auto"/>
              <w:right w:val="nil"/>
            </w:tcBorders>
            <w:shd w:val="clear" w:color="000000" w:fill="D0CECE"/>
            <w:noWrap/>
            <w:vAlign w:val="bottom"/>
            <w:hideMark/>
          </w:tcPr>
          <w:p w14:paraId="36A30F7A"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-18</w:t>
            </w:r>
          </w:p>
        </w:tc>
        <w:tc>
          <w:tcPr>
            <w:tcW w:w="230" w:type="pct"/>
            <w:tcBorders>
              <w:top w:val="nil"/>
              <w:left w:val="nil"/>
              <w:bottom w:val="single" w:sz="4" w:space="0" w:color="auto"/>
              <w:right w:val="nil"/>
            </w:tcBorders>
            <w:shd w:val="clear" w:color="000000" w:fill="D0CECE"/>
            <w:noWrap/>
            <w:vAlign w:val="bottom"/>
            <w:hideMark/>
          </w:tcPr>
          <w:p w14:paraId="28959277"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-38.3</w:t>
            </w:r>
          </w:p>
        </w:tc>
        <w:tc>
          <w:tcPr>
            <w:tcW w:w="258" w:type="pct"/>
            <w:tcBorders>
              <w:top w:val="nil"/>
              <w:left w:val="nil"/>
              <w:bottom w:val="single" w:sz="4" w:space="0" w:color="auto"/>
              <w:right w:val="nil"/>
            </w:tcBorders>
            <w:shd w:val="clear" w:color="auto" w:fill="A6A6A6" w:themeFill="background1" w:themeFillShade="A6"/>
            <w:noWrap/>
            <w:vAlign w:val="bottom"/>
            <w:hideMark/>
          </w:tcPr>
          <w:p w14:paraId="0D209C3A"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-21</w:t>
            </w:r>
          </w:p>
        </w:tc>
        <w:tc>
          <w:tcPr>
            <w:tcW w:w="258" w:type="pct"/>
            <w:tcBorders>
              <w:top w:val="nil"/>
              <w:left w:val="nil"/>
              <w:bottom w:val="single" w:sz="4" w:space="0" w:color="auto"/>
              <w:right w:val="nil"/>
            </w:tcBorders>
            <w:shd w:val="clear" w:color="auto" w:fill="A6A6A6" w:themeFill="background1" w:themeFillShade="A6"/>
            <w:noWrap/>
            <w:vAlign w:val="bottom"/>
            <w:hideMark/>
          </w:tcPr>
          <w:p w14:paraId="37160B01"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-65.6</w:t>
            </w:r>
          </w:p>
        </w:tc>
      </w:tr>
      <w:tr w:rsidR="00355685" w:rsidRPr="00F2288E" w14:paraId="63786E87" w14:textId="77777777" w:rsidTr="00355685">
        <w:trPr>
          <w:trHeight w:val="315"/>
        </w:trPr>
        <w:tc>
          <w:tcPr>
            <w:tcW w:w="770" w:type="pct"/>
            <w:tcBorders>
              <w:top w:val="nil"/>
              <w:left w:val="nil"/>
              <w:bottom w:val="single" w:sz="4" w:space="0" w:color="auto"/>
              <w:right w:val="nil"/>
            </w:tcBorders>
            <w:shd w:val="clear" w:color="auto" w:fill="auto"/>
            <w:noWrap/>
            <w:vAlign w:val="bottom"/>
            <w:hideMark/>
          </w:tcPr>
          <w:p w14:paraId="14784AE4" w14:textId="77777777" w:rsidR="00931127" w:rsidRPr="00F2288E" w:rsidRDefault="00931127" w:rsidP="00D26417">
            <w:pPr>
              <w:rPr>
                <w:rFonts w:ascii="Calibri (Body)" w:eastAsia="Times New Roman" w:hAnsi="Calibri (Body)" w:cs="Calibri"/>
                <w:color w:val="000000"/>
                <w:sz w:val="20"/>
                <w:szCs w:val="20"/>
                <w:lang w:eastAsia="en-AU"/>
              </w:rPr>
            </w:pPr>
            <w:r w:rsidRPr="00F2288E">
              <w:rPr>
                <w:rFonts w:ascii="Calibri (Body)" w:eastAsia="Times New Roman" w:hAnsi="Calibri (Body)" w:cs="Calibri"/>
                <w:color w:val="000000"/>
                <w:sz w:val="20"/>
                <w:szCs w:val="20"/>
                <w:lang w:eastAsia="en-AU"/>
              </w:rPr>
              <w:t>Other tenure type</w:t>
            </w:r>
          </w:p>
        </w:tc>
        <w:tc>
          <w:tcPr>
            <w:tcW w:w="335" w:type="pct"/>
            <w:tcBorders>
              <w:top w:val="nil"/>
              <w:left w:val="nil"/>
              <w:bottom w:val="single" w:sz="4" w:space="0" w:color="auto"/>
              <w:right w:val="nil"/>
            </w:tcBorders>
            <w:shd w:val="clear" w:color="000000" w:fill="F2F2F2"/>
            <w:noWrap/>
            <w:vAlign w:val="bottom"/>
            <w:hideMark/>
          </w:tcPr>
          <w:p w14:paraId="65DDBF54"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89</w:t>
            </w:r>
          </w:p>
        </w:tc>
        <w:tc>
          <w:tcPr>
            <w:tcW w:w="335" w:type="pct"/>
            <w:tcBorders>
              <w:top w:val="nil"/>
              <w:left w:val="nil"/>
              <w:bottom w:val="single" w:sz="4" w:space="0" w:color="auto"/>
              <w:right w:val="nil"/>
            </w:tcBorders>
            <w:shd w:val="clear" w:color="000000" w:fill="F2F2F2"/>
            <w:noWrap/>
            <w:vAlign w:val="bottom"/>
            <w:hideMark/>
          </w:tcPr>
          <w:p w14:paraId="0701E3B1"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1.1</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6E88BF89"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50</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0F28DA7E"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0.9</w:t>
            </w:r>
          </w:p>
        </w:tc>
        <w:tc>
          <w:tcPr>
            <w:tcW w:w="308" w:type="pct"/>
            <w:tcBorders>
              <w:top w:val="nil"/>
              <w:left w:val="nil"/>
              <w:bottom w:val="single" w:sz="4" w:space="0" w:color="auto"/>
              <w:right w:val="nil"/>
            </w:tcBorders>
            <w:shd w:val="clear" w:color="auto" w:fill="auto"/>
            <w:noWrap/>
            <w:vAlign w:val="bottom"/>
            <w:hideMark/>
          </w:tcPr>
          <w:p w14:paraId="2D52C0A8"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0.8</w:t>
            </w:r>
          </w:p>
        </w:tc>
        <w:tc>
          <w:tcPr>
            <w:tcW w:w="335" w:type="pct"/>
            <w:tcBorders>
              <w:top w:val="nil"/>
              <w:left w:val="nil"/>
              <w:bottom w:val="single" w:sz="4" w:space="0" w:color="auto"/>
              <w:right w:val="nil"/>
            </w:tcBorders>
            <w:shd w:val="clear" w:color="000000" w:fill="F2F2F2"/>
            <w:noWrap/>
            <w:vAlign w:val="bottom"/>
            <w:hideMark/>
          </w:tcPr>
          <w:p w14:paraId="5AB5BF4D"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64</w:t>
            </w:r>
          </w:p>
        </w:tc>
        <w:tc>
          <w:tcPr>
            <w:tcW w:w="335" w:type="pct"/>
            <w:tcBorders>
              <w:top w:val="nil"/>
              <w:left w:val="nil"/>
              <w:bottom w:val="single" w:sz="4" w:space="0" w:color="auto"/>
              <w:right w:val="nil"/>
            </w:tcBorders>
            <w:shd w:val="clear" w:color="000000" w:fill="F2F2F2"/>
            <w:noWrap/>
            <w:vAlign w:val="bottom"/>
            <w:hideMark/>
          </w:tcPr>
          <w:p w14:paraId="0978D7C0"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0.7</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7BF98E01"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75</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2FC9B17A"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1.4</w:t>
            </w:r>
          </w:p>
        </w:tc>
        <w:tc>
          <w:tcPr>
            <w:tcW w:w="308" w:type="pct"/>
            <w:tcBorders>
              <w:top w:val="nil"/>
              <w:left w:val="nil"/>
              <w:bottom w:val="single" w:sz="4" w:space="0" w:color="auto"/>
              <w:right w:val="nil"/>
            </w:tcBorders>
            <w:shd w:val="clear" w:color="auto" w:fill="auto"/>
            <w:noWrap/>
            <w:vAlign w:val="bottom"/>
            <w:hideMark/>
          </w:tcPr>
          <w:p w14:paraId="67AA6B90"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0.8</w:t>
            </w:r>
          </w:p>
        </w:tc>
        <w:tc>
          <w:tcPr>
            <w:tcW w:w="187" w:type="pct"/>
            <w:tcBorders>
              <w:top w:val="nil"/>
              <w:left w:val="nil"/>
              <w:bottom w:val="single" w:sz="4" w:space="0" w:color="auto"/>
              <w:right w:val="nil"/>
            </w:tcBorders>
            <w:shd w:val="clear" w:color="000000" w:fill="D0CECE"/>
            <w:noWrap/>
            <w:vAlign w:val="bottom"/>
            <w:hideMark/>
          </w:tcPr>
          <w:p w14:paraId="0FED4FC7"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-25</w:t>
            </w:r>
          </w:p>
        </w:tc>
        <w:tc>
          <w:tcPr>
            <w:tcW w:w="230" w:type="pct"/>
            <w:tcBorders>
              <w:top w:val="nil"/>
              <w:left w:val="nil"/>
              <w:bottom w:val="single" w:sz="4" w:space="0" w:color="auto"/>
              <w:right w:val="nil"/>
            </w:tcBorders>
            <w:shd w:val="clear" w:color="000000" w:fill="D0CECE"/>
            <w:noWrap/>
            <w:vAlign w:val="bottom"/>
            <w:hideMark/>
          </w:tcPr>
          <w:p w14:paraId="1E1A3E51"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-28.1</w:t>
            </w:r>
          </w:p>
        </w:tc>
        <w:tc>
          <w:tcPr>
            <w:tcW w:w="258" w:type="pct"/>
            <w:tcBorders>
              <w:top w:val="nil"/>
              <w:left w:val="nil"/>
              <w:bottom w:val="single" w:sz="4" w:space="0" w:color="auto"/>
              <w:right w:val="nil"/>
            </w:tcBorders>
            <w:shd w:val="clear" w:color="auto" w:fill="A6A6A6" w:themeFill="background1" w:themeFillShade="A6"/>
            <w:noWrap/>
            <w:vAlign w:val="bottom"/>
            <w:hideMark/>
          </w:tcPr>
          <w:p w14:paraId="6FD565AA"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25</w:t>
            </w:r>
          </w:p>
        </w:tc>
        <w:tc>
          <w:tcPr>
            <w:tcW w:w="258" w:type="pct"/>
            <w:tcBorders>
              <w:top w:val="nil"/>
              <w:left w:val="nil"/>
              <w:bottom w:val="single" w:sz="4" w:space="0" w:color="auto"/>
              <w:right w:val="nil"/>
            </w:tcBorders>
            <w:shd w:val="clear" w:color="auto" w:fill="A6A6A6" w:themeFill="background1" w:themeFillShade="A6"/>
            <w:noWrap/>
            <w:vAlign w:val="bottom"/>
            <w:hideMark/>
          </w:tcPr>
          <w:p w14:paraId="68AA2C75"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50.0</w:t>
            </w:r>
          </w:p>
        </w:tc>
      </w:tr>
      <w:tr w:rsidR="00355685" w:rsidRPr="00F2288E" w14:paraId="615A0551" w14:textId="77777777" w:rsidTr="00355685">
        <w:trPr>
          <w:trHeight w:val="315"/>
        </w:trPr>
        <w:tc>
          <w:tcPr>
            <w:tcW w:w="770" w:type="pct"/>
            <w:tcBorders>
              <w:top w:val="nil"/>
              <w:left w:val="nil"/>
              <w:bottom w:val="single" w:sz="4" w:space="0" w:color="auto"/>
              <w:right w:val="nil"/>
            </w:tcBorders>
            <w:shd w:val="clear" w:color="auto" w:fill="auto"/>
            <w:noWrap/>
            <w:vAlign w:val="bottom"/>
            <w:hideMark/>
          </w:tcPr>
          <w:p w14:paraId="1E350BB5" w14:textId="77777777" w:rsidR="00931127" w:rsidRPr="00F2288E" w:rsidRDefault="00931127" w:rsidP="00D26417">
            <w:pPr>
              <w:rPr>
                <w:rFonts w:ascii="Calibri (Body)" w:eastAsia="Times New Roman" w:hAnsi="Calibri (Body)" w:cs="Calibri"/>
                <w:color w:val="000000"/>
                <w:sz w:val="20"/>
                <w:szCs w:val="20"/>
                <w:lang w:eastAsia="en-AU"/>
              </w:rPr>
            </w:pPr>
            <w:r w:rsidRPr="00F2288E">
              <w:rPr>
                <w:rFonts w:ascii="Calibri (Body)" w:eastAsia="Times New Roman" w:hAnsi="Calibri (Body)" w:cs="Calibri"/>
                <w:color w:val="000000"/>
                <w:sz w:val="20"/>
                <w:szCs w:val="20"/>
                <w:lang w:eastAsia="en-AU"/>
              </w:rPr>
              <w:t>Not stated</w:t>
            </w:r>
          </w:p>
        </w:tc>
        <w:tc>
          <w:tcPr>
            <w:tcW w:w="335" w:type="pct"/>
            <w:tcBorders>
              <w:top w:val="nil"/>
              <w:left w:val="nil"/>
              <w:bottom w:val="single" w:sz="4" w:space="0" w:color="auto"/>
              <w:right w:val="nil"/>
            </w:tcBorders>
            <w:shd w:val="clear" w:color="000000" w:fill="F2F2F2"/>
            <w:noWrap/>
            <w:vAlign w:val="bottom"/>
            <w:hideMark/>
          </w:tcPr>
          <w:p w14:paraId="740EF059"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538</w:t>
            </w:r>
          </w:p>
        </w:tc>
        <w:tc>
          <w:tcPr>
            <w:tcW w:w="335" w:type="pct"/>
            <w:tcBorders>
              <w:top w:val="nil"/>
              <w:left w:val="nil"/>
              <w:bottom w:val="single" w:sz="4" w:space="0" w:color="auto"/>
              <w:right w:val="nil"/>
            </w:tcBorders>
            <w:shd w:val="clear" w:color="000000" w:fill="F2F2F2"/>
            <w:noWrap/>
            <w:vAlign w:val="bottom"/>
            <w:hideMark/>
          </w:tcPr>
          <w:p w14:paraId="7C277F1D"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6.4</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1244743F"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236</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672C6056"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4.4</w:t>
            </w:r>
          </w:p>
        </w:tc>
        <w:tc>
          <w:tcPr>
            <w:tcW w:w="308" w:type="pct"/>
            <w:tcBorders>
              <w:top w:val="nil"/>
              <w:left w:val="nil"/>
              <w:bottom w:val="single" w:sz="4" w:space="0" w:color="auto"/>
              <w:right w:val="nil"/>
            </w:tcBorders>
            <w:shd w:val="clear" w:color="auto" w:fill="auto"/>
            <w:noWrap/>
            <w:vAlign w:val="bottom"/>
            <w:hideMark/>
          </w:tcPr>
          <w:p w14:paraId="2C78C013"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5.3</w:t>
            </w:r>
          </w:p>
        </w:tc>
        <w:tc>
          <w:tcPr>
            <w:tcW w:w="335" w:type="pct"/>
            <w:tcBorders>
              <w:top w:val="nil"/>
              <w:left w:val="nil"/>
              <w:bottom w:val="single" w:sz="4" w:space="0" w:color="auto"/>
              <w:right w:val="nil"/>
            </w:tcBorders>
            <w:shd w:val="clear" w:color="000000" w:fill="F2F2F2"/>
            <w:noWrap/>
            <w:vAlign w:val="bottom"/>
            <w:hideMark/>
          </w:tcPr>
          <w:p w14:paraId="2F6D63E8"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576</w:t>
            </w:r>
          </w:p>
        </w:tc>
        <w:tc>
          <w:tcPr>
            <w:tcW w:w="335" w:type="pct"/>
            <w:tcBorders>
              <w:top w:val="nil"/>
              <w:left w:val="nil"/>
              <w:bottom w:val="single" w:sz="4" w:space="0" w:color="auto"/>
              <w:right w:val="nil"/>
            </w:tcBorders>
            <w:shd w:val="clear" w:color="000000" w:fill="F2F2F2"/>
            <w:noWrap/>
            <w:vAlign w:val="bottom"/>
            <w:hideMark/>
          </w:tcPr>
          <w:p w14:paraId="129E8E4E"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6.4</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67C603B3"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295</w:t>
            </w:r>
          </w:p>
        </w:tc>
        <w:tc>
          <w:tcPr>
            <w:tcW w:w="335" w:type="pct"/>
            <w:tcBorders>
              <w:top w:val="nil"/>
              <w:left w:val="nil"/>
              <w:bottom w:val="single" w:sz="4" w:space="0" w:color="auto"/>
              <w:right w:val="nil"/>
            </w:tcBorders>
            <w:shd w:val="clear" w:color="auto" w:fill="A6A6A6" w:themeFill="background1" w:themeFillShade="A6"/>
            <w:noWrap/>
            <w:vAlign w:val="bottom"/>
            <w:hideMark/>
          </w:tcPr>
          <w:p w14:paraId="3288E12A"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5.4</w:t>
            </w:r>
          </w:p>
        </w:tc>
        <w:tc>
          <w:tcPr>
            <w:tcW w:w="308" w:type="pct"/>
            <w:tcBorders>
              <w:top w:val="nil"/>
              <w:left w:val="nil"/>
              <w:bottom w:val="single" w:sz="4" w:space="0" w:color="auto"/>
              <w:right w:val="nil"/>
            </w:tcBorders>
            <w:shd w:val="clear" w:color="auto" w:fill="auto"/>
            <w:noWrap/>
            <w:vAlign w:val="bottom"/>
            <w:hideMark/>
          </w:tcPr>
          <w:p w14:paraId="4832DAC1" w14:textId="77777777" w:rsidR="00931127" w:rsidRPr="00F2288E" w:rsidRDefault="00931127"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6.2</w:t>
            </w:r>
          </w:p>
        </w:tc>
        <w:tc>
          <w:tcPr>
            <w:tcW w:w="187" w:type="pct"/>
            <w:tcBorders>
              <w:top w:val="nil"/>
              <w:left w:val="nil"/>
              <w:bottom w:val="single" w:sz="4" w:space="0" w:color="auto"/>
              <w:right w:val="nil"/>
            </w:tcBorders>
            <w:shd w:val="clear" w:color="000000" w:fill="D0CECE"/>
            <w:noWrap/>
            <w:vAlign w:val="bottom"/>
            <w:hideMark/>
          </w:tcPr>
          <w:p w14:paraId="61FEF76D"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38</w:t>
            </w:r>
          </w:p>
        </w:tc>
        <w:tc>
          <w:tcPr>
            <w:tcW w:w="230" w:type="pct"/>
            <w:tcBorders>
              <w:top w:val="nil"/>
              <w:left w:val="nil"/>
              <w:bottom w:val="single" w:sz="4" w:space="0" w:color="auto"/>
              <w:right w:val="nil"/>
            </w:tcBorders>
            <w:shd w:val="clear" w:color="000000" w:fill="D0CECE"/>
            <w:noWrap/>
            <w:vAlign w:val="bottom"/>
            <w:hideMark/>
          </w:tcPr>
          <w:p w14:paraId="0D66FE39"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7.1</w:t>
            </w:r>
          </w:p>
        </w:tc>
        <w:tc>
          <w:tcPr>
            <w:tcW w:w="258" w:type="pct"/>
            <w:tcBorders>
              <w:top w:val="nil"/>
              <w:left w:val="nil"/>
              <w:bottom w:val="single" w:sz="4" w:space="0" w:color="auto"/>
              <w:right w:val="nil"/>
            </w:tcBorders>
            <w:shd w:val="clear" w:color="auto" w:fill="A6A6A6" w:themeFill="background1" w:themeFillShade="A6"/>
            <w:noWrap/>
            <w:vAlign w:val="bottom"/>
            <w:hideMark/>
          </w:tcPr>
          <w:p w14:paraId="43337A38"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59</w:t>
            </w:r>
          </w:p>
        </w:tc>
        <w:tc>
          <w:tcPr>
            <w:tcW w:w="258" w:type="pct"/>
            <w:tcBorders>
              <w:top w:val="nil"/>
              <w:left w:val="nil"/>
              <w:bottom w:val="single" w:sz="4" w:space="0" w:color="auto"/>
              <w:right w:val="nil"/>
            </w:tcBorders>
            <w:shd w:val="clear" w:color="auto" w:fill="A6A6A6" w:themeFill="background1" w:themeFillShade="A6"/>
            <w:noWrap/>
            <w:vAlign w:val="bottom"/>
            <w:hideMark/>
          </w:tcPr>
          <w:p w14:paraId="28E481F3"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25.0</w:t>
            </w:r>
          </w:p>
        </w:tc>
      </w:tr>
      <w:tr w:rsidR="00931127" w:rsidRPr="00F2288E" w14:paraId="05918485" w14:textId="77777777" w:rsidTr="00D26417">
        <w:trPr>
          <w:trHeight w:val="315"/>
        </w:trPr>
        <w:tc>
          <w:tcPr>
            <w:tcW w:w="770" w:type="pct"/>
            <w:tcBorders>
              <w:top w:val="nil"/>
              <w:left w:val="nil"/>
              <w:bottom w:val="single" w:sz="4" w:space="0" w:color="auto"/>
              <w:right w:val="nil"/>
            </w:tcBorders>
            <w:shd w:val="clear" w:color="000000" w:fill="AEAAAA"/>
            <w:noWrap/>
            <w:vAlign w:val="bottom"/>
            <w:hideMark/>
          </w:tcPr>
          <w:p w14:paraId="558ADD8D" w14:textId="77777777" w:rsidR="00931127" w:rsidRPr="00F2288E" w:rsidRDefault="00931127" w:rsidP="00D26417">
            <w:pPr>
              <w:rPr>
                <w:rFonts w:ascii="Calibri (Body)" w:eastAsia="Times New Roman" w:hAnsi="Calibri (Body)" w:cs="Calibri"/>
                <w:b/>
                <w:bCs/>
                <w:color w:val="000000"/>
                <w:sz w:val="20"/>
                <w:szCs w:val="20"/>
                <w:lang w:eastAsia="en-AU"/>
              </w:rPr>
            </w:pPr>
            <w:r w:rsidRPr="00F2288E">
              <w:rPr>
                <w:rFonts w:ascii="Calibri (Body)" w:eastAsia="Times New Roman" w:hAnsi="Calibri (Body)" w:cs="Calibri"/>
                <w:b/>
                <w:bCs/>
                <w:color w:val="000000"/>
                <w:sz w:val="20"/>
                <w:szCs w:val="20"/>
                <w:lang w:eastAsia="en-AU"/>
              </w:rPr>
              <w:t>Total households</w:t>
            </w:r>
          </w:p>
        </w:tc>
        <w:tc>
          <w:tcPr>
            <w:tcW w:w="335" w:type="pct"/>
            <w:tcBorders>
              <w:top w:val="nil"/>
              <w:left w:val="nil"/>
              <w:bottom w:val="single" w:sz="4" w:space="0" w:color="auto"/>
              <w:right w:val="nil"/>
            </w:tcBorders>
            <w:shd w:val="clear" w:color="000000" w:fill="AEAAAA"/>
            <w:noWrap/>
            <w:vAlign w:val="bottom"/>
            <w:hideMark/>
          </w:tcPr>
          <w:p w14:paraId="4B623DFE"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8,393</w:t>
            </w:r>
          </w:p>
        </w:tc>
        <w:tc>
          <w:tcPr>
            <w:tcW w:w="335" w:type="pct"/>
            <w:tcBorders>
              <w:top w:val="nil"/>
              <w:left w:val="nil"/>
              <w:bottom w:val="single" w:sz="4" w:space="0" w:color="auto"/>
              <w:right w:val="nil"/>
            </w:tcBorders>
            <w:shd w:val="clear" w:color="000000" w:fill="AEAAAA"/>
            <w:noWrap/>
            <w:vAlign w:val="bottom"/>
            <w:hideMark/>
          </w:tcPr>
          <w:p w14:paraId="12F115F6"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100</w:t>
            </w:r>
          </w:p>
        </w:tc>
        <w:tc>
          <w:tcPr>
            <w:tcW w:w="335" w:type="pct"/>
            <w:tcBorders>
              <w:top w:val="nil"/>
              <w:left w:val="nil"/>
              <w:bottom w:val="single" w:sz="4" w:space="0" w:color="auto"/>
              <w:right w:val="nil"/>
            </w:tcBorders>
            <w:shd w:val="clear" w:color="000000" w:fill="AEAAAA"/>
            <w:noWrap/>
            <w:vAlign w:val="bottom"/>
            <w:hideMark/>
          </w:tcPr>
          <w:p w14:paraId="45E44C4B"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5,413</w:t>
            </w:r>
          </w:p>
        </w:tc>
        <w:tc>
          <w:tcPr>
            <w:tcW w:w="335" w:type="pct"/>
            <w:tcBorders>
              <w:top w:val="nil"/>
              <w:left w:val="nil"/>
              <w:bottom w:val="single" w:sz="4" w:space="0" w:color="auto"/>
              <w:right w:val="nil"/>
            </w:tcBorders>
            <w:shd w:val="clear" w:color="000000" w:fill="AEAAAA"/>
            <w:noWrap/>
            <w:vAlign w:val="bottom"/>
            <w:hideMark/>
          </w:tcPr>
          <w:p w14:paraId="624FAF7D"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100</w:t>
            </w:r>
          </w:p>
        </w:tc>
        <w:tc>
          <w:tcPr>
            <w:tcW w:w="308" w:type="pct"/>
            <w:tcBorders>
              <w:top w:val="nil"/>
              <w:left w:val="nil"/>
              <w:bottom w:val="single" w:sz="4" w:space="0" w:color="auto"/>
              <w:right w:val="nil"/>
            </w:tcBorders>
            <w:shd w:val="clear" w:color="000000" w:fill="AEAAAA"/>
            <w:noWrap/>
            <w:vAlign w:val="bottom"/>
            <w:hideMark/>
          </w:tcPr>
          <w:p w14:paraId="260C2AE0"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100</w:t>
            </w:r>
          </w:p>
        </w:tc>
        <w:tc>
          <w:tcPr>
            <w:tcW w:w="335" w:type="pct"/>
            <w:tcBorders>
              <w:top w:val="nil"/>
              <w:left w:val="nil"/>
              <w:bottom w:val="single" w:sz="4" w:space="0" w:color="auto"/>
              <w:right w:val="nil"/>
            </w:tcBorders>
            <w:shd w:val="clear" w:color="000000" w:fill="AEAAAA"/>
            <w:noWrap/>
            <w:vAlign w:val="bottom"/>
            <w:hideMark/>
          </w:tcPr>
          <w:p w14:paraId="3BD58C65"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8,991</w:t>
            </w:r>
          </w:p>
        </w:tc>
        <w:tc>
          <w:tcPr>
            <w:tcW w:w="335" w:type="pct"/>
            <w:tcBorders>
              <w:top w:val="nil"/>
              <w:left w:val="nil"/>
              <w:bottom w:val="single" w:sz="4" w:space="0" w:color="auto"/>
              <w:right w:val="nil"/>
            </w:tcBorders>
            <w:shd w:val="clear" w:color="000000" w:fill="AEAAAA"/>
            <w:noWrap/>
            <w:vAlign w:val="bottom"/>
            <w:hideMark/>
          </w:tcPr>
          <w:p w14:paraId="0A77E14D"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100</w:t>
            </w:r>
          </w:p>
        </w:tc>
        <w:tc>
          <w:tcPr>
            <w:tcW w:w="335" w:type="pct"/>
            <w:tcBorders>
              <w:top w:val="nil"/>
              <w:left w:val="nil"/>
              <w:bottom w:val="single" w:sz="4" w:space="0" w:color="auto"/>
              <w:right w:val="nil"/>
            </w:tcBorders>
            <w:shd w:val="clear" w:color="000000" w:fill="AEAAAA"/>
            <w:noWrap/>
            <w:vAlign w:val="bottom"/>
            <w:hideMark/>
          </w:tcPr>
          <w:p w14:paraId="340AFBF3"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5,526</w:t>
            </w:r>
          </w:p>
        </w:tc>
        <w:tc>
          <w:tcPr>
            <w:tcW w:w="335" w:type="pct"/>
            <w:tcBorders>
              <w:top w:val="nil"/>
              <w:left w:val="nil"/>
              <w:bottom w:val="single" w:sz="4" w:space="0" w:color="auto"/>
              <w:right w:val="nil"/>
            </w:tcBorders>
            <w:shd w:val="clear" w:color="000000" w:fill="AEAAAA"/>
            <w:noWrap/>
            <w:vAlign w:val="bottom"/>
            <w:hideMark/>
          </w:tcPr>
          <w:p w14:paraId="24705CDD"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100</w:t>
            </w:r>
          </w:p>
        </w:tc>
        <w:tc>
          <w:tcPr>
            <w:tcW w:w="308" w:type="pct"/>
            <w:tcBorders>
              <w:top w:val="nil"/>
              <w:left w:val="nil"/>
              <w:bottom w:val="single" w:sz="4" w:space="0" w:color="auto"/>
              <w:right w:val="nil"/>
            </w:tcBorders>
            <w:shd w:val="clear" w:color="000000" w:fill="AEAAAA"/>
            <w:noWrap/>
            <w:vAlign w:val="bottom"/>
            <w:hideMark/>
          </w:tcPr>
          <w:p w14:paraId="05A75DFC"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100</w:t>
            </w:r>
          </w:p>
        </w:tc>
        <w:tc>
          <w:tcPr>
            <w:tcW w:w="187" w:type="pct"/>
            <w:tcBorders>
              <w:top w:val="nil"/>
              <w:left w:val="nil"/>
              <w:bottom w:val="single" w:sz="4" w:space="0" w:color="auto"/>
              <w:right w:val="nil"/>
            </w:tcBorders>
            <w:shd w:val="clear" w:color="000000" w:fill="AEAAAA"/>
            <w:noWrap/>
            <w:vAlign w:val="bottom"/>
            <w:hideMark/>
          </w:tcPr>
          <w:p w14:paraId="00CD3BE8"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598</w:t>
            </w:r>
          </w:p>
        </w:tc>
        <w:tc>
          <w:tcPr>
            <w:tcW w:w="230" w:type="pct"/>
            <w:tcBorders>
              <w:top w:val="nil"/>
              <w:left w:val="nil"/>
              <w:bottom w:val="single" w:sz="4" w:space="0" w:color="auto"/>
              <w:right w:val="nil"/>
            </w:tcBorders>
            <w:shd w:val="clear" w:color="000000" w:fill="AEAAAA"/>
            <w:noWrap/>
            <w:vAlign w:val="bottom"/>
            <w:hideMark/>
          </w:tcPr>
          <w:p w14:paraId="5C7FDEF7"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7.1</w:t>
            </w:r>
          </w:p>
        </w:tc>
        <w:tc>
          <w:tcPr>
            <w:tcW w:w="258" w:type="pct"/>
            <w:tcBorders>
              <w:top w:val="nil"/>
              <w:left w:val="nil"/>
              <w:bottom w:val="single" w:sz="4" w:space="0" w:color="auto"/>
              <w:right w:val="nil"/>
            </w:tcBorders>
            <w:shd w:val="clear" w:color="000000" w:fill="AEAAAA"/>
            <w:noWrap/>
            <w:vAlign w:val="bottom"/>
            <w:hideMark/>
          </w:tcPr>
          <w:p w14:paraId="30997F9A"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113</w:t>
            </w:r>
          </w:p>
        </w:tc>
        <w:tc>
          <w:tcPr>
            <w:tcW w:w="258" w:type="pct"/>
            <w:tcBorders>
              <w:top w:val="nil"/>
              <w:left w:val="nil"/>
              <w:bottom w:val="single" w:sz="4" w:space="0" w:color="auto"/>
              <w:right w:val="nil"/>
            </w:tcBorders>
            <w:shd w:val="clear" w:color="000000" w:fill="AEAAAA"/>
            <w:noWrap/>
            <w:vAlign w:val="bottom"/>
            <w:hideMark/>
          </w:tcPr>
          <w:p w14:paraId="0BC0FC08" w14:textId="77777777" w:rsidR="00931127" w:rsidRPr="00F2288E" w:rsidRDefault="00931127"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2.1</w:t>
            </w:r>
          </w:p>
        </w:tc>
      </w:tr>
    </w:tbl>
    <w:p w14:paraId="3A958BFA" w14:textId="77777777" w:rsidR="00931127" w:rsidRDefault="00931127" w:rsidP="00931127">
      <w:pPr>
        <w:pStyle w:val="Footer"/>
      </w:pPr>
    </w:p>
    <w:p w14:paraId="1627CF5D" w14:textId="77777777" w:rsidR="00931127" w:rsidRDefault="00931127" w:rsidP="00931127">
      <w:pPr>
        <w:pStyle w:val="Footer"/>
      </w:pPr>
    </w:p>
    <w:p w14:paraId="104AD896" w14:textId="58975ABE" w:rsidR="00931127" w:rsidRDefault="00931127" w:rsidP="00931127">
      <w:pPr>
        <w:pStyle w:val="Footer"/>
      </w:pPr>
    </w:p>
    <w:p w14:paraId="54D498D2" w14:textId="0028A7B9" w:rsidR="00355685" w:rsidRPr="0007164C" w:rsidRDefault="00355685" w:rsidP="00B164D1">
      <w:pPr>
        <w:keepNext/>
        <w:rPr>
          <w:b/>
          <w:bCs/>
          <w:i/>
          <w:iCs/>
          <w:sz w:val="20"/>
          <w:szCs w:val="16"/>
        </w:rPr>
      </w:pPr>
      <w:bookmarkStart w:id="119" w:name="_Toc84326633"/>
      <w:r w:rsidRPr="0007164C">
        <w:rPr>
          <w:b/>
          <w:bCs/>
          <w:sz w:val="20"/>
          <w:szCs w:val="16"/>
        </w:rPr>
        <w:t xml:space="preserve">Table </w:t>
      </w:r>
      <w:r w:rsidRPr="0007164C">
        <w:rPr>
          <w:b/>
          <w:bCs/>
          <w:i/>
          <w:iCs/>
          <w:sz w:val="20"/>
          <w:szCs w:val="16"/>
        </w:rPr>
        <w:fldChar w:fldCharType="begin"/>
      </w:r>
      <w:r w:rsidRPr="0007164C">
        <w:rPr>
          <w:b/>
          <w:bCs/>
          <w:sz w:val="20"/>
          <w:szCs w:val="16"/>
        </w:rPr>
        <w:instrText xml:space="preserve"> SEQ Table \* ARABIC </w:instrText>
      </w:r>
      <w:r w:rsidRPr="0007164C">
        <w:rPr>
          <w:b/>
          <w:bCs/>
          <w:i/>
          <w:iCs/>
          <w:sz w:val="20"/>
          <w:szCs w:val="16"/>
        </w:rPr>
        <w:fldChar w:fldCharType="separate"/>
      </w:r>
      <w:r w:rsidR="00873116">
        <w:rPr>
          <w:b/>
          <w:bCs/>
          <w:noProof/>
          <w:sz w:val="20"/>
          <w:szCs w:val="16"/>
        </w:rPr>
        <w:t>31</w:t>
      </w:r>
      <w:r w:rsidRPr="0007164C">
        <w:rPr>
          <w:b/>
          <w:bCs/>
          <w:i/>
          <w:iCs/>
          <w:sz w:val="20"/>
          <w:szCs w:val="16"/>
        </w:rPr>
        <w:fldChar w:fldCharType="end"/>
      </w:r>
      <w:r w:rsidRPr="0007164C">
        <w:rPr>
          <w:b/>
          <w:bCs/>
          <w:sz w:val="20"/>
          <w:szCs w:val="16"/>
        </w:rPr>
        <w:t>: Household Income Quartiles 2011-2016</w:t>
      </w:r>
      <w:bookmarkEnd w:id="119"/>
    </w:p>
    <w:tbl>
      <w:tblPr>
        <w:tblW w:w="5000" w:type="pct"/>
        <w:tblLook w:val="04A0" w:firstRow="1" w:lastRow="0" w:firstColumn="1" w:lastColumn="0" w:noHBand="0" w:noVBand="1"/>
      </w:tblPr>
      <w:tblGrid>
        <w:gridCol w:w="1658"/>
        <w:gridCol w:w="935"/>
        <w:gridCol w:w="935"/>
        <w:gridCol w:w="935"/>
        <w:gridCol w:w="935"/>
        <w:gridCol w:w="861"/>
        <w:gridCol w:w="935"/>
        <w:gridCol w:w="935"/>
        <w:gridCol w:w="935"/>
        <w:gridCol w:w="935"/>
        <w:gridCol w:w="861"/>
        <w:gridCol w:w="694"/>
        <w:gridCol w:w="803"/>
        <w:gridCol w:w="803"/>
        <w:gridCol w:w="790"/>
      </w:tblGrid>
      <w:tr w:rsidR="00355685" w:rsidRPr="00EB03E8" w14:paraId="618E6BF9" w14:textId="77777777" w:rsidTr="00D26417">
        <w:trPr>
          <w:trHeight w:val="619"/>
        </w:trPr>
        <w:tc>
          <w:tcPr>
            <w:tcW w:w="594" w:type="pct"/>
            <w:vMerge w:val="restart"/>
            <w:tcBorders>
              <w:top w:val="single" w:sz="4" w:space="0" w:color="FFFFFF"/>
              <w:left w:val="single" w:sz="4" w:space="0" w:color="FFFFFF"/>
              <w:bottom w:val="single" w:sz="4" w:space="0" w:color="FFFFFF"/>
              <w:right w:val="single" w:sz="4" w:space="0" w:color="FFFFFF"/>
            </w:tcBorders>
            <w:shd w:val="clear" w:color="000000" w:fill="000000"/>
            <w:vAlign w:val="center"/>
            <w:hideMark/>
          </w:tcPr>
          <w:p w14:paraId="7AF78EEC" w14:textId="77777777" w:rsidR="00355685" w:rsidRPr="00EB03E8" w:rsidRDefault="00355685" w:rsidP="00D26417">
            <w:pPr>
              <w:jc w:val="center"/>
              <w:rPr>
                <w:rFonts w:ascii="Calibri" w:eastAsia="Times New Roman" w:hAnsi="Calibri" w:cs="Calibri"/>
                <w:b/>
                <w:bCs/>
                <w:color w:val="FFFFFF"/>
                <w:sz w:val="20"/>
                <w:szCs w:val="20"/>
                <w:lang w:eastAsia="en-AU"/>
              </w:rPr>
            </w:pPr>
            <w:r>
              <w:rPr>
                <w:rFonts w:ascii="Calibri" w:eastAsia="Times New Roman" w:hAnsi="Calibri" w:cs="Calibri"/>
                <w:b/>
                <w:bCs/>
                <w:color w:val="FFFFFF"/>
                <w:sz w:val="20"/>
                <w:szCs w:val="20"/>
                <w:lang w:eastAsia="en-AU"/>
              </w:rPr>
              <w:t>Household income quartiles</w:t>
            </w:r>
          </w:p>
        </w:tc>
        <w:tc>
          <w:tcPr>
            <w:tcW w:w="1649" w:type="pct"/>
            <w:gridSpan w:val="5"/>
            <w:tcBorders>
              <w:top w:val="single" w:sz="4" w:space="0" w:color="FFFFFF"/>
              <w:left w:val="nil"/>
              <w:bottom w:val="single" w:sz="4" w:space="0" w:color="FFFFFF"/>
              <w:right w:val="single" w:sz="4" w:space="0" w:color="FFFFFF"/>
            </w:tcBorders>
            <w:shd w:val="clear" w:color="000000" w:fill="000000"/>
            <w:noWrap/>
            <w:vAlign w:val="center"/>
            <w:hideMark/>
          </w:tcPr>
          <w:p w14:paraId="0632DD63" w14:textId="77777777" w:rsidR="00355685" w:rsidRPr="00EB03E8" w:rsidRDefault="00355685"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2011</w:t>
            </w:r>
          </w:p>
        </w:tc>
        <w:tc>
          <w:tcPr>
            <w:tcW w:w="1649" w:type="pct"/>
            <w:gridSpan w:val="5"/>
            <w:tcBorders>
              <w:top w:val="single" w:sz="4" w:space="0" w:color="FFFFFF"/>
              <w:left w:val="nil"/>
              <w:bottom w:val="single" w:sz="4" w:space="0" w:color="FFFFFF"/>
              <w:right w:val="single" w:sz="4" w:space="0" w:color="FFFFFF"/>
            </w:tcBorders>
            <w:shd w:val="clear" w:color="000000" w:fill="000000"/>
            <w:noWrap/>
            <w:vAlign w:val="center"/>
            <w:hideMark/>
          </w:tcPr>
          <w:p w14:paraId="6863D6EF" w14:textId="77777777" w:rsidR="00355685" w:rsidRPr="00EB03E8" w:rsidRDefault="00355685"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2016</w:t>
            </w:r>
          </w:p>
        </w:tc>
        <w:tc>
          <w:tcPr>
            <w:tcW w:w="537" w:type="pct"/>
            <w:gridSpan w:val="2"/>
            <w:tcBorders>
              <w:top w:val="single" w:sz="4" w:space="0" w:color="FFFFFF"/>
              <w:left w:val="nil"/>
              <w:bottom w:val="single" w:sz="4" w:space="0" w:color="FFFFFF"/>
              <w:right w:val="single" w:sz="4" w:space="0" w:color="FFFFFF"/>
            </w:tcBorders>
            <w:shd w:val="clear" w:color="000000" w:fill="000000"/>
            <w:vAlign w:val="center"/>
            <w:hideMark/>
          </w:tcPr>
          <w:p w14:paraId="593982F6" w14:textId="77777777" w:rsidR="00355685" w:rsidRPr="00EB03E8" w:rsidRDefault="00355685"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change 2011 to 2016</w:t>
            </w:r>
          </w:p>
        </w:tc>
        <w:tc>
          <w:tcPr>
            <w:tcW w:w="571" w:type="pct"/>
            <w:gridSpan w:val="2"/>
            <w:tcBorders>
              <w:top w:val="single" w:sz="4" w:space="0" w:color="FFFFFF"/>
              <w:left w:val="nil"/>
              <w:bottom w:val="single" w:sz="4" w:space="0" w:color="FFFFFF"/>
              <w:right w:val="single" w:sz="4" w:space="0" w:color="FFFFFF"/>
            </w:tcBorders>
            <w:shd w:val="clear" w:color="000000" w:fill="000000"/>
            <w:vAlign w:val="center"/>
            <w:hideMark/>
          </w:tcPr>
          <w:p w14:paraId="0E62060A" w14:textId="77777777" w:rsidR="00355685" w:rsidRPr="00EB03E8" w:rsidRDefault="00355685"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East change 2011 to 2016</w:t>
            </w:r>
          </w:p>
        </w:tc>
      </w:tr>
      <w:tr w:rsidR="00355685" w:rsidRPr="00EB03E8" w14:paraId="2148C38D" w14:textId="77777777" w:rsidTr="00D26417">
        <w:trPr>
          <w:trHeight w:val="510"/>
        </w:trPr>
        <w:tc>
          <w:tcPr>
            <w:tcW w:w="594" w:type="pct"/>
            <w:vMerge/>
            <w:tcBorders>
              <w:top w:val="single" w:sz="4" w:space="0" w:color="FFFFFF"/>
              <w:left w:val="single" w:sz="4" w:space="0" w:color="FFFFFF"/>
              <w:bottom w:val="single" w:sz="4" w:space="0" w:color="FFFFFF"/>
              <w:right w:val="single" w:sz="4" w:space="0" w:color="FFFFFF"/>
            </w:tcBorders>
            <w:vAlign w:val="center"/>
            <w:hideMark/>
          </w:tcPr>
          <w:p w14:paraId="2FD10E18" w14:textId="77777777" w:rsidR="00355685" w:rsidRPr="00EB03E8" w:rsidRDefault="00355685" w:rsidP="00D26417">
            <w:pPr>
              <w:rPr>
                <w:rFonts w:ascii="Calibri" w:eastAsia="Times New Roman" w:hAnsi="Calibri" w:cs="Calibri"/>
                <w:b/>
                <w:bCs/>
                <w:color w:val="FFFFFF"/>
                <w:sz w:val="20"/>
                <w:szCs w:val="20"/>
                <w:lang w:eastAsia="en-AU"/>
              </w:rPr>
            </w:pPr>
          </w:p>
        </w:tc>
        <w:tc>
          <w:tcPr>
            <w:tcW w:w="335" w:type="pct"/>
            <w:tcBorders>
              <w:top w:val="nil"/>
              <w:left w:val="nil"/>
              <w:bottom w:val="single" w:sz="4" w:space="0" w:color="FFFFFF"/>
              <w:right w:val="single" w:sz="4" w:space="0" w:color="FFFFFF"/>
            </w:tcBorders>
            <w:shd w:val="clear" w:color="000000" w:fill="000000"/>
            <w:vAlign w:val="center"/>
            <w:hideMark/>
          </w:tcPr>
          <w:p w14:paraId="02167202" w14:textId="77777777" w:rsidR="00355685" w:rsidRPr="00EB03E8" w:rsidRDefault="00355685"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no.</w:t>
            </w:r>
          </w:p>
        </w:tc>
        <w:tc>
          <w:tcPr>
            <w:tcW w:w="335" w:type="pct"/>
            <w:tcBorders>
              <w:top w:val="nil"/>
              <w:left w:val="nil"/>
              <w:bottom w:val="single" w:sz="4" w:space="0" w:color="FFFFFF"/>
              <w:right w:val="single" w:sz="4" w:space="0" w:color="FFFFFF"/>
            </w:tcBorders>
            <w:shd w:val="clear" w:color="000000" w:fill="000000"/>
            <w:vAlign w:val="center"/>
            <w:hideMark/>
          </w:tcPr>
          <w:p w14:paraId="32206E8D" w14:textId="77777777" w:rsidR="00355685" w:rsidRPr="00EB03E8" w:rsidRDefault="00355685"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w:t>
            </w:r>
          </w:p>
        </w:tc>
        <w:tc>
          <w:tcPr>
            <w:tcW w:w="335" w:type="pct"/>
            <w:tcBorders>
              <w:top w:val="nil"/>
              <w:left w:val="nil"/>
              <w:bottom w:val="single" w:sz="4" w:space="0" w:color="FFFFFF"/>
              <w:right w:val="single" w:sz="4" w:space="0" w:color="FFFFFF"/>
            </w:tcBorders>
            <w:shd w:val="clear" w:color="000000" w:fill="000000"/>
            <w:vAlign w:val="center"/>
            <w:hideMark/>
          </w:tcPr>
          <w:p w14:paraId="213DD711" w14:textId="77777777" w:rsidR="00355685" w:rsidRPr="00EB03E8" w:rsidRDefault="00355685"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East no.</w:t>
            </w:r>
          </w:p>
        </w:tc>
        <w:tc>
          <w:tcPr>
            <w:tcW w:w="335" w:type="pct"/>
            <w:tcBorders>
              <w:top w:val="nil"/>
              <w:left w:val="nil"/>
              <w:bottom w:val="single" w:sz="4" w:space="0" w:color="FFFFFF"/>
              <w:right w:val="single" w:sz="4" w:space="0" w:color="FFFFFF"/>
            </w:tcBorders>
            <w:shd w:val="clear" w:color="000000" w:fill="000000"/>
            <w:vAlign w:val="center"/>
            <w:hideMark/>
          </w:tcPr>
          <w:p w14:paraId="5C70685D" w14:textId="77777777" w:rsidR="00355685" w:rsidRPr="00EB03E8" w:rsidRDefault="00355685"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East %</w:t>
            </w:r>
          </w:p>
        </w:tc>
        <w:tc>
          <w:tcPr>
            <w:tcW w:w="308" w:type="pct"/>
            <w:tcBorders>
              <w:top w:val="nil"/>
              <w:left w:val="nil"/>
              <w:bottom w:val="single" w:sz="4" w:space="0" w:color="FFFFFF"/>
              <w:right w:val="single" w:sz="4" w:space="0" w:color="FFFFFF"/>
            </w:tcBorders>
            <w:shd w:val="clear" w:color="000000" w:fill="000000"/>
            <w:vAlign w:val="center"/>
            <w:hideMark/>
          </w:tcPr>
          <w:p w14:paraId="5F6092AC" w14:textId="77777777" w:rsidR="00355685" w:rsidRPr="00EB03E8" w:rsidRDefault="00355685"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City of Bayside %</w:t>
            </w:r>
          </w:p>
        </w:tc>
        <w:tc>
          <w:tcPr>
            <w:tcW w:w="335" w:type="pct"/>
            <w:tcBorders>
              <w:top w:val="nil"/>
              <w:left w:val="nil"/>
              <w:bottom w:val="single" w:sz="4" w:space="0" w:color="FFFFFF"/>
              <w:right w:val="single" w:sz="4" w:space="0" w:color="FFFFFF"/>
            </w:tcBorders>
            <w:shd w:val="clear" w:color="000000" w:fill="000000"/>
            <w:vAlign w:val="center"/>
            <w:hideMark/>
          </w:tcPr>
          <w:p w14:paraId="16E7B6FD" w14:textId="77777777" w:rsidR="00355685" w:rsidRPr="00EB03E8" w:rsidRDefault="00355685"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no.</w:t>
            </w:r>
          </w:p>
        </w:tc>
        <w:tc>
          <w:tcPr>
            <w:tcW w:w="335" w:type="pct"/>
            <w:tcBorders>
              <w:top w:val="nil"/>
              <w:left w:val="nil"/>
              <w:bottom w:val="single" w:sz="4" w:space="0" w:color="FFFFFF"/>
              <w:right w:val="single" w:sz="4" w:space="0" w:color="FFFFFF"/>
            </w:tcBorders>
            <w:shd w:val="clear" w:color="000000" w:fill="000000"/>
            <w:vAlign w:val="center"/>
            <w:hideMark/>
          </w:tcPr>
          <w:p w14:paraId="5263CDF8" w14:textId="77777777" w:rsidR="00355685" w:rsidRPr="00EB03E8" w:rsidRDefault="00355685"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w:t>
            </w:r>
          </w:p>
        </w:tc>
        <w:tc>
          <w:tcPr>
            <w:tcW w:w="335" w:type="pct"/>
            <w:tcBorders>
              <w:top w:val="nil"/>
              <w:left w:val="nil"/>
              <w:bottom w:val="single" w:sz="4" w:space="0" w:color="FFFFFF"/>
              <w:right w:val="single" w:sz="4" w:space="0" w:color="FFFFFF"/>
            </w:tcBorders>
            <w:shd w:val="clear" w:color="000000" w:fill="000000"/>
            <w:vAlign w:val="center"/>
            <w:hideMark/>
          </w:tcPr>
          <w:p w14:paraId="59E17690" w14:textId="77777777" w:rsidR="00355685" w:rsidRPr="00EB03E8" w:rsidRDefault="00355685"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East no.</w:t>
            </w:r>
          </w:p>
        </w:tc>
        <w:tc>
          <w:tcPr>
            <w:tcW w:w="335" w:type="pct"/>
            <w:tcBorders>
              <w:top w:val="nil"/>
              <w:left w:val="nil"/>
              <w:bottom w:val="single" w:sz="4" w:space="0" w:color="FFFFFF"/>
              <w:right w:val="single" w:sz="4" w:space="0" w:color="FFFFFF"/>
            </w:tcBorders>
            <w:shd w:val="clear" w:color="000000" w:fill="000000"/>
            <w:vAlign w:val="center"/>
            <w:hideMark/>
          </w:tcPr>
          <w:p w14:paraId="398E597D" w14:textId="77777777" w:rsidR="00355685" w:rsidRPr="00EB03E8" w:rsidRDefault="00355685"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Brighton East %</w:t>
            </w:r>
          </w:p>
        </w:tc>
        <w:tc>
          <w:tcPr>
            <w:tcW w:w="308" w:type="pct"/>
            <w:tcBorders>
              <w:top w:val="nil"/>
              <w:left w:val="nil"/>
              <w:bottom w:val="single" w:sz="4" w:space="0" w:color="FFFFFF"/>
              <w:right w:val="single" w:sz="4" w:space="0" w:color="FFFFFF"/>
            </w:tcBorders>
            <w:shd w:val="clear" w:color="000000" w:fill="000000"/>
            <w:vAlign w:val="center"/>
            <w:hideMark/>
          </w:tcPr>
          <w:p w14:paraId="250BEED2" w14:textId="77777777" w:rsidR="00355685" w:rsidRPr="00EB03E8" w:rsidRDefault="00355685"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City of Bayside %</w:t>
            </w:r>
          </w:p>
        </w:tc>
        <w:tc>
          <w:tcPr>
            <w:tcW w:w="249" w:type="pct"/>
            <w:tcBorders>
              <w:top w:val="nil"/>
              <w:left w:val="nil"/>
              <w:bottom w:val="single" w:sz="4" w:space="0" w:color="FFFFFF"/>
              <w:right w:val="single" w:sz="4" w:space="0" w:color="FFFFFF"/>
            </w:tcBorders>
            <w:shd w:val="clear" w:color="000000" w:fill="000000"/>
            <w:vAlign w:val="center"/>
            <w:hideMark/>
          </w:tcPr>
          <w:p w14:paraId="55D5C308" w14:textId="77777777" w:rsidR="00355685" w:rsidRPr="00EB03E8" w:rsidRDefault="00355685"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No</w:t>
            </w:r>
          </w:p>
        </w:tc>
        <w:tc>
          <w:tcPr>
            <w:tcW w:w="288" w:type="pct"/>
            <w:tcBorders>
              <w:top w:val="nil"/>
              <w:left w:val="nil"/>
              <w:bottom w:val="single" w:sz="4" w:space="0" w:color="FFFFFF"/>
              <w:right w:val="single" w:sz="4" w:space="0" w:color="FFFFFF"/>
            </w:tcBorders>
            <w:shd w:val="clear" w:color="000000" w:fill="000000"/>
            <w:noWrap/>
            <w:vAlign w:val="center"/>
            <w:hideMark/>
          </w:tcPr>
          <w:p w14:paraId="04A7F475" w14:textId="77777777" w:rsidR="00355685" w:rsidRPr="00EB03E8" w:rsidRDefault="00355685"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w:t>
            </w:r>
          </w:p>
        </w:tc>
        <w:tc>
          <w:tcPr>
            <w:tcW w:w="288" w:type="pct"/>
            <w:tcBorders>
              <w:top w:val="nil"/>
              <w:left w:val="nil"/>
              <w:bottom w:val="single" w:sz="4" w:space="0" w:color="FFFFFF"/>
              <w:right w:val="single" w:sz="4" w:space="0" w:color="FFFFFF"/>
            </w:tcBorders>
            <w:shd w:val="clear" w:color="000000" w:fill="000000"/>
            <w:vAlign w:val="center"/>
            <w:hideMark/>
          </w:tcPr>
          <w:p w14:paraId="3A59EB38" w14:textId="77777777" w:rsidR="00355685" w:rsidRPr="00EB03E8" w:rsidRDefault="00355685"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No</w:t>
            </w:r>
          </w:p>
        </w:tc>
        <w:tc>
          <w:tcPr>
            <w:tcW w:w="283" w:type="pct"/>
            <w:tcBorders>
              <w:top w:val="nil"/>
              <w:left w:val="nil"/>
              <w:bottom w:val="single" w:sz="4" w:space="0" w:color="FFFFFF"/>
              <w:right w:val="nil"/>
            </w:tcBorders>
            <w:shd w:val="clear" w:color="000000" w:fill="000000"/>
            <w:noWrap/>
            <w:vAlign w:val="center"/>
            <w:hideMark/>
          </w:tcPr>
          <w:p w14:paraId="26A19E75" w14:textId="77777777" w:rsidR="00355685" w:rsidRPr="00EB03E8" w:rsidRDefault="00355685" w:rsidP="00D26417">
            <w:pPr>
              <w:jc w:val="center"/>
              <w:rPr>
                <w:rFonts w:ascii="Calibri" w:eastAsia="Times New Roman" w:hAnsi="Calibri" w:cs="Calibri"/>
                <w:b/>
                <w:bCs/>
                <w:color w:val="FFFFFF"/>
                <w:sz w:val="20"/>
                <w:szCs w:val="20"/>
                <w:lang w:eastAsia="en-AU"/>
              </w:rPr>
            </w:pPr>
            <w:r w:rsidRPr="00EB03E8">
              <w:rPr>
                <w:rFonts w:ascii="Calibri" w:eastAsia="Times New Roman" w:hAnsi="Calibri" w:cs="Calibri"/>
                <w:b/>
                <w:bCs/>
                <w:color w:val="FFFFFF"/>
                <w:sz w:val="20"/>
                <w:szCs w:val="20"/>
                <w:lang w:eastAsia="en-AU"/>
              </w:rPr>
              <w:t>%</w:t>
            </w:r>
          </w:p>
        </w:tc>
      </w:tr>
      <w:tr w:rsidR="00355685" w:rsidRPr="00EB03E8" w14:paraId="70AE5BA4" w14:textId="77777777" w:rsidTr="00D26417">
        <w:trPr>
          <w:trHeight w:val="315"/>
        </w:trPr>
        <w:tc>
          <w:tcPr>
            <w:tcW w:w="594" w:type="pct"/>
            <w:tcBorders>
              <w:top w:val="nil"/>
              <w:left w:val="nil"/>
              <w:bottom w:val="single" w:sz="4" w:space="0" w:color="auto"/>
              <w:right w:val="nil"/>
            </w:tcBorders>
            <w:shd w:val="clear" w:color="auto" w:fill="auto"/>
            <w:noWrap/>
            <w:vAlign w:val="center"/>
            <w:hideMark/>
          </w:tcPr>
          <w:p w14:paraId="7F82B1EA" w14:textId="77777777" w:rsidR="00355685" w:rsidRPr="00EB03E8" w:rsidRDefault="00355685" w:rsidP="00D26417">
            <w:pP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Lowest group</w:t>
            </w:r>
          </w:p>
        </w:tc>
        <w:tc>
          <w:tcPr>
            <w:tcW w:w="335" w:type="pct"/>
            <w:tcBorders>
              <w:top w:val="nil"/>
              <w:left w:val="nil"/>
              <w:bottom w:val="single" w:sz="4" w:space="0" w:color="auto"/>
              <w:right w:val="nil"/>
            </w:tcBorders>
            <w:shd w:val="clear" w:color="000000" w:fill="F2F2F2"/>
            <w:noWrap/>
            <w:vAlign w:val="center"/>
            <w:hideMark/>
          </w:tcPr>
          <w:p w14:paraId="53F058F7"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1,150</w:t>
            </w:r>
          </w:p>
        </w:tc>
        <w:tc>
          <w:tcPr>
            <w:tcW w:w="335" w:type="pct"/>
            <w:tcBorders>
              <w:top w:val="nil"/>
              <w:left w:val="nil"/>
              <w:bottom w:val="single" w:sz="4" w:space="0" w:color="auto"/>
              <w:right w:val="nil"/>
            </w:tcBorders>
            <w:shd w:val="clear" w:color="000000" w:fill="F2F2F2"/>
            <w:noWrap/>
            <w:vAlign w:val="center"/>
            <w:hideMark/>
          </w:tcPr>
          <w:p w14:paraId="4691D86B"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16.5</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64284ECB"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823</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7963BE59"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17.8</w:t>
            </w:r>
          </w:p>
        </w:tc>
        <w:tc>
          <w:tcPr>
            <w:tcW w:w="308" w:type="pct"/>
            <w:tcBorders>
              <w:top w:val="nil"/>
              <w:left w:val="nil"/>
              <w:bottom w:val="single" w:sz="4" w:space="0" w:color="auto"/>
              <w:right w:val="nil"/>
            </w:tcBorders>
            <w:shd w:val="clear" w:color="auto" w:fill="auto"/>
            <w:noWrap/>
            <w:vAlign w:val="center"/>
            <w:hideMark/>
          </w:tcPr>
          <w:p w14:paraId="028A5F29"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18.7</w:t>
            </w:r>
          </w:p>
        </w:tc>
        <w:tc>
          <w:tcPr>
            <w:tcW w:w="335" w:type="pct"/>
            <w:tcBorders>
              <w:top w:val="nil"/>
              <w:left w:val="nil"/>
              <w:bottom w:val="single" w:sz="4" w:space="0" w:color="auto"/>
              <w:right w:val="nil"/>
            </w:tcBorders>
            <w:shd w:val="clear" w:color="000000" w:fill="F2F2F2"/>
            <w:noWrap/>
            <w:vAlign w:val="center"/>
            <w:hideMark/>
          </w:tcPr>
          <w:p w14:paraId="11716111"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1,161</w:t>
            </w:r>
          </w:p>
        </w:tc>
        <w:tc>
          <w:tcPr>
            <w:tcW w:w="335" w:type="pct"/>
            <w:tcBorders>
              <w:top w:val="nil"/>
              <w:left w:val="nil"/>
              <w:bottom w:val="single" w:sz="4" w:space="0" w:color="auto"/>
              <w:right w:val="nil"/>
            </w:tcBorders>
            <w:shd w:val="clear" w:color="000000" w:fill="F2F2F2"/>
            <w:noWrap/>
            <w:vAlign w:val="center"/>
            <w:hideMark/>
          </w:tcPr>
          <w:p w14:paraId="45A5935B"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15.5</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7C12F427"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827</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7E2D8429"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17.6</w:t>
            </w:r>
          </w:p>
        </w:tc>
        <w:tc>
          <w:tcPr>
            <w:tcW w:w="308" w:type="pct"/>
            <w:tcBorders>
              <w:top w:val="nil"/>
              <w:left w:val="nil"/>
              <w:bottom w:val="single" w:sz="4" w:space="0" w:color="auto"/>
              <w:right w:val="nil"/>
            </w:tcBorders>
            <w:shd w:val="clear" w:color="auto" w:fill="auto"/>
            <w:noWrap/>
            <w:vAlign w:val="center"/>
            <w:hideMark/>
          </w:tcPr>
          <w:p w14:paraId="33340CCF"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18.4</w:t>
            </w:r>
          </w:p>
        </w:tc>
        <w:tc>
          <w:tcPr>
            <w:tcW w:w="249" w:type="pct"/>
            <w:tcBorders>
              <w:top w:val="nil"/>
              <w:left w:val="nil"/>
              <w:bottom w:val="single" w:sz="4" w:space="0" w:color="auto"/>
              <w:right w:val="nil"/>
            </w:tcBorders>
            <w:shd w:val="clear" w:color="000000" w:fill="D0CECE"/>
            <w:noWrap/>
            <w:vAlign w:val="center"/>
            <w:hideMark/>
          </w:tcPr>
          <w:p w14:paraId="6EDC3B09" w14:textId="77777777" w:rsidR="00355685" w:rsidRPr="00EB03E8" w:rsidRDefault="00355685"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11</w:t>
            </w:r>
          </w:p>
        </w:tc>
        <w:tc>
          <w:tcPr>
            <w:tcW w:w="288" w:type="pct"/>
            <w:tcBorders>
              <w:top w:val="nil"/>
              <w:left w:val="nil"/>
              <w:bottom w:val="single" w:sz="4" w:space="0" w:color="auto"/>
              <w:right w:val="nil"/>
            </w:tcBorders>
            <w:shd w:val="clear" w:color="000000" w:fill="D0CECE"/>
            <w:noWrap/>
            <w:vAlign w:val="center"/>
            <w:hideMark/>
          </w:tcPr>
          <w:p w14:paraId="11D1C04F" w14:textId="77777777" w:rsidR="00355685" w:rsidRPr="00EB03E8" w:rsidRDefault="00355685"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1.0</w:t>
            </w:r>
          </w:p>
        </w:tc>
        <w:tc>
          <w:tcPr>
            <w:tcW w:w="288" w:type="pct"/>
            <w:tcBorders>
              <w:top w:val="nil"/>
              <w:left w:val="nil"/>
              <w:bottom w:val="single" w:sz="4" w:space="0" w:color="auto"/>
              <w:right w:val="nil"/>
            </w:tcBorders>
            <w:shd w:val="clear" w:color="auto" w:fill="A6A6A6" w:themeFill="background1" w:themeFillShade="A6"/>
            <w:noWrap/>
            <w:vAlign w:val="center"/>
            <w:hideMark/>
          </w:tcPr>
          <w:p w14:paraId="36CB49E0" w14:textId="77777777" w:rsidR="00355685" w:rsidRPr="00EB03E8" w:rsidRDefault="00355685"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4</w:t>
            </w:r>
          </w:p>
        </w:tc>
        <w:tc>
          <w:tcPr>
            <w:tcW w:w="283" w:type="pct"/>
            <w:tcBorders>
              <w:top w:val="nil"/>
              <w:left w:val="nil"/>
              <w:bottom w:val="single" w:sz="4" w:space="0" w:color="auto"/>
              <w:right w:val="nil"/>
            </w:tcBorders>
            <w:shd w:val="clear" w:color="auto" w:fill="A6A6A6" w:themeFill="background1" w:themeFillShade="A6"/>
            <w:noWrap/>
            <w:vAlign w:val="center"/>
            <w:hideMark/>
          </w:tcPr>
          <w:p w14:paraId="2FDDF28A" w14:textId="77777777" w:rsidR="00355685" w:rsidRPr="00EB03E8" w:rsidRDefault="00355685"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0.5</w:t>
            </w:r>
          </w:p>
        </w:tc>
      </w:tr>
      <w:tr w:rsidR="00355685" w:rsidRPr="00EB03E8" w14:paraId="421AE4F7" w14:textId="77777777" w:rsidTr="00D26417">
        <w:trPr>
          <w:trHeight w:val="315"/>
        </w:trPr>
        <w:tc>
          <w:tcPr>
            <w:tcW w:w="594" w:type="pct"/>
            <w:tcBorders>
              <w:top w:val="nil"/>
              <w:left w:val="nil"/>
              <w:bottom w:val="single" w:sz="4" w:space="0" w:color="auto"/>
              <w:right w:val="nil"/>
            </w:tcBorders>
            <w:shd w:val="clear" w:color="auto" w:fill="auto"/>
            <w:noWrap/>
            <w:vAlign w:val="center"/>
            <w:hideMark/>
          </w:tcPr>
          <w:p w14:paraId="6BFE95AA" w14:textId="77777777" w:rsidR="00355685" w:rsidRPr="00EB03E8" w:rsidRDefault="00355685" w:rsidP="00D26417">
            <w:pP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Medium lowest</w:t>
            </w:r>
          </w:p>
        </w:tc>
        <w:tc>
          <w:tcPr>
            <w:tcW w:w="335" w:type="pct"/>
            <w:tcBorders>
              <w:top w:val="nil"/>
              <w:left w:val="nil"/>
              <w:bottom w:val="single" w:sz="4" w:space="0" w:color="auto"/>
              <w:right w:val="nil"/>
            </w:tcBorders>
            <w:shd w:val="clear" w:color="000000" w:fill="F2F2F2"/>
            <w:noWrap/>
            <w:vAlign w:val="center"/>
            <w:hideMark/>
          </w:tcPr>
          <w:p w14:paraId="20C09AF6"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1,105</w:t>
            </w:r>
          </w:p>
        </w:tc>
        <w:tc>
          <w:tcPr>
            <w:tcW w:w="335" w:type="pct"/>
            <w:tcBorders>
              <w:top w:val="nil"/>
              <w:left w:val="nil"/>
              <w:bottom w:val="single" w:sz="4" w:space="0" w:color="auto"/>
              <w:right w:val="nil"/>
            </w:tcBorders>
            <w:shd w:val="clear" w:color="000000" w:fill="F2F2F2"/>
            <w:noWrap/>
            <w:vAlign w:val="center"/>
            <w:hideMark/>
          </w:tcPr>
          <w:p w14:paraId="1805A11E"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15.9</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2B02B5E5"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785</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2208DC4C"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17</w:t>
            </w:r>
          </w:p>
        </w:tc>
        <w:tc>
          <w:tcPr>
            <w:tcW w:w="308" w:type="pct"/>
            <w:tcBorders>
              <w:top w:val="nil"/>
              <w:left w:val="nil"/>
              <w:bottom w:val="single" w:sz="4" w:space="0" w:color="auto"/>
              <w:right w:val="nil"/>
            </w:tcBorders>
            <w:shd w:val="clear" w:color="auto" w:fill="auto"/>
            <w:noWrap/>
            <w:vAlign w:val="center"/>
            <w:hideMark/>
          </w:tcPr>
          <w:p w14:paraId="48F81BBC"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17.6</w:t>
            </w:r>
          </w:p>
        </w:tc>
        <w:tc>
          <w:tcPr>
            <w:tcW w:w="335" w:type="pct"/>
            <w:tcBorders>
              <w:top w:val="nil"/>
              <w:left w:val="nil"/>
              <w:bottom w:val="single" w:sz="4" w:space="0" w:color="auto"/>
              <w:right w:val="nil"/>
            </w:tcBorders>
            <w:shd w:val="clear" w:color="000000" w:fill="F2F2F2"/>
            <w:noWrap/>
            <w:vAlign w:val="center"/>
            <w:hideMark/>
          </w:tcPr>
          <w:p w14:paraId="714CEA1D"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1,086</w:t>
            </w:r>
          </w:p>
        </w:tc>
        <w:tc>
          <w:tcPr>
            <w:tcW w:w="335" w:type="pct"/>
            <w:tcBorders>
              <w:top w:val="nil"/>
              <w:left w:val="nil"/>
              <w:bottom w:val="single" w:sz="4" w:space="0" w:color="auto"/>
              <w:right w:val="nil"/>
            </w:tcBorders>
            <w:shd w:val="clear" w:color="000000" w:fill="F2F2F2"/>
            <w:noWrap/>
            <w:vAlign w:val="center"/>
            <w:hideMark/>
          </w:tcPr>
          <w:p w14:paraId="2EBE4D2D"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14.5</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55A38DE4"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794</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7E8735CC"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16.9</w:t>
            </w:r>
          </w:p>
        </w:tc>
        <w:tc>
          <w:tcPr>
            <w:tcW w:w="308" w:type="pct"/>
            <w:tcBorders>
              <w:top w:val="nil"/>
              <w:left w:val="nil"/>
              <w:bottom w:val="single" w:sz="4" w:space="0" w:color="auto"/>
              <w:right w:val="nil"/>
            </w:tcBorders>
            <w:shd w:val="clear" w:color="auto" w:fill="auto"/>
            <w:noWrap/>
            <w:vAlign w:val="center"/>
            <w:hideMark/>
          </w:tcPr>
          <w:p w14:paraId="2427C860"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17.2</w:t>
            </w:r>
          </w:p>
        </w:tc>
        <w:tc>
          <w:tcPr>
            <w:tcW w:w="249" w:type="pct"/>
            <w:tcBorders>
              <w:top w:val="nil"/>
              <w:left w:val="nil"/>
              <w:bottom w:val="single" w:sz="4" w:space="0" w:color="auto"/>
              <w:right w:val="nil"/>
            </w:tcBorders>
            <w:shd w:val="clear" w:color="000000" w:fill="D0CECE"/>
            <w:noWrap/>
            <w:vAlign w:val="center"/>
            <w:hideMark/>
          </w:tcPr>
          <w:p w14:paraId="253EC8B1" w14:textId="77777777" w:rsidR="00355685" w:rsidRPr="00EB03E8" w:rsidRDefault="00355685"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-19</w:t>
            </w:r>
          </w:p>
        </w:tc>
        <w:tc>
          <w:tcPr>
            <w:tcW w:w="288" w:type="pct"/>
            <w:tcBorders>
              <w:top w:val="nil"/>
              <w:left w:val="nil"/>
              <w:bottom w:val="single" w:sz="4" w:space="0" w:color="auto"/>
              <w:right w:val="nil"/>
            </w:tcBorders>
            <w:shd w:val="clear" w:color="000000" w:fill="D0CECE"/>
            <w:noWrap/>
            <w:vAlign w:val="center"/>
            <w:hideMark/>
          </w:tcPr>
          <w:p w14:paraId="74A60284" w14:textId="77777777" w:rsidR="00355685" w:rsidRPr="00EB03E8" w:rsidRDefault="00355685"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-1.7</w:t>
            </w:r>
          </w:p>
        </w:tc>
        <w:tc>
          <w:tcPr>
            <w:tcW w:w="288" w:type="pct"/>
            <w:tcBorders>
              <w:top w:val="nil"/>
              <w:left w:val="nil"/>
              <w:bottom w:val="single" w:sz="4" w:space="0" w:color="auto"/>
              <w:right w:val="nil"/>
            </w:tcBorders>
            <w:shd w:val="clear" w:color="auto" w:fill="A6A6A6" w:themeFill="background1" w:themeFillShade="A6"/>
            <w:noWrap/>
            <w:vAlign w:val="center"/>
            <w:hideMark/>
          </w:tcPr>
          <w:p w14:paraId="1FBB8874" w14:textId="77777777" w:rsidR="00355685" w:rsidRPr="00EB03E8" w:rsidRDefault="00355685"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9</w:t>
            </w:r>
          </w:p>
        </w:tc>
        <w:tc>
          <w:tcPr>
            <w:tcW w:w="283" w:type="pct"/>
            <w:tcBorders>
              <w:top w:val="nil"/>
              <w:left w:val="nil"/>
              <w:bottom w:val="single" w:sz="4" w:space="0" w:color="auto"/>
              <w:right w:val="nil"/>
            </w:tcBorders>
            <w:shd w:val="clear" w:color="auto" w:fill="A6A6A6" w:themeFill="background1" w:themeFillShade="A6"/>
            <w:noWrap/>
            <w:vAlign w:val="center"/>
            <w:hideMark/>
          </w:tcPr>
          <w:p w14:paraId="786E7F69" w14:textId="77777777" w:rsidR="00355685" w:rsidRPr="00EB03E8" w:rsidRDefault="00355685"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1.1</w:t>
            </w:r>
          </w:p>
        </w:tc>
      </w:tr>
      <w:tr w:rsidR="00355685" w:rsidRPr="00EB03E8" w14:paraId="33E636F7" w14:textId="77777777" w:rsidTr="00D26417">
        <w:trPr>
          <w:trHeight w:val="315"/>
        </w:trPr>
        <w:tc>
          <w:tcPr>
            <w:tcW w:w="594" w:type="pct"/>
            <w:tcBorders>
              <w:top w:val="nil"/>
              <w:left w:val="nil"/>
              <w:bottom w:val="single" w:sz="4" w:space="0" w:color="auto"/>
              <w:right w:val="nil"/>
            </w:tcBorders>
            <w:shd w:val="clear" w:color="auto" w:fill="auto"/>
            <w:noWrap/>
            <w:vAlign w:val="center"/>
            <w:hideMark/>
          </w:tcPr>
          <w:p w14:paraId="1CCEC175" w14:textId="77777777" w:rsidR="00355685" w:rsidRPr="00EB03E8" w:rsidRDefault="00355685" w:rsidP="00D26417">
            <w:pP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Medium highest</w:t>
            </w:r>
          </w:p>
        </w:tc>
        <w:tc>
          <w:tcPr>
            <w:tcW w:w="335" w:type="pct"/>
            <w:tcBorders>
              <w:top w:val="nil"/>
              <w:left w:val="nil"/>
              <w:bottom w:val="single" w:sz="4" w:space="0" w:color="auto"/>
              <w:right w:val="nil"/>
            </w:tcBorders>
            <w:shd w:val="clear" w:color="000000" w:fill="F2F2F2"/>
            <w:noWrap/>
            <w:vAlign w:val="center"/>
            <w:hideMark/>
          </w:tcPr>
          <w:p w14:paraId="42E0644B"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1,193</w:t>
            </w:r>
          </w:p>
        </w:tc>
        <w:tc>
          <w:tcPr>
            <w:tcW w:w="335" w:type="pct"/>
            <w:tcBorders>
              <w:top w:val="nil"/>
              <w:left w:val="nil"/>
              <w:bottom w:val="single" w:sz="4" w:space="0" w:color="auto"/>
              <w:right w:val="nil"/>
            </w:tcBorders>
            <w:shd w:val="clear" w:color="000000" w:fill="F2F2F2"/>
            <w:noWrap/>
            <w:vAlign w:val="center"/>
            <w:hideMark/>
          </w:tcPr>
          <w:p w14:paraId="35747354"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17.1</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4F792E70"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900</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76F75F1E"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19.5</w:t>
            </w:r>
          </w:p>
        </w:tc>
        <w:tc>
          <w:tcPr>
            <w:tcW w:w="308" w:type="pct"/>
            <w:tcBorders>
              <w:top w:val="nil"/>
              <w:left w:val="nil"/>
              <w:bottom w:val="single" w:sz="4" w:space="0" w:color="auto"/>
              <w:right w:val="nil"/>
            </w:tcBorders>
            <w:shd w:val="clear" w:color="auto" w:fill="auto"/>
            <w:noWrap/>
            <w:vAlign w:val="center"/>
            <w:hideMark/>
          </w:tcPr>
          <w:p w14:paraId="0B08F956"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19.5</w:t>
            </w:r>
          </w:p>
        </w:tc>
        <w:tc>
          <w:tcPr>
            <w:tcW w:w="335" w:type="pct"/>
            <w:tcBorders>
              <w:top w:val="nil"/>
              <w:left w:val="nil"/>
              <w:bottom w:val="single" w:sz="4" w:space="0" w:color="auto"/>
              <w:right w:val="nil"/>
            </w:tcBorders>
            <w:shd w:val="clear" w:color="000000" w:fill="F2F2F2"/>
            <w:noWrap/>
            <w:vAlign w:val="center"/>
            <w:hideMark/>
          </w:tcPr>
          <w:p w14:paraId="72522065"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1,416</w:t>
            </w:r>
          </w:p>
        </w:tc>
        <w:tc>
          <w:tcPr>
            <w:tcW w:w="335" w:type="pct"/>
            <w:tcBorders>
              <w:top w:val="nil"/>
              <w:left w:val="nil"/>
              <w:bottom w:val="single" w:sz="4" w:space="0" w:color="auto"/>
              <w:right w:val="nil"/>
            </w:tcBorders>
            <w:shd w:val="clear" w:color="000000" w:fill="F2F2F2"/>
            <w:noWrap/>
            <w:vAlign w:val="center"/>
            <w:hideMark/>
          </w:tcPr>
          <w:p w14:paraId="53B1BFD2"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19</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6518C250"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939</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01E36DE7"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20</w:t>
            </w:r>
          </w:p>
        </w:tc>
        <w:tc>
          <w:tcPr>
            <w:tcW w:w="308" w:type="pct"/>
            <w:tcBorders>
              <w:top w:val="nil"/>
              <w:left w:val="nil"/>
              <w:bottom w:val="single" w:sz="4" w:space="0" w:color="auto"/>
              <w:right w:val="nil"/>
            </w:tcBorders>
            <w:shd w:val="clear" w:color="auto" w:fill="auto"/>
            <w:noWrap/>
            <w:vAlign w:val="center"/>
            <w:hideMark/>
          </w:tcPr>
          <w:p w14:paraId="0CFBED8B"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19.8</w:t>
            </w:r>
          </w:p>
        </w:tc>
        <w:tc>
          <w:tcPr>
            <w:tcW w:w="249" w:type="pct"/>
            <w:tcBorders>
              <w:top w:val="nil"/>
              <w:left w:val="nil"/>
              <w:bottom w:val="single" w:sz="4" w:space="0" w:color="auto"/>
              <w:right w:val="nil"/>
            </w:tcBorders>
            <w:shd w:val="clear" w:color="000000" w:fill="D0CECE"/>
            <w:noWrap/>
            <w:vAlign w:val="center"/>
            <w:hideMark/>
          </w:tcPr>
          <w:p w14:paraId="37D4B0EF" w14:textId="77777777" w:rsidR="00355685" w:rsidRPr="00EB03E8" w:rsidRDefault="00355685"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223</w:t>
            </w:r>
          </w:p>
        </w:tc>
        <w:tc>
          <w:tcPr>
            <w:tcW w:w="288" w:type="pct"/>
            <w:tcBorders>
              <w:top w:val="nil"/>
              <w:left w:val="nil"/>
              <w:bottom w:val="single" w:sz="4" w:space="0" w:color="auto"/>
              <w:right w:val="nil"/>
            </w:tcBorders>
            <w:shd w:val="clear" w:color="000000" w:fill="D0CECE"/>
            <w:noWrap/>
            <w:vAlign w:val="center"/>
            <w:hideMark/>
          </w:tcPr>
          <w:p w14:paraId="75949D93" w14:textId="77777777" w:rsidR="00355685" w:rsidRPr="00EB03E8" w:rsidRDefault="00355685"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18.7</w:t>
            </w:r>
          </w:p>
        </w:tc>
        <w:tc>
          <w:tcPr>
            <w:tcW w:w="288" w:type="pct"/>
            <w:tcBorders>
              <w:top w:val="nil"/>
              <w:left w:val="nil"/>
              <w:bottom w:val="single" w:sz="4" w:space="0" w:color="auto"/>
              <w:right w:val="nil"/>
            </w:tcBorders>
            <w:shd w:val="clear" w:color="auto" w:fill="A6A6A6" w:themeFill="background1" w:themeFillShade="A6"/>
            <w:noWrap/>
            <w:vAlign w:val="center"/>
            <w:hideMark/>
          </w:tcPr>
          <w:p w14:paraId="616DFC5F" w14:textId="77777777" w:rsidR="00355685" w:rsidRPr="00EB03E8" w:rsidRDefault="00355685"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39</w:t>
            </w:r>
          </w:p>
        </w:tc>
        <w:tc>
          <w:tcPr>
            <w:tcW w:w="283" w:type="pct"/>
            <w:tcBorders>
              <w:top w:val="nil"/>
              <w:left w:val="nil"/>
              <w:bottom w:val="single" w:sz="4" w:space="0" w:color="auto"/>
              <w:right w:val="nil"/>
            </w:tcBorders>
            <w:shd w:val="clear" w:color="auto" w:fill="A6A6A6" w:themeFill="background1" w:themeFillShade="A6"/>
            <w:noWrap/>
            <w:vAlign w:val="center"/>
            <w:hideMark/>
          </w:tcPr>
          <w:p w14:paraId="5377BEF9" w14:textId="77777777" w:rsidR="00355685" w:rsidRPr="00EB03E8" w:rsidRDefault="00355685"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4.3</w:t>
            </w:r>
          </w:p>
        </w:tc>
      </w:tr>
      <w:tr w:rsidR="00355685" w:rsidRPr="00EB03E8" w14:paraId="1859925B" w14:textId="77777777" w:rsidTr="00D26417">
        <w:trPr>
          <w:trHeight w:val="315"/>
        </w:trPr>
        <w:tc>
          <w:tcPr>
            <w:tcW w:w="594" w:type="pct"/>
            <w:tcBorders>
              <w:top w:val="nil"/>
              <w:left w:val="nil"/>
              <w:bottom w:val="single" w:sz="4" w:space="0" w:color="auto"/>
              <w:right w:val="nil"/>
            </w:tcBorders>
            <w:shd w:val="clear" w:color="auto" w:fill="auto"/>
            <w:noWrap/>
            <w:vAlign w:val="center"/>
            <w:hideMark/>
          </w:tcPr>
          <w:p w14:paraId="21D779C6" w14:textId="77777777" w:rsidR="00355685" w:rsidRPr="00EB03E8" w:rsidRDefault="00355685" w:rsidP="00D26417">
            <w:pP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Highest group</w:t>
            </w:r>
          </w:p>
        </w:tc>
        <w:tc>
          <w:tcPr>
            <w:tcW w:w="335" w:type="pct"/>
            <w:tcBorders>
              <w:top w:val="nil"/>
              <w:left w:val="nil"/>
              <w:bottom w:val="single" w:sz="4" w:space="0" w:color="auto"/>
              <w:right w:val="nil"/>
            </w:tcBorders>
            <w:shd w:val="clear" w:color="000000" w:fill="F2F2F2"/>
            <w:noWrap/>
            <w:vAlign w:val="center"/>
            <w:hideMark/>
          </w:tcPr>
          <w:p w14:paraId="626764D0"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3,524</w:t>
            </w:r>
          </w:p>
        </w:tc>
        <w:tc>
          <w:tcPr>
            <w:tcW w:w="335" w:type="pct"/>
            <w:tcBorders>
              <w:top w:val="nil"/>
              <w:left w:val="nil"/>
              <w:bottom w:val="single" w:sz="4" w:space="0" w:color="auto"/>
              <w:right w:val="nil"/>
            </w:tcBorders>
            <w:shd w:val="clear" w:color="000000" w:fill="F2F2F2"/>
            <w:noWrap/>
            <w:vAlign w:val="center"/>
            <w:hideMark/>
          </w:tcPr>
          <w:p w14:paraId="33936F22"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50.5</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3A1B3096"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2,113</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4023BE0A"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45.7</w:t>
            </w:r>
          </w:p>
        </w:tc>
        <w:tc>
          <w:tcPr>
            <w:tcW w:w="308" w:type="pct"/>
            <w:tcBorders>
              <w:top w:val="nil"/>
              <w:left w:val="nil"/>
              <w:bottom w:val="single" w:sz="4" w:space="0" w:color="auto"/>
              <w:right w:val="nil"/>
            </w:tcBorders>
            <w:shd w:val="clear" w:color="auto" w:fill="auto"/>
            <w:noWrap/>
            <w:vAlign w:val="center"/>
            <w:hideMark/>
          </w:tcPr>
          <w:p w14:paraId="363E4D6A"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44.1</w:t>
            </w:r>
          </w:p>
        </w:tc>
        <w:tc>
          <w:tcPr>
            <w:tcW w:w="335" w:type="pct"/>
            <w:tcBorders>
              <w:top w:val="nil"/>
              <w:left w:val="nil"/>
              <w:bottom w:val="single" w:sz="4" w:space="0" w:color="auto"/>
              <w:right w:val="nil"/>
            </w:tcBorders>
            <w:shd w:val="clear" w:color="000000" w:fill="F2F2F2"/>
            <w:noWrap/>
            <w:vAlign w:val="center"/>
            <w:hideMark/>
          </w:tcPr>
          <w:p w14:paraId="0F2CB5CD"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3,807</w:t>
            </w:r>
          </w:p>
        </w:tc>
        <w:tc>
          <w:tcPr>
            <w:tcW w:w="335" w:type="pct"/>
            <w:tcBorders>
              <w:top w:val="nil"/>
              <w:left w:val="nil"/>
              <w:bottom w:val="single" w:sz="4" w:space="0" w:color="auto"/>
              <w:right w:val="nil"/>
            </w:tcBorders>
            <w:shd w:val="clear" w:color="000000" w:fill="F2F2F2"/>
            <w:noWrap/>
            <w:vAlign w:val="center"/>
            <w:hideMark/>
          </w:tcPr>
          <w:p w14:paraId="4147283A"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51</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61DF2018"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2,128</w:t>
            </w:r>
          </w:p>
        </w:tc>
        <w:tc>
          <w:tcPr>
            <w:tcW w:w="335" w:type="pct"/>
            <w:tcBorders>
              <w:top w:val="nil"/>
              <w:left w:val="nil"/>
              <w:bottom w:val="single" w:sz="4" w:space="0" w:color="auto"/>
              <w:right w:val="nil"/>
            </w:tcBorders>
            <w:shd w:val="clear" w:color="auto" w:fill="A6A6A6" w:themeFill="background1" w:themeFillShade="A6"/>
            <w:noWrap/>
            <w:vAlign w:val="center"/>
            <w:hideMark/>
          </w:tcPr>
          <w:p w14:paraId="47DF2F8E"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45.4</w:t>
            </w:r>
          </w:p>
        </w:tc>
        <w:tc>
          <w:tcPr>
            <w:tcW w:w="308" w:type="pct"/>
            <w:tcBorders>
              <w:top w:val="nil"/>
              <w:left w:val="nil"/>
              <w:bottom w:val="single" w:sz="4" w:space="0" w:color="auto"/>
              <w:right w:val="nil"/>
            </w:tcBorders>
            <w:shd w:val="clear" w:color="auto" w:fill="auto"/>
            <w:noWrap/>
            <w:vAlign w:val="center"/>
            <w:hideMark/>
          </w:tcPr>
          <w:p w14:paraId="58303792" w14:textId="77777777" w:rsidR="00355685" w:rsidRPr="00EB03E8" w:rsidRDefault="00355685" w:rsidP="00D26417">
            <w:pPr>
              <w:jc w:val="center"/>
              <w:rPr>
                <w:rFonts w:ascii="Calibri" w:eastAsia="Times New Roman" w:hAnsi="Calibri" w:cs="Calibri"/>
                <w:color w:val="000000"/>
                <w:sz w:val="20"/>
                <w:szCs w:val="20"/>
                <w:lang w:eastAsia="en-AU"/>
              </w:rPr>
            </w:pPr>
            <w:r w:rsidRPr="00EB03E8">
              <w:rPr>
                <w:rFonts w:ascii="Calibri" w:eastAsia="Times New Roman" w:hAnsi="Calibri" w:cs="Calibri"/>
                <w:color w:val="000000"/>
                <w:sz w:val="20"/>
                <w:szCs w:val="20"/>
                <w:lang w:eastAsia="en-AU"/>
              </w:rPr>
              <w:t>44.6</w:t>
            </w:r>
          </w:p>
        </w:tc>
        <w:tc>
          <w:tcPr>
            <w:tcW w:w="249" w:type="pct"/>
            <w:tcBorders>
              <w:top w:val="nil"/>
              <w:left w:val="nil"/>
              <w:bottom w:val="single" w:sz="4" w:space="0" w:color="auto"/>
              <w:right w:val="nil"/>
            </w:tcBorders>
            <w:shd w:val="clear" w:color="000000" w:fill="D0CECE"/>
            <w:noWrap/>
            <w:vAlign w:val="center"/>
            <w:hideMark/>
          </w:tcPr>
          <w:p w14:paraId="4CD0C5D6" w14:textId="77777777" w:rsidR="00355685" w:rsidRPr="00EB03E8" w:rsidRDefault="00355685"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283</w:t>
            </w:r>
          </w:p>
        </w:tc>
        <w:tc>
          <w:tcPr>
            <w:tcW w:w="288" w:type="pct"/>
            <w:tcBorders>
              <w:top w:val="nil"/>
              <w:left w:val="nil"/>
              <w:bottom w:val="single" w:sz="4" w:space="0" w:color="auto"/>
              <w:right w:val="nil"/>
            </w:tcBorders>
            <w:shd w:val="clear" w:color="000000" w:fill="D0CECE"/>
            <w:noWrap/>
            <w:vAlign w:val="center"/>
            <w:hideMark/>
          </w:tcPr>
          <w:p w14:paraId="00428EDE" w14:textId="77777777" w:rsidR="00355685" w:rsidRPr="00EB03E8" w:rsidRDefault="00355685"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8.0</w:t>
            </w:r>
          </w:p>
        </w:tc>
        <w:tc>
          <w:tcPr>
            <w:tcW w:w="288" w:type="pct"/>
            <w:tcBorders>
              <w:top w:val="nil"/>
              <w:left w:val="nil"/>
              <w:bottom w:val="single" w:sz="4" w:space="0" w:color="auto"/>
              <w:right w:val="nil"/>
            </w:tcBorders>
            <w:shd w:val="clear" w:color="auto" w:fill="A6A6A6" w:themeFill="background1" w:themeFillShade="A6"/>
            <w:noWrap/>
            <w:vAlign w:val="center"/>
            <w:hideMark/>
          </w:tcPr>
          <w:p w14:paraId="146F9240" w14:textId="77777777" w:rsidR="00355685" w:rsidRPr="00EB03E8" w:rsidRDefault="00355685"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15</w:t>
            </w:r>
          </w:p>
        </w:tc>
        <w:tc>
          <w:tcPr>
            <w:tcW w:w="283" w:type="pct"/>
            <w:tcBorders>
              <w:top w:val="nil"/>
              <w:left w:val="nil"/>
              <w:bottom w:val="single" w:sz="4" w:space="0" w:color="auto"/>
              <w:right w:val="nil"/>
            </w:tcBorders>
            <w:shd w:val="clear" w:color="auto" w:fill="A6A6A6" w:themeFill="background1" w:themeFillShade="A6"/>
            <w:noWrap/>
            <w:vAlign w:val="center"/>
            <w:hideMark/>
          </w:tcPr>
          <w:p w14:paraId="174A4C30" w14:textId="77777777" w:rsidR="00355685" w:rsidRPr="00EB03E8" w:rsidRDefault="00355685"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0.7</w:t>
            </w:r>
          </w:p>
        </w:tc>
      </w:tr>
      <w:tr w:rsidR="00355685" w:rsidRPr="00EB03E8" w14:paraId="11897D4A" w14:textId="77777777" w:rsidTr="00D26417">
        <w:trPr>
          <w:trHeight w:val="315"/>
        </w:trPr>
        <w:tc>
          <w:tcPr>
            <w:tcW w:w="594" w:type="pct"/>
            <w:tcBorders>
              <w:top w:val="nil"/>
              <w:left w:val="nil"/>
              <w:bottom w:val="single" w:sz="4" w:space="0" w:color="auto"/>
              <w:right w:val="nil"/>
            </w:tcBorders>
            <w:shd w:val="clear" w:color="000000" w:fill="AEAAAA"/>
            <w:noWrap/>
            <w:vAlign w:val="center"/>
            <w:hideMark/>
          </w:tcPr>
          <w:p w14:paraId="3F506C94" w14:textId="77777777" w:rsidR="00355685" w:rsidRPr="00EB03E8" w:rsidRDefault="00355685" w:rsidP="00D26417">
            <w:pPr>
              <w:rPr>
                <w:rFonts w:ascii="Calibri (Body)" w:eastAsia="Times New Roman" w:hAnsi="Calibri (Body)" w:cs="Calibri"/>
                <w:b/>
                <w:bCs/>
                <w:color w:val="000000"/>
                <w:sz w:val="20"/>
                <w:szCs w:val="20"/>
                <w:lang w:eastAsia="en-AU"/>
              </w:rPr>
            </w:pPr>
            <w:r w:rsidRPr="00EB03E8">
              <w:rPr>
                <w:rFonts w:ascii="Calibri (Body)" w:eastAsia="Times New Roman" w:hAnsi="Calibri (Body)" w:cs="Calibri"/>
                <w:b/>
                <w:bCs/>
                <w:color w:val="000000"/>
                <w:sz w:val="20"/>
                <w:szCs w:val="20"/>
                <w:lang w:eastAsia="en-AU"/>
              </w:rPr>
              <w:t>Total Households</w:t>
            </w:r>
          </w:p>
        </w:tc>
        <w:tc>
          <w:tcPr>
            <w:tcW w:w="335" w:type="pct"/>
            <w:tcBorders>
              <w:top w:val="nil"/>
              <w:left w:val="nil"/>
              <w:bottom w:val="single" w:sz="4" w:space="0" w:color="auto"/>
              <w:right w:val="nil"/>
            </w:tcBorders>
            <w:shd w:val="clear" w:color="000000" w:fill="AEAAAA"/>
            <w:noWrap/>
            <w:vAlign w:val="center"/>
            <w:hideMark/>
          </w:tcPr>
          <w:p w14:paraId="0B624CA8" w14:textId="77777777" w:rsidR="00355685" w:rsidRPr="00EB03E8" w:rsidRDefault="00355685"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6,973</w:t>
            </w:r>
          </w:p>
        </w:tc>
        <w:tc>
          <w:tcPr>
            <w:tcW w:w="335" w:type="pct"/>
            <w:tcBorders>
              <w:top w:val="nil"/>
              <w:left w:val="nil"/>
              <w:bottom w:val="single" w:sz="4" w:space="0" w:color="auto"/>
              <w:right w:val="nil"/>
            </w:tcBorders>
            <w:shd w:val="clear" w:color="000000" w:fill="AEAAAA"/>
            <w:noWrap/>
            <w:vAlign w:val="center"/>
            <w:hideMark/>
          </w:tcPr>
          <w:p w14:paraId="55237B62" w14:textId="77777777" w:rsidR="00355685" w:rsidRPr="00EB03E8" w:rsidRDefault="00355685"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100</w:t>
            </w:r>
          </w:p>
        </w:tc>
        <w:tc>
          <w:tcPr>
            <w:tcW w:w="335" w:type="pct"/>
            <w:tcBorders>
              <w:top w:val="nil"/>
              <w:left w:val="nil"/>
              <w:bottom w:val="single" w:sz="4" w:space="0" w:color="auto"/>
              <w:right w:val="nil"/>
            </w:tcBorders>
            <w:shd w:val="clear" w:color="000000" w:fill="AEAAAA"/>
            <w:noWrap/>
            <w:vAlign w:val="center"/>
            <w:hideMark/>
          </w:tcPr>
          <w:p w14:paraId="4D413AD6" w14:textId="77777777" w:rsidR="00355685" w:rsidRPr="00EB03E8" w:rsidRDefault="00355685"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4,623</w:t>
            </w:r>
          </w:p>
        </w:tc>
        <w:tc>
          <w:tcPr>
            <w:tcW w:w="335" w:type="pct"/>
            <w:tcBorders>
              <w:top w:val="nil"/>
              <w:left w:val="nil"/>
              <w:bottom w:val="single" w:sz="4" w:space="0" w:color="auto"/>
              <w:right w:val="nil"/>
            </w:tcBorders>
            <w:shd w:val="clear" w:color="000000" w:fill="AEAAAA"/>
            <w:noWrap/>
            <w:vAlign w:val="center"/>
            <w:hideMark/>
          </w:tcPr>
          <w:p w14:paraId="5A7B1495" w14:textId="77777777" w:rsidR="00355685" w:rsidRPr="00EB03E8" w:rsidRDefault="00355685"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100</w:t>
            </w:r>
          </w:p>
        </w:tc>
        <w:tc>
          <w:tcPr>
            <w:tcW w:w="308" w:type="pct"/>
            <w:tcBorders>
              <w:top w:val="nil"/>
              <w:left w:val="nil"/>
              <w:bottom w:val="single" w:sz="4" w:space="0" w:color="auto"/>
              <w:right w:val="nil"/>
            </w:tcBorders>
            <w:shd w:val="clear" w:color="000000" w:fill="AEAAAA"/>
            <w:noWrap/>
            <w:vAlign w:val="center"/>
            <w:hideMark/>
          </w:tcPr>
          <w:p w14:paraId="3ED18719" w14:textId="77777777" w:rsidR="00355685" w:rsidRPr="00EB03E8" w:rsidRDefault="00355685"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100</w:t>
            </w:r>
          </w:p>
        </w:tc>
        <w:tc>
          <w:tcPr>
            <w:tcW w:w="335" w:type="pct"/>
            <w:tcBorders>
              <w:top w:val="nil"/>
              <w:left w:val="nil"/>
              <w:bottom w:val="single" w:sz="4" w:space="0" w:color="auto"/>
              <w:right w:val="nil"/>
            </w:tcBorders>
            <w:shd w:val="clear" w:color="000000" w:fill="AEAAAA"/>
            <w:noWrap/>
            <w:vAlign w:val="center"/>
            <w:hideMark/>
          </w:tcPr>
          <w:p w14:paraId="0738A44D" w14:textId="77777777" w:rsidR="00355685" w:rsidRPr="00EB03E8" w:rsidRDefault="00355685"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7,472</w:t>
            </w:r>
          </w:p>
        </w:tc>
        <w:tc>
          <w:tcPr>
            <w:tcW w:w="335" w:type="pct"/>
            <w:tcBorders>
              <w:top w:val="nil"/>
              <w:left w:val="nil"/>
              <w:bottom w:val="single" w:sz="4" w:space="0" w:color="auto"/>
              <w:right w:val="nil"/>
            </w:tcBorders>
            <w:shd w:val="clear" w:color="000000" w:fill="AEAAAA"/>
            <w:noWrap/>
            <w:vAlign w:val="center"/>
            <w:hideMark/>
          </w:tcPr>
          <w:p w14:paraId="2303C5C3" w14:textId="77777777" w:rsidR="00355685" w:rsidRPr="00EB03E8" w:rsidRDefault="00355685"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100</w:t>
            </w:r>
          </w:p>
        </w:tc>
        <w:tc>
          <w:tcPr>
            <w:tcW w:w="335" w:type="pct"/>
            <w:tcBorders>
              <w:top w:val="nil"/>
              <w:left w:val="nil"/>
              <w:bottom w:val="single" w:sz="4" w:space="0" w:color="auto"/>
              <w:right w:val="nil"/>
            </w:tcBorders>
            <w:shd w:val="clear" w:color="000000" w:fill="AEAAAA"/>
            <w:noWrap/>
            <w:vAlign w:val="center"/>
            <w:hideMark/>
          </w:tcPr>
          <w:p w14:paraId="62C68E9F" w14:textId="77777777" w:rsidR="00355685" w:rsidRPr="00EB03E8" w:rsidRDefault="00355685"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4,689</w:t>
            </w:r>
          </w:p>
        </w:tc>
        <w:tc>
          <w:tcPr>
            <w:tcW w:w="335" w:type="pct"/>
            <w:tcBorders>
              <w:top w:val="nil"/>
              <w:left w:val="nil"/>
              <w:bottom w:val="single" w:sz="4" w:space="0" w:color="auto"/>
              <w:right w:val="nil"/>
            </w:tcBorders>
            <w:shd w:val="clear" w:color="000000" w:fill="AEAAAA"/>
            <w:noWrap/>
            <w:vAlign w:val="center"/>
            <w:hideMark/>
          </w:tcPr>
          <w:p w14:paraId="765A6038" w14:textId="77777777" w:rsidR="00355685" w:rsidRPr="00EB03E8" w:rsidRDefault="00355685"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100</w:t>
            </w:r>
          </w:p>
        </w:tc>
        <w:tc>
          <w:tcPr>
            <w:tcW w:w="308" w:type="pct"/>
            <w:tcBorders>
              <w:top w:val="nil"/>
              <w:left w:val="nil"/>
              <w:bottom w:val="single" w:sz="4" w:space="0" w:color="auto"/>
              <w:right w:val="nil"/>
            </w:tcBorders>
            <w:shd w:val="clear" w:color="000000" w:fill="AEAAAA"/>
            <w:noWrap/>
            <w:vAlign w:val="center"/>
            <w:hideMark/>
          </w:tcPr>
          <w:p w14:paraId="042A4B38" w14:textId="77777777" w:rsidR="00355685" w:rsidRPr="00EB03E8" w:rsidRDefault="00355685"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100</w:t>
            </w:r>
          </w:p>
        </w:tc>
        <w:tc>
          <w:tcPr>
            <w:tcW w:w="249" w:type="pct"/>
            <w:tcBorders>
              <w:top w:val="nil"/>
              <w:left w:val="nil"/>
              <w:bottom w:val="single" w:sz="4" w:space="0" w:color="auto"/>
              <w:right w:val="nil"/>
            </w:tcBorders>
            <w:shd w:val="clear" w:color="000000" w:fill="AEAAAA"/>
            <w:noWrap/>
            <w:vAlign w:val="center"/>
            <w:hideMark/>
          </w:tcPr>
          <w:p w14:paraId="65945505" w14:textId="77777777" w:rsidR="00355685" w:rsidRPr="00EB03E8" w:rsidRDefault="00355685"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499</w:t>
            </w:r>
          </w:p>
        </w:tc>
        <w:tc>
          <w:tcPr>
            <w:tcW w:w="288" w:type="pct"/>
            <w:tcBorders>
              <w:top w:val="nil"/>
              <w:left w:val="nil"/>
              <w:bottom w:val="single" w:sz="4" w:space="0" w:color="auto"/>
              <w:right w:val="nil"/>
            </w:tcBorders>
            <w:shd w:val="clear" w:color="000000" w:fill="AEAAAA"/>
            <w:noWrap/>
            <w:vAlign w:val="center"/>
            <w:hideMark/>
          </w:tcPr>
          <w:p w14:paraId="068E8B12" w14:textId="77777777" w:rsidR="00355685" w:rsidRPr="00EB03E8" w:rsidRDefault="00355685"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7.2</w:t>
            </w:r>
          </w:p>
        </w:tc>
        <w:tc>
          <w:tcPr>
            <w:tcW w:w="288" w:type="pct"/>
            <w:tcBorders>
              <w:top w:val="nil"/>
              <w:left w:val="nil"/>
              <w:bottom w:val="single" w:sz="4" w:space="0" w:color="auto"/>
              <w:right w:val="nil"/>
            </w:tcBorders>
            <w:shd w:val="clear" w:color="000000" w:fill="AEAAAA"/>
            <w:noWrap/>
            <w:vAlign w:val="center"/>
            <w:hideMark/>
          </w:tcPr>
          <w:p w14:paraId="2579D462" w14:textId="77777777" w:rsidR="00355685" w:rsidRPr="00EB03E8" w:rsidRDefault="00355685"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66</w:t>
            </w:r>
          </w:p>
        </w:tc>
        <w:tc>
          <w:tcPr>
            <w:tcW w:w="283" w:type="pct"/>
            <w:tcBorders>
              <w:top w:val="nil"/>
              <w:left w:val="nil"/>
              <w:bottom w:val="single" w:sz="4" w:space="0" w:color="auto"/>
              <w:right w:val="nil"/>
            </w:tcBorders>
            <w:shd w:val="clear" w:color="000000" w:fill="AEAAAA"/>
            <w:noWrap/>
            <w:vAlign w:val="center"/>
            <w:hideMark/>
          </w:tcPr>
          <w:p w14:paraId="4DD578D6" w14:textId="77777777" w:rsidR="00355685" w:rsidRPr="00EB03E8" w:rsidRDefault="00355685" w:rsidP="00D26417">
            <w:pPr>
              <w:jc w:val="center"/>
              <w:rPr>
                <w:rFonts w:ascii="Calibri" w:eastAsia="Times New Roman" w:hAnsi="Calibri" w:cs="Calibri"/>
                <w:b/>
                <w:bCs/>
                <w:color w:val="000000"/>
                <w:sz w:val="20"/>
                <w:szCs w:val="20"/>
                <w:lang w:eastAsia="en-AU"/>
              </w:rPr>
            </w:pPr>
            <w:r w:rsidRPr="00EB03E8">
              <w:rPr>
                <w:rFonts w:ascii="Calibri" w:eastAsia="Times New Roman" w:hAnsi="Calibri" w:cs="Calibri"/>
                <w:b/>
                <w:bCs/>
                <w:color w:val="000000"/>
                <w:sz w:val="20"/>
                <w:szCs w:val="20"/>
                <w:lang w:eastAsia="en-AU"/>
              </w:rPr>
              <w:t>1.4</w:t>
            </w:r>
          </w:p>
        </w:tc>
      </w:tr>
    </w:tbl>
    <w:p w14:paraId="629847AA" w14:textId="77777777" w:rsidR="00355685" w:rsidRDefault="00355685" w:rsidP="00355685">
      <w:pPr>
        <w:pStyle w:val="Footer"/>
      </w:pPr>
    </w:p>
    <w:p w14:paraId="1A2D9385" w14:textId="77777777" w:rsidR="00A30FE5" w:rsidRDefault="00A30FE5" w:rsidP="00931127">
      <w:pPr>
        <w:pStyle w:val="Footer"/>
      </w:pPr>
    </w:p>
    <w:p w14:paraId="664A1116" w14:textId="690F440D" w:rsidR="00931127" w:rsidRDefault="00931127" w:rsidP="00931127"/>
    <w:p w14:paraId="5AFA2B4D" w14:textId="60548DEC" w:rsidR="00CF58CD" w:rsidRPr="0007164C" w:rsidRDefault="00CF58CD" w:rsidP="00CF58CD">
      <w:pPr>
        <w:keepNext/>
        <w:rPr>
          <w:b/>
          <w:bCs/>
          <w:sz w:val="20"/>
          <w:szCs w:val="20"/>
        </w:rPr>
      </w:pPr>
      <w:bookmarkStart w:id="120" w:name="_Toc84326634"/>
      <w:r w:rsidRPr="0007164C">
        <w:rPr>
          <w:b/>
          <w:bCs/>
          <w:sz w:val="20"/>
          <w:szCs w:val="20"/>
        </w:rPr>
        <w:lastRenderedPageBreak/>
        <w:t xml:space="preserve">Table </w:t>
      </w:r>
      <w:r w:rsidRPr="0007164C">
        <w:rPr>
          <w:b/>
          <w:bCs/>
          <w:sz w:val="20"/>
          <w:szCs w:val="20"/>
        </w:rPr>
        <w:fldChar w:fldCharType="begin"/>
      </w:r>
      <w:r w:rsidRPr="0007164C">
        <w:rPr>
          <w:b/>
          <w:bCs/>
          <w:sz w:val="20"/>
          <w:szCs w:val="20"/>
        </w:rPr>
        <w:instrText xml:space="preserve"> SEQ Table \* ARABIC </w:instrText>
      </w:r>
      <w:r w:rsidRPr="0007164C">
        <w:rPr>
          <w:b/>
          <w:bCs/>
          <w:sz w:val="20"/>
          <w:szCs w:val="20"/>
        </w:rPr>
        <w:fldChar w:fldCharType="separate"/>
      </w:r>
      <w:r w:rsidR="00873116">
        <w:rPr>
          <w:b/>
          <w:bCs/>
          <w:noProof/>
          <w:sz w:val="20"/>
          <w:szCs w:val="20"/>
        </w:rPr>
        <w:t>32</w:t>
      </w:r>
      <w:r w:rsidRPr="0007164C">
        <w:rPr>
          <w:b/>
          <w:bCs/>
          <w:sz w:val="20"/>
          <w:szCs w:val="20"/>
        </w:rPr>
        <w:fldChar w:fldCharType="end"/>
      </w:r>
      <w:r w:rsidRPr="0007164C">
        <w:rPr>
          <w:b/>
          <w:bCs/>
          <w:sz w:val="20"/>
          <w:szCs w:val="20"/>
        </w:rPr>
        <w:t>: Age Group Forecasts 2021 - 2041</w:t>
      </w:r>
      <w:bookmarkEnd w:id="120"/>
    </w:p>
    <w:tbl>
      <w:tblPr>
        <w:tblW w:w="13161" w:type="dxa"/>
        <w:tblLook w:val="04A0" w:firstRow="1" w:lastRow="0" w:firstColumn="1" w:lastColumn="0" w:noHBand="0" w:noVBand="1"/>
      </w:tblPr>
      <w:tblGrid>
        <w:gridCol w:w="1474"/>
        <w:gridCol w:w="1114"/>
        <w:gridCol w:w="1114"/>
        <w:gridCol w:w="960"/>
        <w:gridCol w:w="693"/>
        <w:gridCol w:w="1318"/>
        <w:gridCol w:w="995"/>
        <w:gridCol w:w="875"/>
        <w:gridCol w:w="778"/>
        <w:gridCol w:w="1088"/>
        <w:gridCol w:w="1088"/>
        <w:gridCol w:w="884"/>
        <w:gridCol w:w="780"/>
      </w:tblGrid>
      <w:tr w:rsidR="00CF58CD" w:rsidRPr="00CF58CD" w14:paraId="19D64326" w14:textId="77777777" w:rsidTr="00CF58CD">
        <w:trPr>
          <w:trHeight w:val="300"/>
        </w:trPr>
        <w:tc>
          <w:tcPr>
            <w:tcW w:w="1474" w:type="dxa"/>
            <w:vMerge w:val="restart"/>
            <w:tcBorders>
              <w:top w:val="single" w:sz="4" w:space="0" w:color="auto"/>
              <w:left w:val="nil"/>
              <w:bottom w:val="single" w:sz="4" w:space="0" w:color="000000"/>
              <w:right w:val="nil"/>
            </w:tcBorders>
            <w:shd w:val="clear" w:color="000000" w:fill="000000"/>
            <w:noWrap/>
            <w:vAlign w:val="bottom"/>
            <w:hideMark/>
          </w:tcPr>
          <w:p w14:paraId="031024B6" w14:textId="77777777" w:rsidR="00CF58CD" w:rsidRPr="00CF58CD" w:rsidRDefault="00CF58CD" w:rsidP="00CF58CD">
            <w:pPr>
              <w:jc w:val="center"/>
              <w:rPr>
                <w:rFonts w:ascii="Calibri" w:eastAsia="Times New Roman" w:hAnsi="Calibri" w:cs="Calibri"/>
                <w:b/>
                <w:bCs/>
                <w:color w:val="FFFFFF"/>
                <w:sz w:val="20"/>
                <w:szCs w:val="20"/>
                <w:lang w:eastAsia="en-AU"/>
              </w:rPr>
            </w:pPr>
            <w:r w:rsidRPr="00CF58CD">
              <w:rPr>
                <w:rFonts w:ascii="Calibri" w:eastAsia="Times New Roman" w:hAnsi="Calibri" w:cs="Calibri"/>
                <w:b/>
                <w:bCs/>
                <w:color w:val="FFFFFF"/>
                <w:sz w:val="20"/>
                <w:szCs w:val="20"/>
                <w:lang w:eastAsia="en-AU"/>
              </w:rPr>
              <w:t>Age group</w:t>
            </w:r>
          </w:p>
        </w:tc>
        <w:tc>
          <w:tcPr>
            <w:tcW w:w="3881" w:type="dxa"/>
            <w:gridSpan w:val="4"/>
            <w:tcBorders>
              <w:top w:val="single" w:sz="4" w:space="0" w:color="auto"/>
              <w:left w:val="nil"/>
              <w:bottom w:val="nil"/>
              <w:right w:val="single" w:sz="4" w:space="0" w:color="FFFFFF"/>
            </w:tcBorders>
            <w:shd w:val="clear" w:color="000000" w:fill="000000"/>
            <w:noWrap/>
            <w:vAlign w:val="bottom"/>
            <w:hideMark/>
          </w:tcPr>
          <w:p w14:paraId="1D5CFA1D" w14:textId="77777777" w:rsidR="00CF58CD" w:rsidRPr="00CF58CD" w:rsidRDefault="00CF58CD" w:rsidP="00CF58CD">
            <w:pPr>
              <w:jc w:val="center"/>
              <w:rPr>
                <w:rFonts w:ascii="Calibri" w:eastAsia="Times New Roman" w:hAnsi="Calibri" w:cs="Calibri"/>
                <w:b/>
                <w:bCs/>
                <w:color w:val="FFFFFF"/>
                <w:sz w:val="20"/>
                <w:szCs w:val="20"/>
                <w:lang w:eastAsia="en-AU"/>
              </w:rPr>
            </w:pPr>
            <w:r w:rsidRPr="00CF58CD">
              <w:rPr>
                <w:rFonts w:ascii="Calibri" w:eastAsia="Times New Roman" w:hAnsi="Calibri" w:cs="Calibri"/>
                <w:b/>
                <w:bCs/>
                <w:color w:val="FFFFFF"/>
                <w:sz w:val="20"/>
                <w:szCs w:val="20"/>
                <w:lang w:eastAsia="en-AU"/>
              </w:rPr>
              <w:t>City of Bayside</w:t>
            </w:r>
          </w:p>
        </w:tc>
        <w:tc>
          <w:tcPr>
            <w:tcW w:w="3966" w:type="dxa"/>
            <w:gridSpan w:val="4"/>
            <w:tcBorders>
              <w:top w:val="single" w:sz="4" w:space="0" w:color="auto"/>
              <w:left w:val="nil"/>
              <w:bottom w:val="nil"/>
              <w:right w:val="single" w:sz="4" w:space="0" w:color="FFFFFF"/>
            </w:tcBorders>
            <w:shd w:val="clear" w:color="000000" w:fill="000000"/>
            <w:noWrap/>
            <w:vAlign w:val="bottom"/>
            <w:hideMark/>
          </w:tcPr>
          <w:p w14:paraId="12F3F385" w14:textId="77777777" w:rsidR="00CF58CD" w:rsidRPr="00CF58CD" w:rsidRDefault="00CF58CD" w:rsidP="00CF58CD">
            <w:pPr>
              <w:jc w:val="center"/>
              <w:rPr>
                <w:rFonts w:ascii="Calibri" w:eastAsia="Times New Roman" w:hAnsi="Calibri" w:cs="Calibri"/>
                <w:b/>
                <w:bCs/>
                <w:color w:val="FFFFFF"/>
                <w:sz w:val="20"/>
                <w:szCs w:val="20"/>
                <w:lang w:eastAsia="en-AU"/>
              </w:rPr>
            </w:pPr>
            <w:r w:rsidRPr="00CF58CD">
              <w:rPr>
                <w:rFonts w:ascii="Calibri" w:eastAsia="Times New Roman" w:hAnsi="Calibri" w:cs="Calibri"/>
                <w:b/>
                <w:bCs/>
                <w:color w:val="FFFFFF"/>
                <w:sz w:val="20"/>
                <w:szCs w:val="20"/>
                <w:lang w:eastAsia="en-AU"/>
              </w:rPr>
              <w:t>Brighton</w:t>
            </w:r>
          </w:p>
        </w:tc>
        <w:tc>
          <w:tcPr>
            <w:tcW w:w="3840" w:type="dxa"/>
            <w:gridSpan w:val="4"/>
            <w:tcBorders>
              <w:top w:val="single" w:sz="4" w:space="0" w:color="auto"/>
              <w:left w:val="nil"/>
              <w:bottom w:val="nil"/>
              <w:right w:val="single" w:sz="4" w:space="0" w:color="FFFFFF"/>
            </w:tcBorders>
            <w:shd w:val="clear" w:color="000000" w:fill="000000"/>
            <w:noWrap/>
            <w:vAlign w:val="bottom"/>
            <w:hideMark/>
          </w:tcPr>
          <w:p w14:paraId="33D1FCA6" w14:textId="77777777" w:rsidR="00CF58CD" w:rsidRPr="00CF58CD" w:rsidRDefault="00CF58CD" w:rsidP="00CF58CD">
            <w:pPr>
              <w:jc w:val="center"/>
              <w:rPr>
                <w:rFonts w:ascii="Calibri" w:eastAsia="Times New Roman" w:hAnsi="Calibri" w:cs="Calibri"/>
                <w:b/>
                <w:bCs/>
                <w:color w:val="FFFFFF"/>
                <w:sz w:val="20"/>
                <w:szCs w:val="20"/>
                <w:lang w:eastAsia="en-AU"/>
              </w:rPr>
            </w:pPr>
            <w:r w:rsidRPr="00CF58CD">
              <w:rPr>
                <w:rFonts w:ascii="Calibri" w:eastAsia="Times New Roman" w:hAnsi="Calibri" w:cs="Calibri"/>
                <w:b/>
                <w:bCs/>
                <w:color w:val="FFFFFF"/>
                <w:sz w:val="20"/>
                <w:szCs w:val="20"/>
                <w:lang w:eastAsia="en-AU"/>
              </w:rPr>
              <w:t>Brighton East</w:t>
            </w:r>
          </w:p>
        </w:tc>
      </w:tr>
      <w:tr w:rsidR="00CF58CD" w:rsidRPr="00CF58CD" w14:paraId="3F60B102" w14:textId="77777777" w:rsidTr="00CF58CD">
        <w:trPr>
          <w:trHeight w:val="255"/>
        </w:trPr>
        <w:tc>
          <w:tcPr>
            <w:tcW w:w="1474" w:type="dxa"/>
            <w:vMerge/>
            <w:tcBorders>
              <w:top w:val="single" w:sz="4" w:space="0" w:color="auto"/>
              <w:left w:val="nil"/>
              <w:bottom w:val="single" w:sz="4" w:space="0" w:color="000000"/>
              <w:right w:val="nil"/>
            </w:tcBorders>
            <w:vAlign w:val="center"/>
            <w:hideMark/>
          </w:tcPr>
          <w:p w14:paraId="4BDAD049" w14:textId="77777777" w:rsidR="00CF58CD" w:rsidRPr="00CF58CD" w:rsidRDefault="00CF58CD" w:rsidP="00CF58CD">
            <w:pPr>
              <w:rPr>
                <w:rFonts w:ascii="Calibri" w:eastAsia="Times New Roman" w:hAnsi="Calibri" w:cs="Calibri"/>
                <w:b/>
                <w:bCs/>
                <w:color w:val="FFFFFF"/>
                <w:sz w:val="20"/>
                <w:szCs w:val="20"/>
                <w:lang w:eastAsia="en-AU"/>
              </w:rPr>
            </w:pPr>
          </w:p>
        </w:tc>
        <w:tc>
          <w:tcPr>
            <w:tcW w:w="1114" w:type="dxa"/>
            <w:tcBorders>
              <w:top w:val="nil"/>
              <w:left w:val="nil"/>
              <w:bottom w:val="single" w:sz="4" w:space="0" w:color="auto"/>
              <w:right w:val="nil"/>
            </w:tcBorders>
            <w:shd w:val="clear" w:color="000000" w:fill="000000"/>
            <w:noWrap/>
            <w:vAlign w:val="bottom"/>
            <w:hideMark/>
          </w:tcPr>
          <w:p w14:paraId="2475654D" w14:textId="77777777" w:rsidR="00CF58CD" w:rsidRPr="00CF58CD" w:rsidRDefault="00CF58CD" w:rsidP="00CF58CD">
            <w:pPr>
              <w:jc w:val="center"/>
              <w:rPr>
                <w:rFonts w:ascii="Calibri" w:eastAsia="Times New Roman" w:hAnsi="Calibri" w:cs="Calibri"/>
                <w:b/>
                <w:bCs/>
                <w:color w:val="FFFFFF"/>
                <w:sz w:val="20"/>
                <w:szCs w:val="20"/>
                <w:lang w:eastAsia="en-AU"/>
              </w:rPr>
            </w:pPr>
            <w:r w:rsidRPr="00CF58CD">
              <w:rPr>
                <w:rFonts w:ascii="Calibri" w:eastAsia="Times New Roman" w:hAnsi="Calibri" w:cs="Calibri"/>
                <w:b/>
                <w:bCs/>
                <w:color w:val="FFFFFF"/>
                <w:sz w:val="20"/>
                <w:szCs w:val="20"/>
                <w:lang w:eastAsia="en-AU"/>
              </w:rPr>
              <w:t>2021</w:t>
            </w:r>
          </w:p>
        </w:tc>
        <w:tc>
          <w:tcPr>
            <w:tcW w:w="1114" w:type="dxa"/>
            <w:tcBorders>
              <w:top w:val="nil"/>
              <w:left w:val="nil"/>
              <w:bottom w:val="single" w:sz="4" w:space="0" w:color="auto"/>
              <w:right w:val="nil"/>
            </w:tcBorders>
            <w:shd w:val="clear" w:color="000000" w:fill="000000"/>
            <w:noWrap/>
            <w:vAlign w:val="bottom"/>
            <w:hideMark/>
          </w:tcPr>
          <w:p w14:paraId="46BBFA36" w14:textId="77777777" w:rsidR="00CF58CD" w:rsidRPr="00CF58CD" w:rsidRDefault="00CF58CD" w:rsidP="00CF58CD">
            <w:pPr>
              <w:jc w:val="center"/>
              <w:rPr>
                <w:rFonts w:ascii="Calibri" w:eastAsia="Times New Roman" w:hAnsi="Calibri" w:cs="Calibri"/>
                <w:b/>
                <w:bCs/>
                <w:color w:val="FFFFFF"/>
                <w:sz w:val="20"/>
                <w:szCs w:val="20"/>
                <w:lang w:eastAsia="en-AU"/>
              </w:rPr>
            </w:pPr>
            <w:r w:rsidRPr="00CF58CD">
              <w:rPr>
                <w:rFonts w:ascii="Calibri" w:eastAsia="Times New Roman" w:hAnsi="Calibri" w:cs="Calibri"/>
                <w:b/>
                <w:bCs/>
                <w:color w:val="FFFFFF"/>
                <w:sz w:val="20"/>
                <w:szCs w:val="20"/>
                <w:lang w:eastAsia="en-AU"/>
              </w:rPr>
              <w:t>2041</w:t>
            </w:r>
          </w:p>
        </w:tc>
        <w:tc>
          <w:tcPr>
            <w:tcW w:w="1653" w:type="dxa"/>
            <w:gridSpan w:val="2"/>
            <w:tcBorders>
              <w:top w:val="nil"/>
              <w:left w:val="nil"/>
              <w:bottom w:val="single" w:sz="4" w:space="0" w:color="auto"/>
              <w:right w:val="single" w:sz="4" w:space="0" w:color="FFFFFF"/>
            </w:tcBorders>
            <w:shd w:val="clear" w:color="000000" w:fill="000000"/>
            <w:noWrap/>
            <w:vAlign w:val="bottom"/>
            <w:hideMark/>
          </w:tcPr>
          <w:p w14:paraId="347ACF25" w14:textId="77777777" w:rsidR="00CF58CD" w:rsidRPr="00CF58CD" w:rsidRDefault="00CF58CD" w:rsidP="00CF58CD">
            <w:pPr>
              <w:jc w:val="center"/>
              <w:rPr>
                <w:rFonts w:ascii="Calibri" w:eastAsia="Times New Roman" w:hAnsi="Calibri" w:cs="Calibri"/>
                <w:b/>
                <w:bCs/>
                <w:color w:val="FFFFFF"/>
                <w:sz w:val="20"/>
                <w:szCs w:val="20"/>
                <w:lang w:eastAsia="en-AU"/>
              </w:rPr>
            </w:pPr>
            <w:r w:rsidRPr="00CF58CD">
              <w:rPr>
                <w:rFonts w:ascii="Calibri" w:eastAsia="Times New Roman" w:hAnsi="Calibri" w:cs="Calibri"/>
                <w:b/>
                <w:bCs/>
                <w:color w:val="FFFFFF"/>
                <w:sz w:val="20"/>
                <w:szCs w:val="20"/>
                <w:lang w:eastAsia="en-AU"/>
              </w:rPr>
              <w:t>Change 2021 - 2041</w:t>
            </w:r>
          </w:p>
        </w:tc>
        <w:tc>
          <w:tcPr>
            <w:tcW w:w="1318" w:type="dxa"/>
            <w:tcBorders>
              <w:top w:val="nil"/>
              <w:left w:val="nil"/>
              <w:bottom w:val="single" w:sz="4" w:space="0" w:color="auto"/>
              <w:right w:val="nil"/>
            </w:tcBorders>
            <w:shd w:val="clear" w:color="000000" w:fill="000000"/>
            <w:noWrap/>
            <w:vAlign w:val="bottom"/>
            <w:hideMark/>
          </w:tcPr>
          <w:p w14:paraId="66699D00" w14:textId="77777777" w:rsidR="00CF58CD" w:rsidRPr="00CF58CD" w:rsidRDefault="00CF58CD" w:rsidP="00CF58CD">
            <w:pPr>
              <w:jc w:val="center"/>
              <w:rPr>
                <w:rFonts w:ascii="Calibri" w:eastAsia="Times New Roman" w:hAnsi="Calibri" w:cs="Calibri"/>
                <w:b/>
                <w:bCs/>
                <w:color w:val="FFFFFF"/>
                <w:sz w:val="20"/>
                <w:szCs w:val="20"/>
                <w:lang w:eastAsia="en-AU"/>
              </w:rPr>
            </w:pPr>
            <w:r w:rsidRPr="00CF58CD">
              <w:rPr>
                <w:rFonts w:ascii="Calibri" w:eastAsia="Times New Roman" w:hAnsi="Calibri" w:cs="Calibri"/>
                <w:b/>
                <w:bCs/>
                <w:color w:val="FFFFFF"/>
                <w:sz w:val="20"/>
                <w:szCs w:val="20"/>
                <w:lang w:eastAsia="en-AU"/>
              </w:rPr>
              <w:t>2021</w:t>
            </w:r>
          </w:p>
        </w:tc>
        <w:tc>
          <w:tcPr>
            <w:tcW w:w="995" w:type="dxa"/>
            <w:tcBorders>
              <w:top w:val="nil"/>
              <w:left w:val="nil"/>
              <w:bottom w:val="single" w:sz="4" w:space="0" w:color="auto"/>
              <w:right w:val="nil"/>
            </w:tcBorders>
            <w:shd w:val="clear" w:color="000000" w:fill="000000"/>
            <w:noWrap/>
            <w:vAlign w:val="bottom"/>
            <w:hideMark/>
          </w:tcPr>
          <w:p w14:paraId="7CB8EBAD" w14:textId="77777777" w:rsidR="00CF58CD" w:rsidRPr="00CF58CD" w:rsidRDefault="00CF58CD" w:rsidP="00CF58CD">
            <w:pPr>
              <w:jc w:val="center"/>
              <w:rPr>
                <w:rFonts w:ascii="Calibri" w:eastAsia="Times New Roman" w:hAnsi="Calibri" w:cs="Calibri"/>
                <w:b/>
                <w:bCs/>
                <w:color w:val="FFFFFF"/>
                <w:sz w:val="20"/>
                <w:szCs w:val="20"/>
                <w:lang w:eastAsia="en-AU"/>
              </w:rPr>
            </w:pPr>
            <w:r w:rsidRPr="00CF58CD">
              <w:rPr>
                <w:rFonts w:ascii="Calibri" w:eastAsia="Times New Roman" w:hAnsi="Calibri" w:cs="Calibri"/>
                <w:b/>
                <w:bCs/>
                <w:color w:val="FFFFFF"/>
                <w:sz w:val="20"/>
                <w:szCs w:val="20"/>
                <w:lang w:eastAsia="en-AU"/>
              </w:rPr>
              <w:t>2041</w:t>
            </w:r>
          </w:p>
        </w:tc>
        <w:tc>
          <w:tcPr>
            <w:tcW w:w="1653" w:type="dxa"/>
            <w:gridSpan w:val="2"/>
            <w:tcBorders>
              <w:top w:val="nil"/>
              <w:left w:val="nil"/>
              <w:bottom w:val="single" w:sz="4" w:space="0" w:color="auto"/>
              <w:right w:val="nil"/>
            </w:tcBorders>
            <w:shd w:val="clear" w:color="000000" w:fill="000000"/>
            <w:noWrap/>
            <w:vAlign w:val="bottom"/>
            <w:hideMark/>
          </w:tcPr>
          <w:p w14:paraId="5D365484" w14:textId="77777777" w:rsidR="00CF58CD" w:rsidRPr="00CF58CD" w:rsidRDefault="00CF58CD" w:rsidP="00CF58CD">
            <w:pPr>
              <w:jc w:val="center"/>
              <w:rPr>
                <w:rFonts w:ascii="Calibri" w:eastAsia="Times New Roman" w:hAnsi="Calibri" w:cs="Calibri"/>
                <w:b/>
                <w:bCs/>
                <w:color w:val="FFFFFF"/>
                <w:sz w:val="20"/>
                <w:szCs w:val="20"/>
                <w:lang w:eastAsia="en-AU"/>
              </w:rPr>
            </w:pPr>
            <w:r w:rsidRPr="00CF58CD">
              <w:rPr>
                <w:rFonts w:ascii="Calibri" w:eastAsia="Times New Roman" w:hAnsi="Calibri" w:cs="Calibri"/>
                <w:b/>
                <w:bCs/>
                <w:color w:val="FFFFFF"/>
                <w:sz w:val="20"/>
                <w:szCs w:val="20"/>
                <w:lang w:eastAsia="en-AU"/>
              </w:rPr>
              <w:t>Change 2021 - 2041</w:t>
            </w:r>
          </w:p>
        </w:tc>
        <w:tc>
          <w:tcPr>
            <w:tcW w:w="1088" w:type="dxa"/>
            <w:tcBorders>
              <w:top w:val="nil"/>
              <w:left w:val="nil"/>
              <w:bottom w:val="single" w:sz="4" w:space="0" w:color="auto"/>
              <w:right w:val="nil"/>
            </w:tcBorders>
            <w:shd w:val="clear" w:color="000000" w:fill="000000"/>
            <w:noWrap/>
            <w:vAlign w:val="bottom"/>
            <w:hideMark/>
          </w:tcPr>
          <w:p w14:paraId="085531C9" w14:textId="77777777" w:rsidR="00CF58CD" w:rsidRPr="00CF58CD" w:rsidRDefault="00CF58CD" w:rsidP="00CF58CD">
            <w:pPr>
              <w:jc w:val="center"/>
              <w:rPr>
                <w:rFonts w:ascii="Calibri" w:eastAsia="Times New Roman" w:hAnsi="Calibri" w:cs="Calibri"/>
                <w:b/>
                <w:bCs/>
                <w:color w:val="FFFFFF"/>
                <w:sz w:val="20"/>
                <w:szCs w:val="20"/>
                <w:lang w:eastAsia="en-AU"/>
              </w:rPr>
            </w:pPr>
            <w:r w:rsidRPr="00CF58CD">
              <w:rPr>
                <w:rFonts w:ascii="Calibri" w:eastAsia="Times New Roman" w:hAnsi="Calibri" w:cs="Calibri"/>
                <w:b/>
                <w:bCs/>
                <w:color w:val="FFFFFF"/>
                <w:sz w:val="20"/>
                <w:szCs w:val="20"/>
                <w:lang w:eastAsia="en-AU"/>
              </w:rPr>
              <w:t>2021</w:t>
            </w:r>
          </w:p>
        </w:tc>
        <w:tc>
          <w:tcPr>
            <w:tcW w:w="1088" w:type="dxa"/>
            <w:tcBorders>
              <w:top w:val="nil"/>
              <w:left w:val="nil"/>
              <w:bottom w:val="single" w:sz="4" w:space="0" w:color="auto"/>
              <w:right w:val="nil"/>
            </w:tcBorders>
            <w:shd w:val="clear" w:color="000000" w:fill="000000"/>
            <w:noWrap/>
            <w:vAlign w:val="bottom"/>
            <w:hideMark/>
          </w:tcPr>
          <w:p w14:paraId="476399BA" w14:textId="77777777" w:rsidR="00CF58CD" w:rsidRPr="00CF58CD" w:rsidRDefault="00CF58CD" w:rsidP="00CF58CD">
            <w:pPr>
              <w:jc w:val="center"/>
              <w:rPr>
                <w:rFonts w:ascii="Calibri" w:eastAsia="Times New Roman" w:hAnsi="Calibri" w:cs="Calibri"/>
                <w:b/>
                <w:bCs/>
                <w:color w:val="FFFFFF"/>
                <w:sz w:val="20"/>
                <w:szCs w:val="20"/>
                <w:lang w:eastAsia="en-AU"/>
              </w:rPr>
            </w:pPr>
            <w:r w:rsidRPr="00CF58CD">
              <w:rPr>
                <w:rFonts w:ascii="Calibri" w:eastAsia="Times New Roman" w:hAnsi="Calibri" w:cs="Calibri"/>
                <w:b/>
                <w:bCs/>
                <w:color w:val="FFFFFF"/>
                <w:sz w:val="20"/>
                <w:szCs w:val="20"/>
                <w:lang w:eastAsia="en-AU"/>
              </w:rPr>
              <w:t>2041</w:t>
            </w:r>
          </w:p>
        </w:tc>
        <w:tc>
          <w:tcPr>
            <w:tcW w:w="1664" w:type="dxa"/>
            <w:gridSpan w:val="2"/>
            <w:tcBorders>
              <w:top w:val="nil"/>
              <w:left w:val="nil"/>
              <w:bottom w:val="single" w:sz="4" w:space="0" w:color="auto"/>
              <w:right w:val="nil"/>
            </w:tcBorders>
            <w:shd w:val="clear" w:color="000000" w:fill="000000"/>
            <w:noWrap/>
            <w:vAlign w:val="bottom"/>
            <w:hideMark/>
          </w:tcPr>
          <w:p w14:paraId="530D46C4" w14:textId="77777777" w:rsidR="00CF58CD" w:rsidRPr="00CF58CD" w:rsidRDefault="00CF58CD" w:rsidP="00CF58CD">
            <w:pPr>
              <w:jc w:val="center"/>
              <w:rPr>
                <w:rFonts w:ascii="Calibri" w:eastAsia="Times New Roman" w:hAnsi="Calibri" w:cs="Calibri"/>
                <w:b/>
                <w:bCs/>
                <w:color w:val="FFFFFF"/>
                <w:sz w:val="20"/>
                <w:szCs w:val="20"/>
                <w:lang w:eastAsia="en-AU"/>
              </w:rPr>
            </w:pPr>
            <w:r w:rsidRPr="00CF58CD">
              <w:rPr>
                <w:rFonts w:ascii="Calibri" w:eastAsia="Times New Roman" w:hAnsi="Calibri" w:cs="Calibri"/>
                <w:b/>
                <w:bCs/>
                <w:color w:val="FFFFFF"/>
                <w:sz w:val="20"/>
                <w:szCs w:val="20"/>
                <w:lang w:eastAsia="en-AU"/>
              </w:rPr>
              <w:t>Change 2021 - 2041</w:t>
            </w:r>
          </w:p>
        </w:tc>
      </w:tr>
      <w:tr w:rsidR="00CF58CD" w:rsidRPr="00CF58CD" w14:paraId="77A61836" w14:textId="77777777" w:rsidTr="00CF58CD">
        <w:trPr>
          <w:trHeight w:val="255"/>
        </w:trPr>
        <w:tc>
          <w:tcPr>
            <w:tcW w:w="1474" w:type="dxa"/>
            <w:vMerge/>
            <w:tcBorders>
              <w:top w:val="single" w:sz="4" w:space="0" w:color="auto"/>
              <w:left w:val="nil"/>
              <w:bottom w:val="single" w:sz="4" w:space="0" w:color="000000"/>
              <w:right w:val="nil"/>
            </w:tcBorders>
            <w:vAlign w:val="center"/>
            <w:hideMark/>
          </w:tcPr>
          <w:p w14:paraId="7B737177" w14:textId="77777777" w:rsidR="00CF58CD" w:rsidRPr="00CF58CD" w:rsidRDefault="00CF58CD" w:rsidP="00CF58CD">
            <w:pPr>
              <w:rPr>
                <w:rFonts w:ascii="Calibri" w:eastAsia="Times New Roman" w:hAnsi="Calibri" w:cs="Calibri"/>
                <w:b/>
                <w:bCs/>
                <w:color w:val="FFFFFF"/>
                <w:sz w:val="20"/>
                <w:szCs w:val="20"/>
                <w:lang w:eastAsia="en-AU"/>
              </w:rPr>
            </w:pPr>
          </w:p>
        </w:tc>
        <w:tc>
          <w:tcPr>
            <w:tcW w:w="1114" w:type="dxa"/>
            <w:tcBorders>
              <w:top w:val="nil"/>
              <w:left w:val="nil"/>
              <w:bottom w:val="single" w:sz="4" w:space="0" w:color="auto"/>
              <w:right w:val="nil"/>
            </w:tcBorders>
            <w:shd w:val="clear" w:color="000000" w:fill="000000"/>
            <w:noWrap/>
            <w:vAlign w:val="bottom"/>
            <w:hideMark/>
          </w:tcPr>
          <w:p w14:paraId="16D4D6F9" w14:textId="77777777" w:rsidR="00CF58CD" w:rsidRPr="00CF58CD" w:rsidRDefault="00CF58CD" w:rsidP="00CF58CD">
            <w:pPr>
              <w:jc w:val="center"/>
              <w:rPr>
                <w:rFonts w:ascii="Calibri" w:eastAsia="Times New Roman" w:hAnsi="Calibri" w:cs="Calibri"/>
                <w:b/>
                <w:bCs/>
                <w:color w:val="FFFFFF"/>
                <w:sz w:val="20"/>
                <w:szCs w:val="20"/>
                <w:lang w:eastAsia="en-AU"/>
              </w:rPr>
            </w:pPr>
            <w:r w:rsidRPr="00CF58CD">
              <w:rPr>
                <w:rFonts w:ascii="Calibri" w:eastAsia="Times New Roman" w:hAnsi="Calibri" w:cs="Calibri"/>
                <w:b/>
                <w:bCs/>
                <w:color w:val="FFFFFF"/>
                <w:sz w:val="20"/>
                <w:szCs w:val="20"/>
                <w:lang w:eastAsia="en-AU"/>
              </w:rPr>
              <w:t>No</w:t>
            </w:r>
          </w:p>
        </w:tc>
        <w:tc>
          <w:tcPr>
            <w:tcW w:w="1114" w:type="dxa"/>
            <w:tcBorders>
              <w:top w:val="nil"/>
              <w:left w:val="nil"/>
              <w:bottom w:val="single" w:sz="4" w:space="0" w:color="auto"/>
              <w:right w:val="nil"/>
            </w:tcBorders>
            <w:shd w:val="clear" w:color="000000" w:fill="000000"/>
            <w:noWrap/>
            <w:vAlign w:val="bottom"/>
            <w:hideMark/>
          </w:tcPr>
          <w:p w14:paraId="7E47C1EE" w14:textId="77777777" w:rsidR="00CF58CD" w:rsidRPr="00CF58CD" w:rsidRDefault="00CF58CD" w:rsidP="00CF58CD">
            <w:pPr>
              <w:jc w:val="center"/>
              <w:rPr>
                <w:rFonts w:ascii="Calibri" w:eastAsia="Times New Roman" w:hAnsi="Calibri" w:cs="Calibri"/>
                <w:b/>
                <w:bCs/>
                <w:color w:val="FFFFFF"/>
                <w:sz w:val="20"/>
                <w:szCs w:val="20"/>
                <w:lang w:eastAsia="en-AU"/>
              </w:rPr>
            </w:pPr>
            <w:r w:rsidRPr="00CF58CD">
              <w:rPr>
                <w:rFonts w:ascii="Calibri" w:eastAsia="Times New Roman" w:hAnsi="Calibri" w:cs="Calibri"/>
                <w:b/>
                <w:bCs/>
                <w:color w:val="FFFFFF"/>
                <w:sz w:val="20"/>
                <w:szCs w:val="20"/>
                <w:lang w:eastAsia="en-AU"/>
              </w:rPr>
              <w:t>No</w:t>
            </w:r>
          </w:p>
        </w:tc>
        <w:tc>
          <w:tcPr>
            <w:tcW w:w="960" w:type="dxa"/>
            <w:tcBorders>
              <w:top w:val="nil"/>
              <w:left w:val="nil"/>
              <w:bottom w:val="single" w:sz="4" w:space="0" w:color="auto"/>
              <w:right w:val="single" w:sz="4" w:space="0" w:color="FFFFFF"/>
            </w:tcBorders>
            <w:shd w:val="clear" w:color="000000" w:fill="000000"/>
            <w:noWrap/>
            <w:vAlign w:val="bottom"/>
            <w:hideMark/>
          </w:tcPr>
          <w:p w14:paraId="21E7BF80" w14:textId="77777777" w:rsidR="00CF58CD" w:rsidRPr="00CF58CD" w:rsidRDefault="00CF58CD" w:rsidP="00CF58CD">
            <w:pPr>
              <w:jc w:val="center"/>
              <w:rPr>
                <w:rFonts w:ascii="Calibri" w:eastAsia="Times New Roman" w:hAnsi="Calibri" w:cs="Calibri"/>
                <w:b/>
                <w:bCs/>
                <w:color w:val="FFFFFF"/>
                <w:sz w:val="20"/>
                <w:szCs w:val="20"/>
                <w:lang w:eastAsia="en-AU"/>
              </w:rPr>
            </w:pPr>
            <w:r w:rsidRPr="00CF58CD">
              <w:rPr>
                <w:rFonts w:ascii="Calibri" w:eastAsia="Times New Roman" w:hAnsi="Calibri" w:cs="Calibri"/>
                <w:b/>
                <w:bCs/>
                <w:color w:val="FFFFFF"/>
                <w:sz w:val="20"/>
                <w:szCs w:val="20"/>
                <w:lang w:eastAsia="en-AU"/>
              </w:rPr>
              <w:t>No</w:t>
            </w:r>
          </w:p>
        </w:tc>
        <w:tc>
          <w:tcPr>
            <w:tcW w:w="693" w:type="dxa"/>
            <w:tcBorders>
              <w:top w:val="nil"/>
              <w:left w:val="nil"/>
              <w:bottom w:val="single" w:sz="4" w:space="0" w:color="auto"/>
              <w:right w:val="single" w:sz="4" w:space="0" w:color="FFFFFF"/>
            </w:tcBorders>
            <w:shd w:val="clear" w:color="000000" w:fill="000000"/>
            <w:noWrap/>
            <w:vAlign w:val="bottom"/>
            <w:hideMark/>
          </w:tcPr>
          <w:p w14:paraId="52AA44AD" w14:textId="77777777" w:rsidR="00CF58CD" w:rsidRPr="00CF58CD" w:rsidRDefault="00CF58CD" w:rsidP="00CF58CD">
            <w:pPr>
              <w:jc w:val="center"/>
              <w:rPr>
                <w:rFonts w:ascii="Calibri" w:eastAsia="Times New Roman" w:hAnsi="Calibri" w:cs="Calibri"/>
                <w:b/>
                <w:bCs/>
                <w:color w:val="FFFFFF"/>
                <w:sz w:val="20"/>
                <w:szCs w:val="20"/>
                <w:lang w:eastAsia="en-AU"/>
              </w:rPr>
            </w:pPr>
            <w:r w:rsidRPr="00CF58CD">
              <w:rPr>
                <w:rFonts w:ascii="Calibri" w:eastAsia="Times New Roman" w:hAnsi="Calibri" w:cs="Calibri"/>
                <w:b/>
                <w:bCs/>
                <w:color w:val="FFFFFF"/>
                <w:sz w:val="20"/>
                <w:szCs w:val="20"/>
                <w:lang w:eastAsia="en-AU"/>
              </w:rPr>
              <w:t>%</w:t>
            </w:r>
          </w:p>
        </w:tc>
        <w:tc>
          <w:tcPr>
            <w:tcW w:w="1318" w:type="dxa"/>
            <w:tcBorders>
              <w:top w:val="nil"/>
              <w:left w:val="nil"/>
              <w:bottom w:val="single" w:sz="4" w:space="0" w:color="auto"/>
              <w:right w:val="nil"/>
            </w:tcBorders>
            <w:shd w:val="clear" w:color="000000" w:fill="000000"/>
            <w:noWrap/>
            <w:vAlign w:val="bottom"/>
            <w:hideMark/>
          </w:tcPr>
          <w:p w14:paraId="69197D02" w14:textId="77777777" w:rsidR="00CF58CD" w:rsidRPr="00CF58CD" w:rsidRDefault="00CF58CD" w:rsidP="00CF58CD">
            <w:pPr>
              <w:jc w:val="center"/>
              <w:rPr>
                <w:rFonts w:ascii="Calibri" w:eastAsia="Times New Roman" w:hAnsi="Calibri" w:cs="Calibri"/>
                <w:b/>
                <w:bCs/>
                <w:color w:val="FFFFFF"/>
                <w:sz w:val="20"/>
                <w:szCs w:val="20"/>
                <w:lang w:eastAsia="en-AU"/>
              </w:rPr>
            </w:pPr>
            <w:r w:rsidRPr="00CF58CD">
              <w:rPr>
                <w:rFonts w:ascii="Calibri" w:eastAsia="Times New Roman" w:hAnsi="Calibri" w:cs="Calibri"/>
                <w:b/>
                <w:bCs/>
                <w:color w:val="FFFFFF"/>
                <w:sz w:val="20"/>
                <w:szCs w:val="20"/>
                <w:lang w:eastAsia="en-AU"/>
              </w:rPr>
              <w:t>Number</w:t>
            </w:r>
          </w:p>
        </w:tc>
        <w:tc>
          <w:tcPr>
            <w:tcW w:w="995" w:type="dxa"/>
            <w:tcBorders>
              <w:top w:val="nil"/>
              <w:left w:val="nil"/>
              <w:bottom w:val="single" w:sz="4" w:space="0" w:color="auto"/>
              <w:right w:val="nil"/>
            </w:tcBorders>
            <w:shd w:val="clear" w:color="000000" w:fill="000000"/>
            <w:noWrap/>
            <w:vAlign w:val="bottom"/>
            <w:hideMark/>
          </w:tcPr>
          <w:p w14:paraId="11DD9F9A" w14:textId="77777777" w:rsidR="00CF58CD" w:rsidRPr="00CF58CD" w:rsidRDefault="00CF58CD" w:rsidP="00CF58CD">
            <w:pPr>
              <w:jc w:val="center"/>
              <w:rPr>
                <w:rFonts w:ascii="Calibri" w:eastAsia="Times New Roman" w:hAnsi="Calibri" w:cs="Calibri"/>
                <w:b/>
                <w:bCs/>
                <w:color w:val="FFFFFF"/>
                <w:sz w:val="20"/>
                <w:szCs w:val="20"/>
                <w:lang w:eastAsia="en-AU"/>
              </w:rPr>
            </w:pPr>
            <w:r w:rsidRPr="00CF58CD">
              <w:rPr>
                <w:rFonts w:ascii="Calibri" w:eastAsia="Times New Roman" w:hAnsi="Calibri" w:cs="Calibri"/>
                <w:b/>
                <w:bCs/>
                <w:color w:val="FFFFFF"/>
                <w:sz w:val="20"/>
                <w:szCs w:val="20"/>
                <w:lang w:eastAsia="en-AU"/>
              </w:rPr>
              <w:t> </w:t>
            </w:r>
          </w:p>
        </w:tc>
        <w:tc>
          <w:tcPr>
            <w:tcW w:w="875" w:type="dxa"/>
            <w:tcBorders>
              <w:top w:val="nil"/>
              <w:left w:val="nil"/>
              <w:bottom w:val="single" w:sz="4" w:space="0" w:color="auto"/>
              <w:right w:val="nil"/>
            </w:tcBorders>
            <w:shd w:val="clear" w:color="000000" w:fill="000000"/>
            <w:noWrap/>
            <w:vAlign w:val="bottom"/>
            <w:hideMark/>
          </w:tcPr>
          <w:p w14:paraId="7E40A3AB" w14:textId="77777777" w:rsidR="00CF58CD" w:rsidRPr="00CF58CD" w:rsidRDefault="00CF58CD" w:rsidP="00CF58CD">
            <w:pPr>
              <w:jc w:val="center"/>
              <w:rPr>
                <w:rFonts w:ascii="Calibri" w:eastAsia="Times New Roman" w:hAnsi="Calibri" w:cs="Calibri"/>
                <w:b/>
                <w:bCs/>
                <w:color w:val="FFFFFF"/>
                <w:sz w:val="20"/>
                <w:szCs w:val="20"/>
                <w:lang w:eastAsia="en-AU"/>
              </w:rPr>
            </w:pPr>
            <w:r w:rsidRPr="00CF58CD">
              <w:rPr>
                <w:rFonts w:ascii="Calibri" w:eastAsia="Times New Roman" w:hAnsi="Calibri" w:cs="Calibri"/>
                <w:b/>
                <w:bCs/>
                <w:color w:val="FFFFFF"/>
                <w:sz w:val="20"/>
                <w:szCs w:val="20"/>
                <w:lang w:eastAsia="en-AU"/>
              </w:rPr>
              <w:t>No</w:t>
            </w:r>
          </w:p>
        </w:tc>
        <w:tc>
          <w:tcPr>
            <w:tcW w:w="778" w:type="dxa"/>
            <w:tcBorders>
              <w:top w:val="nil"/>
              <w:left w:val="nil"/>
              <w:bottom w:val="single" w:sz="4" w:space="0" w:color="auto"/>
              <w:right w:val="nil"/>
            </w:tcBorders>
            <w:shd w:val="clear" w:color="000000" w:fill="000000"/>
            <w:noWrap/>
            <w:vAlign w:val="bottom"/>
            <w:hideMark/>
          </w:tcPr>
          <w:p w14:paraId="10D3D754" w14:textId="77777777" w:rsidR="00CF58CD" w:rsidRPr="00CF58CD" w:rsidRDefault="00CF58CD" w:rsidP="00CF58CD">
            <w:pPr>
              <w:jc w:val="center"/>
              <w:rPr>
                <w:rFonts w:ascii="Calibri" w:eastAsia="Times New Roman" w:hAnsi="Calibri" w:cs="Calibri"/>
                <w:b/>
                <w:bCs/>
                <w:color w:val="FFFFFF"/>
                <w:sz w:val="20"/>
                <w:szCs w:val="20"/>
                <w:lang w:eastAsia="en-AU"/>
              </w:rPr>
            </w:pPr>
            <w:r w:rsidRPr="00CF58CD">
              <w:rPr>
                <w:rFonts w:ascii="Calibri" w:eastAsia="Times New Roman" w:hAnsi="Calibri" w:cs="Calibri"/>
                <w:b/>
                <w:bCs/>
                <w:color w:val="FFFFFF"/>
                <w:sz w:val="20"/>
                <w:szCs w:val="20"/>
                <w:lang w:eastAsia="en-AU"/>
              </w:rPr>
              <w:t>%</w:t>
            </w:r>
          </w:p>
        </w:tc>
        <w:tc>
          <w:tcPr>
            <w:tcW w:w="1088" w:type="dxa"/>
            <w:tcBorders>
              <w:top w:val="nil"/>
              <w:left w:val="nil"/>
              <w:bottom w:val="single" w:sz="4" w:space="0" w:color="auto"/>
              <w:right w:val="nil"/>
            </w:tcBorders>
            <w:shd w:val="clear" w:color="000000" w:fill="000000"/>
            <w:noWrap/>
            <w:vAlign w:val="bottom"/>
            <w:hideMark/>
          </w:tcPr>
          <w:p w14:paraId="29F85CE7" w14:textId="77777777" w:rsidR="00CF58CD" w:rsidRPr="00CF58CD" w:rsidRDefault="00CF58CD" w:rsidP="00CF58CD">
            <w:pPr>
              <w:jc w:val="center"/>
              <w:rPr>
                <w:rFonts w:ascii="Calibri" w:eastAsia="Times New Roman" w:hAnsi="Calibri" w:cs="Calibri"/>
                <w:b/>
                <w:bCs/>
                <w:color w:val="FFFFFF"/>
                <w:sz w:val="20"/>
                <w:szCs w:val="20"/>
                <w:lang w:eastAsia="en-AU"/>
              </w:rPr>
            </w:pPr>
            <w:r w:rsidRPr="00CF58CD">
              <w:rPr>
                <w:rFonts w:ascii="Calibri" w:eastAsia="Times New Roman" w:hAnsi="Calibri" w:cs="Calibri"/>
                <w:b/>
                <w:bCs/>
                <w:color w:val="FFFFFF"/>
                <w:sz w:val="20"/>
                <w:szCs w:val="20"/>
                <w:lang w:eastAsia="en-AU"/>
              </w:rPr>
              <w:t>No</w:t>
            </w:r>
          </w:p>
        </w:tc>
        <w:tc>
          <w:tcPr>
            <w:tcW w:w="1088" w:type="dxa"/>
            <w:tcBorders>
              <w:top w:val="nil"/>
              <w:left w:val="nil"/>
              <w:bottom w:val="single" w:sz="4" w:space="0" w:color="auto"/>
              <w:right w:val="nil"/>
            </w:tcBorders>
            <w:shd w:val="clear" w:color="000000" w:fill="000000"/>
            <w:noWrap/>
            <w:vAlign w:val="bottom"/>
            <w:hideMark/>
          </w:tcPr>
          <w:p w14:paraId="3810C3EA" w14:textId="77777777" w:rsidR="00CF58CD" w:rsidRPr="00CF58CD" w:rsidRDefault="00CF58CD" w:rsidP="00CF58CD">
            <w:pPr>
              <w:jc w:val="center"/>
              <w:rPr>
                <w:rFonts w:ascii="Calibri" w:eastAsia="Times New Roman" w:hAnsi="Calibri" w:cs="Calibri"/>
                <w:b/>
                <w:bCs/>
                <w:color w:val="FFFFFF"/>
                <w:sz w:val="20"/>
                <w:szCs w:val="20"/>
                <w:lang w:eastAsia="en-AU"/>
              </w:rPr>
            </w:pPr>
            <w:r w:rsidRPr="00CF58CD">
              <w:rPr>
                <w:rFonts w:ascii="Calibri" w:eastAsia="Times New Roman" w:hAnsi="Calibri" w:cs="Calibri"/>
                <w:b/>
                <w:bCs/>
                <w:color w:val="FFFFFF"/>
                <w:sz w:val="20"/>
                <w:szCs w:val="20"/>
                <w:lang w:eastAsia="en-AU"/>
              </w:rPr>
              <w:t>No</w:t>
            </w:r>
          </w:p>
        </w:tc>
        <w:tc>
          <w:tcPr>
            <w:tcW w:w="884" w:type="dxa"/>
            <w:tcBorders>
              <w:top w:val="nil"/>
              <w:left w:val="nil"/>
              <w:bottom w:val="single" w:sz="4" w:space="0" w:color="auto"/>
              <w:right w:val="nil"/>
            </w:tcBorders>
            <w:shd w:val="clear" w:color="000000" w:fill="000000"/>
            <w:noWrap/>
            <w:vAlign w:val="bottom"/>
            <w:hideMark/>
          </w:tcPr>
          <w:p w14:paraId="7638B21C" w14:textId="77777777" w:rsidR="00CF58CD" w:rsidRPr="00CF58CD" w:rsidRDefault="00CF58CD" w:rsidP="00CF58CD">
            <w:pPr>
              <w:jc w:val="center"/>
              <w:rPr>
                <w:rFonts w:ascii="Calibri" w:eastAsia="Times New Roman" w:hAnsi="Calibri" w:cs="Calibri"/>
                <w:b/>
                <w:bCs/>
                <w:color w:val="FFFFFF"/>
                <w:sz w:val="20"/>
                <w:szCs w:val="20"/>
                <w:lang w:eastAsia="en-AU"/>
              </w:rPr>
            </w:pPr>
            <w:r w:rsidRPr="00CF58CD">
              <w:rPr>
                <w:rFonts w:ascii="Calibri" w:eastAsia="Times New Roman" w:hAnsi="Calibri" w:cs="Calibri"/>
                <w:b/>
                <w:bCs/>
                <w:color w:val="FFFFFF"/>
                <w:sz w:val="20"/>
                <w:szCs w:val="20"/>
                <w:lang w:eastAsia="en-AU"/>
              </w:rPr>
              <w:t>No</w:t>
            </w:r>
          </w:p>
        </w:tc>
        <w:tc>
          <w:tcPr>
            <w:tcW w:w="780" w:type="dxa"/>
            <w:tcBorders>
              <w:top w:val="nil"/>
              <w:left w:val="nil"/>
              <w:bottom w:val="single" w:sz="4" w:space="0" w:color="auto"/>
              <w:right w:val="nil"/>
            </w:tcBorders>
            <w:shd w:val="clear" w:color="000000" w:fill="000000"/>
            <w:noWrap/>
            <w:vAlign w:val="bottom"/>
            <w:hideMark/>
          </w:tcPr>
          <w:p w14:paraId="7815CEA9" w14:textId="77777777" w:rsidR="00CF58CD" w:rsidRPr="00CF58CD" w:rsidRDefault="00CF58CD" w:rsidP="00CF58CD">
            <w:pPr>
              <w:jc w:val="center"/>
              <w:rPr>
                <w:rFonts w:ascii="Calibri" w:eastAsia="Times New Roman" w:hAnsi="Calibri" w:cs="Calibri"/>
                <w:b/>
                <w:bCs/>
                <w:color w:val="FFFFFF"/>
                <w:sz w:val="20"/>
                <w:szCs w:val="20"/>
                <w:lang w:eastAsia="en-AU"/>
              </w:rPr>
            </w:pPr>
            <w:r w:rsidRPr="00CF58CD">
              <w:rPr>
                <w:rFonts w:ascii="Calibri" w:eastAsia="Times New Roman" w:hAnsi="Calibri" w:cs="Calibri"/>
                <w:b/>
                <w:bCs/>
                <w:color w:val="FFFFFF"/>
                <w:sz w:val="20"/>
                <w:szCs w:val="20"/>
                <w:lang w:eastAsia="en-AU"/>
              </w:rPr>
              <w:t>%</w:t>
            </w:r>
          </w:p>
        </w:tc>
      </w:tr>
      <w:tr w:rsidR="00CF58CD" w:rsidRPr="00CF58CD" w14:paraId="32E71DB5" w14:textId="77777777" w:rsidTr="00CF58CD">
        <w:trPr>
          <w:trHeight w:val="255"/>
        </w:trPr>
        <w:tc>
          <w:tcPr>
            <w:tcW w:w="1474" w:type="dxa"/>
            <w:tcBorders>
              <w:top w:val="nil"/>
              <w:left w:val="nil"/>
              <w:bottom w:val="single" w:sz="4" w:space="0" w:color="auto"/>
              <w:right w:val="nil"/>
            </w:tcBorders>
            <w:shd w:val="clear" w:color="auto" w:fill="auto"/>
            <w:noWrap/>
            <w:vAlign w:val="bottom"/>
            <w:hideMark/>
          </w:tcPr>
          <w:p w14:paraId="39FBC255" w14:textId="77777777" w:rsidR="00CF58CD" w:rsidRPr="00CF58CD" w:rsidRDefault="00CF58CD" w:rsidP="00CF58CD">
            <w:pP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0 to 4 years</w:t>
            </w:r>
          </w:p>
        </w:tc>
        <w:tc>
          <w:tcPr>
            <w:tcW w:w="1114" w:type="dxa"/>
            <w:tcBorders>
              <w:top w:val="nil"/>
              <w:left w:val="nil"/>
              <w:bottom w:val="single" w:sz="4" w:space="0" w:color="auto"/>
              <w:right w:val="nil"/>
            </w:tcBorders>
            <w:shd w:val="clear" w:color="auto" w:fill="auto"/>
            <w:noWrap/>
            <w:vAlign w:val="bottom"/>
            <w:hideMark/>
          </w:tcPr>
          <w:p w14:paraId="0A5B1451"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5929</w:t>
            </w:r>
          </w:p>
        </w:tc>
        <w:tc>
          <w:tcPr>
            <w:tcW w:w="1114" w:type="dxa"/>
            <w:tcBorders>
              <w:top w:val="nil"/>
              <w:left w:val="nil"/>
              <w:bottom w:val="single" w:sz="4" w:space="0" w:color="auto"/>
              <w:right w:val="nil"/>
            </w:tcBorders>
            <w:shd w:val="clear" w:color="auto" w:fill="auto"/>
            <w:noWrap/>
            <w:vAlign w:val="bottom"/>
            <w:hideMark/>
          </w:tcPr>
          <w:p w14:paraId="63272E4E"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6805</w:t>
            </w:r>
          </w:p>
        </w:tc>
        <w:tc>
          <w:tcPr>
            <w:tcW w:w="960" w:type="dxa"/>
            <w:tcBorders>
              <w:top w:val="nil"/>
              <w:left w:val="nil"/>
              <w:bottom w:val="single" w:sz="4" w:space="0" w:color="auto"/>
              <w:right w:val="nil"/>
            </w:tcBorders>
            <w:shd w:val="clear" w:color="000000" w:fill="BFBFBF"/>
            <w:noWrap/>
            <w:vAlign w:val="bottom"/>
            <w:hideMark/>
          </w:tcPr>
          <w:p w14:paraId="71286017"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876</w:t>
            </w:r>
          </w:p>
        </w:tc>
        <w:tc>
          <w:tcPr>
            <w:tcW w:w="693" w:type="dxa"/>
            <w:tcBorders>
              <w:top w:val="nil"/>
              <w:left w:val="nil"/>
              <w:bottom w:val="single" w:sz="4" w:space="0" w:color="auto"/>
              <w:right w:val="nil"/>
            </w:tcBorders>
            <w:shd w:val="clear" w:color="000000" w:fill="BFBFBF"/>
            <w:noWrap/>
            <w:vAlign w:val="bottom"/>
            <w:hideMark/>
          </w:tcPr>
          <w:p w14:paraId="34FB58ED"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14.8</w:t>
            </w:r>
          </w:p>
        </w:tc>
        <w:tc>
          <w:tcPr>
            <w:tcW w:w="1318" w:type="dxa"/>
            <w:tcBorders>
              <w:top w:val="nil"/>
              <w:left w:val="nil"/>
              <w:bottom w:val="single" w:sz="4" w:space="0" w:color="auto"/>
              <w:right w:val="nil"/>
            </w:tcBorders>
            <w:shd w:val="clear" w:color="auto" w:fill="auto"/>
            <w:noWrap/>
            <w:vAlign w:val="bottom"/>
            <w:hideMark/>
          </w:tcPr>
          <w:p w14:paraId="298F5EA1"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1280</w:t>
            </w:r>
          </w:p>
        </w:tc>
        <w:tc>
          <w:tcPr>
            <w:tcW w:w="995" w:type="dxa"/>
            <w:tcBorders>
              <w:top w:val="nil"/>
              <w:left w:val="nil"/>
              <w:bottom w:val="single" w:sz="4" w:space="0" w:color="auto"/>
              <w:right w:val="nil"/>
            </w:tcBorders>
            <w:shd w:val="clear" w:color="auto" w:fill="auto"/>
            <w:noWrap/>
            <w:vAlign w:val="bottom"/>
            <w:hideMark/>
          </w:tcPr>
          <w:p w14:paraId="7C2E1ADB"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1465</w:t>
            </w:r>
          </w:p>
        </w:tc>
        <w:tc>
          <w:tcPr>
            <w:tcW w:w="875" w:type="dxa"/>
            <w:tcBorders>
              <w:top w:val="nil"/>
              <w:left w:val="nil"/>
              <w:bottom w:val="single" w:sz="4" w:space="0" w:color="auto"/>
              <w:right w:val="nil"/>
            </w:tcBorders>
            <w:shd w:val="clear" w:color="000000" w:fill="BFBFBF"/>
            <w:noWrap/>
            <w:vAlign w:val="bottom"/>
            <w:hideMark/>
          </w:tcPr>
          <w:p w14:paraId="0FC931A2"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185</w:t>
            </w:r>
          </w:p>
        </w:tc>
        <w:tc>
          <w:tcPr>
            <w:tcW w:w="778" w:type="dxa"/>
            <w:tcBorders>
              <w:top w:val="nil"/>
              <w:left w:val="nil"/>
              <w:bottom w:val="single" w:sz="4" w:space="0" w:color="auto"/>
              <w:right w:val="nil"/>
            </w:tcBorders>
            <w:shd w:val="clear" w:color="000000" w:fill="BFBFBF"/>
            <w:noWrap/>
            <w:vAlign w:val="bottom"/>
            <w:hideMark/>
          </w:tcPr>
          <w:p w14:paraId="3481C0E2"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14.5</w:t>
            </w:r>
          </w:p>
        </w:tc>
        <w:tc>
          <w:tcPr>
            <w:tcW w:w="1088" w:type="dxa"/>
            <w:tcBorders>
              <w:top w:val="nil"/>
              <w:left w:val="nil"/>
              <w:bottom w:val="single" w:sz="4" w:space="0" w:color="auto"/>
              <w:right w:val="nil"/>
            </w:tcBorders>
            <w:shd w:val="clear" w:color="auto" w:fill="auto"/>
            <w:noWrap/>
            <w:vAlign w:val="bottom"/>
            <w:hideMark/>
          </w:tcPr>
          <w:p w14:paraId="70D17E4F"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880</w:t>
            </w:r>
          </w:p>
        </w:tc>
        <w:tc>
          <w:tcPr>
            <w:tcW w:w="1088" w:type="dxa"/>
            <w:tcBorders>
              <w:top w:val="nil"/>
              <w:left w:val="nil"/>
              <w:bottom w:val="single" w:sz="4" w:space="0" w:color="auto"/>
              <w:right w:val="nil"/>
            </w:tcBorders>
            <w:shd w:val="clear" w:color="auto" w:fill="auto"/>
            <w:noWrap/>
            <w:vAlign w:val="bottom"/>
            <w:hideMark/>
          </w:tcPr>
          <w:p w14:paraId="2FE77F3B"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933</w:t>
            </w:r>
          </w:p>
        </w:tc>
        <w:tc>
          <w:tcPr>
            <w:tcW w:w="884" w:type="dxa"/>
            <w:tcBorders>
              <w:top w:val="nil"/>
              <w:left w:val="nil"/>
              <w:bottom w:val="single" w:sz="4" w:space="0" w:color="auto"/>
              <w:right w:val="nil"/>
            </w:tcBorders>
            <w:shd w:val="clear" w:color="000000" w:fill="BFBFBF"/>
            <w:noWrap/>
            <w:vAlign w:val="bottom"/>
            <w:hideMark/>
          </w:tcPr>
          <w:p w14:paraId="5F08CEE0"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53</w:t>
            </w:r>
          </w:p>
        </w:tc>
        <w:tc>
          <w:tcPr>
            <w:tcW w:w="780" w:type="dxa"/>
            <w:tcBorders>
              <w:top w:val="nil"/>
              <w:left w:val="nil"/>
              <w:bottom w:val="single" w:sz="4" w:space="0" w:color="auto"/>
              <w:right w:val="nil"/>
            </w:tcBorders>
            <w:shd w:val="clear" w:color="000000" w:fill="BFBFBF"/>
            <w:noWrap/>
            <w:vAlign w:val="bottom"/>
            <w:hideMark/>
          </w:tcPr>
          <w:p w14:paraId="6FF55C69"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6.0</w:t>
            </w:r>
          </w:p>
        </w:tc>
      </w:tr>
      <w:tr w:rsidR="00CF58CD" w:rsidRPr="00CF58CD" w14:paraId="3246F639" w14:textId="77777777" w:rsidTr="00CF58CD">
        <w:trPr>
          <w:trHeight w:val="255"/>
        </w:trPr>
        <w:tc>
          <w:tcPr>
            <w:tcW w:w="1474" w:type="dxa"/>
            <w:tcBorders>
              <w:top w:val="nil"/>
              <w:left w:val="nil"/>
              <w:bottom w:val="single" w:sz="4" w:space="0" w:color="auto"/>
              <w:right w:val="nil"/>
            </w:tcBorders>
            <w:shd w:val="clear" w:color="auto" w:fill="auto"/>
            <w:noWrap/>
            <w:vAlign w:val="bottom"/>
            <w:hideMark/>
          </w:tcPr>
          <w:p w14:paraId="676B8271" w14:textId="77777777" w:rsidR="00CF58CD" w:rsidRPr="00CF58CD" w:rsidRDefault="00CF58CD" w:rsidP="00CF58CD">
            <w:pP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5 to 11 years</w:t>
            </w:r>
          </w:p>
        </w:tc>
        <w:tc>
          <w:tcPr>
            <w:tcW w:w="1114" w:type="dxa"/>
            <w:tcBorders>
              <w:top w:val="nil"/>
              <w:left w:val="nil"/>
              <w:bottom w:val="single" w:sz="4" w:space="0" w:color="auto"/>
              <w:right w:val="nil"/>
            </w:tcBorders>
            <w:shd w:val="clear" w:color="auto" w:fill="auto"/>
            <w:noWrap/>
            <w:vAlign w:val="bottom"/>
            <w:hideMark/>
          </w:tcPr>
          <w:p w14:paraId="22781327"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9757</w:t>
            </w:r>
          </w:p>
        </w:tc>
        <w:tc>
          <w:tcPr>
            <w:tcW w:w="1114" w:type="dxa"/>
            <w:tcBorders>
              <w:top w:val="nil"/>
              <w:left w:val="nil"/>
              <w:bottom w:val="single" w:sz="4" w:space="0" w:color="auto"/>
              <w:right w:val="nil"/>
            </w:tcBorders>
            <w:shd w:val="clear" w:color="auto" w:fill="auto"/>
            <w:noWrap/>
            <w:vAlign w:val="bottom"/>
            <w:hideMark/>
          </w:tcPr>
          <w:p w14:paraId="73837A6F"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10988</w:t>
            </w:r>
          </w:p>
        </w:tc>
        <w:tc>
          <w:tcPr>
            <w:tcW w:w="960" w:type="dxa"/>
            <w:tcBorders>
              <w:top w:val="nil"/>
              <w:left w:val="nil"/>
              <w:bottom w:val="single" w:sz="4" w:space="0" w:color="auto"/>
              <w:right w:val="nil"/>
            </w:tcBorders>
            <w:shd w:val="clear" w:color="000000" w:fill="BFBFBF"/>
            <w:noWrap/>
            <w:vAlign w:val="bottom"/>
            <w:hideMark/>
          </w:tcPr>
          <w:p w14:paraId="15FCE82B"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1231</w:t>
            </w:r>
          </w:p>
        </w:tc>
        <w:tc>
          <w:tcPr>
            <w:tcW w:w="693" w:type="dxa"/>
            <w:tcBorders>
              <w:top w:val="nil"/>
              <w:left w:val="nil"/>
              <w:bottom w:val="single" w:sz="4" w:space="0" w:color="auto"/>
              <w:right w:val="nil"/>
            </w:tcBorders>
            <w:shd w:val="clear" w:color="000000" w:fill="BFBFBF"/>
            <w:noWrap/>
            <w:vAlign w:val="bottom"/>
            <w:hideMark/>
          </w:tcPr>
          <w:p w14:paraId="22636635"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12.6</w:t>
            </w:r>
          </w:p>
        </w:tc>
        <w:tc>
          <w:tcPr>
            <w:tcW w:w="1318" w:type="dxa"/>
            <w:tcBorders>
              <w:top w:val="nil"/>
              <w:left w:val="nil"/>
              <w:bottom w:val="single" w:sz="4" w:space="0" w:color="auto"/>
              <w:right w:val="nil"/>
            </w:tcBorders>
            <w:shd w:val="clear" w:color="auto" w:fill="auto"/>
            <w:noWrap/>
            <w:vAlign w:val="bottom"/>
            <w:hideMark/>
          </w:tcPr>
          <w:p w14:paraId="5A54B5A7"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2057</w:t>
            </w:r>
          </w:p>
        </w:tc>
        <w:tc>
          <w:tcPr>
            <w:tcW w:w="995" w:type="dxa"/>
            <w:tcBorders>
              <w:top w:val="nil"/>
              <w:left w:val="nil"/>
              <w:bottom w:val="single" w:sz="4" w:space="0" w:color="auto"/>
              <w:right w:val="nil"/>
            </w:tcBorders>
            <w:shd w:val="clear" w:color="auto" w:fill="auto"/>
            <w:noWrap/>
            <w:vAlign w:val="bottom"/>
            <w:hideMark/>
          </w:tcPr>
          <w:p w14:paraId="7EC99C8F"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2355</w:t>
            </w:r>
          </w:p>
        </w:tc>
        <w:tc>
          <w:tcPr>
            <w:tcW w:w="875" w:type="dxa"/>
            <w:tcBorders>
              <w:top w:val="nil"/>
              <w:left w:val="nil"/>
              <w:bottom w:val="single" w:sz="4" w:space="0" w:color="auto"/>
              <w:right w:val="nil"/>
            </w:tcBorders>
            <w:shd w:val="clear" w:color="000000" w:fill="BFBFBF"/>
            <w:noWrap/>
            <w:vAlign w:val="bottom"/>
            <w:hideMark/>
          </w:tcPr>
          <w:p w14:paraId="17881270"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298</w:t>
            </w:r>
          </w:p>
        </w:tc>
        <w:tc>
          <w:tcPr>
            <w:tcW w:w="778" w:type="dxa"/>
            <w:tcBorders>
              <w:top w:val="nil"/>
              <w:left w:val="nil"/>
              <w:bottom w:val="single" w:sz="4" w:space="0" w:color="auto"/>
              <w:right w:val="nil"/>
            </w:tcBorders>
            <w:shd w:val="clear" w:color="000000" w:fill="BFBFBF"/>
            <w:noWrap/>
            <w:vAlign w:val="bottom"/>
            <w:hideMark/>
          </w:tcPr>
          <w:p w14:paraId="5A380929"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14.5</w:t>
            </w:r>
          </w:p>
        </w:tc>
        <w:tc>
          <w:tcPr>
            <w:tcW w:w="1088" w:type="dxa"/>
            <w:tcBorders>
              <w:top w:val="nil"/>
              <w:left w:val="nil"/>
              <w:bottom w:val="single" w:sz="4" w:space="0" w:color="auto"/>
              <w:right w:val="nil"/>
            </w:tcBorders>
            <w:shd w:val="clear" w:color="auto" w:fill="auto"/>
            <w:noWrap/>
            <w:vAlign w:val="bottom"/>
            <w:hideMark/>
          </w:tcPr>
          <w:p w14:paraId="32C445C2"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1672</w:t>
            </w:r>
          </w:p>
        </w:tc>
        <w:tc>
          <w:tcPr>
            <w:tcW w:w="1088" w:type="dxa"/>
            <w:tcBorders>
              <w:top w:val="nil"/>
              <w:left w:val="nil"/>
              <w:bottom w:val="single" w:sz="4" w:space="0" w:color="auto"/>
              <w:right w:val="nil"/>
            </w:tcBorders>
            <w:shd w:val="clear" w:color="auto" w:fill="auto"/>
            <w:noWrap/>
            <w:vAlign w:val="bottom"/>
            <w:hideMark/>
          </w:tcPr>
          <w:p w14:paraId="2EB4F17A"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1707</w:t>
            </w:r>
          </w:p>
        </w:tc>
        <w:tc>
          <w:tcPr>
            <w:tcW w:w="884" w:type="dxa"/>
            <w:tcBorders>
              <w:top w:val="nil"/>
              <w:left w:val="nil"/>
              <w:bottom w:val="single" w:sz="4" w:space="0" w:color="auto"/>
              <w:right w:val="nil"/>
            </w:tcBorders>
            <w:shd w:val="clear" w:color="000000" w:fill="BFBFBF"/>
            <w:noWrap/>
            <w:vAlign w:val="bottom"/>
            <w:hideMark/>
          </w:tcPr>
          <w:p w14:paraId="6EA0B287"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35</w:t>
            </w:r>
          </w:p>
        </w:tc>
        <w:tc>
          <w:tcPr>
            <w:tcW w:w="780" w:type="dxa"/>
            <w:tcBorders>
              <w:top w:val="nil"/>
              <w:left w:val="nil"/>
              <w:bottom w:val="single" w:sz="4" w:space="0" w:color="auto"/>
              <w:right w:val="nil"/>
            </w:tcBorders>
            <w:shd w:val="clear" w:color="000000" w:fill="BFBFBF"/>
            <w:noWrap/>
            <w:vAlign w:val="bottom"/>
            <w:hideMark/>
          </w:tcPr>
          <w:p w14:paraId="25EDE3C0"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2.1</w:t>
            </w:r>
          </w:p>
        </w:tc>
      </w:tr>
      <w:tr w:rsidR="00CF58CD" w:rsidRPr="00CF58CD" w14:paraId="537C1335" w14:textId="77777777" w:rsidTr="00CF58CD">
        <w:trPr>
          <w:trHeight w:val="255"/>
        </w:trPr>
        <w:tc>
          <w:tcPr>
            <w:tcW w:w="1474" w:type="dxa"/>
            <w:tcBorders>
              <w:top w:val="nil"/>
              <w:left w:val="nil"/>
              <w:bottom w:val="single" w:sz="4" w:space="0" w:color="auto"/>
              <w:right w:val="nil"/>
            </w:tcBorders>
            <w:shd w:val="clear" w:color="auto" w:fill="auto"/>
            <w:noWrap/>
            <w:vAlign w:val="bottom"/>
            <w:hideMark/>
          </w:tcPr>
          <w:p w14:paraId="6760A865" w14:textId="77777777" w:rsidR="00CF58CD" w:rsidRPr="00CF58CD" w:rsidRDefault="00CF58CD" w:rsidP="00CF58CD">
            <w:pP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12 to 17 years</w:t>
            </w:r>
          </w:p>
        </w:tc>
        <w:tc>
          <w:tcPr>
            <w:tcW w:w="1114" w:type="dxa"/>
            <w:tcBorders>
              <w:top w:val="nil"/>
              <w:left w:val="nil"/>
              <w:bottom w:val="single" w:sz="4" w:space="0" w:color="auto"/>
              <w:right w:val="nil"/>
            </w:tcBorders>
            <w:shd w:val="clear" w:color="auto" w:fill="auto"/>
            <w:noWrap/>
            <w:vAlign w:val="bottom"/>
            <w:hideMark/>
          </w:tcPr>
          <w:p w14:paraId="022913AC"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8899</w:t>
            </w:r>
          </w:p>
        </w:tc>
        <w:tc>
          <w:tcPr>
            <w:tcW w:w="1114" w:type="dxa"/>
            <w:tcBorders>
              <w:top w:val="nil"/>
              <w:left w:val="nil"/>
              <w:bottom w:val="single" w:sz="4" w:space="0" w:color="auto"/>
              <w:right w:val="nil"/>
            </w:tcBorders>
            <w:shd w:val="clear" w:color="auto" w:fill="auto"/>
            <w:noWrap/>
            <w:vAlign w:val="bottom"/>
            <w:hideMark/>
          </w:tcPr>
          <w:p w14:paraId="7CE44CF3"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9573</w:t>
            </w:r>
          </w:p>
        </w:tc>
        <w:tc>
          <w:tcPr>
            <w:tcW w:w="960" w:type="dxa"/>
            <w:tcBorders>
              <w:top w:val="nil"/>
              <w:left w:val="nil"/>
              <w:bottom w:val="single" w:sz="4" w:space="0" w:color="auto"/>
              <w:right w:val="nil"/>
            </w:tcBorders>
            <w:shd w:val="clear" w:color="000000" w:fill="BFBFBF"/>
            <w:noWrap/>
            <w:vAlign w:val="bottom"/>
            <w:hideMark/>
          </w:tcPr>
          <w:p w14:paraId="5D691192"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674</w:t>
            </w:r>
          </w:p>
        </w:tc>
        <w:tc>
          <w:tcPr>
            <w:tcW w:w="693" w:type="dxa"/>
            <w:tcBorders>
              <w:top w:val="nil"/>
              <w:left w:val="nil"/>
              <w:bottom w:val="single" w:sz="4" w:space="0" w:color="auto"/>
              <w:right w:val="nil"/>
            </w:tcBorders>
            <w:shd w:val="clear" w:color="000000" w:fill="BFBFBF"/>
            <w:noWrap/>
            <w:vAlign w:val="bottom"/>
            <w:hideMark/>
          </w:tcPr>
          <w:p w14:paraId="22D3F238"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7.6</w:t>
            </w:r>
          </w:p>
        </w:tc>
        <w:tc>
          <w:tcPr>
            <w:tcW w:w="1318" w:type="dxa"/>
            <w:tcBorders>
              <w:top w:val="nil"/>
              <w:left w:val="nil"/>
              <w:bottom w:val="single" w:sz="4" w:space="0" w:color="auto"/>
              <w:right w:val="nil"/>
            </w:tcBorders>
            <w:shd w:val="clear" w:color="auto" w:fill="auto"/>
            <w:noWrap/>
            <w:vAlign w:val="bottom"/>
            <w:hideMark/>
          </w:tcPr>
          <w:p w14:paraId="38002290"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2063</w:t>
            </w:r>
          </w:p>
        </w:tc>
        <w:tc>
          <w:tcPr>
            <w:tcW w:w="995" w:type="dxa"/>
            <w:tcBorders>
              <w:top w:val="nil"/>
              <w:left w:val="nil"/>
              <w:bottom w:val="single" w:sz="4" w:space="0" w:color="auto"/>
              <w:right w:val="nil"/>
            </w:tcBorders>
            <w:shd w:val="clear" w:color="auto" w:fill="auto"/>
            <w:noWrap/>
            <w:vAlign w:val="bottom"/>
            <w:hideMark/>
          </w:tcPr>
          <w:p w14:paraId="783ACE71"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2204</w:t>
            </w:r>
          </w:p>
        </w:tc>
        <w:tc>
          <w:tcPr>
            <w:tcW w:w="875" w:type="dxa"/>
            <w:tcBorders>
              <w:top w:val="nil"/>
              <w:left w:val="nil"/>
              <w:bottom w:val="single" w:sz="4" w:space="0" w:color="auto"/>
              <w:right w:val="nil"/>
            </w:tcBorders>
            <w:shd w:val="clear" w:color="000000" w:fill="BFBFBF"/>
            <w:noWrap/>
            <w:vAlign w:val="bottom"/>
            <w:hideMark/>
          </w:tcPr>
          <w:p w14:paraId="030EC6FB"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141</w:t>
            </w:r>
          </w:p>
        </w:tc>
        <w:tc>
          <w:tcPr>
            <w:tcW w:w="778" w:type="dxa"/>
            <w:tcBorders>
              <w:top w:val="nil"/>
              <w:left w:val="nil"/>
              <w:bottom w:val="single" w:sz="4" w:space="0" w:color="auto"/>
              <w:right w:val="nil"/>
            </w:tcBorders>
            <w:shd w:val="clear" w:color="000000" w:fill="BFBFBF"/>
            <w:noWrap/>
            <w:vAlign w:val="bottom"/>
            <w:hideMark/>
          </w:tcPr>
          <w:p w14:paraId="68F43D75"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6.8</w:t>
            </w:r>
          </w:p>
        </w:tc>
        <w:tc>
          <w:tcPr>
            <w:tcW w:w="1088" w:type="dxa"/>
            <w:tcBorders>
              <w:top w:val="nil"/>
              <w:left w:val="nil"/>
              <w:bottom w:val="single" w:sz="4" w:space="0" w:color="auto"/>
              <w:right w:val="nil"/>
            </w:tcBorders>
            <w:shd w:val="clear" w:color="auto" w:fill="auto"/>
            <w:noWrap/>
            <w:vAlign w:val="bottom"/>
            <w:hideMark/>
          </w:tcPr>
          <w:p w14:paraId="7CE6AD22"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1526</w:t>
            </w:r>
          </w:p>
        </w:tc>
        <w:tc>
          <w:tcPr>
            <w:tcW w:w="1088" w:type="dxa"/>
            <w:tcBorders>
              <w:top w:val="nil"/>
              <w:left w:val="nil"/>
              <w:bottom w:val="single" w:sz="4" w:space="0" w:color="auto"/>
              <w:right w:val="nil"/>
            </w:tcBorders>
            <w:shd w:val="clear" w:color="auto" w:fill="auto"/>
            <w:noWrap/>
            <w:vAlign w:val="bottom"/>
            <w:hideMark/>
          </w:tcPr>
          <w:p w14:paraId="388CFD52"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1474</w:t>
            </w:r>
          </w:p>
        </w:tc>
        <w:tc>
          <w:tcPr>
            <w:tcW w:w="884" w:type="dxa"/>
            <w:tcBorders>
              <w:top w:val="nil"/>
              <w:left w:val="nil"/>
              <w:bottom w:val="single" w:sz="4" w:space="0" w:color="auto"/>
              <w:right w:val="nil"/>
            </w:tcBorders>
            <w:shd w:val="clear" w:color="000000" w:fill="BFBFBF"/>
            <w:noWrap/>
            <w:vAlign w:val="bottom"/>
            <w:hideMark/>
          </w:tcPr>
          <w:p w14:paraId="13DEF1F5"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-52</w:t>
            </w:r>
          </w:p>
        </w:tc>
        <w:tc>
          <w:tcPr>
            <w:tcW w:w="780" w:type="dxa"/>
            <w:tcBorders>
              <w:top w:val="nil"/>
              <w:left w:val="nil"/>
              <w:bottom w:val="single" w:sz="4" w:space="0" w:color="auto"/>
              <w:right w:val="nil"/>
            </w:tcBorders>
            <w:shd w:val="clear" w:color="000000" w:fill="BFBFBF"/>
            <w:noWrap/>
            <w:vAlign w:val="bottom"/>
            <w:hideMark/>
          </w:tcPr>
          <w:p w14:paraId="6AF4FC33"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-3.4</w:t>
            </w:r>
          </w:p>
        </w:tc>
      </w:tr>
      <w:tr w:rsidR="00CF58CD" w:rsidRPr="00CF58CD" w14:paraId="310230D2" w14:textId="77777777" w:rsidTr="00CF58CD">
        <w:trPr>
          <w:trHeight w:val="255"/>
        </w:trPr>
        <w:tc>
          <w:tcPr>
            <w:tcW w:w="1474" w:type="dxa"/>
            <w:tcBorders>
              <w:top w:val="nil"/>
              <w:left w:val="nil"/>
              <w:bottom w:val="single" w:sz="4" w:space="0" w:color="auto"/>
              <w:right w:val="nil"/>
            </w:tcBorders>
            <w:shd w:val="clear" w:color="auto" w:fill="auto"/>
            <w:noWrap/>
            <w:vAlign w:val="bottom"/>
            <w:hideMark/>
          </w:tcPr>
          <w:p w14:paraId="59F9BAA2" w14:textId="77777777" w:rsidR="00CF58CD" w:rsidRPr="00CF58CD" w:rsidRDefault="00CF58CD" w:rsidP="00CF58CD">
            <w:pP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18 to 24 years</w:t>
            </w:r>
          </w:p>
        </w:tc>
        <w:tc>
          <w:tcPr>
            <w:tcW w:w="1114" w:type="dxa"/>
            <w:tcBorders>
              <w:top w:val="nil"/>
              <w:left w:val="nil"/>
              <w:bottom w:val="single" w:sz="4" w:space="0" w:color="auto"/>
              <w:right w:val="nil"/>
            </w:tcBorders>
            <w:shd w:val="clear" w:color="auto" w:fill="auto"/>
            <w:noWrap/>
            <w:vAlign w:val="bottom"/>
            <w:hideMark/>
          </w:tcPr>
          <w:p w14:paraId="5C79C5A5"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8505</w:t>
            </w:r>
          </w:p>
        </w:tc>
        <w:tc>
          <w:tcPr>
            <w:tcW w:w="1114" w:type="dxa"/>
            <w:tcBorders>
              <w:top w:val="nil"/>
              <w:left w:val="nil"/>
              <w:bottom w:val="single" w:sz="4" w:space="0" w:color="auto"/>
              <w:right w:val="nil"/>
            </w:tcBorders>
            <w:shd w:val="clear" w:color="auto" w:fill="auto"/>
            <w:noWrap/>
            <w:vAlign w:val="bottom"/>
            <w:hideMark/>
          </w:tcPr>
          <w:p w14:paraId="46A04141"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9709</w:t>
            </w:r>
          </w:p>
        </w:tc>
        <w:tc>
          <w:tcPr>
            <w:tcW w:w="960" w:type="dxa"/>
            <w:tcBorders>
              <w:top w:val="nil"/>
              <w:left w:val="nil"/>
              <w:bottom w:val="single" w:sz="4" w:space="0" w:color="auto"/>
              <w:right w:val="nil"/>
            </w:tcBorders>
            <w:shd w:val="clear" w:color="000000" w:fill="BFBFBF"/>
            <w:noWrap/>
            <w:vAlign w:val="bottom"/>
            <w:hideMark/>
          </w:tcPr>
          <w:p w14:paraId="0CF42D30"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1204</w:t>
            </w:r>
          </w:p>
        </w:tc>
        <w:tc>
          <w:tcPr>
            <w:tcW w:w="693" w:type="dxa"/>
            <w:tcBorders>
              <w:top w:val="nil"/>
              <w:left w:val="nil"/>
              <w:bottom w:val="single" w:sz="4" w:space="0" w:color="auto"/>
              <w:right w:val="nil"/>
            </w:tcBorders>
            <w:shd w:val="clear" w:color="000000" w:fill="BFBFBF"/>
            <w:noWrap/>
            <w:vAlign w:val="bottom"/>
            <w:hideMark/>
          </w:tcPr>
          <w:p w14:paraId="0E76445C"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14.2</w:t>
            </w:r>
          </w:p>
        </w:tc>
        <w:tc>
          <w:tcPr>
            <w:tcW w:w="1318" w:type="dxa"/>
            <w:tcBorders>
              <w:top w:val="nil"/>
              <w:left w:val="nil"/>
              <w:bottom w:val="single" w:sz="4" w:space="0" w:color="auto"/>
              <w:right w:val="nil"/>
            </w:tcBorders>
            <w:shd w:val="clear" w:color="auto" w:fill="auto"/>
            <w:noWrap/>
            <w:vAlign w:val="bottom"/>
            <w:hideMark/>
          </w:tcPr>
          <w:p w14:paraId="6A29408E"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2043</w:t>
            </w:r>
          </w:p>
        </w:tc>
        <w:tc>
          <w:tcPr>
            <w:tcW w:w="995" w:type="dxa"/>
            <w:tcBorders>
              <w:top w:val="nil"/>
              <w:left w:val="nil"/>
              <w:bottom w:val="single" w:sz="4" w:space="0" w:color="auto"/>
              <w:right w:val="nil"/>
            </w:tcBorders>
            <w:shd w:val="clear" w:color="auto" w:fill="auto"/>
            <w:noWrap/>
            <w:vAlign w:val="bottom"/>
            <w:hideMark/>
          </w:tcPr>
          <w:p w14:paraId="4B9E7E32"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2297</w:t>
            </w:r>
          </w:p>
        </w:tc>
        <w:tc>
          <w:tcPr>
            <w:tcW w:w="875" w:type="dxa"/>
            <w:tcBorders>
              <w:top w:val="nil"/>
              <w:left w:val="nil"/>
              <w:bottom w:val="single" w:sz="4" w:space="0" w:color="auto"/>
              <w:right w:val="nil"/>
            </w:tcBorders>
            <w:shd w:val="clear" w:color="000000" w:fill="BFBFBF"/>
            <w:noWrap/>
            <w:vAlign w:val="bottom"/>
            <w:hideMark/>
          </w:tcPr>
          <w:p w14:paraId="1A5C329C"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254</w:t>
            </w:r>
          </w:p>
        </w:tc>
        <w:tc>
          <w:tcPr>
            <w:tcW w:w="778" w:type="dxa"/>
            <w:tcBorders>
              <w:top w:val="nil"/>
              <w:left w:val="nil"/>
              <w:bottom w:val="single" w:sz="4" w:space="0" w:color="auto"/>
              <w:right w:val="nil"/>
            </w:tcBorders>
            <w:shd w:val="clear" w:color="000000" w:fill="BFBFBF"/>
            <w:noWrap/>
            <w:vAlign w:val="bottom"/>
            <w:hideMark/>
          </w:tcPr>
          <w:p w14:paraId="5E0E5A78"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12.4</w:t>
            </w:r>
          </w:p>
        </w:tc>
        <w:tc>
          <w:tcPr>
            <w:tcW w:w="1088" w:type="dxa"/>
            <w:tcBorders>
              <w:top w:val="nil"/>
              <w:left w:val="nil"/>
              <w:bottom w:val="single" w:sz="4" w:space="0" w:color="auto"/>
              <w:right w:val="nil"/>
            </w:tcBorders>
            <w:shd w:val="clear" w:color="auto" w:fill="auto"/>
            <w:noWrap/>
            <w:vAlign w:val="bottom"/>
            <w:hideMark/>
          </w:tcPr>
          <w:p w14:paraId="67B19897"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1285</w:t>
            </w:r>
          </w:p>
        </w:tc>
        <w:tc>
          <w:tcPr>
            <w:tcW w:w="1088" w:type="dxa"/>
            <w:tcBorders>
              <w:top w:val="nil"/>
              <w:left w:val="nil"/>
              <w:bottom w:val="single" w:sz="4" w:space="0" w:color="auto"/>
              <w:right w:val="nil"/>
            </w:tcBorders>
            <w:shd w:val="clear" w:color="auto" w:fill="auto"/>
            <w:noWrap/>
            <w:vAlign w:val="bottom"/>
            <w:hideMark/>
          </w:tcPr>
          <w:p w14:paraId="2337C162"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1368</w:t>
            </w:r>
          </w:p>
        </w:tc>
        <w:tc>
          <w:tcPr>
            <w:tcW w:w="884" w:type="dxa"/>
            <w:tcBorders>
              <w:top w:val="nil"/>
              <w:left w:val="nil"/>
              <w:bottom w:val="single" w:sz="4" w:space="0" w:color="auto"/>
              <w:right w:val="nil"/>
            </w:tcBorders>
            <w:shd w:val="clear" w:color="000000" w:fill="BFBFBF"/>
            <w:noWrap/>
            <w:vAlign w:val="bottom"/>
            <w:hideMark/>
          </w:tcPr>
          <w:p w14:paraId="2D028EFD"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83</w:t>
            </w:r>
          </w:p>
        </w:tc>
        <w:tc>
          <w:tcPr>
            <w:tcW w:w="780" w:type="dxa"/>
            <w:tcBorders>
              <w:top w:val="nil"/>
              <w:left w:val="nil"/>
              <w:bottom w:val="single" w:sz="4" w:space="0" w:color="auto"/>
              <w:right w:val="nil"/>
            </w:tcBorders>
            <w:shd w:val="clear" w:color="000000" w:fill="BFBFBF"/>
            <w:noWrap/>
            <w:vAlign w:val="bottom"/>
            <w:hideMark/>
          </w:tcPr>
          <w:p w14:paraId="56345733"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6.5</w:t>
            </w:r>
          </w:p>
        </w:tc>
      </w:tr>
      <w:tr w:rsidR="00CF58CD" w:rsidRPr="00CF58CD" w14:paraId="29D96A1A" w14:textId="77777777" w:rsidTr="00CF58CD">
        <w:trPr>
          <w:trHeight w:val="255"/>
        </w:trPr>
        <w:tc>
          <w:tcPr>
            <w:tcW w:w="1474" w:type="dxa"/>
            <w:tcBorders>
              <w:top w:val="nil"/>
              <w:left w:val="nil"/>
              <w:bottom w:val="single" w:sz="4" w:space="0" w:color="auto"/>
              <w:right w:val="nil"/>
            </w:tcBorders>
            <w:shd w:val="clear" w:color="auto" w:fill="auto"/>
            <w:noWrap/>
            <w:vAlign w:val="bottom"/>
            <w:hideMark/>
          </w:tcPr>
          <w:p w14:paraId="3C17B458" w14:textId="77777777" w:rsidR="00CF58CD" w:rsidRPr="00CF58CD" w:rsidRDefault="00CF58CD" w:rsidP="00CF58CD">
            <w:pP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25 to 34 years</w:t>
            </w:r>
          </w:p>
        </w:tc>
        <w:tc>
          <w:tcPr>
            <w:tcW w:w="1114" w:type="dxa"/>
            <w:tcBorders>
              <w:top w:val="nil"/>
              <w:left w:val="nil"/>
              <w:bottom w:val="single" w:sz="4" w:space="0" w:color="auto"/>
              <w:right w:val="nil"/>
            </w:tcBorders>
            <w:shd w:val="clear" w:color="auto" w:fill="auto"/>
            <w:noWrap/>
            <w:vAlign w:val="bottom"/>
            <w:hideMark/>
          </w:tcPr>
          <w:p w14:paraId="746E5574"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10421</w:t>
            </w:r>
          </w:p>
        </w:tc>
        <w:tc>
          <w:tcPr>
            <w:tcW w:w="1114" w:type="dxa"/>
            <w:tcBorders>
              <w:top w:val="nil"/>
              <w:left w:val="nil"/>
              <w:bottom w:val="single" w:sz="4" w:space="0" w:color="auto"/>
              <w:right w:val="nil"/>
            </w:tcBorders>
            <w:shd w:val="clear" w:color="auto" w:fill="auto"/>
            <w:noWrap/>
            <w:vAlign w:val="bottom"/>
            <w:hideMark/>
          </w:tcPr>
          <w:p w14:paraId="47D139E7"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12123</w:t>
            </w:r>
          </w:p>
        </w:tc>
        <w:tc>
          <w:tcPr>
            <w:tcW w:w="960" w:type="dxa"/>
            <w:tcBorders>
              <w:top w:val="nil"/>
              <w:left w:val="nil"/>
              <w:bottom w:val="single" w:sz="4" w:space="0" w:color="auto"/>
              <w:right w:val="nil"/>
            </w:tcBorders>
            <w:shd w:val="clear" w:color="000000" w:fill="BFBFBF"/>
            <w:noWrap/>
            <w:vAlign w:val="bottom"/>
            <w:hideMark/>
          </w:tcPr>
          <w:p w14:paraId="40A72903"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1702</w:t>
            </w:r>
          </w:p>
        </w:tc>
        <w:tc>
          <w:tcPr>
            <w:tcW w:w="693" w:type="dxa"/>
            <w:tcBorders>
              <w:top w:val="nil"/>
              <w:left w:val="nil"/>
              <w:bottom w:val="single" w:sz="4" w:space="0" w:color="auto"/>
              <w:right w:val="nil"/>
            </w:tcBorders>
            <w:shd w:val="clear" w:color="000000" w:fill="BFBFBF"/>
            <w:noWrap/>
            <w:vAlign w:val="bottom"/>
            <w:hideMark/>
          </w:tcPr>
          <w:p w14:paraId="67DD269D"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16.3</w:t>
            </w:r>
          </w:p>
        </w:tc>
        <w:tc>
          <w:tcPr>
            <w:tcW w:w="1318" w:type="dxa"/>
            <w:tcBorders>
              <w:top w:val="nil"/>
              <w:left w:val="nil"/>
              <w:bottom w:val="single" w:sz="4" w:space="0" w:color="auto"/>
              <w:right w:val="nil"/>
            </w:tcBorders>
            <w:shd w:val="clear" w:color="auto" w:fill="auto"/>
            <w:noWrap/>
            <w:vAlign w:val="bottom"/>
            <w:hideMark/>
          </w:tcPr>
          <w:p w14:paraId="2A1F3CAA"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2452</w:t>
            </w:r>
          </w:p>
        </w:tc>
        <w:tc>
          <w:tcPr>
            <w:tcW w:w="995" w:type="dxa"/>
            <w:tcBorders>
              <w:top w:val="nil"/>
              <w:left w:val="nil"/>
              <w:bottom w:val="single" w:sz="4" w:space="0" w:color="auto"/>
              <w:right w:val="nil"/>
            </w:tcBorders>
            <w:shd w:val="clear" w:color="auto" w:fill="auto"/>
            <w:noWrap/>
            <w:vAlign w:val="bottom"/>
            <w:hideMark/>
          </w:tcPr>
          <w:p w14:paraId="0B670141"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2792</w:t>
            </w:r>
          </w:p>
        </w:tc>
        <w:tc>
          <w:tcPr>
            <w:tcW w:w="875" w:type="dxa"/>
            <w:tcBorders>
              <w:top w:val="nil"/>
              <w:left w:val="nil"/>
              <w:bottom w:val="single" w:sz="4" w:space="0" w:color="auto"/>
              <w:right w:val="nil"/>
            </w:tcBorders>
            <w:shd w:val="clear" w:color="000000" w:fill="BFBFBF"/>
            <w:noWrap/>
            <w:vAlign w:val="bottom"/>
            <w:hideMark/>
          </w:tcPr>
          <w:p w14:paraId="09A7D6A2"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340</w:t>
            </w:r>
          </w:p>
        </w:tc>
        <w:tc>
          <w:tcPr>
            <w:tcW w:w="778" w:type="dxa"/>
            <w:tcBorders>
              <w:top w:val="nil"/>
              <w:left w:val="nil"/>
              <w:bottom w:val="single" w:sz="4" w:space="0" w:color="auto"/>
              <w:right w:val="nil"/>
            </w:tcBorders>
            <w:shd w:val="clear" w:color="000000" w:fill="BFBFBF"/>
            <w:noWrap/>
            <w:vAlign w:val="bottom"/>
            <w:hideMark/>
          </w:tcPr>
          <w:p w14:paraId="06E1CB4A"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13.9</w:t>
            </w:r>
          </w:p>
        </w:tc>
        <w:tc>
          <w:tcPr>
            <w:tcW w:w="1088" w:type="dxa"/>
            <w:tcBorders>
              <w:top w:val="nil"/>
              <w:left w:val="nil"/>
              <w:bottom w:val="single" w:sz="4" w:space="0" w:color="auto"/>
              <w:right w:val="nil"/>
            </w:tcBorders>
            <w:shd w:val="clear" w:color="auto" w:fill="auto"/>
            <w:noWrap/>
            <w:vAlign w:val="bottom"/>
            <w:hideMark/>
          </w:tcPr>
          <w:p w14:paraId="1F407F78"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1375</w:t>
            </w:r>
          </w:p>
        </w:tc>
        <w:tc>
          <w:tcPr>
            <w:tcW w:w="1088" w:type="dxa"/>
            <w:tcBorders>
              <w:top w:val="nil"/>
              <w:left w:val="nil"/>
              <w:bottom w:val="single" w:sz="4" w:space="0" w:color="auto"/>
              <w:right w:val="nil"/>
            </w:tcBorders>
            <w:shd w:val="clear" w:color="auto" w:fill="auto"/>
            <w:noWrap/>
            <w:vAlign w:val="bottom"/>
            <w:hideMark/>
          </w:tcPr>
          <w:p w14:paraId="0866F12B"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1453</w:t>
            </w:r>
          </w:p>
        </w:tc>
        <w:tc>
          <w:tcPr>
            <w:tcW w:w="884" w:type="dxa"/>
            <w:tcBorders>
              <w:top w:val="nil"/>
              <w:left w:val="nil"/>
              <w:bottom w:val="single" w:sz="4" w:space="0" w:color="auto"/>
              <w:right w:val="nil"/>
            </w:tcBorders>
            <w:shd w:val="clear" w:color="000000" w:fill="BFBFBF"/>
            <w:noWrap/>
            <w:vAlign w:val="bottom"/>
            <w:hideMark/>
          </w:tcPr>
          <w:p w14:paraId="703EB88A"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78</w:t>
            </w:r>
          </w:p>
        </w:tc>
        <w:tc>
          <w:tcPr>
            <w:tcW w:w="780" w:type="dxa"/>
            <w:tcBorders>
              <w:top w:val="nil"/>
              <w:left w:val="nil"/>
              <w:bottom w:val="single" w:sz="4" w:space="0" w:color="auto"/>
              <w:right w:val="nil"/>
            </w:tcBorders>
            <w:shd w:val="clear" w:color="000000" w:fill="BFBFBF"/>
            <w:noWrap/>
            <w:vAlign w:val="bottom"/>
            <w:hideMark/>
          </w:tcPr>
          <w:p w14:paraId="313A6FA2"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5.7</w:t>
            </w:r>
          </w:p>
        </w:tc>
      </w:tr>
      <w:tr w:rsidR="00CF58CD" w:rsidRPr="00CF58CD" w14:paraId="5FF25C2F" w14:textId="77777777" w:rsidTr="00CF58CD">
        <w:trPr>
          <w:trHeight w:val="255"/>
        </w:trPr>
        <w:tc>
          <w:tcPr>
            <w:tcW w:w="1474" w:type="dxa"/>
            <w:tcBorders>
              <w:top w:val="nil"/>
              <w:left w:val="nil"/>
              <w:bottom w:val="single" w:sz="4" w:space="0" w:color="auto"/>
              <w:right w:val="nil"/>
            </w:tcBorders>
            <w:shd w:val="clear" w:color="auto" w:fill="auto"/>
            <w:noWrap/>
            <w:vAlign w:val="bottom"/>
            <w:hideMark/>
          </w:tcPr>
          <w:p w14:paraId="14C82F87" w14:textId="77777777" w:rsidR="00CF58CD" w:rsidRPr="00CF58CD" w:rsidRDefault="00CF58CD" w:rsidP="00CF58CD">
            <w:pP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35 to 49 years</w:t>
            </w:r>
          </w:p>
        </w:tc>
        <w:tc>
          <w:tcPr>
            <w:tcW w:w="1114" w:type="dxa"/>
            <w:tcBorders>
              <w:top w:val="nil"/>
              <w:left w:val="nil"/>
              <w:bottom w:val="single" w:sz="4" w:space="0" w:color="auto"/>
              <w:right w:val="nil"/>
            </w:tcBorders>
            <w:shd w:val="clear" w:color="auto" w:fill="auto"/>
            <w:noWrap/>
            <w:vAlign w:val="bottom"/>
            <w:hideMark/>
          </w:tcPr>
          <w:p w14:paraId="5ED41DD7"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21975</w:t>
            </w:r>
          </w:p>
        </w:tc>
        <w:tc>
          <w:tcPr>
            <w:tcW w:w="1114" w:type="dxa"/>
            <w:tcBorders>
              <w:top w:val="nil"/>
              <w:left w:val="nil"/>
              <w:bottom w:val="single" w:sz="4" w:space="0" w:color="auto"/>
              <w:right w:val="nil"/>
            </w:tcBorders>
            <w:shd w:val="clear" w:color="auto" w:fill="auto"/>
            <w:noWrap/>
            <w:vAlign w:val="bottom"/>
            <w:hideMark/>
          </w:tcPr>
          <w:p w14:paraId="0A89AC1B"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25122</w:t>
            </w:r>
          </w:p>
        </w:tc>
        <w:tc>
          <w:tcPr>
            <w:tcW w:w="960" w:type="dxa"/>
            <w:tcBorders>
              <w:top w:val="nil"/>
              <w:left w:val="nil"/>
              <w:bottom w:val="single" w:sz="4" w:space="0" w:color="auto"/>
              <w:right w:val="nil"/>
            </w:tcBorders>
            <w:shd w:val="clear" w:color="000000" w:fill="BFBFBF"/>
            <w:noWrap/>
            <w:vAlign w:val="bottom"/>
            <w:hideMark/>
          </w:tcPr>
          <w:p w14:paraId="5E9C49F8"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3147</w:t>
            </w:r>
          </w:p>
        </w:tc>
        <w:tc>
          <w:tcPr>
            <w:tcW w:w="693" w:type="dxa"/>
            <w:tcBorders>
              <w:top w:val="nil"/>
              <w:left w:val="nil"/>
              <w:bottom w:val="single" w:sz="4" w:space="0" w:color="auto"/>
              <w:right w:val="nil"/>
            </w:tcBorders>
            <w:shd w:val="clear" w:color="000000" w:fill="BFBFBF"/>
            <w:noWrap/>
            <w:vAlign w:val="bottom"/>
            <w:hideMark/>
          </w:tcPr>
          <w:p w14:paraId="2CCE97D8"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14.3</w:t>
            </w:r>
          </w:p>
        </w:tc>
        <w:tc>
          <w:tcPr>
            <w:tcW w:w="1318" w:type="dxa"/>
            <w:tcBorders>
              <w:top w:val="nil"/>
              <w:left w:val="nil"/>
              <w:bottom w:val="single" w:sz="4" w:space="0" w:color="auto"/>
              <w:right w:val="nil"/>
            </w:tcBorders>
            <w:shd w:val="clear" w:color="auto" w:fill="auto"/>
            <w:noWrap/>
            <w:vAlign w:val="bottom"/>
            <w:hideMark/>
          </w:tcPr>
          <w:p w14:paraId="0CA410C3"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4935</w:t>
            </w:r>
          </w:p>
        </w:tc>
        <w:tc>
          <w:tcPr>
            <w:tcW w:w="995" w:type="dxa"/>
            <w:tcBorders>
              <w:top w:val="nil"/>
              <w:left w:val="nil"/>
              <w:bottom w:val="single" w:sz="4" w:space="0" w:color="auto"/>
              <w:right w:val="nil"/>
            </w:tcBorders>
            <w:shd w:val="clear" w:color="auto" w:fill="auto"/>
            <w:noWrap/>
            <w:vAlign w:val="bottom"/>
            <w:hideMark/>
          </w:tcPr>
          <w:p w14:paraId="0D23D3C6"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5678</w:t>
            </w:r>
          </w:p>
        </w:tc>
        <w:tc>
          <w:tcPr>
            <w:tcW w:w="875" w:type="dxa"/>
            <w:tcBorders>
              <w:top w:val="nil"/>
              <w:left w:val="nil"/>
              <w:bottom w:val="single" w:sz="4" w:space="0" w:color="auto"/>
              <w:right w:val="nil"/>
            </w:tcBorders>
            <w:shd w:val="clear" w:color="000000" w:fill="BFBFBF"/>
            <w:noWrap/>
            <w:vAlign w:val="bottom"/>
            <w:hideMark/>
          </w:tcPr>
          <w:p w14:paraId="327FF89F"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743</w:t>
            </w:r>
          </w:p>
        </w:tc>
        <w:tc>
          <w:tcPr>
            <w:tcW w:w="778" w:type="dxa"/>
            <w:tcBorders>
              <w:top w:val="nil"/>
              <w:left w:val="nil"/>
              <w:bottom w:val="single" w:sz="4" w:space="0" w:color="auto"/>
              <w:right w:val="nil"/>
            </w:tcBorders>
            <w:shd w:val="clear" w:color="000000" w:fill="BFBFBF"/>
            <w:noWrap/>
            <w:vAlign w:val="bottom"/>
            <w:hideMark/>
          </w:tcPr>
          <w:p w14:paraId="7271AD3F"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15.1</w:t>
            </w:r>
          </w:p>
        </w:tc>
        <w:tc>
          <w:tcPr>
            <w:tcW w:w="1088" w:type="dxa"/>
            <w:tcBorders>
              <w:top w:val="nil"/>
              <w:left w:val="nil"/>
              <w:bottom w:val="single" w:sz="4" w:space="0" w:color="auto"/>
              <w:right w:val="nil"/>
            </w:tcBorders>
            <w:shd w:val="clear" w:color="auto" w:fill="auto"/>
            <w:noWrap/>
            <w:vAlign w:val="bottom"/>
            <w:hideMark/>
          </w:tcPr>
          <w:p w14:paraId="0E1040A7"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3415</w:t>
            </w:r>
          </w:p>
        </w:tc>
        <w:tc>
          <w:tcPr>
            <w:tcW w:w="1088" w:type="dxa"/>
            <w:tcBorders>
              <w:top w:val="nil"/>
              <w:left w:val="nil"/>
              <w:bottom w:val="single" w:sz="4" w:space="0" w:color="auto"/>
              <w:right w:val="nil"/>
            </w:tcBorders>
            <w:shd w:val="clear" w:color="auto" w:fill="auto"/>
            <w:noWrap/>
            <w:vAlign w:val="bottom"/>
            <w:hideMark/>
          </w:tcPr>
          <w:p w14:paraId="208CF666"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3535</w:t>
            </w:r>
          </w:p>
        </w:tc>
        <w:tc>
          <w:tcPr>
            <w:tcW w:w="884" w:type="dxa"/>
            <w:tcBorders>
              <w:top w:val="nil"/>
              <w:left w:val="nil"/>
              <w:bottom w:val="single" w:sz="4" w:space="0" w:color="auto"/>
              <w:right w:val="nil"/>
            </w:tcBorders>
            <w:shd w:val="clear" w:color="000000" w:fill="BFBFBF"/>
            <w:noWrap/>
            <w:vAlign w:val="bottom"/>
            <w:hideMark/>
          </w:tcPr>
          <w:p w14:paraId="5AD57594"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120</w:t>
            </w:r>
          </w:p>
        </w:tc>
        <w:tc>
          <w:tcPr>
            <w:tcW w:w="780" w:type="dxa"/>
            <w:tcBorders>
              <w:top w:val="nil"/>
              <w:left w:val="nil"/>
              <w:bottom w:val="single" w:sz="4" w:space="0" w:color="auto"/>
              <w:right w:val="nil"/>
            </w:tcBorders>
            <w:shd w:val="clear" w:color="000000" w:fill="BFBFBF"/>
            <w:noWrap/>
            <w:vAlign w:val="bottom"/>
            <w:hideMark/>
          </w:tcPr>
          <w:p w14:paraId="4A0C9664"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3.5</w:t>
            </w:r>
          </w:p>
        </w:tc>
      </w:tr>
      <w:tr w:rsidR="00CF58CD" w:rsidRPr="00CF58CD" w14:paraId="7B58237B" w14:textId="77777777" w:rsidTr="00CF58CD">
        <w:trPr>
          <w:trHeight w:val="255"/>
        </w:trPr>
        <w:tc>
          <w:tcPr>
            <w:tcW w:w="1474" w:type="dxa"/>
            <w:tcBorders>
              <w:top w:val="nil"/>
              <w:left w:val="nil"/>
              <w:bottom w:val="single" w:sz="4" w:space="0" w:color="auto"/>
              <w:right w:val="nil"/>
            </w:tcBorders>
            <w:shd w:val="clear" w:color="auto" w:fill="auto"/>
            <w:noWrap/>
            <w:vAlign w:val="bottom"/>
            <w:hideMark/>
          </w:tcPr>
          <w:p w14:paraId="6FC75974" w14:textId="77777777" w:rsidR="00CF58CD" w:rsidRPr="00CF58CD" w:rsidRDefault="00CF58CD" w:rsidP="00CF58CD">
            <w:pP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50 to 59 years</w:t>
            </w:r>
          </w:p>
        </w:tc>
        <w:tc>
          <w:tcPr>
            <w:tcW w:w="1114" w:type="dxa"/>
            <w:tcBorders>
              <w:top w:val="nil"/>
              <w:left w:val="nil"/>
              <w:bottom w:val="single" w:sz="4" w:space="0" w:color="auto"/>
              <w:right w:val="nil"/>
            </w:tcBorders>
            <w:shd w:val="clear" w:color="auto" w:fill="auto"/>
            <w:noWrap/>
            <w:vAlign w:val="bottom"/>
            <w:hideMark/>
          </w:tcPr>
          <w:p w14:paraId="4DBFA3F0"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16176</w:t>
            </w:r>
          </w:p>
        </w:tc>
        <w:tc>
          <w:tcPr>
            <w:tcW w:w="1114" w:type="dxa"/>
            <w:tcBorders>
              <w:top w:val="nil"/>
              <w:left w:val="nil"/>
              <w:bottom w:val="single" w:sz="4" w:space="0" w:color="auto"/>
              <w:right w:val="nil"/>
            </w:tcBorders>
            <w:shd w:val="clear" w:color="auto" w:fill="auto"/>
            <w:noWrap/>
            <w:vAlign w:val="bottom"/>
            <w:hideMark/>
          </w:tcPr>
          <w:p w14:paraId="4C00FE23"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17160</w:t>
            </w:r>
          </w:p>
        </w:tc>
        <w:tc>
          <w:tcPr>
            <w:tcW w:w="960" w:type="dxa"/>
            <w:tcBorders>
              <w:top w:val="nil"/>
              <w:left w:val="nil"/>
              <w:bottom w:val="single" w:sz="4" w:space="0" w:color="auto"/>
              <w:right w:val="nil"/>
            </w:tcBorders>
            <w:shd w:val="clear" w:color="000000" w:fill="BFBFBF"/>
            <w:noWrap/>
            <w:vAlign w:val="bottom"/>
            <w:hideMark/>
          </w:tcPr>
          <w:p w14:paraId="5D225749"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984</w:t>
            </w:r>
          </w:p>
        </w:tc>
        <w:tc>
          <w:tcPr>
            <w:tcW w:w="693" w:type="dxa"/>
            <w:tcBorders>
              <w:top w:val="nil"/>
              <w:left w:val="nil"/>
              <w:bottom w:val="single" w:sz="4" w:space="0" w:color="auto"/>
              <w:right w:val="nil"/>
            </w:tcBorders>
            <w:shd w:val="clear" w:color="000000" w:fill="BFBFBF"/>
            <w:noWrap/>
            <w:vAlign w:val="bottom"/>
            <w:hideMark/>
          </w:tcPr>
          <w:p w14:paraId="097B6BCE"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6.1</w:t>
            </w:r>
          </w:p>
        </w:tc>
        <w:tc>
          <w:tcPr>
            <w:tcW w:w="1318" w:type="dxa"/>
            <w:tcBorders>
              <w:top w:val="nil"/>
              <w:left w:val="nil"/>
              <w:bottom w:val="single" w:sz="4" w:space="0" w:color="auto"/>
              <w:right w:val="nil"/>
            </w:tcBorders>
            <w:shd w:val="clear" w:color="auto" w:fill="auto"/>
            <w:noWrap/>
            <w:vAlign w:val="bottom"/>
            <w:hideMark/>
          </w:tcPr>
          <w:p w14:paraId="5EE380F8"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3834</w:t>
            </w:r>
          </w:p>
        </w:tc>
        <w:tc>
          <w:tcPr>
            <w:tcW w:w="995" w:type="dxa"/>
            <w:tcBorders>
              <w:top w:val="nil"/>
              <w:left w:val="nil"/>
              <w:bottom w:val="single" w:sz="4" w:space="0" w:color="auto"/>
              <w:right w:val="nil"/>
            </w:tcBorders>
            <w:shd w:val="clear" w:color="auto" w:fill="auto"/>
            <w:noWrap/>
            <w:vAlign w:val="bottom"/>
            <w:hideMark/>
          </w:tcPr>
          <w:p w14:paraId="58D7A0B4"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3983</w:t>
            </w:r>
          </w:p>
        </w:tc>
        <w:tc>
          <w:tcPr>
            <w:tcW w:w="875" w:type="dxa"/>
            <w:tcBorders>
              <w:top w:val="nil"/>
              <w:left w:val="nil"/>
              <w:bottom w:val="single" w:sz="4" w:space="0" w:color="auto"/>
              <w:right w:val="nil"/>
            </w:tcBorders>
            <w:shd w:val="clear" w:color="000000" w:fill="BFBFBF"/>
            <w:noWrap/>
            <w:vAlign w:val="bottom"/>
            <w:hideMark/>
          </w:tcPr>
          <w:p w14:paraId="633D07D5"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149</w:t>
            </w:r>
          </w:p>
        </w:tc>
        <w:tc>
          <w:tcPr>
            <w:tcW w:w="778" w:type="dxa"/>
            <w:tcBorders>
              <w:top w:val="nil"/>
              <w:left w:val="nil"/>
              <w:bottom w:val="single" w:sz="4" w:space="0" w:color="auto"/>
              <w:right w:val="nil"/>
            </w:tcBorders>
            <w:shd w:val="clear" w:color="000000" w:fill="BFBFBF"/>
            <w:noWrap/>
            <w:vAlign w:val="bottom"/>
            <w:hideMark/>
          </w:tcPr>
          <w:p w14:paraId="37626C8B"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3.9</w:t>
            </w:r>
          </w:p>
        </w:tc>
        <w:tc>
          <w:tcPr>
            <w:tcW w:w="1088" w:type="dxa"/>
            <w:tcBorders>
              <w:top w:val="nil"/>
              <w:left w:val="nil"/>
              <w:bottom w:val="single" w:sz="4" w:space="0" w:color="auto"/>
              <w:right w:val="nil"/>
            </w:tcBorders>
            <w:shd w:val="clear" w:color="auto" w:fill="auto"/>
            <w:noWrap/>
            <w:vAlign w:val="bottom"/>
            <w:hideMark/>
          </w:tcPr>
          <w:p w14:paraId="55EAD521"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2501</w:t>
            </w:r>
          </w:p>
        </w:tc>
        <w:tc>
          <w:tcPr>
            <w:tcW w:w="1088" w:type="dxa"/>
            <w:tcBorders>
              <w:top w:val="nil"/>
              <w:left w:val="nil"/>
              <w:bottom w:val="single" w:sz="4" w:space="0" w:color="auto"/>
              <w:right w:val="nil"/>
            </w:tcBorders>
            <w:shd w:val="clear" w:color="auto" w:fill="auto"/>
            <w:noWrap/>
            <w:vAlign w:val="bottom"/>
            <w:hideMark/>
          </w:tcPr>
          <w:p w14:paraId="2CFF3B84"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2417</w:t>
            </w:r>
          </w:p>
        </w:tc>
        <w:tc>
          <w:tcPr>
            <w:tcW w:w="884" w:type="dxa"/>
            <w:tcBorders>
              <w:top w:val="nil"/>
              <w:left w:val="nil"/>
              <w:bottom w:val="single" w:sz="4" w:space="0" w:color="auto"/>
              <w:right w:val="nil"/>
            </w:tcBorders>
            <w:shd w:val="clear" w:color="000000" w:fill="BFBFBF"/>
            <w:noWrap/>
            <w:vAlign w:val="bottom"/>
            <w:hideMark/>
          </w:tcPr>
          <w:p w14:paraId="569AF957"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-84</w:t>
            </w:r>
          </w:p>
        </w:tc>
        <w:tc>
          <w:tcPr>
            <w:tcW w:w="780" w:type="dxa"/>
            <w:tcBorders>
              <w:top w:val="nil"/>
              <w:left w:val="nil"/>
              <w:bottom w:val="single" w:sz="4" w:space="0" w:color="auto"/>
              <w:right w:val="nil"/>
            </w:tcBorders>
            <w:shd w:val="clear" w:color="000000" w:fill="BFBFBF"/>
            <w:noWrap/>
            <w:vAlign w:val="bottom"/>
            <w:hideMark/>
          </w:tcPr>
          <w:p w14:paraId="125C55E6"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-3.4</w:t>
            </w:r>
          </w:p>
        </w:tc>
      </w:tr>
      <w:tr w:rsidR="00CF58CD" w:rsidRPr="00CF58CD" w14:paraId="63D4B586" w14:textId="77777777" w:rsidTr="00CF58CD">
        <w:trPr>
          <w:trHeight w:val="255"/>
        </w:trPr>
        <w:tc>
          <w:tcPr>
            <w:tcW w:w="1474" w:type="dxa"/>
            <w:tcBorders>
              <w:top w:val="nil"/>
              <w:left w:val="nil"/>
              <w:bottom w:val="single" w:sz="4" w:space="0" w:color="auto"/>
              <w:right w:val="nil"/>
            </w:tcBorders>
            <w:shd w:val="clear" w:color="auto" w:fill="auto"/>
            <w:noWrap/>
            <w:vAlign w:val="bottom"/>
            <w:hideMark/>
          </w:tcPr>
          <w:p w14:paraId="7F561818" w14:textId="77777777" w:rsidR="00CF58CD" w:rsidRPr="00CF58CD" w:rsidRDefault="00CF58CD" w:rsidP="00CF58CD">
            <w:pP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60 to 69 years</w:t>
            </w:r>
          </w:p>
        </w:tc>
        <w:tc>
          <w:tcPr>
            <w:tcW w:w="1114" w:type="dxa"/>
            <w:tcBorders>
              <w:top w:val="nil"/>
              <w:left w:val="nil"/>
              <w:bottom w:val="single" w:sz="4" w:space="0" w:color="auto"/>
              <w:right w:val="nil"/>
            </w:tcBorders>
            <w:shd w:val="clear" w:color="auto" w:fill="auto"/>
            <w:noWrap/>
            <w:vAlign w:val="bottom"/>
            <w:hideMark/>
          </w:tcPr>
          <w:p w14:paraId="24E75F02"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12556</w:t>
            </w:r>
          </w:p>
        </w:tc>
        <w:tc>
          <w:tcPr>
            <w:tcW w:w="1114" w:type="dxa"/>
            <w:tcBorders>
              <w:top w:val="nil"/>
              <w:left w:val="nil"/>
              <w:bottom w:val="single" w:sz="4" w:space="0" w:color="auto"/>
              <w:right w:val="nil"/>
            </w:tcBorders>
            <w:shd w:val="clear" w:color="auto" w:fill="auto"/>
            <w:noWrap/>
            <w:vAlign w:val="bottom"/>
            <w:hideMark/>
          </w:tcPr>
          <w:p w14:paraId="5B34A72B"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14826</w:t>
            </w:r>
          </w:p>
        </w:tc>
        <w:tc>
          <w:tcPr>
            <w:tcW w:w="960" w:type="dxa"/>
            <w:tcBorders>
              <w:top w:val="nil"/>
              <w:left w:val="nil"/>
              <w:bottom w:val="single" w:sz="4" w:space="0" w:color="auto"/>
              <w:right w:val="nil"/>
            </w:tcBorders>
            <w:shd w:val="clear" w:color="000000" w:fill="BFBFBF"/>
            <w:noWrap/>
            <w:vAlign w:val="bottom"/>
            <w:hideMark/>
          </w:tcPr>
          <w:p w14:paraId="0DFDF57D"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2270</w:t>
            </w:r>
          </w:p>
        </w:tc>
        <w:tc>
          <w:tcPr>
            <w:tcW w:w="693" w:type="dxa"/>
            <w:tcBorders>
              <w:top w:val="nil"/>
              <w:left w:val="nil"/>
              <w:bottom w:val="single" w:sz="4" w:space="0" w:color="auto"/>
              <w:right w:val="nil"/>
            </w:tcBorders>
            <w:shd w:val="clear" w:color="000000" w:fill="BFBFBF"/>
            <w:noWrap/>
            <w:vAlign w:val="bottom"/>
            <w:hideMark/>
          </w:tcPr>
          <w:p w14:paraId="62BF8038"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18.1</w:t>
            </w:r>
          </w:p>
        </w:tc>
        <w:tc>
          <w:tcPr>
            <w:tcW w:w="1318" w:type="dxa"/>
            <w:tcBorders>
              <w:top w:val="nil"/>
              <w:left w:val="nil"/>
              <w:bottom w:val="single" w:sz="4" w:space="0" w:color="auto"/>
              <w:right w:val="nil"/>
            </w:tcBorders>
            <w:shd w:val="clear" w:color="auto" w:fill="auto"/>
            <w:noWrap/>
            <w:vAlign w:val="bottom"/>
            <w:hideMark/>
          </w:tcPr>
          <w:p w14:paraId="67A6CCF1"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3153</w:t>
            </w:r>
          </w:p>
        </w:tc>
        <w:tc>
          <w:tcPr>
            <w:tcW w:w="995" w:type="dxa"/>
            <w:tcBorders>
              <w:top w:val="nil"/>
              <w:left w:val="nil"/>
              <w:bottom w:val="single" w:sz="4" w:space="0" w:color="auto"/>
              <w:right w:val="nil"/>
            </w:tcBorders>
            <w:shd w:val="clear" w:color="auto" w:fill="auto"/>
            <w:noWrap/>
            <w:vAlign w:val="bottom"/>
            <w:hideMark/>
          </w:tcPr>
          <w:p w14:paraId="05112946"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3476</w:t>
            </w:r>
          </w:p>
        </w:tc>
        <w:tc>
          <w:tcPr>
            <w:tcW w:w="875" w:type="dxa"/>
            <w:tcBorders>
              <w:top w:val="nil"/>
              <w:left w:val="nil"/>
              <w:bottom w:val="single" w:sz="4" w:space="0" w:color="auto"/>
              <w:right w:val="nil"/>
            </w:tcBorders>
            <w:shd w:val="clear" w:color="000000" w:fill="BFBFBF"/>
            <w:noWrap/>
            <w:vAlign w:val="bottom"/>
            <w:hideMark/>
          </w:tcPr>
          <w:p w14:paraId="7E690F3C"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323</w:t>
            </w:r>
          </w:p>
        </w:tc>
        <w:tc>
          <w:tcPr>
            <w:tcW w:w="778" w:type="dxa"/>
            <w:tcBorders>
              <w:top w:val="nil"/>
              <w:left w:val="nil"/>
              <w:bottom w:val="single" w:sz="4" w:space="0" w:color="auto"/>
              <w:right w:val="nil"/>
            </w:tcBorders>
            <w:shd w:val="clear" w:color="000000" w:fill="BFBFBF"/>
            <w:noWrap/>
            <w:vAlign w:val="bottom"/>
            <w:hideMark/>
          </w:tcPr>
          <w:p w14:paraId="1F7A6277"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10.2</w:t>
            </w:r>
          </w:p>
        </w:tc>
        <w:tc>
          <w:tcPr>
            <w:tcW w:w="1088" w:type="dxa"/>
            <w:tcBorders>
              <w:top w:val="nil"/>
              <w:left w:val="nil"/>
              <w:bottom w:val="single" w:sz="4" w:space="0" w:color="auto"/>
              <w:right w:val="nil"/>
            </w:tcBorders>
            <w:shd w:val="clear" w:color="auto" w:fill="auto"/>
            <w:noWrap/>
            <w:vAlign w:val="bottom"/>
            <w:hideMark/>
          </w:tcPr>
          <w:p w14:paraId="352037D6"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1825</w:t>
            </w:r>
          </w:p>
        </w:tc>
        <w:tc>
          <w:tcPr>
            <w:tcW w:w="1088" w:type="dxa"/>
            <w:tcBorders>
              <w:top w:val="nil"/>
              <w:left w:val="nil"/>
              <w:bottom w:val="single" w:sz="4" w:space="0" w:color="auto"/>
              <w:right w:val="nil"/>
            </w:tcBorders>
            <w:shd w:val="clear" w:color="auto" w:fill="auto"/>
            <w:noWrap/>
            <w:vAlign w:val="bottom"/>
            <w:hideMark/>
          </w:tcPr>
          <w:p w14:paraId="300AE6F5"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1991</w:t>
            </w:r>
          </w:p>
        </w:tc>
        <w:tc>
          <w:tcPr>
            <w:tcW w:w="884" w:type="dxa"/>
            <w:tcBorders>
              <w:top w:val="nil"/>
              <w:left w:val="nil"/>
              <w:bottom w:val="single" w:sz="4" w:space="0" w:color="auto"/>
              <w:right w:val="nil"/>
            </w:tcBorders>
            <w:shd w:val="clear" w:color="000000" w:fill="BFBFBF"/>
            <w:noWrap/>
            <w:vAlign w:val="bottom"/>
            <w:hideMark/>
          </w:tcPr>
          <w:p w14:paraId="2D4B1328"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166</w:t>
            </w:r>
          </w:p>
        </w:tc>
        <w:tc>
          <w:tcPr>
            <w:tcW w:w="780" w:type="dxa"/>
            <w:tcBorders>
              <w:top w:val="nil"/>
              <w:left w:val="nil"/>
              <w:bottom w:val="single" w:sz="4" w:space="0" w:color="auto"/>
              <w:right w:val="nil"/>
            </w:tcBorders>
            <w:shd w:val="clear" w:color="000000" w:fill="BFBFBF"/>
            <w:noWrap/>
            <w:vAlign w:val="bottom"/>
            <w:hideMark/>
          </w:tcPr>
          <w:p w14:paraId="342AAA51"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9.1</w:t>
            </w:r>
          </w:p>
        </w:tc>
      </w:tr>
      <w:tr w:rsidR="00CF58CD" w:rsidRPr="00CF58CD" w14:paraId="173F16D2" w14:textId="77777777" w:rsidTr="00CF58CD">
        <w:trPr>
          <w:trHeight w:val="255"/>
        </w:trPr>
        <w:tc>
          <w:tcPr>
            <w:tcW w:w="1474" w:type="dxa"/>
            <w:tcBorders>
              <w:top w:val="nil"/>
              <w:left w:val="nil"/>
              <w:bottom w:val="single" w:sz="4" w:space="0" w:color="auto"/>
              <w:right w:val="nil"/>
            </w:tcBorders>
            <w:shd w:val="clear" w:color="auto" w:fill="auto"/>
            <w:noWrap/>
            <w:vAlign w:val="bottom"/>
            <w:hideMark/>
          </w:tcPr>
          <w:p w14:paraId="7244B62F" w14:textId="77777777" w:rsidR="00CF58CD" w:rsidRPr="00CF58CD" w:rsidRDefault="00CF58CD" w:rsidP="00CF58CD">
            <w:pP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70 to 84 years</w:t>
            </w:r>
          </w:p>
        </w:tc>
        <w:tc>
          <w:tcPr>
            <w:tcW w:w="1114" w:type="dxa"/>
            <w:tcBorders>
              <w:top w:val="nil"/>
              <w:left w:val="nil"/>
              <w:bottom w:val="single" w:sz="4" w:space="0" w:color="auto"/>
              <w:right w:val="nil"/>
            </w:tcBorders>
            <w:shd w:val="clear" w:color="auto" w:fill="auto"/>
            <w:noWrap/>
            <w:vAlign w:val="bottom"/>
            <w:hideMark/>
          </w:tcPr>
          <w:p w14:paraId="510E277A"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11771</w:t>
            </w:r>
          </w:p>
        </w:tc>
        <w:tc>
          <w:tcPr>
            <w:tcW w:w="1114" w:type="dxa"/>
            <w:tcBorders>
              <w:top w:val="nil"/>
              <w:left w:val="nil"/>
              <w:bottom w:val="single" w:sz="4" w:space="0" w:color="auto"/>
              <w:right w:val="nil"/>
            </w:tcBorders>
            <w:shd w:val="clear" w:color="auto" w:fill="auto"/>
            <w:noWrap/>
            <w:vAlign w:val="bottom"/>
            <w:hideMark/>
          </w:tcPr>
          <w:p w14:paraId="270D5DA5"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17054</w:t>
            </w:r>
          </w:p>
        </w:tc>
        <w:tc>
          <w:tcPr>
            <w:tcW w:w="960" w:type="dxa"/>
            <w:tcBorders>
              <w:top w:val="nil"/>
              <w:left w:val="nil"/>
              <w:bottom w:val="single" w:sz="4" w:space="0" w:color="auto"/>
              <w:right w:val="nil"/>
            </w:tcBorders>
            <w:shd w:val="clear" w:color="000000" w:fill="BFBFBF"/>
            <w:noWrap/>
            <w:vAlign w:val="bottom"/>
            <w:hideMark/>
          </w:tcPr>
          <w:p w14:paraId="46CE531D"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5283</w:t>
            </w:r>
          </w:p>
        </w:tc>
        <w:tc>
          <w:tcPr>
            <w:tcW w:w="693" w:type="dxa"/>
            <w:tcBorders>
              <w:top w:val="nil"/>
              <w:left w:val="nil"/>
              <w:bottom w:val="single" w:sz="4" w:space="0" w:color="auto"/>
              <w:right w:val="nil"/>
            </w:tcBorders>
            <w:shd w:val="clear" w:color="000000" w:fill="BFBFBF"/>
            <w:noWrap/>
            <w:vAlign w:val="bottom"/>
            <w:hideMark/>
          </w:tcPr>
          <w:p w14:paraId="74576702"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44.9</w:t>
            </w:r>
          </w:p>
        </w:tc>
        <w:tc>
          <w:tcPr>
            <w:tcW w:w="1318" w:type="dxa"/>
            <w:tcBorders>
              <w:top w:val="nil"/>
              <w:left w:val="nil"/>
              <w:bottom w:val="single" w:sz="4" w:space="0" w:color="auto"/>
              <w:right w:val="nil"/>
            </w:tcBorders>
            <w:shd w:val="clear" w:color="auto" w:fill="auto"/>
            <w:noWrap/>
            <w:vAlign w:val="bottom"/>
            <w:hideMark/>
          </w:tcPr>
          <w:p w14:paraId="5817B202"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3177</w:t>
            </w:r>
          </w:p>
        </w:tc>
        <w:tc>
          <w:tcPr>
            <w:tcW w:w="995" w:type="dxa"/>
            <w:tcBorders>
              <w:top w:val="nil"/>
              <w:left w:val="nil"/>
              <w:bottom w:val="single" w:sz="4" w:space="0" w:color="auto"/>
              <w:right w:val="nil"/>
            </w:tcBorders>
            <w:shd w:val="clear" w:color="auto" w:fill="auto"/>
            <w:noWrap/>
            <w:vAlign w:val="bottom"/>
            <w:hideMark/>
          </w:tcPr>
          <w:p w14:paraId="2014E15A"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3970</w:t>
            </w:r>
          </w:p>
        </w:tc>
        <w:tc>
          <w:tcPr>
            <w:tcW w:w="875" w:type="dxa"/>
            <w:tcBorders>
              <w:top w:val="nil"/>
              <w:left w:val="nil"/>
              <w:bottom w:val="single" w:sz="4" w:space="0" w:color="auto"/>
              <w:right w:val="nil"/>
            </w:tcBorders>
            <w:shd w:val="clear" w:color="000000" w:fill="BFBFBF"/>
            <w:noWrap/>
            <w:vAlign w:val="bottom"/>
            <w:hideMark/>
          </w:tcPr>
          <w:p w14:paraId="5C15FF61"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793</w:t>
            </w:r>
          </w:p>
        </w:tc>
        <w:tc>
          <w:tcPr>
            <w:tcW w:w="778" w:type="dxa"/>
            <w:tcBorders>
              <w:top w:val="nil"/>
              <w:left w:val="nil"/>
              <w:bottom w:val="single" w:sz="4" w:space="0" w:color="auto"/>
              <w:right w:val="nil"/>
            </w:tcBorders>
            <w:shd w:val="clear" w:color="000000" w:fill="BFBFBF"/>
            <w:noWrap/>
            <w:vAlign w:val="bottom"/>
            <w:hideMark/>
          </w:tcPr>
          <w:p w14:paraId="52F3033B"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25.0</w:t>
            </w:r>
          </w:p>
        </w:tc>
        <w:tc>
          <w:tcPr>
            <w:tcW w:w="1088" w:type="dxa"/>
            <w:tcBorders>
              <w:top w:val="nil"/>
              <w:left w:val="nil"/>
              <w:bottom w:val="single" w:sz="4" w:space="0" w:color="auto"/>
              <w:right w:val="nil"/>
            </w:tcBorders>
            <w:shd w:val="clear" w:color="auto" w:fill="auto"/>
            <w:noWrap/>
            <w:vAlign w:val="bottom"/>
            <w:hideMark/>
          </w:tcPr>
          <w:p w14:paraId="4FCFC3DA"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1829</w:t>
            </w:r>
          </w:p>
        </w:tc>
        <w:tc>
          <w:tcPr>
            <w:tcW w:w="1088" w:type="dxa"/>
            <w:tcBorders>
              <w:top w:val="nil"/>
              <w:left w:val="nil"/>
              <w:bottom w:val="single" w:sz="4" w:space="0" w:color="auto"/>
              <w:right w:val="nil"/>
            </w:tcBorders>
            <w:shd w:val="clear" w:color="auto" w:fill="auto"/>
            <w:noWrap/>
            <w:vAlign w:val="bottom"/>
            <w:hideMark/>
          </w:tcPr>
          <w:p w14:paraId="70995EBB"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2460</w:t>
            </w:r>
          </w:p>
        </w:tc>
        <w:tc>
          <w:tcPr>
            <w:tcW w:w="884" w:type="dxa"/>
            <w:tcBorders>
              <w:top w:val="nil"/>
              <w:left w:val="nil"/>
              <w:bottom w:val="single" w:sz="4" w:space="0" w:color="auto"/>
              <w:right w:val="nil"/>
            </w:tcBorders>
            <w:shd w:val="clear" w:color="000000" w:fill="BFBFBF"/>
            <w:noWrap/>
            <w:vAlign w:val="bottom"/>
            <w:hideMark/>
          </w:tcPr>
          <w:p w14:paraId="46D41249"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631</w:t>
            </w:r>
          </w:p>
        </w:tc>
        <w:tc>
          <w:tcPr>
            <w:tcW w:w="780" w:type="dxa"/>
            <w:tcBorders>
              <w:top w:val="nil"/>
              <w:left w:val="nil"/>
              <w:bottom w:val="single" w:sz="4" w:space="0" w:color="auto"/>
              <w:right w:val="nil"/>
            </w:tcBorders>
            <w:shd w:val="clear" w:color="000000" w:fill="BFBFBF"/>
            <w:noWrap/>
            <w:vAlign w:val="bottom"/>
            <w:hideMark/>
          </w:tcPr>
          <w:p w14:paraId="50CE5927"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34.5</w:t>
            </w:r>
          </w:p>
        </w:tc>
      </w:tr>
      <w:tr w:rsidR="00CF58CD" w:rsidRPr="00CF58CD" w14:paraId="4725DDFF" w14:textId="77777777" w:rsidTr="00CF58CD">
        <w:trPr>
          <w:trHeight w:val="255"/>
        </w:trPr>
        <w:tc>
          <w:tcPr>
            <w:tcW w:w="1474" w:type="dxa"/>
            <w:tcBorders>
              <w:top w:val="nil"/>
              <w:left w:val="nil"/>
              <w:bottom w:val="single" w:sz="4" w:space="0" w:color="auto"/>
              <w:right w:val="nil"/>
            </w:tcBorders>
            <w:shd w:val="clear" w:color="auto" w:fill="auto"/>
            <w:noWrap/>
            <w:vAlign w:val="bottom"/>
            <w:hideMark/>
          </w:tcPr>
          <w:p w14:paraId="6A5B2E1C" w14:textId="77777777" w:rsidR="00CF58CD" w:rsidRPr="00CF58CD" w:rsidRDefault="00CF58CD" w:rsidP="00CF58CD">
            <w:pP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85 and over years</w:t>
            </w:r>
          </w:p>
        </w:tc>
        <w:tc>
          <w:tcPr>
            <w:tcW w:w="1114" w:type="dxa"/>
            <w:tcBorders>
              <w:top w:val="nil"/>
              <w:left w:val="nil"/>
              <w:bottom w:val="single" w:sz="4" w:space="0" w:color="auto"/>
              <w:right w:val="nil"/>
            </w:tcBorders>
            <w:shd w:val="clear" w:color="auto" w:fill="auto"/>
            <w:noWrap/>
            <w:vAlign w:val="center"/>
            <w:hideMark/>
          </w:tcPr>
          <w:p w14:paraId="4704CE60"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3388</w:t>
            </w:r>
          </w:p>
        </w:tc>
        <w:tc>
          <w:tcPr>
            <w:tcW w:w="1114" w:type="dxa"/>
            <w:tcBorders>
              <w:top w:val="nil"/>
              <w:left w:val="nil"/>
              <w:bottom w:val="single" w:sz="4" w:space="0" w:color="auto"/>
              <w:right w:val="nil"/>
            </w:tcBorders>
            <w:shd w:val="clear" w:color="auto" w:fill="auto"/>
            <w:noWrap/>
            <w:vAlign w:val="center"/>
            <w:hideMark/>
          </w:tcPr>
          <w:p w14:paraId="1E6E096D"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4810</w:t>
            </w:r>
          </w:p>
        </w:tc>
        <w:tc>
          <w:tcPr>
            <w:tcW w:w="960" w:type="dxa"/>
            <w:tcBorders>
              <w:top w:val="nil"/>
              <w:left w:val="nil"/>
              <w:bottom w:val="single" w:sz="4" w:space="0" w:color="auto"/>
              <w:right w:val="nil"/>
            </w:tcBorders>
            <w:shd w:val="clear" w:color="000000" w:fill="BFBFBF"/>
            <w:noWrap/>
            <w:vAlign w:val="center"/>
            <w:hideMark/>
          </w:tcPr>
          <w:p w14:paraId="7E6C582F"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1422</w:t>
            </w:r>
          </w:p>
        </w:tc>
        <w:tc>
          <w:tcPr>
            <w:tcW w:w="693" w:type="dxa"/>
            <w:tcBorders>
              <w:top w:val="nil"/>
              <w:left w:val="nil"/>
              <w:bottom w:val="single" w:sz="4" w:space="0" w:color="auto"/>
              <w:right w:val="nil"/>
            </w:tcBorders>
            <w:shd w:val="clear" w:color="000000" w:fill="BFBFBF"/>
            <w:noWrap/>
            <w:vAlign w:val="center"/>
            <w:hideMark/>
          </w:tcPr>
          <w:p w14:paraId="1D800F1E"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42.0</w:t>
            </w:r>
          </w:p>
        </w:tc>
        <w:tc>
          <w:tcPr>
            <w:tcW w:w="1318" w:type="dxa"/>
            <w:tcBorders>
              <w:top w:val="nil"/>
              <w:left w:val="nil"/>
              <w:bottom w:val="single" w:sz="4" w:space="0" w:color="auto"/>
              <w:right w:val="nil"/>
            </w:tcBorders>
            <w:shd w:val="clear" w:color="auto" w:fill="auto"/>
            <w:noWrap/>
            <w:vAlign w:val="center"/>
            <w:hideMark/>
          </w:tcPr>
          <w:p w14:paraId="54D0B81B"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912</w:t>
            </w:r>
          </w:p>
        </w:tc>
        <w:tc>
          <w:tcPr>
            <w:tcW w:w="995" w:type="dxa"/>
            <w:tcBorders>
              <w:top w:val="nil"/>
              <w:left w:val="nil"/>
              <w:bottom w:val="single" w:sz="4" w:space="0" w:color="auto"/>
              <w:right w:val="nil"/>
            </w:tcBorders>
            <w:shd w:val="clear" w:color="auto" w:fill="auto"/>
            <w:noWrap/>
            <w:vAlign w:val="center"/>
            <w:hideMark/>
          </w:tcPr>
          <w:p w14:paraId="6633C537"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1243</w:t>
            </w:r>
          </w:p>
        </w:tc>
        <w:tc>
          <w:tcPr>
            <w:tcW w:w="875" w:type="dxa"/>
            <w:tcBorders>
              <w:top w:val="nil"/>
              <w:left w:val="nil"/>
              <w:bottom w:val="single" w:sz="4" w:space="0" w:color="auto"/>
              <w:right w:val="nil"/>
            </w:tcBorders>
            <w:shd w:val="clear" w:color="000000" w:fill="BFBFBF"/>
            <w:noWrap/>
            <w:vAlign w:val="center"/>
            <w:hideMark/>
          </w:tcPr>
          <w:p w14:paraId="6B21ADEA"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331</w:t>
            </w:r>
          </w:p>
        </w:tc>
        <w:tc>
          <w:tcPr>
            <w:tcW w:w="778" w:type="dxa"/>
            <w:tcBorders>
              <w:top w:val="nil"/>
              <w:left w:val="nil"/>
              <w:bottom w:val="single" w:sz="4" w:space="0" w:color="auto"/>
              <w:right w:val="nil"/>
            </w:tcBorders>
            <w:shd w:val="clear" w:color="000000" w:fill="BFBFBF"/>
            <w:noWrap/>
            <w:vAlign w:val="center"/>
            <w:hideMark/>
          </w:tcPr>
          <w:p w14:paraId="0619C92C"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36.3</w:t>
            </w:r>
          </w:p>
        </w:tc>
        <w:tc>
          <w:tcPr>
            <w:tcW w:w="1088" w:type="dxa"/>
            <w:tcBorders>
              <w:top w:val="nil"/>
              <w:left w:val="nil"/>
              <w:bottom w:val="single" w:sz="4" w:space="0" w:color="auto"/>
              <w:right w:val="nil"/>
            </w:tcBorders>
            <w:shd w:val="clear" w:color="auto" w:fill="auto"/>
            <w:noWrap/>
            <w:vAlign w:val="center"/>
            <w:hideMark/>
          </w:tcPr>
          <w:p w14:paraId="26474479"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766</w:t>
            </w:r>
          </w:p>
        </w:tc>
        <w:tc>
          <w:tcPr>
            <w:tcW w:w="1088" w:type="dxa"/>
            <w:tcBorders>
              <w:top w:val="nil"/>
              <w:left w:val="nil"/>
              <w:bottom w:val="single" w:sz="4" w:space="0" w:color="auto"/>
              <w:right w:val="nil"/>
            </w:tcBorders>
            <w:shd w:val="clear" w:color="auto" w:fill="auto"/>
            <w:noWrap/>
            <w:vAlign w:val="center"/>
            <w:hideMark/>
          </w:tcPr>
          <w:p w14:paraId="171AA53C" w14:textId="77777777" w:rsidR="00CF58CD" w:rsidRPr="00CF58CD" w:rsidRDefault="00CF58CD" w:rsidP="00CF58CD">
            <w:pPr>
              <w:jc w:val="center"/>
              <w:rPr>
                <w:rFonts w:ascii="Calibri" w:eastAsia="Times New Roman" w:hAnsi="Calibri" w:cs="Calibri"/>
                <w:color w:val="000000"/>
                <w:sz w:val="20"/>
                <w:szCs w:val="20"/>
                <w:lang w:eastAsia="en-AU"/>
              </w:rPr>
            </w:pPr>
            <w:r w:rsidRPr="00CF58CD">
              <w:rPr>
                <w:rFonts w:ascii="Calibri" w:eastAsia="Times New Roman" w:hAnsi="Calibri" w:cs="Calibri"/>
                <w:color w:val="000000"/>
                <w:sz w:val="20"/>
                <w:szCs w:val="20"/>
                <w:lang w:eastAsia="en-AU"/>
              </w:rPr>
              <w:t>984</w:t>
            </w:r>
          </w:p>
        </w:tc>
        <w:tc>
          <w:tcPr>
            <w:tcW w:w="884" w:type="dxa"/>
            <w:tcBorders>
              <w:top w:val="nil"/>
              <w:left w:val="nil"/>
              <w:bottom w:val="single" w:sz="4" w:space="0" w:color="auto"/>
              <w:right w:val="nil"/>
            </w:tcBorders>
            <w:shd w:val="clear" w:color="000000" w:fill="BFBFBF"/>
            <w:noWrap/>
            <w:vAlign w:val="center"/>
            <w:hideMark/>
          </w:tcPr>
          <w:p w14:paraId="7441A903"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218</w:t>
            </w:r>
          </w:p>
        </w:tc>
        <w:tc>
          <w:tcPr>
            <w:tcW w:w="780" w:type="dxa"/>
            <w:tcBorders>
              <w:top w:val="nil"/>
              <w:left w:val="nil"/>
              <w:bottom w:val="single" w:sz="4" w:space="0" w:color="auto"/>
              <w:right w:val="nil"/>
            </w:tcBorders>
            <w:shd w:val="clear" w:color="000000" w:fill="BFBFBF"/>
            <w:noWrap/>
            <w:vAlign w:val="center"/>
            <w:hideMark/>
          </w:tcPr>
          <w:p w14:paraId="15FDDD77" w14:textId="77777777" w:rsidR="00CF58CD" w:rsidRPr="00CF58CD" w:rsidRDefault="00CF58CD" w:rsidP="00CF58CD">
            <w:pPr>
              <w:jc w:val="center"/>
              <w:rPr>
                <w:rFonts w:ascii="Calibri" w:eastAsia="Times New Roman" w:hAnsi="Calibri" w:cs="Calibri"/>
                <w:b/>
                <w:bCs/>
                <w:color w:val="000000"/>
                <w:sz w:val="20"/>
                <w:szCs w:val="20"/>
                <w:lang w:eastAsia="en-AU"/>
              </w:rPr>
            </w:pPr>
            <w:r w:rsidRPr="00CF58CD">
              <w:rPr>
                <w:rFonts w:ascii="Calibri" w:eastAsia="Times New Roman" w:hAnsi="Calibri" w:cs="Calibri"/>
                <w:b/>
                <w:bCs/>
                <w:color w:val="000000"/>
                <w:sz w:val="20"/>
                <w:szCs w:val="20"/>
                <w:lang w:eastAsia="en-AU"/>
              </w:rPr>
              <w:t>28.5</w:t>
            </w:r>
          </w:p>
        </w:tc>
      </w:tr>
      <w:tr w:rsidR="00CF58CD" w:rsidRPr="00CF58CD" w14:paraId="38D5C53E" w14:textId="77777777" w:rsidTr="00CF58CD">
        <w:trPr>
          <w:trHeight w:val="255"/>
        </w:trPr>
        <w:tc>
          <w:tcPr>
            <w:tcW w:w="1474" w:type="dxa"/>
            <w:tcBorders>
              <w:top w:val="nil"/>
              <w:left w:val="nil"/>
              <w:bottom w:val="single" w:sz="4" w:space="0" w:color="auto"/>
              <w:right w:val="nil"/>
            </w:tcBorders>
            <w:shd w:val="clear" w:color="000000" w:fill="BFBFBF"/>
            <w:noWrap/>
            <w:vAlign w:val="bottom"/>
            <w:hideMark/>
          </w:tcPr>
          <w:p w14:paraId="12C24938" w14:textId="77777777" w:rsidR="00CF58CD" w:rsidRPr="00CF58CD" w:rsidRDefault="00CF58CD" w:rsidP="00CF58CD">
            <w:pPr>
              <w:rPr>
                <w:rFonts w:ascii="Calibri" w:eastAsia="Times New Roman" w:hAnsi="Calibri" w:cs="Calibri"/>
                <w:b/>
                <w:bCs/>
                <w:i/>
                <w:iCs/>
                <w:color w:val="000000"/>
                <w:sz w:val="20"/>
                <w:szCs w:val="20"/>
                <w:lang w:eastAsia="en-AU"/>
              </w:rPr>
            </w:pPr>
            <w:r w:rsidRPr="00CF58CD">
              <w:rPr>
                <w:rFonts w:ascii="Calibri" w:eastAsia="Times New Roman" w:hAnsi="Calibri" w:cs="Calibri"/>
                <w:b/>
                <w:bCs/>
                <w:i/>
                <w:iCs/>
                <w:color w:val="000000"/>
                <w:sz w:val="20"/>
                <w:szCs w:val="20"/>
                <w:lang w:eastAsia="en-AU"/>
              </w:rPr>
              <w:t xml:space="preserve">Total </w:t>
            </w:r>
          </w:p>
        </w:tc>
        <w:tc>
          <w:tcPr>
            <w:tcW w:w="1114" w:type="dxa"/>
            <w:tcBorders>
              <w:top w:val="nil"/>
              <w:left w:val="nil"/>
              <w:bottom w:val="single" w:sz="4" w:space="0" w:color="auto"/>
              <w:right w:val="nil"/>
            </w:tcBorders>
            <w:shd w:val="clear" w:color="000000" w:fill="BFBFBF"/>
            <w:noWrap/>
            <w:vAlign w:val="bottom"/>
            <w:hideMark/>
          </w:tcPr>
          <w:p w14:paraId="427FAB0E" w14:textId="08070ACF" w:rsidR="00CF58CD" w:rsidRPr="00CF58CD" w:rsidRDefault="00CF58CD" w:rsidP="00CF58CD">
            <w:pPr>
              <w:jc w:val="center"/>
              <w:rPr>
                <w:rFonts w:ascii="Calibri" w:eastAsia="Times New Roman" w:hAnsi="Calibri" w:cs="Calibri"/>
                <w:b/>
                <w:bCs/>
                <w:i/>
                <w:iCs/>
                <w:color w:val="000000"/>
                <w:sz w:val="20"/>
                <w:szCs w:val="20"/>
                <w:lang w:eastAsia="en-AU"/>
              </w:rPr>
            </w:pPr>
            <w:r w:rsidRPr="00CF58CD">
              <w:rPr>
                <w:rFonts w:ascii="Calibri" w:eastAsia="Times New Roman" w:hAnsi="Calibri" w:cs="Calibri"/>
                <w:b/>
                <w:bCs/>
                <w:i/>
                <w:iCs/>
                <w:color w:val="000000"/>
                <w:sz w:val="20"/>
                <w:szCs w:val="20"/>
                <w:lang w:eastAsia="en-AU"/>
              </w:rPr>
              <w:t>109</w:t>
            </w:r>
            <w:r w:rsidR="00195A83">
              <w:rPr>
                <w:rFonts w:ascii="Calibri" w:eastAsia="Times New Roman" w:hAnsi="Calibri" w:cs="Calibri"/>
                <w:b/>
                <w:bCs/>
                <w:i/>
                <w:iCs/>
                <w:color w:val="000000"/>
                <w:sz w:val="20"/>
                <w:szCs w:val="20"/>
                <w:lang w:eastAsia="en-AU"/>
              </w:rPr>
              <w:t>,</w:t>
            </w:r>
            <w:r w:rsidRPr="00CF58CD">
              <w:rPr>
                <w:rFonts w:ascii="Calibri" w:eastAsia="Times New Roman" w:hAnsi="Calibri" w:cs="Calibri"/>
                <w:b/>
                <w:bCs/>
                <w:i/>
                <w:iCs/>
                <w:color w:val="000000"/>
                <w:sz w:val="20"/>
                <w:szCs w:val="20"/>
                <w:lang w:eastAsia="en-AU"/>
              </w:rPr>
              <w:t>377</w:t>
            </w:r>
          </w:p>
        </w:tc>
        <w:tc>
          <w:tcPr>
            <w:tcW w:w="1114" w:type="dxa"/>
            <w:tcBorders>
              <w:top w:val="nil"/>
              <w:left w:val="nil"/>
              <w:bottom w:val="single" w:sz="4" w:space="0" w:color="auto"/>
              <w:right w:val="nil"/>
            </w:tcBorders>
            <w:shd w:val="clear" w:color="000000" w:fill="BFBFBF"/>
            <w:noWrap/>
            <w:vAlign w:val="bottom"/>
            <w:hideMark/>
          </w:tcPr>
          <w:p w14:paraId="36D21D64" w14:textId="11364BB1" w:rsidR="00CF58CD" w:rsidRPr="00CF58CD" w:rsidRDefault="00CF58CD" w:rsidP="00CF58CD">
            <w:pPr>
              <w:jc w:val="center"/>
              <w:rPr>
                <w:rFonts w:ascii="Calibri" w:eastAsia="Times New Roman" w:hAnsi="Calibri" w:cs="Calibri"/>
                <w:b/>
                <w:bCs/>
                <w:i/>
                <w:iCs/>
                <w:color w:val="000000"/>
                <w:sz w:val="20"/>
                <w:szCs w:val="20"/>
                <w:lang w:eastAsia="en-AU"/>
              </w:rPr>
            </w:pPr>
            <w:r w:rsidRPr="00CF58CD">
              <w:rPr>
                <w:rFonts w:ascii="Calibri" w:eastAsia="Times New Roman" w:hAnsi="Calibri" w:cs="Calibri"/>
                <w:b/>
                <w:bCs/>
                <w:i/>
                <w:iCs/>
                <w:color w:val="000000"/>
                <w:sz w:val="20"/>
                <w:szCs w:val="20"/>
                <w:lang w:eastAsia="en-AU"/>
              </w:rPr>
              <w:t>128</w:t>
            </w:r>
            <w:r w:rsidR="00195A83">
              <w:rPr>
                <w:rFonts w:ascii="Calibri" w:eastAsia="Times New Roman" w:hAnsi="Calibri" w:cs="Calibri"/>
                <w:b/>
                <w:bCs/>
                <w:i/>
                <w:iCs/>
                <w:color w:val="000000"/>
                <w:sz w:val="20"/>
                <w:szCs w:val="20"/>
                <w:lang w:eastAsia="en-AU"/>
              </w:rPr>
              <w:t>,</w:t>
            </w:r>
            <w:r w:rsidRPr="00CF58CD">
              <w:rPr>
                <w:rFonts w:ascii="Calibri" w:eastAsia="Times New Roman" w:hAnsi="Calibri" w:cs="Calibri"/>
                <w:b/>
                <w:bCs/>
                <w:i/>
                <w:iCs/>
                <w:color w:val="000000"/>
                <w:sz w:val="20"/>
                <w:szCs w:val="20"/>
                <w:lang w:eastAsia="en-AU"/>
              </w:rPr>
              <w:t>170</w:t>
            </w:r>
          </w:p>
        </w:tc>
        <w:tc>
          <w:tcPr>
            <w:tcW w:w="960" w:type="dxa"/>
            <w:tcBorders>
              <w:top w:val="nil"/>
              <w:left w:val="nil"/>
              <w:bottom w:val="single" w:sz="4" w:space="0" w:color="auto"/>
              <w:right w:val="nil"/>
            </w:tcBorders>
            <w:shd w:val="clear" w:color="000000" w:fill="BFBFBF"/>
            <w:noWrap/>
            <w:vAlign w:val="bottom"/>
            <w:hideMark/>
          </w:tcPr>
          <w:p w14:paraId="35BE4EFC" w14:textId="65E4726F" w:rsidR="00CF58CD" w:rsidRPr="00CF58CD" w:rsidRDefault="00CF58CD" w:rsidP="00CF58CD">
            <w:pPr>
              <w:jc w:val="center"/>
              <w:rPr>
                <w:rFonts w:ascii="Calibri" w:eastAsia="Times New Roman" w:hAnsi="Calibri" w:cs="Calibri"/>
                <w:b/>
                <w:bCs/>
                <w:i/>
                <w:iCs/>
                <w:color w:val="000000"/>
                <w:sz w:val="20"/>
                <w:szCs w:val="20"/>
                <w:lang w:eastAsia="en-AU"/>
              </w:rPr>
            </w:pPr>
            <w:r w:rsidRPr="00CF58CD">
              <w:rPr>
                <w:rFonts w:ascii="Calibri" w:eastAsia="Times New Roman" w:hAnsi="Calibri" w:cs="Calibri"/>
                <w:b/>
                <w:bCs/>
                <w:i/>
                <w:iCs/>
                <w:color w:val="000000"/>
                <w:sz w:val="20"/>
                <w:szCs w:val="20"/>
                <w:lang w:eastAsia="en-AU"/>
              </w:rPr>
              <w:t>18</w:t>
            </w:r>
            <w:r w:rsidR="00195A83">
              <w:rPr>
                <w:rFonts w:ascii="Calibri" w:eastAsia="Times New Roman" w:hAnsi="Calibri" w:cs="Calibri"/>
                <w:b/>
                <w:bCs/>
                <w:i/>
                <w:iCs/>
                <w:color w:val="000000"/>
                <w:sz w:val="20"/>
                <w:szCs w:val="20"/>
                <w:lang w:eastAsia="en-AU"/>
              </w:rPr>
              <w:t>,</w:t>
            </w:r>
            <w:r w:rsidRPr="00CF58CD">
              <w:rPr>
                <w:rFonts w:ascii="Calibri" w:eastAsia="Times New Roman" w:hAnsi="Calibri" w:cs="Calibri"/>
                <w:b/>
                <w:bCs/>
                <w:i/>
                <w:iCs/>
                <w:color w:val="000000"/>
                <w:sz w:val="20"/>
                <w:szCs w:val="20"/>
                <w:lang w:eastAsia="en-AU"/>
              </w:rPr>
              <w:t>793</w:t>
            </w:r>
          </w:p>
        </w:tc>
        <w:tc>
          <w:tcPr>
            <w:tcW w:w="693" w:type="dxa"/>
            <w:tcBorders>
              <w:top w:val="nil"/>
              <w:left w:val="nil"/>
              <w:bottom w:val="single" w:sz="4" w:space="0" w:color="auto"/>
              <w:right w:val="nil"/>
            </w:tcBorders>
            <w:shd w:val="clear" w:color="000000" w:fill="BFBFBF"/>
            <w:noWrap/>
            <w:vAlign w:val="bottom"/>
            <w:hideMark/>
          </w:tcPr>
          <w:p w14:paraId="60E8E23A" w14:textId="77777777" w:rsidR="00CF58CD" w:rsidRPr="00CF58CD" w:rsidRDefault="00CF58CD" w:rsidP="00CF58CD">
            <w:pPr>
              <w:jc w:val="center"/>
              <w:rPr>
                <w:rFonts w:ascii="Calibri" w:eastAsia="Times New Roman" w:hAnsi="Calibri" w:cs="Calibri"/>
                <w:b/>
                <w:bCs/>
                <w:i/>
                <w:iCs/>
                <w:color w:val="000000"/>
                <w:sz w:val="20"/>
                <w:szCs w:val="20"/>
                <w:lang w:eastAsia="en-AU"/>
              </w:rPr>
            </w:pPr>
            <w:r w:rsidRPr="00CF58CD">
              <w:rPr>
                <w:rFonts w:ascii="Calibri" w:eastAsia="Times New Roman" w:hAnsi="Calibri" w:cs="Calibri"/>
                <w:b/>
                <w:bCs/>
                <w:i/>
                <w:iCs/>
                <w:color w:val="000000"/>
                <w:sz w:val="20"/>
                <w:szCs w:val="20"/>
                <w:lang w:eastAsia="en-AU"/>
              </w:rPr>
              <w:t>17.2</w:t>
            </w:r>
          </w:p>
        </w:tc>
        <w:tc>
          <w:tcPr>
            <w:tcW w:w="1318" w:type="dxa"/>
            <w:tcBorders>
              <w:top w:val="nil"/>
              <w:left w:val="nil"/>
              <w:bottom w:val="single" w:sz="4" w:space="0" w:color="auto"/>
              <w:right w:val="nil"/>
            </w:tcBorders>
            <w:shd w:val="clear" w:color="000000" w:fill="BFBFBF"/>
            <w:noWrap/>
            <w:vAlign w:val="bottom"/>
            <w:hideMark/>
          </w:tcPr>
          <w:p w14:paraId="613BAC40" w14:textId="5B83BD92" w:rsidR="00CF58CD" w:rsidRPr="00CF58CD" w:rsidRDefault="00CF58CD" w:rsidP="00CF58CD">
            <w:pPr>
              <w:jc w:val="center"/>
              <w:rPr>
                <w:rFonts w:ascii="Calibri" w:eastAsia="Times New Roman" w:hAnsi="Calibri" w:cs="Calibri"/>
                <w:b/>
                <w:bCs/>
                <w:i/>
                <w:iCs/>
                <w:color w:val="000000"/>
                <w:sz w:val="20"/>
                <w:szCs w:val="20"/>
                <w:lang w:eastAsia="en-AU"/>
              </w:rPr>
            </w:pPr>
            <w:r w:rsidRPr="00CF58CD">
              <w:rPr>
                <w:rFonts w:ascii="Calibri" w:eastAsia="Times New Roman" w:hAnsi="Calibri" w:cs="Calibri"/>
                <w:b/>
                <w:bCs/>
                <w:i/>
                <w:iCs/>
                <w:color w:val="000000"/>
                <w:sz w:val="20"/>
                <w:szCs w:val="20"/>
                <w:lang w:eastAsia="en-AU"/>
              </w:rPr>
              <w:t>25</w:t>
            </w:r>
            <w:r w:rsidR="00195A83">
              <w:rPr>
                <w:rFonts w:ascii="Calibri" w:eastAsia="Times New Roman" w:hAnsi="Calibri" w:cs="Calibri"/>
                <w:b/>
                <w:bCs/>
                <w:i/>
                <w:iCs/>
                <w:color w:val="000000"/>
                <w:sz w:val="20"/>
                <w:szCs w:val="20"/>
                <w:lang w:eastAsia="en-AU"/>
              </w:rPr>
              <w:t>,</w:t>
            </w:r>
            <w:r w:rsidRPr="00CF58CD">
              <w:rPr>
                <w:rFonts w:ascii="Calibri" w:eastAsia="Times New Roman" w:hAnsi="Calibri" w:cs="Calibri"/>
                <w:b/>
                <w:bCs/>
                <w:i/>
                <w:iCs/>
                <w:color w:val="000000"/>
                <w:sz w:val="20"/>
                <w:szCs w:val="20"/>
                <w:lang w:eastAsia="en-AU"/>
              </w:rPr>
              <w:t>906</w:t>
            </w:r>
          </w:p>
        </w:tc>
        <w:tc>
          <w:tcPr>
            <w:tcW w:w="995" w:type="dxa"/>
            <w:tcBorders>
              <w:top w:val="nil"/>
              <w:left w:val="nil"/>
              <w:bottom w:val="single" w:sz="4" w:space="0" w:color="auto"/>
              <w:right w:val="nil"/>
            </w:tcBorders>
            <w:shd w:val="clear" w:color="000000" w:fill="BFBFBF"/>
            <w:noWrap/>
            <w:vAlign w:val="bottom"/>
            <w:hideMark/>
          </w:tcPr>
          <w:p w14:paraId="494C03A4" w14:textId="6B028A62" w:rsidR="00CF58CD" w:rsidRPr="00CF58CD" w:rsidRDefault="00CF58CD" w:rsidP="00CF58CD">
            <w:pPr>
              <w:jc w:val="center"/>
              <w:rPr>
                <w:rFonts w:ascii="Calibri" w:eastAsia="Times New Roman" w:hAnsi="Calibri" w:cs="Calibri"/>
                <w:b/>
                <w:bCs/>
                <w:i/>
                <w:iCs/>
                <w:color w:val="000000"/>
                <w:sz w:val="20"/>
                <w:szCs w:val="20"/>
                <w:lang w:eastAsia="en-AU"/>
              </w:rPr>
            </w:pPr>
            <w:r w:rsidRPr="00CF58CD">
              <w:rPr>
                <w:rFonts w:ascii="Calibri" w:eastAsia="Times New Roman" w:hAnsi="Calibri" w:cs="Calibri"/>
                <w:b/>
                <w:bCs/>
                <w:i/>
                <w:iCs/>
                <w:color w:val="000000"/>
                <w:sz w:val="20"/>
                <w:szCs w:val="20"/>
                <w:lang w:eastAsia="en-AU"/>
              </w:rPr>
              <w:t>29</w:t>
            </w:r>
            <w:r w:rsidR="00195A83">
              <w:rPr>
                <w:rFonts w:ascii="Calibri" w:eastAsia="Times New Roman" w:hAnsi="Calibri" w:cs="Calibri"/>
                <w:b/>
                <w:bCs/>
                <w:i/>
                <w:iCs/>
                <w:color w:val="000000"/>
                <w:sz w:val="20"/>
                <w:szCs w:val="20"/>
                <w:lang w:eastAsia="en-AU"/>
              </w:rPr>
              <w:t>,</w:t>
            </w:r>
            <w:r w:rsidRPr="00CF58CD">
              <w:rPr>
                <w:rFonts w:ascii="Calibri" w:eastAsia="Times New Roman" w:hAnsi="Calibri" w:cs="Calibri"/>
                <w:b/>
                <w:bCs/>
                <w:i/>
                <w:iCs/>
                <w:color w:val="000000"/>
                <w:sz w:val="20"/>
                <w:szCs w:val="20"/>
                <w:lang w:eastAsia="en-AU"/>
              </w:rPr>
              <w:t>463</w:t>
            </w:r>
          </w:p>
        </w:tc>
        <w:tc>
          <w:tcPr>
            <w:tcW w:w="875" w:type="dxa"/>
            <w:tcBorders>
              <w:top w:val="nil"/>
              <w:left w:val="nil"/>
              <w:bottom w:val="single" w:sz="4" w:space="0" w:color="auto"/>
              <w:right w:val="nil"/>
            </w:tcBorders>
            <w:shd w:val="clear" w:color="000000" w:fill="BFBFBF"/>
            <w:noWrap/>
            <w:vAlign w:val="bottom"/>
            <w:hideMark/>
          </w:tcPr>
          <w:p w14:paraId="0434961B" w14:textId="56C5A473" w:rsidR="00CF58CD" w:rsidRPr="00CF58CD" w:rsidRDefault="00CF58CD" w:rsidP="00CF58CD">
            <w:pPr>
              <w:jc w:val="center"/>
              <w:rPr>
                <w:rFonts w:ascii="Calibri" w:eastAsia="Times New Roman" w:hAnsi="Calibri" w:cs="Calibri"/>
                <w:b/>
                <w:bCs/>
                <w:i/>
                <w:iCs/>
                <w:color w:val="000000"/>
                <w:sz w:val="20"/>
                <w:szCs w:val="20"/>
                <w:lang w:eastAsia="en-AU"/>
              </w:rPr>
            </w:pPr>
            <w:r w:rsidRPr="00CF58CD">
              <w:rPr>
                <w:rFonts w:ascii="Calibri" w:eastAsia="Times New Roman" w:hAnsi="Calibri" w:cs="Calibri"/>
                <w:b/>
                <w:bCs/>
                <w:i/>
                <w:iCs/>
                <w:color w:val="000000"/>
                <w:sz w:val="20"/>
                <w:szCs w:val="20"/>
                <w:lang w:eastAsia="en-AU"/>
              </w:rPr>
              <w:t>3</w:t>
            </w:r>
            <w:r w:rsidR="00195A83">
              <w:rPr>
                <w:rFonts w:ascii="Calibri" w:eastAsia="Times New Roman" w:hAnsi="Calibri" w:cs="Calibri"/>
                <w:b/>
                <w:bCs/>
                <w:i/>
                <w:iCs/>
                <w:color w:val="000000"/>
                <w:sz w:val="20"/>
                <w:szCs w:val="20"/>
                <w:lang w:eastAsia="en-AU"/>
              </w:rPr>
              <w:t>,</w:t>
            </w:r>
            <w:r w:rsidRPr="00CF58CD">
              <w:rPr>
                <w:rFonts w:ascii="Calibri" w:eastAsia="Times New Roman" w:hAnsi="Calibri" w:cs="Calibri"/>
                <w:b/>
                <w:bCs/>
                <w:i/>
                <w:iCs/>
                <w:color w:val="000000"/>
                <w:sz w:val="20"/>
                <w:szCs w:val="20"/>
                <w:lang w:eastAsia="en-AU"/>
              </w:rPr>
              <w:t>557</w:t>
            </w:r>
          </w:p>
        </w:tc>
        <w:tc>
          <w:tcPr>
            <w:tcW w:w="778" w:type="dxa"/>
            <w:tcBorders>
              <w:top w:val="nil"/>
              <w:left w:val="nil"/>
              <w:bottom w:val="single" w:sz="4" w:space="0" w:color="auto"/>
              <w:right w:val="nil"/>
            </w:tcBorders>
            <w:shd w:val="clear" w:color="000000" w:fill="BFBFBF"/>
            <w:noWrap/>
            <w:vAlign w:val="bottom"/>
            <w:hideMark/>
          </w:tcPr>
          <w:p w14:paraId="706F3005" w14:textId="77777777" w:rsidR="00CF58CD" w:rsidRPr="00CF58CD" w:rsidRDefault="00CF58CD" w:rsidP="00CF58CD">
            <w:pPr>
              <w:jc w:val="center"/>
              <w:rPr>
                <w:rFonts w:ascii="Calibri" w:eastAsia="Times New Roman" w:hAnsi="Calibri" w:cs="Calibri"/>
                <w:b/>
                <w:bCs/>
                <w:i/>
                <w:iCs/>
                <w:color w:val="000000"/>
                <w:sz w:val="20"/>
                <w:szCs w:val="20"/>
                <w:lang w:eastAsia="en-AU"/>
              </w:rPr>
            </w:pPr>
            <w:r w:rsidRPr="00CF58CD">
              <w:rPr>
                <w:rFonts w:ascii="Calibri" w:eastAsia="Times New Roman" w:hAnsi="Calibri" w:cs="Calibri"/>
                <w:b/>
                <w:bCs/>
                <w:i/>
                <w:iCs/>
                <w:color w:val="000000"/>
                <w:sz w:val="20"/>
                <w:szCs w:val="20"/>
                <w:lang w:eastAsia="en-AU"/>
              </w:rPr>
              <w:t>13.7</w:t>
            </w:r>
          </w:p>
        </w:tc>
        <w:tc>
          <w:tcPr>
            <w:tcW w:w="1088" w:type="dxa"/>
            <w:tcBorders>
              <w:top w:val="nil"/>
              <w:left w:val="nil"/>
              <w:bottom w:val="single" w:sz="4" w:space="0" w:color="auto"/>
              <w:right w:val="nil"/>
            </w:tcBorders>
            <w:shd w:val="clear" w:color="000000" w:fill="BFBFBF"/>
            <w:noWrap/>
            <w:vAlign w:val="bottom"/>
            <w:hideMark/>
          </w:tcPr>
          <w:p w14:paraId="74922214" w14:textId="680C8080" w:rsidR="00CF58CD" w:rsidRPr="00CF58CD" w:rsidRDefault="00CF58CD" w:rsidP="00CF58CD">
            <w:pPr>
              <w:jc w:val="center"/>
              <w:rPr>
                <w:rFonts w:ascii="Calibri" w:eastAsia="Times New Roman" w:hAnsi="Calibri" w:cs="Calibri"/>
                <w:b/>
                <w:bCs/>
                <w:i/>
                <w:iCs/>
                <w:color w:val="000000"/>
                <w:sz w:val="20"/>
                <w:szCs w:val="20"/>
                <w:lang w:eastAsia="en-AU"/>
              </w:rPr>
            </w:pPr>
            <w:r w:rsidRPr="00CF58CD">
              <w:rPr>
                <w:rFonts w:ascii="Calibri" w:eastAsia="Times New Roman" w:hAnsi="Calibri" w:cs="Calibri"/>
                <w:b/>
                <w:bCs/>
                <w:i/>
                <w:iCs/>
                <w:color w:val="000000"/>
                <w:sz w:val="20"/>
                <w:szCs w:val="20"/>
                <w:lang w:eastAsia="en-AU"/>
              </w:rPr>
              <w:t>17</w:t>
            </w:r>
            <w:r w:rsidR="00195A83">
              <w:rPr>
                <w:rFonts w:ascii="Calibri" w:eastAsia="Times New Roman" w:hAnsi="Calibri" w:cs="Calibri"/>
                <w:b/>
                <w:bCs/>
                <w:i/>
                <w:iCs/>
                <w:color w:val="000000"/>
                <w:sz w:val="20"/>
                <w:szCs w:val="20"/>
                <w:lang w:eastAsia="en-AU"/>
              </w:rPr>
              <w:t>,</w:t>
            </w:r>
            <w:r w:rsidRPr="00CF58CD">
              <w:rPr>
                <w:rFonts w:ascii="Calibri" w:eastAsia="Times New Roman" w:hAnsi="Calibri" w:cs="Calibri"/>
                <w:b/>
                <w:bCs/>
                <w:i/>
                <w:iCs/>
                <w:color w:val="000000"/>
                <w:sz w:val="20"/>
                <w:szCs w:val="20"/>
                <w:lang w:eastAsia="en-AU"/>
              </w:rPr>
              <w:t>074</w:t>
            </w:r>
          </w:p>
        </w:tc>
        <w:tc>
          <w:tcPr>
            <w:tcW w:w="1088" w:type="dxa"/>
            <w:tcBorders>
              <w:top w:val="nil"/>
              <w:left w:val="nil"/>
              <w:bottom w:val="single" w:sz="4" w:space="0" w:color="auto"/>
              <w:right w:val="nil"/>
            </w:tcBorders>
            <w:shd w:val="clear" w:color="000000" w:fill="BFBFBF"/>
            <w:noWrap/>
            <w:vAlign w:val="bottom"/>
            <w:hideMark/>
          </w:tcPr>
          <w:p w14:paraId="2532599F" w14:textId="42AA8F02" w:rsidR="00CF58CD" w:rsidRPr="00CF58CD" w:rsidRDefault="00CF58CD" w:rsidP="00CF58CD">
            <w:pPr>
              <w:jc w:val="center"/>
              <w:rPr>
                <w:rFonts w:ascii="Calibri" w:eastAsia="Times New Roman" w:hAnsi="Calibri" w:cs="Calibri"/>
                <w:b/>
                <w:bCs/>
                <w:i/>
                <w:iCs/>
                <w:color w:val="000000"/>
                <w:sz w:val="20"/>
                <w:szCs w:val="20"/>
                <w:lang w:eastAsia="en-AU"/>
              </w:rPr>
            </w:pPr>
            <w:r w:rsidRPr="00CF58CD">
              <w:rPr>
                <w:rFonts w:ascii="Calibri" w:eastAsia="Times New Roman" w:hAnsi="Calibri" w:cs="Calibri"/>
                <w:b/>
                <w:bCs/>
                <w:i/>
                <w:iCs/>
                <w:color w:val="000000"/>
                <w:sz w:val="20"/>
                <w:szCs w:val="20"/>
                <w:lang w:eastAsia="en-AU"/>
              </w:rPr>
              <w:t>18</w:t>
            </w:r>
            <w:r w:rsidR="00195A83">
              <w:rPr>
                <w:rFonts w:ascii="Calibri" w:eastAsia="Times New Roman" w:hAnsi="Calibri" w:cs="Calibri"/>
                <w:b/>
                <w:bCs/>
                <w:i/>
                <w:iCs/>
                <w:color w:val="000000"/>
                <w:sz w:val="20"/>
                <w:szCs w:val="20"/>
                <w:lang w:eastAsia="en-AU"/>
              </w:rPr>
              <w:t>,</w:t>
            </w:r>
            <w:r w:rsidRPr="00CF58CD">
              <w:rPr>
                <w:rFonts w:ascii="Calibri" w:eastAsia="Times New Roman" w:hAnsi="Calibri" w:cs="Calibri"/>
                <w:b/>
                <w:bCs/>
                <w:i/>
                <w:iCs/>
                <w:color w:val="000000"/>
                <w:sz w:val="20"/>
                <w:szCs w:val="20"/>
                <w:lang w:eastAsia="en-AU"/>
              </w:rPr>
              <w:t>322</w:t>
            </w:r>
          </w:p>
        </w:tc>
        <w:tc>
          <w:tcPr>
            <w:tcW w:w="884" w:type="dxa"/>
            <w:tcBorders>
              <w:top w:val="nil"/>
              <w:left w:val="nil"/>
              <w:bottom w:val="single" w:sz="4" w:space="0" w:color="auto"/>
              <w:right w:val="nil"/>
            </w:tcBorders>
            <w:shd w:val="clear" w:color="000000" w:fill="BFBFBF"/>
            <w:noWrap/>
            <w:vAlign w:val="bottom"/>
            <w:hideMark/>
          </w:tcPr>
          <w:p w14:paraId="17A4E216" w14:textId="243D17C5" w:rsidR="00CF58CD" w:rsidRPr="00CF58CD" w:rsidRDefault="00CF58CD" w:rsidP="00CF58CD">
            <w:pPr>
              <w:jc w:val="center"/>
              <w:rPr>
                <w:rFonts w:ascii="Calibri" w:eastAsia="Times New Roman" w:hAnsi="Calibri" w:cs="Calibri"/>
                <w:b/>
                <w:bCs/>
                <w:i/>
                <w:iCs/>
                <w:color w:val="000000"/>
                <w:sz w:val="20"/>
                <w:szCs w:val="20"/>
                <w:lang w:eastAsia="en-AU"/>
              </w:rPr>
            </w:pPr>
            <w:r w:rsidRPr="00CF58CD">
              <w:rPr>
                <w:rFonts w:ascii="Calibri" w:eastAsia="Times New Roman" w:hAnsi="Calibri" w:cs="Calibri"/>
                <w:b/>
                <w:bCs/>
                <w:i/>
                <w:iCs/>
                <w:color w:val="000000"/>
                <w:sz w:val="20"/>
                <w:szCs w:val="20"/>
                <w:lang w:eastAsia="en-AU"/>
              </w:rPr>
              <w:t>1</w:t>
            </w:r>
            <w:r w:rsidR="00195A83">
              <w:rPr>
                <w:rFonts w:ascii="Calibri" w:eastAsia="Times New Roman" w:hAnsi="Calibri" w:cs="Calibri"/>
                <w:b/>
                <w:bCs/>
                <w:i/>
                <w:iCs/>
                <w:color w:val="000000"/>
                <w:sz w:val="20"/>
                <w:szCs w:val="20"/>
                <w:lang w:eastAsia="en-AU"/>
              </w:rPr>
              <w:t>,</w:t>
            </w:r>
            <w:r w:rsidRPr="00CF58CD">
              <w:rPr>
                <w:rFonts w:ascii="Calibri" w:eastAsia="Times New Roman" w:hAnsi="Calibri" w:cs="Calibri"/>
                <w:b/>
                <w:bCs/>
                <w:i/>
                <w:iCs/>
                <w:color w:val="000000"/>
                <w:sz w:val="20"/>
                <w:szCs w:val="20"/>
                <w:lang w:eastAsia="en-AU"/>
              </w:rPr>
              <w:t>248</w:t>
            </w:r>
          </w:p>
        </w:tc>
        <w:tc>
          <w:tcPr>
            <w:tcW w:w="780" w:type="dxa"/>
            <w:tcBorders>
              <w:top w:val="nil"/>
              <w:left w:val="nil"/>
              <w:bottom w:val="single" w:sz="4" w:space="0" w:color="auto"/>
              <w:right w:val="nil"/>
            </w:tcBorders>
            <w:shd w:val="clear" w:color="000000" w:fill="BFBFBF"/>
            <w:noWrap/>
            <w:vAlign w:val="bottom"/>
            <w:hideMark/>
          </w:tcPr>
          <w:p w14:paraId="2B8217BF" w14:textId="77777777" w:rsidR="00CF58CD" w:rsidRPr="00CF58CD" w:rsidRDefault="00CF58CD" w:rsidP="00CF58CD">
            <w:pPr>
              <w:jc w:val="center"/>
              <w:rPr>
                <w:rFonts w:ascii="Calibri" w:eastAsia="Times New Roman" w:hAnsi="Calibri" w:cs="Calibri"/>
                <w:b/>
                <w:bCs/>
                <w:i/>
                <w:iCs/>
                <w:color w:val="000000"/>
                <w:sz w:val="20"/>
                <w:szCs w:val="20"/>
                <w:lang w:eastAsia="en-AU"/>
              </w:rPr>
            </w:pPr>
            <w:r w:rsidRPr="00CF58CD">
              <w:rPr>
                <w:rFonts w:ascii="Calibri" w:eastAsia="Times New Roman" w:hAnsi="Calibri" w:cs="Calibri"/>
                <w:b/>
                <w:bCs/>
                <w:i/>
                <w:iCs/>
                <w:color w:val="000000"/>
                <w:sz w:val="20"/>
                <w:szCs w:val="20"/>
                <w:lang w:eastAsia="en-AU"/>
              </w:rPr>
              <w:t>7.3</w:t>
            </w:r>
          </w:p>
        </w:tc>
      </w:tr>
    </w:tbl>
    <w:p w14:paraId="5252CC57" w14:textId="56F1724E" w:rsidR="00F50550" w:rsidRPr="00F50550" w:rsidRDefault="00F50550" w:rsidP="00B164D1">
      <w:pPr>
        <w:pStyle w:val="Caption"/>
        <w:keepNext/>
        <w:spacing w:after="0"/>
        <w:rPr>
          <w:color w:val="auto"/>
        </w:rPr>
      </w:pPr>
      <w:bookmarkStart w:id="121" w:name="_Toc84326635"/>
      <w:r w:rsidRPr="00F50550">
        <w:rPr>
          <w:b/>
          <w:bCs/>
          <w:color w:val="auto"/>
        </w:rPr>
        <w:t xml:space="preserve">Table </w:t>
      </w:r>
      <w:r w:rsidRPr="00F50550">
        <w:rPr>
          <w:b/>
          <w:bCs/>
          <w:color w:val="auto"/>
        </w:rPr>
        <w:fldChar w:fldCharType="begin"/>
      </w:r>
      <w:r w:rsidRPr="00F50550">
        <w:rPr>
          <w:b/>
          <w:bCs/>
          <w:color w:val="auto"/>
        </w:rPr>
        <w:instrText xml:space="preserve"> SEQ Table \* ARABIC </w:instrText>
      </w:r>
      <w:r w:rsidRPr="00F50550">
        <w:rPr>
          <w:b/>
          <w:bCs/>
          <w:color w:val="auto"/>
        </w:rPr>
        <w:fldChar w:fldCharType="separate"/>
      </w:r>
      <w:r w:rsidR="00873116">
        <w:rPr>
          <w:b/>
          <w:bCs/>
          <w:noProof/>
          <w:color w:val="auto"/>
        </w:rPr>
        <w:t>33</w:t>
      </w:r>
      <w:r w:rsidRPr="00F50550">
        <w:rPr>
          <w:b/>
          <w:bCs/>
          <w:color w:val="auto"/>
        </w:rPr>
        <w:fldChar w:fldCharType="end"/>
      </w:r>
      <w:r w:rsidRPr="00F50550">
        <w:rPr>
          <w:b/>
          <w:bCs/>
          <w:color w:val="auto"/>
        </w:rPr>
        <w:t>:</w:t>
      </w:r>
      <w:r w:rsidRPr="00F50550">
        <w:rPr>
          <w:color w:val="auto"/>
        </w:rPr>
        <w:t xml:space="preserve"> </w:t>
      </w:r>
      <w:r w:rsidRPr="00F50550">
        <w:rPr>
          <w:b/>
          <w:bCs/>
          <w:color w:val="auto"/>
          <w:szCs w:val="20"/>
        </w:rPr>
        <w:t>Age Group Forecasts Totals 2021 - 2041</w:t>
      </w:r>
      <w:bookmarkEnd w:id="121"/>
    </w:p>
    <w:tbl>
      <w:tblPr>
        <w:tblW w:w="5000" w:type="pct"/>
        <w:tblLook w:val="04A0" w:firstRow="1" w:lastRow="0" w:firstColumn="1" w:lastColumn="0" w:noHBand="0" w:noVBand="1"/>
      </w:tblPr>
      <w:tblGrid>
        <w:gridCol w:w="2834"/>
        <w:gridCol w:w="1843"/>
        <w:gridCol w:w="1678"/>
        <w:gridCol w:w="2077"/>
        <w:gridCol w:w="1890"/>
        <w:gridCol w:w="1946"/>
        <w:gridCol w:w="1692"/>
      </w:tblGrid>
      <w:tr w:rsidR="00F50550" w:rsidRPr="00F50550" w14:paraId="6569B60B" w14:textId="77777777" w:rsidTr="00B164D1">
        <w:trPr>
          <w:trHeight w:val="675"/>
        </w:trPr>
        <w:tc>
          <w:tcPr>
            <w:tcW w:w="1015" w:type="pct"/>
            <w:vMerge w:val="restart"/>
            <w:tcBorders>
              <w:top w:val="single" w:sz="4" w:space="0" w:color="auto"/>
              <w:left w:val="nil"/>
              <w:bottom w:val="single" w:sz="4" w:space="0" w:color="000000"/>
              <w:right w:val="nil"/>
            </w:tcBorders>
            <w:shd w:val="clear" w:color="000000" w:fill="000000"/>
            <w:noWrap/>
            <w:vAlign w:val="center"/>
            <w:hideMark/>
          </w:tcPr>
          <w:p w14:paraId="1AAB6266" w14:textId="77777777" w:rsidR="00F50550" w:rsidRPr="00B164D1" w:rsidRDefault="00F50550" w:rsidP="00B164D1">
            <w:pPr>
              <w:rPr>
                <w:rFonts w:ascii="Calibri" w:eastAsia="Times New Roman" w:hAnsi="Calibri" w:cs="Calibri"/>
                <w:b/>
                <w:bCs/>
                <w:color w:val="FFFFFF"/>
                <w:sz w:val="18"/>
                <w:szCs w:val="18"/>
                <w:lang w:eastAsia="en-AU"/>
              </w:rPr>
            </w:pPr>
            <w:r w:rsidRPr="00B164D1">
              <w:rPr>
                <w:rFonts w:ascii="Calibri" w:eastAsia="Times New Roman" w:hAnsi="Calibri" w:cs="Calibri"/>
                <w:b/>
                <w:bCs/>
                <w:color w:val="FFFFFF"/>
                <w:sz w:val="18"/>
                <w:szCs w:val="18"/>
                <w:lang w:eastAsia="en-AU"/>
              </w:rPr>
              <w:t>Age group</w:t>
            </w:r>
          </w:p>
        </w:tc>
        <w:tc>
          <w:tcPr>
            <w:tcW w:w="1261" w:type="pct"/>
            <w:gridSpan w:val="2"/>
            <w:vMerge w:val="restart"/>
            <w:tcBorders>
              <w:top w:val="single" w:sz="4" w:space="0" w:color="auto"/>
              <w:left w:val="nil"/>
              <w:bottom w:val="single" w:sz="4" w:space="0" w:color="000000"/>
              <w:right w:val="nil"/>
            </w:tcBorders>
            <w:shd w:val="clear" w:color="000000" w:fill="000000"/>
            <w:vAlign w:val="center"/>
            <w:hideMark/>
          </w:tcPr>
          <w:p w14:paraId="3BEAABE3" w14:textId="77777777" w:rsidR="00F50550" w:rsidRPr="00B164D1" w:rsidRDefault="00F50550" w:rsidP="00F50550">
            <w:pPr>
              <w:jc w:val="center"/>
              <w:rPr>
                <w:rFonts w:ascii="Calibri" w:eastAsia="Times New Roman" w:hAnsi="Calibri" w:cs="Calibri"/>
                <w:b/>
                <w:bCs/>
                <w:color w:val="FFFFFF"/>
                <w:sz w:val="18"/>
                <w:szCs w:val="18"/>
                <w:lang w:eastAsia="en-AU"/>
              </w:rPr>
            </w:pPr>
            <w:r w:rsidRPr="00B164D1">
              <w:rPr>
                <w:rFonts w:ascii="Calibri" w:eastAsia="Times New Roman" w:hAnsi="Calibri" w:cs="Calibri"/>
                <w:b/>
                <w:bCs/>
                <w:color w:val="FFFFFF"/>
                <w:sz w:val="18"/>
                <w:szCs w:val="18"/>
                <w:lang w:eastAsia="en-AU"/>
              </w:rPr>
              <w:t>Total Brighton and Brighton East 2021</w:t>
            </w:r>
          </w:p>
        </w:tc>
        <w:tc>
          <w:tcPr>
            <w:tcW w:w="1421" w:type="pct"/>
            <w:gridSpan w:val="2"/>
            <w:vMerge w:val="restart"/>
            <w:tcBorders>
              <w:top w:val="single" w:sz="4" w:space="0" w:color="auto"/>
              <w:left w:val="nil"/>
              <w:bottom w:val="single" w:sz="4" w:space="0" w:color="000000"/>
              <w:right w:val="nil"/>
            </w:tcBorders>
            <w:shd w:val="clear" w:color="000000" w:fill="000000"/>
            <w:vAlign w:val="center"/>
            <w:hideMark/>
          </w:tcPr>
          <w:p w14:paraId="34D0EC39" w14:textId="77777777" w:rsidR="00F50550" w:rsidRPr="00B164D1" w:rsidRDefault="00F50550" w:rsidP="00F50550">
            <w:pPr>
              <w:jc w:val="center"/>
              <w:rPr>
                <w:rFonts w:ascii="Calibri" w:eastAsia="Times New Roman" w:hAnsi="Calibri" w:cs="Calibri"/>
                <w:b/>
                <w:bCs/>
                <w:color w:val="FFFFFF"/>
                <w:sz w:val="18"/>
                <w:szCs w:val="18"/>
                <w:lang w:eastAsia="en-AU"/>
              </w:rPr>
            </w:pPr>
            <w:r w:rsidRPr="00B164D1">
              <w:rPr>
                <w:rFonts w:ascii="Calibri" w:eastAsia="Times New Roman" w:hAnsi="Calibri" w:cs="Calibri"/>
                <w:b/>
                <w:bCs/>
                <w:color w:val="FFFFFF"/>
                <w:sz w:val="18"/>
                <w:szCs w:val="18"/>
                <w:lang w:eastAsia="en-AU"/>
              </w:rPr>
              <w:t>Total Brighton and Brighton East 2041</w:t>
            </w:r>
          </w:p>
        </w:tc>
        <w:tc>
          <w:tcPr>
            <w:tcW w:w="1303" w:type="pct"/>
            <w:gridSpan w:val="2"/>
            <w:tcBorders>
              <w:top w:val="single" w:sz="4" w:space="0" w:color="auto"/>
              <w:left w:val="nil"/>
              <w:bottom w:val="single" w:sz="4" w:space="0" w:color="auto"/>
              <w:right w:val="nil"/>
            </w:tcBorders>
            <w:shd w:val="clear" w:color="000000" w:fill="000000"/>
            <w:vAlign w:val="bottom"/>
            <w:hideMark/>
          </w:tcPr>
          <w:p w14:paraId="4E03087E" w14:textId="4DCAE1C7" w:rsidR="00F50550" w:rsidRPr="00B164D1" w:rsidRDefault="00F50550" w:rsidP="00F50550">
            <w:pPr>
              <w:jc w:val="center"/>
              <w:rPr>
                <w:rFonts w:ascii="Calibri" w:eastAsia="Times New Roman" w:hAnsi="Calibri" w:cs="Calibri"/>
                <w:b/>
                <w:bCs/>
                <w:color w:val="FFFFFF"/>
                <w:sz w:val="18"/>
                <w:szCs w:val="18"/>
                <w:lang w:eastAsia="en-AU"/>
              </w:rPr>
            </w:pPr>
            <w:r w:rsidRPr="00B164D1">
              <w:rPr>
                <w:rFonts w:ascii="Calibri" w:eastAsia="Times New Roman" w:hAnsi="Calibri" w:cs="Calibri"/>
                <w:b/>
                <w:bCs/>
                <w:color w:val="FFFFFF"/>
                <w:sz w:val="18"/>
                <w:szCs w:val="18"/>
                <w:lang w:eastAsia="en-AU"/>
              </w:rPr>
              <w:t>Total Brighton and Brighton East</w:t>
            </w:r>
          </w:p>
        </w:tc>
      </w:tr>
      <w:tr w:rsidR="00F50550" w:rsidRPr="00F50550" w14:paraId="784A0455" w14:textId="77777777" w:rsidTr="00B164D1">
        <w:trPr>
          <w:trHeight w:val="62"/>
        </w:trPr>
        <w:tc>
          <w:tcPr>
            <w:tcW w:w="1015" w:type="pct"/>
            <w:vMerge/>
            <w:tcBorders>
              <w:top w:val="single" w:sz="4" w:space="0" w:color="auto"/>
              <w:left w:val="nil"/>
              <w:bottom w:val="single" w:sz="4" w:space="0" w:color="000000"/>
              <w:right w:val="nil"/>
            </w:tcBorders>
            <w:vAlign w:val="center"/>
            <w:hideMark/>
          </w:tcPr>
          <w:p w14:paraId="2379AFE5" w14:textId="77777777" w:rsidR="00F50550" w:rsidRPr="00B164D1" w:rsidRDefault="00F50550" w:rsidP="00F50550">
            <w:pPr>
              <w:rPr>
                <w:rFonts w:ascii="Calibri" w:eastAsia="Times New Roman" w:hAnsi="Calibri" w:cs="Calibri"/>
                <w:b/>
                <w:bCs/>
                <w:color w:val="FFFFFF"/>
                <w:sz w:val="18"/>
                <w:szCs w:val="18"/>
                <w:lang w:eastAsia="en-AU"/>
              </w:rPr>
            </w:pPr>
          </w:p>
        </w:tc>
        <w:tc>
          <w:tcPr>
            <w:tcW w:w="1261" w:type="pct"/>
            <w:gridSpan w:val="2"/>
            <w:vMerge/>
            <w:tcBorders>
              <w:top w:val="single" w:sz="4" w:space="0" w:color="auto"/>
              <w:left w:val="nil"/>
              <w:bottom w:val="single" w:sz="4" w:space="0" w:color="000000"/>
              <w:right w:val="nil"/>
            </w:tcBorders>
            <w:vAlign w:val="center"/>
            <w:hideMark/>
          </w:tcPr>
          <w:p w14:paraId="0E5DAD40" w14:textId="77777777" w:rsidR="00F50550" w:rsidRPr="00B164D1" w:rsidRDefault="00F50550" w:rsidP="00F50550">
            <w:pPr>
              <w:rPr>
                <w:rFonts w:ascii="Calibri" w:eastAsia="Times New Roman" w:hAnsi="Calibri" w:cs="Calibri"/>
                <w:b/>
                <w:bCs/>
                <w:color w:val="FFFFFF"/>
                <w:sz w:val="18"/>
                <w:szCs w:val="18"/>
                <w:lang w:eastAsia="en-AU"/>
              </w:rPr>
            </w:pPr>
          </w:p>
        </w:tc>
        <w:tc>
          <w:tcPr>
            <w:tcW w:w="1421" w:type="pct"/>
            <w:gridSpan w:val="2"/>
            <w:vMerge/>
            <w:tcBorders>
              <w:top w:val="single" w:sz="4" w:space="0" w:color="auto"/>
              <w:left w:val="nil"/>
              <w:bottom w:val="single" w:sz="4" w:space="0" w:color="000000"/>
              <w:right w:val="nil"/>
            </w:tcBorders>
            <w:vAlign w:val="center"/>
            <w:hideMark/>
          </w:tcPr>
          <w:p w14:paraId="3ACC278C" w14:textId="77777777" w:rsidR="00F50550" w:rsidRPr="00B164D1" w:rsidRDefault="00F50550" w:rsidP="00F50550">
            <w:pPr>
              <w:rPr>
                <w:rFonts w:ascii="Calibri" w:eastAsia="Times New Roman" w:hAnsi="Calibri" w:cs="Calibri"/>
                <w:b/>
                <w:bCs/>
                <w:color w:val="FFFFFF"/>
                <w:sz w:val="18"/>
                <w:szCs w:val="18"/>
                <w:lang w:eastAsia="en-AU"/>
              </w:rPr>
            </w:pPr>
          </w:p>
        </w:tc>
        <w:tc>
          <w:tcPr>
            <w:tcW w:w="1303" w:type="pct"/>
            <w:gridSpan w:val="2"/>
            <w:tcBorders>
              <w:top w:val="nil"/>
              <w:left w:val="nil"/>
              <w:bottom w:val="single" w:sz="4" w:space="0" w:color="auto"/>
              <w:right w:val="nil"/>
            </w:tcBorders>
            <w:shd w:val="clear" w:color="000000" w:fill="000000"/>
            <w:noWrap/>
            <w:vAlign w:val="bottom"/>
            <w:hideMark/>
          </w:tcPr>
          <w:p w14:paraId="451601A6" w14:textId="77777777" w:rsidR="00F50550" w:rsidRPr="00B164D1" w:rsidRDefault="00F50550" w:rsidP="00F50550">
            <w:pPr>
              <w:jc w:val="center"/>
              <w:rPr>
                <w:rFonts w:ascii="Calibri" w:eastAsia="Times New Roman" w:hAnsi="Calibri" w:cs="Calibri"/>
                <w:b/>
                <w:bCs/>
                <w:color w:val="FFFFFF"/>
                <w:sz w:val="18"/>
                <w:szCs w:val="18"/>
                <w:lang w:eastAsia="en-AU"/>
              </w:rPr>
            </w:pPr>
            <w:r w:rsidRPr="00B164D1">
              <w:rPr>
                <w:rFonts w:ascii="Calibri" w:eastAsia="Times New Roman" w:hAnsi="Calibri" w:cs="Calibri"/>
                <w:b/>
                <w:bCs/>
                <w:color w:val="FFFFFF"/>
                <w:sz w:val="18"/>
                <w:szCs w:val="18"/>
                <w:lang w:eastAsia="en-AU"/>
              </w:rPr>
              <w:t>Change 2021 - 2041</w:t>
            </w:r>
          </w:p>
        </w:tc>
      </w:tr>
      <w:tr w:rsidR="00F50550" w:rsidRPr="00F50550" w14:paraId="3A7973F7" w14:textId="77777777" w:rsidTr="00B164D1">
        <w:trPr>
          <w:trHeight w:val="62"/>
        </w:trPr>
        <w:tc>
          <w:tcPr>
            <w:tcW w:w="1015" w:type="pct"/>
            <w:vMerge/>
            <w:tcBorders>
              <w:top w:val="single" w:sz="4" w:space="0" w:color="auto"/>
              <w:left w:val="nil"/>
              <w:bottom w:val="single" w:sz="4" w:space="0" w:color="000000"/>
              <w:right w:val="nil"/>
            </w:tcBorders>
            <w:vAlign w:val="center"/>
            <w:hideMark/>
          </w:tcPr>
          <w:p w14:paraId="4A953893" w14:textId="77777777" w:rsidR="00F50550" w:rsidRPr="00B164D1" w:rsidRDefault="00F50550" w:rsidP="00F50550">
            <w:pPr>
              <w:rPr>
                <w:rFonts w:ascii="Calibri" w:eastAsia="Times New Roman" w:hAnsi="Calibri" w:cs="Calibri"/>
                <w:b/>
                <w:bCs/>
                <w:color w:val="FFFFFF"/>
                <w:sz w:val="18"/>
                <w:szCs w:val="18"/>
                <w:lang w:eastAsia="en-AU"/>
              </w:rPr>
            </w:pPr>
          </w:p>
        </w:tc>
        <w:tc>
          <w:tcPr>
            <w:tcW w:w="660" w:type="pct"/>
            <w:tcBorders>
              <w:top w:val="nil"/>
              <w:left w:val="nil"/>
              <w:bottom w:val="single" w:sz="4" w:space="0" w:color="auto"/>
              <w:right w:val="nil"/>
            </w:tcBorders>
            <w:shd w:val="clear" w:color="000000" w:fill="000000"/>
            <w:noWrap/>
            <w:vAlign w:val="bottom"/>
            <w:hideMark/>
          </w:tcPr>
          <w:p w14:paraId="59A83771" w14:textId="77777777" w:rsidR="00F50550" w:rsidRPr="00B164D1" w:rsidRDefault="00F50550" w:rsidP="00F50550">
            <w:pPr>
              <w:jc w:val="center"/>
              <w:rPr>
                <w:rFonts w:ascii="Calibri" w:eastAsia="Times New Roman" w:hAnsi="Calibri" w:cs="Calibri"/>
                <w:b/>
                <w:bCs/>
                <w:color w:val="FFFFFF"/>
                <w:sz w:val="18"/>
                <w:szCs w:val="18"/>
                <w:lang w:eastAsia="en-AU"/>
              </w:rPr>
            </w:pPr>
            <w:r w:rsidRPr="00B164D1">
              <w:rPr>
                <w:rFonts w:ascii="Calibri" w:eastAsia="Times New Roman" w:hAnsi="Calibri" w:cs="Calibri"/>
                <w:b/>
                <w:bCs/>
                <w:color w:val="FFFFFF"/>
                <w:sz w:val="18"/>
                <w:szCs w:val="18"/>
                <w:lang w:eastAsia="en-AU"/>
              </w:rPr>
              <w:t>No</w:t>
            </w:r>
          </w:p>
        </w:tc>
        <w:tc>
          <w:tcPr>
            <w:tcW w:w="601" w:type="pct"/>
            <w:tcBorders>
              <w:top w:val="nil"/>
              <w:left w:val="nil"/>
              <w:bottom w:val="single" w:sz="4" w:space="0" w:color="auto"/>
              <w:right w:val="nil"/>
            </w:tcBorders>
            <w:shd w:val="clear" w:color="000000" w:fill="000000"/>
            <w:noWrap/>
            <w:vAlign w:val="bottom"/>
            <w:hideMark/>
          </w:tcPr>
          <w:p w14:paraId="2563D44D" w14:textId="77777777" w:rsidR="00F50550" w:rsidRPr="00B164D1" w:rsidRDefault="00F50550" w:rsidP="00F50550">
            <w:pPr>
              <w:jc w:val="center"/>
              <w:rPr>
                <w:rFonts w:ascii="Calibri" w:eastAsia="Times New Roman" w:hAnsi="Calibri" w:cs="Calibri"/>
                <w:b/>
                <w:bCs/>
                <w:color w:val="FFFFFF"/>
                <w:sz w:val="18"/>
                <w:szCs w:val="18"/>
                <w:lang w:eastAsia="en-AU"/>
              </w:rPr>
            </w:pPr>
            <w:r w:rsidRPr="00B164D1">
              <w:rPr>
                <w:rFonts w:ascii="Calibri" w:eastAsia="Times New Roman" w:hAnsi="Calibri" w:cs="Calibri"/>
                <w:b/>
                <w:bCs/>
                <w:color w:val="FFFFFF"/>
                <w:sz w:val="18"/>
                <w:szCs w:val="18"/>
                <w:lang w:eastAsia="en-AU"/>
              </w:rPr>
              <w:t>%</w:t>
            </w:r>
          </w:p>
        </w:tc>
        <w:tc>
          <w:tcPr>
            <w:tcW w:w="744" w:type="pct"/>
            <w:tcBorders>
              <w:top w:val="nil"/>
              <w:left w:val="nil"/>
              <w:bottom w:val="single" w:sz="4" w:space="0" w:color="auto"/>
              <w:right w:val="nil"/>
            </w:tcBorders>
            <w:shd w:val="clear" w:color="000000" w:fill="000000"/>
            <w:noWrap/>
            <w:vAlign w:val="bottom"/>
            <w:hideMark/>
          </w:tcPr>
          <w:p w14:paraId="01D4572F" w14:textId="77777777" w:rsidR="00F50550" w:rsidRPr="00B164D1" w:rsidRDefault="00F50550" w:rsidP="00F50550">
            <w:pPr>
              <w:jc w:val="center"/>
              <w:rPr>
                <w:rFonts w:ascii="Calibri" w:eastAsia="Times New Roman" w:hAnsi="Calibri" w:cs="Calibri"/>
                <w:b/>
                <w:bCs/>
                <w:color w:val="FFFFFF"/>
                <w:sz w:val="18"/>
                <w:szCs w:val="18"/>
                <w:lang w:eastAsia="en-AU"/>
              </w:rPr>
            </w:pPr>
            <w:r w:rsidRPr="00B164D1">
              <w:rPr>
                <w:rFonts w:ascii="Calibri" w:eastAsia="Times New Roman" w:hAnsi="Calibri" w:cs="Calibri"/>
                <w:b/>
                <w:bCs/>
                <w:color w:val="FFFFFF"/>
                <w:sz w:val="18"/>
                <w:szCs w:val="18"/>
                <w:lang w:eastAsia="en-AU"/>
              </w:rPr>
              <w:t>No</w:t>
            </w:r>
          </w:p>
        </w:tc>
        <w:tc>
          <w:tcPr>
            <w:tcW w:w="677" w:type="pct"/>
            <w:tcBorders>
              <w:top w:val="nil"/>
              <w:left w:val="nil"/>
              <w:bottom w:val="single" w:sz="4" w:space="0" w:color="auto"/>
              <w:right w:val="nil"/>
            </w:tcBorders>
            <w:shd w:val="clear" w:color="000000" w:fill="000000"/>
            <w:noWrap/>
            <w:vAlign w:val="bottom"/>
            <w:hideMark/>
          </w:tcPr>
          <w:p w14:paraId="4A2144F2" w14:textId="77777777" w:rsidR="00F50550" w:rsidRPr="00B164D1" w:rsidRDefault="00F50550" w:rsidP="00F50550">
            <w:pPr>
              <w:jc w:val="center"/>
              <w:rPr>
                <w:rFonts w:ascii="Calibri" w:eastAsia="Times New Roman" w:hAnsi="Calibri" w:cs="Calibri"/>
                <w:b/>
                <w:bCs/>
                <w:color w:val="FFFFFF"/>
                <w:sz w:val="18"/>
                <w:szCs w:val="18"/>
                <w:lang w:eastAsia="en-AU"/>
              </w:rPr>
            </w:pPr>
            <w:r w:rsidRPr="00B164D1">
              <w:rPr>
                <w:rFonts w:ascii="Calibri" w:eastAsia="Times New Roman" w:hAnsi="Calibri" w:cs="Calibri"/>
                <w:b/>
                <w:bCs/>
                <w:color w:val="FFFFFF"/>
                <w:sz w:val="18"/>
                <w:szCs w:val="18"/>
                <w:lang w:eastAsia="en-AU"/>
              </w:rPr>
              <w:t>%</w:t>
            </w:r>
          </w:p>
        </w:tc>
        <w:tc>
          <w:tcPr>
            <w:tcW w:w="697" w:type="pct"/>
            <w:tcBorders>
              <w:top w:val="nil"/>
              <w:left w:val="nil"/>
              <w:bottom w:val="single" w:sz="4" w:space="0" w:color="auto"/>
              <w:right w:val="nil"/>
            </w:tcBorders>
            <w:shd w:val="clear" w:color="000000" w:fill="000000"/>
            <w:noWrap/>
            <w:vAlign w:val="bottom"/>
            <w:hideMark/>
          </w:tcPr>
          <w:p w14:paraId="795ECB75" w14:textId="77777777" w:rsidR="00F50550" w:rsidRPr="00B164D1" w:rsidRDefault="00F50550" w:rsidP="00F50550">
            <w:pPr>
              <w:jc w:val="center"/>
              <w:rPr>
                <w:rFonts w:ascii="Calibri" w:eastAsia="Times New Roman" w:hAnsi="Calibri" w:cs="Calibri"/>
                <w:b/>
                <w:bCs/>
                <w:color w:val="FFFFFF"/>
                <w:sz w:val="18"/>
                <w:szCs w:val="18"/>
                <w:lang w:eastAsia="en-AU"/>
              </w:rPr>
            </w:pPr>
            <w:r w:rsidRPr="00B164D1">
              <w:rPr>
                <w:rFonts w:ascii="Calibri" w:eastAsia="Times New Roman" w:hAnsi="Calibri" w:cs="Calibri"/>
                <w:b/>
                <w:bCs/>
                <w:color w:val="FFFFFF"/>
                <w:sz w:val="18"/>
                <w:szCs w:val="18"/>
                <w:lang w:eastAsia="en-AU"/>
              </w:rPr>
              <w:t>No</w:t>
            </w:r>
          </w:p>
        </w:tc>
        <w:tc>
          <w:tcPr>
            <w:tcW w:w="606" w:type="pct"/>
            <w:tcBorders>
              <w:top w:val="nil"/>
              <w:left w:val="nil"/>
              <w:bottom w:val="single" w:sz="4" w:space="0" w:color="auto"/>
              <w:right w:val="nil"/>
            </w:tcBorders>
            <w:shd w:val="clear" w:color="000000" w:fill="000000"/>
            <w:noWrap/>
            <w:vAlign w:val="bottom"/>
            <w:hideMark/>
          </w:tcPr>
          <w:p w14:paraId="44B04CA7" w14:textId="77777777" w:rsidR="00F50550" w:rsidRPr="00B164D1" w:rsidRDefault="00F50550" w:rsidP="00F50550">
            <w:pPr>
              <w:jc w:val="center"/>
              <w:rPr>
                <w:rFonts w:ascii="Calibri" w:eastAsia="Times New Roman" w:hAnsi="Calibri" w:cs="Calibri"/>
                <w:b/>
                <w:bCs/>
                <w:color w:val="FFFFFF"/>
                <w:sz w:val="18"/>
                <w:szCs w:val="18"/>
                <w:lang w:eastAsia="en-AU"/>
              </w:rPr>
            </w:pPr>
            <w:r w:rsidRPr="00B164D1">
              <w:rPr>
                <w:rFonts w:ascii="Calibri" w:eastAsia="Times New Roman" w:hAnsi="Calibri" w:cs="Calibri"/>
                <w:b/>
                <w:bCs/>
                <w:color w:val="FFFFFF"/>
                <w:sz w:val="18"/>
                <w:szCs w:val="18"/>
                <w:lang w:eastAsia="en-AU"/>
              </w:rPr>
              <w:t>%</w:t>
            </w:r>
          </w:p>
        </w:tc>
      </w:tr>
      <w:tr w:rsidR="00F50550" w:rsidRPr="00F50550" w14:paraId="63536D3A" w14:textId="77777777" w:rsidTr="00F50550">
        <w:trPr>
          <w:trHeight w:val="255"/>
        </w:trPr>
        <w:tc>
          <w:tcPr>
            <w:tcW w:w="1015" w:type="pct"/>
            <w:tcBorders>
              <w:top w:val="nil"/>
              <w:left w:val="nil"/>
              <w:bottom w:val="single" w:sz="4" w:space="0" w:color="auto"/>
              <w:right w:val="nil"/>
            </w:tcBorders>
            <w:shd w:val="clear" w:color="auto" w:fill="auto"/>
            <w:noWrap/>
            <w:vAlign w:val="bottom"/>
            <w:hideMark/>
          </w:tcPr>
          <w:p w14:paraId="6062A7A4" w14:textId="77777777" w:rsidR="00F50550" w:rsidRPr="00F50550" w:rsidRDefault="00F50550" w:rsidP="00F50550">
            <w:pP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0 to 4 years</w:t>
            </w:r>
          </w:p>
        </w:tc>
        <w:tc>
          <w:tcPr>
            <w:tcW w:w="660" w:type="pct"/>
            <w:tcBorders>
              <w:top w:val="nil"/>
              <w:left w:val="nil"/>
              <w:bottom w:val="single" w:sz="4" w:space="0" w:color="auto"/>
              <w:right w:val="nil"/>
            </w:tcBorders>
            <w:shd w:val="clear" w:color="auto" w:fill="D9D9D9" w:themeFill="background1" w:themeFillShade="D9"/>
            <w:noWrap/>
            <w:vAlign w:val="bottom"/>
            <w:hideMark/>
          </w:tcPr>
          <w:p w14:paraId="43C62169"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2160</w:t>
            </w:r>
          </w:p>
        </w:tc>
        <w:tc>
          <w:tcPr>
            <w:tcW w:w="601" w:type="pct"/>
            <w:tcBorders>
              <w:top w:val="nil"/>
              <w:left w:val="nil"/>
              <w:bottom w:val="single" w:sz="4" w:space="0" w:color="auto"/>
              <w:right w:val="nil"/>
            </w:tcBorders>
            <w:shd w:val="clear" w:color="auto" w:fill="D9D9D9" w:themeFill="background1" w:themeFillShade="D9"/>
            <w:noWrap/>
            <w:vAlign w:val="bottom"/>
            <w:hideMark/>
          </w:tcPr>
          <w:p w14:paraId="22FC8307"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5.0</w:t>
            </w:r>
          </w:p>
        </w:tc>
        <w:tc>
          <w:tcPr>
            <w:tcW w:w="744" w:type="pct"/>
            <w:tcBorders>
              <w:top w:val="nil"/>
              <w:left w:val="nil"/>
              <w:bottom w:val="single" w:sz="4" w:space="0" w:color="auto"/>
              <w:right w:val="nil"/>
            </w:tcBorders>
            <w:shd w:val="clear" w:color="auto" w:fill="FFFFFF" w:themeFill="background1"/>
            <w:noWrap/>
            <w:vAlign w:val="bottom"/>
            <w:hideMark/>
          </w:tcPr>
          <w:p w14:paraId="4C3B5AC4"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2398</w:t>
            </w:r>
          </w:p>
        </w:tc>
        <w:tc>
          <w:tcPr>
            <w:tcW w:w="677" w:type="pct"/>
            <w:tcBorders>
              <w:top w:val="nil"/>
              <w:left w:val="nil"/>
              <w:bottom w:val="single" w:sz="4" w:space="0" w:color="auto"/>
              <w:right w:val="nil"/>
            </w:tcBorders>
            <w:shd w:val="clear" w:color="auto" w:fill="FFFFFF" w:themeFill="background1"/>
            <w:noWrap/>
            <w:vAlign w:val="bottom"/>
            <w:hideMark/>
          </w:tcPr>
          <w:p w14:paraId="1C15E606"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5.0</w:t>
            </w:r>
          </w:p>
        </w:tc>
        <w:tc>
          <w:tcPr>
            <w:tcW w:w="697" w:type="pct"/>
            <w:tcBorders>
              <w:top w:val="nil"/>
              <w:left w:val="nil"/>
              <w:bottom w:val="single" w:sz="4" w:space="0" w:color="auto"/>
              <w:right w:val="nil"/>
            </w:tcBorders>
            <w:shd w:val="clear" w:color="auto" w:fill="BFBFBF" w:themeFill="background1" w:themeFillShade="BF"/>
            <w:noWrap/>
            <w:vAlign w:val="bottom"/>
            <w:hideMark/>
          </w:tcPr>
          <w:p w14:paraId="0F263F56" w14:textId="77777777" w:rsidR="00F50550" w:rsidRPr="00F50550" w:rsidRDefault="00F50550" w:rsidP="00F50550">
            <w:pPr>
              <w:jc w:val="center"/>
              <w:rPr>
                <w:rFonts w:ascii="Calibri" w:eastAsia="Times New Roman" w:hAnsi="Calibri" w:cs="Calibri"/>
                <w:b/>
                <w:bCs/>
                <w:color w:val="000000"/>
                <w:sz w:val="20"/>
                <w:szCs w:val="20"/>
                <w:lang w:eastAsia="en-AU"/>
              </w:rPr>
            </w:pPr>
            <w:r w:rsidRPr="00F50550">
              <w:rPr>
                <w:rFonts w:ascii="Calibri" w:eastAsia="Times New Roman" w:hAnsi="Calibri" w:cs="Calibri"/>
                <w:b/>
                <w:bCs/>
                <w:color w:val="000000"/>
                <w:sz w:val="20"/>
                <w:szCs w:val="20"/>
                <w:lang w:eastAsia="en-AU"/>
              </w:rPr>
              <w:t>238</w:t>
            </w:r>
          </w:p>
        </w:tc>
        <w:tc>
          <w:tcPr>
            <w:tcW w:w="606" w:type="pct"/>
            <w:tcBorders>
              <w:top w:val="nil"/>
              <w:left w:val="nil"/>
              <w:bottom w:val="single" w:sz="4" w:space="0" w:color="auto"/>
              <w:right w:val="nil"/>
            </w:tcBorders>
            <w:shd w:val="clear" w:color="auto" w:fill="BFBFBF" w:themeFill="background1" w:themeFillShade="BF"/>
            <w:noWrap/>
            <w:vAlign w:val="bottom"/>
            <w:hideMark/>
          </w:tcPr>
          <w:p w14:paraId="495880D6" w14:textId="77777777" w:rsidR="00F50550" w:rsidRPr="00F50550" w:rsidRDefault="00F50550" w:rsidP="00F50550">
            <w:pPr>
              <w:jc w:val="center"/>
              <w:rPr>
                <w:rFonts w:ascii="Calibri" w:eastAsia="Times New Roman" w:hAnsi="Calibri" w:cs="Calibri"/>
                <w:b/>
                <w:bCs/>
                <w:color w:val="000000"/>
                <w:sz w:val="20"/>
                <w:szCs w:val="20"/>
                <w:lang w:eastAsia="en-AU"/>
              </w:rPr>
            </w:pPr>
            <w:r w:rsidRPr="00F50550">
              <w:rPr>
                <w:rFonts w:ascii="Calibri" w:eastAsia="Times New Roman" w:hAnsi="Calibri" w:cs="Calibri"/>
                <w:b/>
                <w:bCs/>
                <w:color w:val="000000"/>
                <w:sz w:val="20"/>
                <w:szCs w:val="20"/>
                <w:lang w:eastAsia="en-AU"/>
              </w:rPr>
              <w:t>11.0</w:t>
            </w:r>
          </w:p>
        </w:tc>
      </w:tr>
      <w:tr w:rsidR="00F50550" w:rsidRPr="00F50550" w14:paraId="520FE4AF" w14:textId="77777777" w:rsidTr="00F50550">
        <w:trPr>
          <w:trHeight w:val="255"/>
        </w:trPr>
        <w:tc>
          <w:tcPr>
            <w:tcW w:w="1015" w:type="pct"/>
            <w:tcBorders>
              <w:top w:val="nil"/>
              <w:left w:val="nil"/>
              <w:bottom w:val="single" w:sz="4" w:space="0" w:color="auto"/>
              <w:right w:val="nil"/>
            </w:tcBorders>
            <w:shd w:val="clear" w:color="auto" w:fill="auto"/>
            <w:noWrap/>
            <w:vAlign w:val="bottom"/>
            <w:hideMark/>
          </w:tcPr>
          <w:p w14:paraId="129241F5" w14:textId="77777777" w:rsidR="00F50550" w:rsidRPr="00F50550" w:rsidRDefault="00F50550" w:rsidP="00F50550">
            <w:pP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5 to 11 years</w:t>
            </w:r>
          </w:p>
        </w:tc>
        <w:tc>
          <w:tcPr>
            <w:tcW w:w="660" w:type="pct"/>
            <w:tcBorders>
              <w:top w:val="nil"/>
              <w:left w:val="nil"/>
              <w:bottom w:val="single" w:sz="4" w:space="0" w:color="auto"/>
              <w:right w:val="nil"/>
            </w:tcBorders>
            <w:shd w:val="clear" w:color="auto" w:fill="D9D9D9" w:themeFill="background1" w:themeFillShade="D9"/>
            <w:noWrap/>
            <w:vAlign w:val="bottom"/>
            <w:hideMark/>
          </w:tcPr>
          <w:p w14:paraId="0FF91F76"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3729</w:t>
            </w:r>
          </w:p>
        </w:tc>
        <w:tc>
          <w:tcPr>
            <w:tcW w:w="601" w:type="pct"/>
            <w:tcBorders>
              <w:top w:val="nil"/>
              <w:left w:val="nil"/>
              <w:bottom w:val="single" w:sz="4" w:space="0" w:color="auto"/>
              <w:right w:val="nil"/>
            </w:tcBorders>
            <w:shd w:val="clear" w:color="auto" w:fill="D9D9D9" w:themeFill="background1" w:themeFillShade="D9"/>
            <w:noWrap/>
            <w:vAlign w:val="bottom"/>
            <w:hideMark/>
          </w:tcPr>
          <w:p w14:paraId="6338A1F8"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8.7</w:t>
            </w:r>
          </w:p>
        </w:tc>
        <w:tc>
          <w:tcPr>
            <w:tcW w:w="744" w:type="pct"/>
            <w:tcBorders>
              <w:top w:val="nil"/>
              <w:left w:val="nil"/>
              <w:bottom w:val="single" w:sz="4" w:space="0" w:color="auto"/>
              <w:right w:val="nil"/>
            </w:tcBorders>
            <w:shd w:val="clear" w:color="auto" w:fill="FFFFFF" w:themeFill="background1"/>
            <w:noWrap/>
            <w:vAlign w:val="bottom"/>
            <w:hideMark/>
          </w:tcPr>
          <w:p w14:paraId="0EAA9877"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4062</w:t>
            </w:r>
          </w:p>
        </w:tc>
        <w:tc>
          <w:tcPr>
            <w:tcW w:w="677" w:type="pct"/>
            <w:tcBorders>
              <w:top w:val="nil"/>
              <w:left w:val="nil"/>
              <w:bottom w:val="single" w:sz="4" w:space="0" w:color="auto"/>
              <w:right w:val="nil"/>
            </w:tcBorders>
            <w:shd w:val="clear" w:color="auto" w:fill="FFFFFF" w:themeFill="background1"/>
            <w:noWrap/>
            <w:vAlign w:val="bottom"/>
            <w:hideMark/>
          </w:tcPr>
          <w:p w14:paraId="41A7B9E3"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8.5</w:t>
            </w:r>
          </w:p>
        </w:tc>
        <w:tc>
          <w:tcPr>
            <w:tcW w:w="697" w:type="pct"/>
            <w:tcBorders>
              <w:top w:val="nil"/>
              <w:left w:val="nil"/>
              <w:bottom w:val="single" w:sz="4" w:space="0" w:color="auto"/>
              <w:right w:val="nil"/>
            </w:tcBorders>
            <w:shd w:val="clear" w:color="auto" w:fill="BFBFBF" w:themeFill="background1" w:themeFillShade="BF"/>
            <w:noWrap/>
            <w:vAlign w:val="bottom"/>
            <w:hideMark/>
          </w:tcPr>
          <w:p w14:paraId="5A931D31" w14:textId="77777777" w:rsidR="00F50550" w:rsidRPr="00F50550" w:rsidRDefault="00F50550" w:rsidP="00F50550">
            <w:pPr>
              <w:jc w:val="center"/>
              <w:rPr>
                <w:rFonts w:ascii="Calibri" w:eastAsia="Times New Roman" w:hAnsi="Calibri" w:cs="Calibri"/>
                <w:b/>
                <w:bCs/>
                <w:color w:val="000000"/>
                <w:sz w:val="20"/>
                <w:szCs w:val="20"/>
                <w:lang w:eastAsia="en-AU"/>
              </w:rPr>
            </w:pPr>
            <w:r w:rsidRPr="00F50550">
              <w:rPr>
                <w:rFonts w:ascii="Calibri" w:eastAsia="Times New Roman" w:hAnsi="Calibri" w:cs="Calibri"/>
                <w:b/>
                <w:bCs/>
                <w:color w:val="000000"/>
                <w:sz w:val="20"/>
                <w:szCs w:val="20"/>
                <w:lang w:eastAsia="en-AU"/>
              </w:rPr>
              <w:t>333</w:t>
            </w:r>
          </w:p>
        </w:tc>
        <w:tc>
          <w:tcPr>
            <w:tcW w:w="606" w:type="pct"/>
            <w:tcBorders>
              <w:top w:val="nil"/>
              <w:left w:val="nil"/>
              <w:bottom w:val="single" w:sz="4" w:space="0" w:color="auto"/>
              <w:right w:val="nil"/>
            </w:tcBorders>
            <w:shd w:val="clear" w:color="auto" w:fill="BFBFBF" w:themeFill="background1" w:themeFillShade="BF"/>
            <w:noWrap/>
            <w:vAlign w:val="bottom"/>
            <w:hideMark/>
          </w:tcPr>
          <w:p w14:paraId="58D3D7F0" w14:textId="77777777" w:rsidR="00F50550" w:rsidRPr="00F50550" w:rsidRDefault="00F50550" w:rsidP="00F50550">
            <w:pPr>
              <w:jc w:val="center"/>
              <w:rPr>
                <w:rFonts w:ascii="Calibri" w:eastAsia="Times New Roman" w:hAnsi="Calibri" w:cs="Calibri"/>
                <w:b/>
                <w:bCs/>
                <w:color w:val="000000"/>
                <w:sz w:val="20"/>
                <w:szCs w:val="20"/>
                <w:lang w:eastAsia="en-AU"/>
              </w:rPr>
            </w:pPr>
            <w:r w:rsidRPr="00F50550">
              <w:rPr>
                <w:rFonts w:ascii="Calibri" w:eastAsia="Times New Roman" w:hAnsi="Calibri" w:cs="Calibri"/>
                <w:b/>
                <w:bCs/>
                <w:color w:val="000000"/>
                <w:sz w:val="20"/>
                <w:szCs w:val="20"/>
                <w:lang w:eastAsia="en-AU"/>
              </w:rPr>
              <w:t>8.9</w:t>
            </w:r>
          </w:p>
        </w:tc>
      </w:tr>
      <w:tr w:rsidR="00F50550" w:rsidRPr="00F50550" w14:paraId="105F74D8" w14:textId="77777777" w:rsidTr="00F50550">
        <w:trPr>
          <w:trHeight w:val="255"/>
        </w:trPr>
        <w:tc>
          <w:tcPr>
            <w:tcW w:w="1015" w:type="pct"/>
            <w:tcBorders>
              <w:top w:val="nil"/>
              <w:left w:val="nil"/>
              <w:bottom w:val="single" w:sz="4" w:space="0" w:color="auto"/>
              <w:right w:val="nil"/>
            </w:tcBorders>
            <w:shd w:val="clear" w:color="auto" w:fill="auto"/>
            <w:noWrap/>
            <w:vAlign w:val="bottom"/>
            <w:hideMark/>
          </w:tcPr>
          <w:p w14:paraId="46C4E6E3" w14:textId="77777777" w:rsidR="00F50550" w:rsidRPr="00F50550" w:rsidRDefault="00F50550" w:rsidP="00F50550">
            <w:pP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12 to 17 years</w:t>
            </w:r>
          </w:p>
        </w:tc>
        <w:tc>
          <w:tcPr>
            <w:tcW w:w="660" w:type="pct"/>
            <w:tcBorders>
              <w:top w:val="nil"/>
              <w:left w:val="nil"/>
              <w:bottom w:val="single" w:sz="4" w:space="0" w:color="auto"/>
              <w:right w:val="nil"/>
            </w:tcBorders>
            <w:shd w:val="clear" w:color="auto" w:fill="D9D9D9" w:themeFill="background1" w:themeFillShade="D9"/>
            <w:noWrap/>
            <w:vAlign w:val="bottom"/>
            <w:hideMark/>
          </w:tcPr>
          <w:p w14:paraId="0ADA8017"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3589</w:t>
            </w:r>
          </w:p>
        </w:tc>
        <w:tc>
          <w:tcPr>
            <w:tcW w:w="601" w:type="pct"/>
            <w:tcBorders>
              <w:top w:val="nil"/>
              <w:left w:val="nil"/>
              <w:bottom w:val="single" w:sz="4" w:space="0" w:color="auto"/>
              <w:right w:val="nil"/>
            </w:tcBorders>
            <w:shd w:val="clear" w:color="auto" w:fill="D9D9D9" w:themeFill="background1" w:themeFillShade="D9"/>
            <w:noWrap/>
            <w:vAlign w:val="bottom"/>
            <w:hideMark/>
          </w:tcPr>
          <w:p w14:paraId="7B709BDD"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8.4</w:t>
            </w:r>
          </w:p>
        </w:tc>
        <w:tc>
          <w:tcPr>
            <w:tcW w:w="744" w:type="pct"/>
            <w:tcBorders>
              <w:top w:val="nil"/>
              <w:left w:val="nil"/>
              <w:bottom w:val="single" w:sz="4" w:space="0" w:color="auto"/>
              <w:right w:val="nil"/>
            </w:tcBorders>
            <w:shd w:val="clear" w:color="auto" w:fill="FFFFFF" w:themeFill="background1"/>
            <w:noWrap/>
            <w:vAlign w:val="bottom"/>
            <w:hideMark/>
          </w:tcPr>
          <w:p w14:paraId="2A185F41"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3678</w:t>
            </w:r>
          </w:p>
        </w:tc>
        <w:tc>
          <w:tcPr>
            <w:tcW w:w="677" w:type="pct"/>
            <w:tcBorders>
              <w:top w:val="nil"/>
              <w:left w:val="nil"/>
              <w:bottom w:val="single" w:sz="4" w:space="0" w:color="auto"/>
              <w:right w:val="nil"/>
            </w:tcBorders>
            <w:shd w:val="clear" w:color="auto" w:fill="FFFFFF" w:themeFill="background1"/>
            <w:noWrap/>
            <w:vAlign w:val="bottom"/>
            <w:hideMark/>
          </w:tcPr>
          <w:p w14:paraId="040AFEBC"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7.7</w:t>
            </w:r>
          </w:p>
        </w:tc>
        <w:tc>
          <w:tcPr>
            <w:tcW w:w="697" w:type="pct"/>
            <w:tcBorders>
              <w:top w:val="nil"/>
              <w:left w:val="nil"/>
              <w:bottom w:val="single" w:sz="4" w:space="0" w:color="auto"/>
              <w:right w:val="nil"/>
            </w:tcBorders>
            <w:shd w:val="clear" w:color="auto" w:fill="BFBFBF" w:themeFill="background1" w:themeFillShade="BF"/>
            <w:noWrap/>
            <w:vAlign w:val="bottom"/>
            <w:hideMark/>
          </w:tcPr>
          <w:p w14:paraId="34DB15AA" w14:textId="77777777" w:rsidR="00F50550" w:rsidRPr="00F50550" w:rsidRDefault="00F50550" w:rsidP="00F50550">
            <w:pPr>
              <w:jc w:val="center"/>
              <w:rPr>
                <w:rFonts w:ascii="Calibri" w:eastAsia="Times New Roman" w:hAnsi="Calibri" w:cs="Calibri"/>
                <w:b/>
                <w:bCs/>
                <w:color w:val="000000"/>
                <w:sz w:val="20"/>
                <w:szCs w:val="20"/>
                <w:lang w:eastAsia="en-AU"/>
              </w:rPr>
            </w:pPr>
            <w:r w:rsidRPr="00F50550">
              <w:rPr>
                <w:rFonts w:ascii="Calibri" w:eastAsia="Times New Roman" w:hAnsi="Calibri" w:cs="Calibri"/>
                <w:b/>
                <w:bCs/>
                <w:color w:val="000000"/>
                <w:sz w:val="20"/>
                <w:szCs w:val="20"/>
                <w:lang w:eastAsia="en-AU"/>
              </w:rPr>
              <w:t>89</w:t>
            </w:r>
          </w:p>
        </w:tc>
        <w:tc>
          <w:tcPr>
            <w:tcW w:w="606" w:type="pct"/>
            <w:tcBorders>
              <w:top w:val="nil"/>
              <w:left w:val="nil"/>
              <w:bottom w:val="single" w:sz="4" w:space="0" w:color="auto"/>
              <w:right w:val="nil"/>
            </w:tcBorders>
            <w:shd w:val="clear" w:color="auto" w:fill="BFBFBF" w:themeFill="background1" w:themeFillShade="BF"/>
            <w:noWrap/>
            <w:vAlign w:val="bottom"/>
            <w:hideMark/>
          </w:tcPr>
          <w:p w14:paraId="53DAEA68" w14:textId="77777777" w:rsidR="00F50550" w:rsidRPr="00F50550" w:rsidRDefault="00F50550" w:rsidP="00F50550">
            <w:pPr>
              <w:jc w:val="center"/>
              <w:rPr>
                <w:rFonts w:ascii="Calibri" w:eastAsia="Times New Roman" w:hAnsi="Calibri" w:cs="Calibri"/>
                <w:b/>
                <w:bCs/>
                <w:color w:val="000000"/>
                <w:sz w:val="20"/>
                <w:szCs w:val="20"/>
                <w:lang w:eastAsia="en-AU"/>
              </w:rPr>
            </w:pPr>
            <w:r w:rsidRPr="00F50550">
              <w:rPr>
                <w:rFonts w:ascii="Calibri" w:eastAsia="Times New Roman" w:hAnsi="Calibri" w:cs="Calibri"/>
                <w:b/>
                <w:bCs/>
                <w:color w:val="000000"/>
                <w:sz w:val="20"/>
                <w:szCs w:val="20"/>
                <w:lang w:eastAsia="en-AU"/>
              </w:rPr>
              <w:t>2.5</w:t>
            </w:r>
          </w:p>
        </w:tc>
      </w:tr>
      <w:tr w:rsidR="00F50550" w:rsidRPr="00F50550" w14:paraId="0917649F" w14:textId="77777777" w:rsidTr="00F50550">
        <w:trPr>
          <w:trHeight w:val="255"/>
        </w:trPr>
        <w:tc>
          <w:tcPr>
            <w:tcW w:w="1015" w:type="pct"/>
            <w:tcBorders>
              <w:top w:val="nil"/>
              <w:left w:val="nil"/>
              <w:bottom w:val="single" w:sz="4" w:space="0" w:color="auto"/>
              <w:right w:val="nil"/>
            </w:tcBorders>
            <w:shd w:val="clear" w:color="auto" w:fill="auto"/>
            <w:noWrap/>
            <w:vAlign w:val="bottom"/>
            <w:hideMark/>
          </w:tcPr>
          <w:p w14:paraId="39124CE0" w14:textId="77777777" w:rsidR="00F50550" w:rsidRPr="00F50550" w:rsidRDefault="00F50550" w:rsidP="00F50550">
            <w:pP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18 to 24 years</w:t>
            </w:r>
          </w:p>
        </w:tc>
        <w:tc>
          <w:tcPr>
            <w:tcW w:w="660" w:type="pct"/>
            <w:tcBorders>
              <w:top w:val="nil"/>
              <w:left w:val="nil"/>
              <w:bottom w:val="single" w:sz="4" w:space="0" w:color="auto"/>
              <w:right w:val="nil"/>
            </w:tcBorders>
            <w:shd w:val="clear" w:color="auto" w:fill="D9D9D9" w:themeFill="background1" w:themeFillShade="D9"/>
            <w:noWrap/>
            <w:vAlign w:val="bottom"/>
            <w:hideMark/>
          </w:tcPr>
          <w:p w14:paraId="0E1BEF04"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3328</w:t>
            </w:r>
          </w:p>
        </w:tc>
        <w:tc>
          <w:tcPr>
            <w:tcW w:w="601" w:type="pct"/>
            <w:tcBorders>
              <w:top w:val="nil"/>
              <w:left w:val="nil"/>
              <w:bottom w:val="single" w:sz="4" w:space="0" w:color="auto"/>
              <w:right w:val="nil"/>
            </w:tcBorders>
            <w:shd w:val="clear" w:color="auto" w:fill="D9D9D9" w:themeFill="background1" w:themeFillShade="D9"/>
            <w:noWrap/>
            <w:vAlign w:val="bottom"/>
            <w:hideMark/>
          </w:tcPr>
          <w:p w14:paraId="60AD246C"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7.7</w:t>
            </w:r>
          </w:p>
        </w:tc>
        <w:tc>
          <w:tcPr>
            <w:tcW w:w="744" w:type="pct"/>
            <w:tcBorders>
              <w:top w:val="nil"/>
              <w:left w:val="nil"/>
              <w:bottom w:val="single" w:sz="4" w:space="0" w:color="auto"/>
              <w:right w:val="nil"/>
            </w:tcBorders>
            <w:shd w:val="clear" w:color="auto" w:fill="FFFFFF" w:themeFill="background1"/>
            <w:noWrap/>
            <w:vAlign w:val="bottom"/>
            <w:hideMark/>
          </w:tcPr>
          <w:p w14:paraId="6D5B375F"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3665</w:t>
            </w:r>
          </w:p>
        </w:tc>
        <w:tc>
          <w:tcPr>
            <w:tcW w:w="677" w:type="pct"/>
            <w:tcBorders>
              <w:top w:val="nil"/>
              <w:left w:val="nil"/>
              <w:bottom w:val="single" w:sz="4" w:space="0" w:color="auto"/>
              <w:right w:val="nil"/>
            </w:tcBorders>
            <w:shd w:val="clear" w:color="auto" w:fill="FFFFFF" w:themeFill="background1"/>
            <w:noWrap/>
            <w:vAlign w:val="bottom"/>
            <w:hideMark/>
          </w:tcPr>
          <w:p w14:paraId="5F68262E"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7.7</w:t>
            </w:r>
          </w:p>
        </w:tc>
        <w:tc>
          <w:tcPr>
            <w:tcW w:w="697" w:type="pct"/>
            <w:tcBorders>
              <w:top w:val="nil"/>
              <w:left w:val="nil"/>
              <w:bottom w:val="single" w:sz="4" w:space="0" w:color="auto"/>
              <w:right w:val="nil"/>
            </w:tcBorders>
            <w:shd w:val="clear" w:color="auto" w:fill="BFBFBF" w:themeFill="background1" w:themeFillShade="BF"/>
            <w:noWrap/>
            <w:vAlign w:val="bottom"/>
            <w:hideMark/>
          </w:tcPr>
          <w:p w14:paraId="398D977D" w14:textId="77777777" w:rsidR="00F50550" w:rsidRPr="00F50550" w:rsidRDefault="00F50550" w:rsidP="00F50550">
            <w:pPr>
              <w:jc w:val="center"/>
              <w:rPr>
                <w:rFonts w:ascii="Calibri" w:eastAsia="Times New Roman" w:hAnsi="Calibri" w:cs="Calibri"/>
                <w:b/>
                <w:bCs/>
                <w:color w:val="000000"/>
                <w:sz w:val="20"/>
                <w:szCs w:val="20"/>
                <w:lang w:eastAsia="en-AU"/>
              </w:rPr>
            </w:pPr>
            <w:r w:rsidRPr="00F50550">
              <w:rPr>
                <w:rFonts w:ascii="Calibri" w:eastAsia="Times New Roman" w:hAnsi="Calibri" w:cs="Calibri"/>
                <w:b/>
                <w:bCs/>
                <w:color w:val="000000"/>
                <w:sz w:val="20"/>
                <w:szCs w:val="20"/>
                <w:lang w:eastAsia="en-AU"/>
              </w:rPr>
              <w:t>337</w:t>
            </w:r>
          </w:p>
        </w:tc>
        <w:tc>
          <w:tcPr>
            <w:tcW w:w="606" w:type="pct"/>
            <w:tcBorders>
              <w:top w:val="nil"/>
              <w:left w:val="nil"/>
              <w:bottom w:val="single" w:sz="4" w:space="0" w:color="auto"/>
              <w:right w:val="nil"/>
            </w:tcBorders>
            <w:shd w:val="clear" w:color="auto" w:fill="BFBFBF" w:themeFill="background1" w:themeFillShade="BF"/>
            <w:noWrap/>
            <w:vAlign w:val="bottom"/>
            <w:hideMark/>
          </w:tcPr>
          <w:p w14:paraId="07F97C04" w14:textId="77777777" w:rsidR="00F50550" w:rsidRPr="00F50550" w:rsidRDefault="00F50550" w:rsidP="00F50550">
            <w:pPr>
              <w:jc w:val="center"/>
              <w:rPr>
                <w:rFonts w:ascii="Calibri" w:eastAsia="Times New Roman" w:hAnsi="Calibri" w:cs="Calibri"/>
                <w:b/>
                <w:bCs/>
                <w:color w:val="000000"/>
                <w:sz w:val="20"/>
                <w:szCs w:val="20"/>
                <w:lang w:eastAsia="en-AU"/>
              </w:rPr>
            </w:pPr>
            <w:r w:rsidRPr="00F50550">
              <w:rPr>
                <w:rFonts w:ascii="Calibri" w:eastAsia="Times New Roman" w:hAnsi="Calibri" w:cs="Calibri"/>
                <w:b/>
                <w:bCs/>
                <w:color w:val="000000"/>
                <w:sz w:val="20"/>
                <w:szCs w:val="20"/>
                <w:lang w:eastAsia="en-AU"/>
              </w:rPr>
              <w:t>10.1</w:t>
            </w:r>
          </w:p>
        </w:tc>
      </w:tr>
      <w:tr w:rsidR="00F50550" w:rsidRPr="00F50550" w14:paraId="6E1F6A6F" w14:textId="77777777" w:rsidTr="00F50550">
        <w:trPr>
          <w:trHeight w:val="255"/>
        </w:trPr>
        <w:tc>
          <w:tcPr>
            <w:tcW w:w="1015" w:type="pct"/>
            <w:tcBorders>
              <w:top w:val="nil"/>
              <w:left w:val="nil"/>
              <w:bottom w:val="single" w:sz="4" w:space="0" w:color="auto"/>
              <w:right w:val="nil"/>
            </w:tcBorders>
            <w:shd w:val="clear" w:color="auto" w:fill="auto"/>
            <w:noWrap/>
            <w:vAlign w:val="bottom"/>
            <w:hideMark/>
          </w:tcPr>
          <w:p w14:paraId="617BDFF5" w14:textId="77777777" w:rsidR="00F50550" w:rsidRPr="00F50550" w:rsidRDefault="00F50550" w:rsidP="00F50550">
            <w:pP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25 to 34 years</w:t>
            </w:r>
          </w:p>
        </w:tc>
        <w:tc>
          <w:tcPr>
            <w:tcW w:w="660" w:type="pct"/>
            <w:tcBorders>
              <w:top w:val="nil"/>
              <w:left w:val="nil"/>
              <w:bottom w:val="single" w:sz="4" w:space="0" w:color="auto"/>
              <w:right w:val="nil"/>
            </w:tcBorders>
            <w:shd w:val="clear" w:color="auto" w:fill="D9D9D9" w:themeFill="background1" w:themeFillShade="D9"/>
            <w:noWrap/>
            <w:vAlign w:val="bottom"/>
            <w:hideMark/>
          </w:tcPr>
          <w:p w14:paraId="684B9CAF"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3827</w:t>
            </w:r>
          </w:p>
        </w:tc>
        <w:tc>
          <w:tcPr>
            <w:tcW w:w="601" w:type="pct"/>
            <w:tcBorders>
              <w:top w:val="nil"/>
              <w:left w:val="nil"/>
              <w:bottom w:val="single" w:sz="4" w:space="0" w:color="auto"/>
              <w:right w:val="nil"/>
            </w:tcBorders>
            <w:shd w:val="clear" w:color="auto" w:fill="D9D9D9" w:themeFill="background1" w:themeFillShade="D9"/>
            <w:noWrap/>
            <w:vAlign w:val="bottom"/>
            <w:hideMark/>
          </w:tcPr>
          <w:p w14:paraId="37C6C7E2"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8.9</w:t>
            </w:r>
          </w:p>
        </w:tc>
        <w:tc>
          <w:tcPr>
            <w:tcW w:w="744" w:type="pct"/>
            <w:tcBorders>
              <w:top w:val="nil"/>
              <w:left w:val="nil"/>
              <w:bottom w:val="single" w:sz="4" w:space="0" w:color="auto"/>
              <w:right w:val="nil"/>
            </w:tcBorders>
            <w:shd w:val="clear" w:color="auto" w:fill="FFFFFF" w:themeFill="background1"/>
            <w:noWrap/>
            <w:vAlign w:val="bottom"/>
            <w:hideMark/>
          </w:tcPr>
          <w:p w14:paraId="5FEEE890"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4245</w:t>
            </w:r>
          </w:p>
        </w:tc>
        <w:tc>
          <w:tcPr>
            <w:tcW w:w="677" w:type="pct"/>
            <w:tcBorders>
              <w:top w:val="nil"/>
              <w:left w:val="nil"/>
              <w:bottom w:val="single" w:sz="4" w:space="0" w:color="auto"/>
              <w:right w:val="nil"/>
            </w:tcBorders>
            <w:shd w:val="clear" w:color="auto" w:fill="FFFFFF" w:themeFill="background1"/>
            <w:noWrap/>
            <w:vAlign w:val="bottom"/>
            <w:hideMark/>
          </w:tcPr>
          <w:p w14:paraId="6B5CD6BE"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8.9</w:t>
            </w:r>
          </w:p>
        </w:tc>
        <w:tc>
          <w:tcPr>
            <w:tcW w:w="697" w:type="pct"/>
            <w:tcBorders>
              <w:top w:val="nil"/>
              <w:left w:val="nil"/>
              <w:bottom w:val="single" w:sz="4" w:space="0" w:color="auto"/>
              <w:right w:val="nil"/>
            </w:tcBorders>
            <w:shd w:val="clear" w:color="auto" w:fill="BFBFBF" w:themeFill="background1" w:themeFillShade="BF"/>
            <w:noWrap/>
            <w:vAlign w:val="bottom"/>
            <w:hideMark/>
          </w:tcPr>
          <w:p w14:paraId="63A72F95" w14:textId="77777777" w:rsidR="00F50550" w:rsidRPr="00F50550" w:rsidRDefault="00F50550" w:rsidP="00F50550">
            <w:pPr>
              <w:jc w:val="center"/>
              <w:rPr>
                <w:rFonts w:ascii="Calibri" w:eastAsia="Times New Roman" w:hAnsi="Calibri" w:cs="Calibri"/>
                <w:b/>
                <w:bCs/>
                <w:color w:val="000000"/>
                <w:sz w:val="20"/>
                <w:szCs w:val="20"/>
                <w:lang w:eastAsia="en-AU"/>
              </w:rPr>
            </w:pPr>
            <w:r w:rsidRPr="00F50550">
              <w:rPr>
                <w:rFonts w:ascii="Calibri" w:eastAsia="Times New Roman" w:hAnsi="Calibri" w:cs="Calibri"/>
                <w:b/>
                <w:bCs/>
                <w:color w:val="000000"/>
                <w:sz w:val="20"/>
                <w:szCs w:val="20"/>
                <w:lang w:eastAsia="en-AU"/>
              </w:rPr>
              <w:t>418</w:t>
            </w:r>
          </w:p>
        </w:tc>
        <w:tc>
          <w:tcPr>
            <w:tcW w:w="606" w:type="pct"/>
            <w:tcBorders>
              <w:top w:val="nil"/>
              <w:left w:val="nil"/>
              <w:bottom w:val="single" w:sz="4" w:space="0" w:color="auto"/>
              <w:right w:val="nil"/>
            </w:tcBorders>
            <w:shd w:val="clear" w:color="auto" w:fill="BFBFBF" w:themeFill="background1" w:themeFillShade="BF"/>
            <w:noWrap/>
            <w:vAlign w:val="bottom"/>
            <w:hideMark/>
          </w:tcPr>
          <w:p w14:paraId="1FD94B03" w14:textId="77777777" w:rsidR="00F50550" w:rsidRPr="00F50550" w:rsidRDefault="00F50550" w:rsidP="00F50550">
            <w:pPr>
              <w:jc w:val="center"/>
              <w:rPr>
                <w:rFonts w:ascii="Calibri" w:eastAsia="Times New Roman" w:hAnsi="Calibri" w:cs="Calibri"/>
                <w:b/>
                <w:bCs/>
                <w:color w:val="000000"/>
                <w:sz w:val="20"/>
                <w:szCs w:val="20"/>
                <w:lang w:eastAsia="en-AU"/>
              </w:rPr>
            </w:pPr>
            <w:r w:rsidRPr="00F50550">
              <w:rPr>
                <w:rFonts w:ascii="Calibri" w:eastAsia="Times New Roman" w:hAnsi="Calibri" w:cs="Calibri"/>
                <w:b/>
                <w:bCs/>
                <w:color w:val="000000"/>
                <w:sz w:val="20"/>
                <w:szCs w:val="20"/>
                <w:lang w:eastAsia="en-AU"/>
              </w:rPr>
              <w:t>10.9</w:t>
            </w:r>
          </w:p>
        </w:tc>
      </w:tr>
      <w:tr w:rsidR="00F50550" w:rsidRPr="00F50550" w14:paraId="369015A1" w14:textId="77777777" w:rsidTr="00F50550">
        <w:trPr>
          <w:trHeight w:val="255"/>
        </w:trPr>
        <w:tc>
          <w:tcPr>
            <w:tcW w:w="1015" w:type="pct"/>
            <w:tcBorders>
              <w:top w:val="nil"/>
              <w:left w:val="nil"/>
              <w:bottom w:val="single" w:sz="4" w:space="0" w:color="auto"/>
              <w:right w:val="nil"/>
            </w:tcBorders>
            <w:shd w:val="clear" w:color="auto" w:fill="auto"/>
            <w:noWrap/>
            <w:vAlign w:val="bottom"/>
            <w:hideMark/>
          </w:tcPr>
          <w:p w14:paraId="464314F1" w14:textId="77777777" w:rsidR="00F50550" w:rsidRPr="00F50550" w:rsidRDefault="00F50550" w:rsidP="00F50550">
            <w:pP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35 to 49 years</w:t>
            </w:r>
          </w:p>
        </w:tc>
        <w:tc>
          <w:tcPr>
            <w:tcW w:w="660" w:type="pct"/>
            <w:tcBorders>
              <w:top w:val="nil"/>
              <w:left w:val="nil"/>
              <w:bottom w:val="single" w:sz="4" w:space="0" w:color="auto"/>
              <w:right w:val="nil"/>
            </w:tcBorders>
            <w:shd w:val="clear" w:color="auto" w:fill="D9D9D9" w:themeFill="background1" w:themeFillShade="D9"/>
            <w:noWrap/>
            <w:vAlign w:val="bottom"/>
            <w:hideMark/>
          </w:tcPr>
          <w:p w14:paraId="16873BB1"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8350</w:t>
            </w:r>
          </w:p>
        </w:tc>
        <w:tc>
          <w:tcPr>
            <w:tcW w:w="601" w:type="pct"/>
            <w:tcBorders>
              <w:top w:val="nil"/>
              <w:left w:val="nil"/>
              <w:bottom w:val="single" w:sz="4" w:space="0" w:color="auto"/>
              <w:right w:val="nil"/>
            </w:tcBorders>
            <w:shd w:val="clear" w:color="auto" w:fill="D9D9D9" w:themeFill="background1" w:themeFillShade="D9"/>
            <w:noWrap/>
            <w:vAlign w:val="bottom"/>
            <w:hideMark/>
          </w:tcPr>
          <w:p w14:paraId="5D09BC7B"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19.4</w:t>
            </w:r>
          </w:p>
        </w:tc>
        <w:tc>
          <w:tcPr>
            <w:tcW w:w="744" w:type="pct"/>
            <w:tcBorders>
              <w:top w:val="nil"/>
              <w:left w:val="nil"/>
              <w:bottom w:val="single" w:sz="4" w:space="0" w:color="auto"/>
              <w:right w:val="nil"/>
            </w:tcBorders>
            <w:shd w:val="clear" w:color="auto" w:fill="FFFFFF" w:themeFill="background1"/>
            <w:noWrap/>
            <w:vAlign w:val="bottom"/>
            <w:hideMark/>
          </w:tcPr>
          <w:p w14:paraId="5990A9F3"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9213</w:t>
            </w:r>
          </w:p>
        </w:tc>
        <w:tc>
          <w:tcPr>
            <w:tcW w:w="677" w:type="pct"/>
            <w:tcBorders>
              <w:top w:val="nil"/>
              <w:left w:val="nil"/>
              <w:bottom w:val="single" w:sz="4" w:space="0" w:color="auto"/>
              <w:right w:val="nil"/>
            </w:tcBorders>
            <w:shd w:val="clear" w:color="auto" w:fill="FFFFFF" w:themeFill="background1"/>
            <w:noWrap/>
            <w:vAlign w:val="bottom"/>
            <w:hideMark/>
          </w:tcPr>
          <w:p w14:paraId="1DD4C55E"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19.3</w:t>
            </w:r>
          </w:p>
        </w:tc>
        <w:tc>
          <w:tcPr>
            <w:tcW w:w="697" w:type="pct"/>
            <w:tcBorders>
              <w:top w:val="nil"/>
              <w:left w:val="nil"/>
              <w:bottom w:val="single" w:sz="4" w:space="0" w:color="auto"/>
              <w:right w:val="nil"/>
            </w:tcBorders>
            <w:shd w:val="clear" w:color="auto" w:fill="BFBFBF" w:themeFill="background1" w:themeFillShade="BF"/>
            <w:noWrap/>
            <w:vAlign w:val="bottom"/>
            <w:hideMark/>
          </w:tcPr>
          <w:p w14:paraId="06A464D1" w14:textId="77777777" w:rsidR="00F50550" w:rsidRPr="00F50550" w:rsidRDefault="00F50550" w:rsidP="00F50550">
            <w:pPr>
              <w:jc w:val="center"/>
              <w:rPr>
                <w:rFonts w:ascii="Calibri" w:eastAsia="Times New Roman" w:hAnsi="Calibri" w:cs="Calibri"/>
                <w:b/>
                <w:bCs/>
                <w:color w:val="000000"/>
                <w:sz w:val="20"/>
                <w:szCs w:val="20"/>
                <w:lang w:eastAsia="en-AU"/>
              </w:rPr>
            </w:pPr>
            <w:r w:rsidRPr="00F50550">
              <w:rPr>
                <w:rFonts w:ascii="Calibri" w:eastAsia="Times New Roman" w:hAnsi="Calibri" w:cs="Calibri"/>
                <w:b/>
                <w:bCs/>
                <w:color w:val="000000"/>
                <w:sz w:val="20"/>
                <w:szCs w:val="20"/>
                <w:lang w:eastAsia="en-AU"/>
              </w:rPr>
              <w:t>863</w:t>
            </w:r>
          </w:p>
        </w:tc>
        <w:tc>
          <w:tcPr>
            <w:tcW w:w="606" w:type="pct"/>
            <w:tcBorders>
              <w:top w:val="nil"/>
              <w:left w:val="nil"/>
              <w:bottom w:val="single" w:sz="4" w:space="0" w:color="auto"/>
              <w:right w:val="nil"/>
            </w:tcBorders>
            <w:shd w:val="clear" w:color="auto" w:fill="BFBFBF" w:themeFill="background1" w:themeFillShade="BF"/>
            <w:noWrap/>
            <w:vAlign w:val="bottom"/>
            <w:hideMark/>
          </w:tcPr>
          <w:p w14:paraId="6BBC6C35" w14:textId="77777777" w:rsidR="00F50550" w:rsidRPr="00F50550" w:rsidRDefault="00F50550" w:rsidP="00F50550">
            <w:pPr>
              <w:jc w:val="center"/>
              <w:rPr>
                <w:rFonts w:ascii="Calibri" w:eastAsia="Times New Roman" w:hAnsi="Calibri" w:cs="Calibri"/>
                <w:b/>
                <w:bCs/>
                <w:color w:val="000000"/>
                <w:sz w:val="20"/>
                <w:szCs w:val="20"/>
                <w:lang w:eastAsia="en-AU"/>
              </w:rPr>
            </w:pPr>
            <w:r w:rsidRPr="00F50550">
              <w:rPr>
                <w:rFonts w:ascii="Calibri" w:eastAsia="Times New Roman" w:hAnsi="Calibri" w:cs="Calibri"/>
                <w:b/>
                <w:bCs/>
                <w:color w:val="000000"/>
                <w:sz w:val="20"/>
                <w:szCs w:val="20"/>
                <w:lang w:eastAsia="en-AU"/>
              </w:rPr>
              <w:t>10.3</w:t>
            </w:r>
          </w:p>
        </w:tc>
      </w:tr>
      <w:tr w:rsidR="00F50550" w:rsidRPr="00F50550" w14:paraId="65694C38" w14:textId="77777777" w:rsidTr="00F50550">
        <w:trPr>
          <w:trHeight w:val="255"/>
        </w:trPr>
        <w:tc>
          <w:tcPr>
            <w:tcW w:w="1015" w:type="pct"/>
            <w:tcBorders>
              <w:top w:val="nil"/>
              <w:left w:val="nil"/>
              <w:bottom w:val="single" w:sz="4" w:space="0" w:color="auto"/>
              <w:right w:val="nil"/>
            </w:tcBorders>
            <w:shd w:val="clear" w:color="auto" w:fill="auto"/>
            <w:noWrap/>
            <w:vAlign w:val="bottom"/>
            <w:hideMark/>
          </w:tcPr>
          <w:p w14:paraId="509A9C60" w14:textId="77777777" w:rsidR="00F50550" w:rsidRPr="00F50550" w:rsidRDefault="00F50550" w:rsidP="00F50550">
            <w:pP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50 to 59 years</w:t>
            </w:r>
          </w:p>
        </w:tc>
        <w:tc>
          <w:tcPr>
            <w:tcW w:w="660" w:type="pct"/>
            <w:tcBorders>
              <w:top w:val="nil"/>
              <w:left w:val="nil"/>
              <w:bottom w:val="single" w:sz="4" w:space="0" w:color="auto"/>
              <w:right w:val="nil"/>
            </w:tcBorders>
            <w:shd w:val="clear" w:color="auto" w:fill="D9D9D9" w:themeFill="background1" w:themeFillShade="D9"/>
            <w:noWrap/>
            <w:vAlign w:val="bottom"/>
            <w:hideMark/>
          </w:tcPr>
          <w:p w14:paraId="566DF560"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6335</w:t>
            </w:r>
          </w:p>
        </w:tc>
        <w:tc>
          <w:tcPr>
            <w:tcW w:w="601" w:type="pct"/>
            <w:tcBorders>
              <w:top w:val="nil"/>
              <w:left w:val="nil"/>
              <w:bottom w:val="single" w:sz="4" w:space="0" w:color="auto"/>
              <w:right w:val="nil"/>
            </w:tcBorders>
            <w:shd w:val="clear" w:color="auto" w:fill="D9D9D9" w:themeFill="background1" w:themeFillShade="D9"/>
            <w:noWrap/>
            <w:vAlign w:val="bottom"/>
            <w:hideMark/>
          </w:tcPr>
          <w:p w14:paraId="536B504C"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14.7</w:t>
            </w:r>
          </w:p>
        </w:tc>
        <w:tc>
          <w:tcPr>
            <w:tcW w:w="744" w:type="pct"/>
            <w:tcBorders>
              <w:top w:val="nil"/>
              <w:left w:val="nil"/>
              <w:bottom w:val="single" w:sz="4" w:space="0" w:color="auto"/>
              <w:right w:val="nil"/>
            </w:tcBorders>
            <w:shd w:val="clear" w:color="auto" w:fill="FFFFFF" w:themeFill="background1"/>
            <w:noWrap/>
            <w:vAlign w:val="bottom"/>
            <w:hideMark/>
          </w:tcPr>
          <w:p w14:paraId="56F44714"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6400</w:t>
            </w:r>
          </w:p>
        </w:tc>
        <w:tc>
          <w:tcPr>
            <w:tcW w:w="677" w:type="pct"/>
            <w:tcBorders>
              <w:top w:val="nil"/>
              <w:left w:val="nil"/>
              <w:bottom w:val="single" w:sz="4" w:space="0" w:color="auto"/>
              <w:right w:val="nil"/>
            </w:tcBorders>
            <w:shd w:val="clear" w:color="auto" w:fill="FFFFFF" w:themeFill="background1"/>
            <w:noWrap/>
            <w:vAlign w:val="bottom"/>
            <w:hideMark/>
          </w:tcPr>
          <w:p w14:paraId="7457B170"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13.4</w:t>
            </w:r>
          </w:p>
        </w:tc>
        <w:tc>
          <w:tcPr>
            <w:tcW w:w="697" w:type="pct"/>
            <w:tcBorders>
              <w:top w:val="nil"/>
              <w:left w:val="nil"/>
              <w:bottom w:val="single" w:sz="4" w:space="0" w:color="auto"/>
              <w:right w:val="nil"/>
            </w:tcBorders>
            <w:shd w:val="clear" w:color="auto" w:fill="BFBFBF" w:themeFill="background1" w:themeFillShade="BF"/>
            <w:noWrap/>
            <w:vAlign w:val="bottom"/>
            <w:hideMark/>
          </w:tcPr>
          <w:p w14:paraId="633F1A75" w14:textId="77777777" w:rsidR="00F50550" w:rsidRPr="00F50550" w:rsidRDefault="00F50550" w:rsidP="00F50550">
            <w:pPr>
              <w:jc w:val="center"/>
              <w:rPr>
                <w:rFonts w:ascii="Calibri" w:eastAsia="Times New Roman" w:hAnsi="Calibri" w:cs="Calibri"/>
                <w:b/>
                <w:bCs/>
                <w:color w:val="000000"/>
                <w:sz w:val="20"/>
                <w:szCs w:val="20"/>
                <w:lang w:eastAsia="en-AU"/>
              </w:rPr>
            </w:pPr>
            <w:r w:rsidRPr="00F50550">
              <w:rPr>
                <w:rFonts w:ascii="Calibri" w:eastAsia="Times New Roman" w:hAnsi="Calibri" w:cs="Calibri"/>
                <w:b/>
                <w:bCs/>
                <w:color w:val="000000"/>
                <w:sz w:val="20"/>
                <w:szCs w:val="20"/>
                <w:lang w:eastAsia="en-AU"/>
              </w:rPr>
              <w:t>65</w:t>
            </w:r>
          </w:p>
        </w:tc>
        <w:tc>
          <w:tcPr>
            <w:tcW w:w="606" w:type="pct"/>
            <w:tcBorders>
              <w:top w:val="nil"/>
              <w:left w:val="nil"/>
              <w:bottom w:val="single" w:sz="4" w:space="0" w:color="auto"/>
              <w:right w:val="nil"/>
            </w:tcBorders>
            <w:shd w:val="clear" w:color="auto" w:fill="BFBFBF" w:themeFill="background1" w:themeFillShade="BF"/>
            <w:noWrap/>
            <w:vAlign w:val="bottom"/>
            <w:hideMark/>
          </w:tcPr>
          <w:p w14:paraId="06E6F59D" w14:textId="77777777" w:rsidR="00F50550" w:rsidRPr="00F50550" w:rsidRDefault="00F50550" w:rsidP="00F50550">
            <w:pPr>
              <w:jc w:val="center"/>
              <w:rPr>
                <w:rFonts w:ascii="Calibri" w:eastAsia="Times New Roman" w:hAnsi="Calibri" w:cs="Calibri"/>
                <w:b/>
                <w:bCs/>
                <w:color w:val="000000"/>
                <w:sz w:val="20"/>
                <w:szCs w:val="20"/>
                <w:lang w:eastAsia="en-AU"/>
              </w:rPr>
            </w:pPr>
            <w:r w:rsidRPr="00F50550">
              <w:rPr>
                <w:rFonts w:ascii="Calibri" w:eastAsia="Times New Roman" w:hAnsi="Calibri" w:cs="Calibri"/>
                <w:b/>
                <w:bCs/>
                <w:color w:val="000000"/>
                <w:sz w:val="20"/>
                <w:szCs w:val="20"/>
                <w:lang w:eastAsia="en-AU"/>
              </w:rPr>
              <w:t>1.0</w:t>
            </w:r>
          </w:p>
        </w:tc>
      </w:tr>
      <w:tr w:rsidR="00F50550" w:rsidRPr="00F50550" w14:paraId="49595F06" w14:textId="77777777" w:rsidTr="00F50550">
        <w:trPr>
          <w:trHeight w:val="255"/>
        </w:trPr>
        <w:tc>
          <w:tcPr>
            <w:tcW w:w="1015" w:type="pct"/>
            <w:tcBorders>
              <w:top w:val="nil"/>
              <w:left w:val="nil"/>
              <w:bottom w:val="single" w:sz="4" w:space="0" w:color="auto"/>
              <w:right w:val="nil"/>
            </w:tcBorders>
            <w:shd w:val="clear" w:color="auto" w:fill="auto"/>
            <w:noWrap/>
            <w:vAlign w:val="bottom"/>
            <w:hideMark/>
          </w:tcPr>
          <w:p w14:paraId="139DE56D" w14:textId="77777777" w:rsidR="00F50550" w:rsidRPr="00F50550" w:rsidRDefault="00F50550" w:rsidP="00F50550">
            <w:pP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60 to 69 years</w:t>
            </w:r>
          </w:p>
        </w:tc>
        <w:tc>
          <w:tcPr>
            <w:tcW w:w="660" w:type="pct"/>
            <w:tcBorders>
              <w:top w:val="nil"/>
              <w:left w:val="nil"/>
              <w:bottom w:val="single" w:sz="4" w:space="0" w:color="auto"/>
              <w:right w:val="nil"/>
            </w:tcBorders>
            <w:shd w:val="clear" w:color="auto" w:fill="D9D9D9" w:themeFill="background1" w:themeFillShade="D9"/>
            <w:noWrap/>
            <w:vAlign w:val="bottom"/>
            <w:hideMark/>
          </w:tcPr>
          <w:p w14:paraId="2B773B59"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4978</w:t>
            </w:r>
          </w:p>
        </w:tc>
        <w:tc>
          <w:tcPr>
            <w:tcW w:w="601" w:type="pct"/>
            <w:tcBorders>
              <w:top w:val="nil"/>
              <w:left w:val="nil"/>
              <w:bottom w:val="single" w:sz="4" w:space="0" w:color="auto"/>
              <w:right w:val="nil"/>
            </w:tcBorders>
            <w:shd w:val="clear" w:color="auto" w:fill="D9D9D9" w:themeFill="background1" w:themeFillShade="D9"/>
            <w:noWrap/>
            <w:vAlign w:val="bottom"/>
            <w:hideMark/>
          </w:tcPr>
          <w:p w14:paraId="182C9A61"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11.6</w:t>
            </w:r>
          </w:p>
        </w:tc>
        <w:tc>
          <w:tcPr>
            <w:tcW w:w="744" w:type="pct"/>
            <w:tcBorders>
              <w:top w:val="nil"/>
              <w:left w:val="nil"/>
              <w:bottom w:val="single" w:sz="4" w:space="0" w:color="auto"/>
              <w:right w:val="nil"/>
            </w:tcBorders>
            <w:shd w:val="clear" w:color="auto" w:fill="FFFFFF" w:themeFill="background1"/>
            <w:noWrap/>
            <w:vAlign w:val="bottom"/>
            <w:hideMark/>
          </w:tcPr>
          <w:p w14:paraId="022B34F0"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5467</w:t>
            </w:r>
          </w:p>
        </w:tc>
        <w:tc>
          <w:tcPr>
            <w:tcW w:w="677" w:type="pct"/>
            <w:tcBorders>
              <w:top w:val="nil"/>
              <w:left w:val="nil"/>
              <w:bottom w:val="single" w:sz="4" w:space="0" w:color="auto"/>
              <w:right w:val="nil"/>
            </w:tcBorders>
            <w:shd w:val="clear" w:color="auto" w:fill="FFFFFF" w:themeFill="background1"/>
            <w:noWrap/>
            <w:vAlign w:val="bottom"/>
            <w:hideMark/>
          </w:tcPr>
          <w:p w14:paraId="4E9A896B"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11.4</w:t>
            </w:r>
          </w:p>
        </w:tc>
        <w:tc>
          <w:tcPr>
            <w:tcW w:w="697" w:type="pct"/>
            <w:tcBorders>
              <w:top w:val="nil"/>
              <w:left w:val="nil"/>
              <w:bottom w:val="single" w:sz="4" w:space="0" w:color="auto"/>
              <w:right w:val="nil"/>
            </w:tcBorders>
            <w:shd w:val="clear" w:color="auto" w:fill="BFBFBF" w:themeFill="background1" w:themeFillShade="BF"/>
            <w:noWrap/>
            <w:vAlign w:val="bottom"/>
            <w:hideMark/>
          </w:tcPr>
          <w:p w14:paraId="1996AA7D" w14:textId="77777777" w:rsidR="00F50550" w:rsidRPr="00F50550" w:rsidRDefault="00F50550" w:rsidP="00F50550">
            <w:pPr>
              <w:jc w:val="center"/>
              <w:rPr>
                <w:rFonts w:ascii="Calibri" w:eastAsia="Times New Roman" w:hAnsi="Calibri" w:cs="Calibri"/>
                <w:b/>
                <w:bCs/>
                <w:color w:val="000000"/>
                <w:sz w:val="20"/>
                <w:szCs w:val="20"/>
                <w:lang w:eastAsia="en-AU"/>
              </w:rPr>
            </w:pPr>
            <w:r w:rsidRPr="00F50550">
              <w:rPr>
                <w:rFonts w:ascii="Calibri" w:eastAsia="Times New Roman" w:hAnsi="Calibri" w:cs="Calibri"/>
                <w:b/>
                <w:bCs/>
                <w:color w:val="000000"/>
                <w:sz w:val="20"/>
                <w:szCs w:val="20"/>
                <w:lang w:eastAsia="en-AU"/>
              </w:rPr>
              <w:t>489</w:t>
            </w:r>
          </w:p>
        </w:tc>
        <w:tc>
          <w:tcPr>
            <w:tcW w:w="606" w:type="pct"/>
            <w:tcBorders>
              <w:top w:val="nil"/>
              <w:left w:val="nil"/>
              <w:bottom w:val="single" w:sz="4" w:space="0" w:color="auto"/>
              <w:right w:val="nil"/>
            </w:tcBorders>
            <w:shd w:val="clear" w:color="auto" w:fill="BFBFBF" w:themeFill="background1" w:themeFillShade="BF"/>
            <w:noWrap/>
            <w:vAlign w:val="bottom"/>
            <w:hideMark/>
          </w:tcPr>
          <w:p w14:paraId="44173502" w14:textId="77777777" w:rsidR="00F50550" w:rsidRPr="00F50550" w:rsidRDefault="00F50550" w:rsidP="00F50550">
            <w:pPr>
              <w:jc w:val="center"/>
              <w:rPr>
                <w:rFonts w:ascii="Calibri" w:eastAsia="Times New Roman" w:hAnsi="Calibri" w:cs="Calibri"/>
                <w:b/>
                <w:bCs/>
                <w:color w:val="000000"/>
                <w:sz w:val="20"/>
                <w:szCs w:val="20"/>
                <w:lang w:eastAsia="en-AU"/>
              </w:rPr>
            </w:pPr>
            <w:r w:rsidRPr="00F50550">
              <w:rPr>
                <w:rFonts w:ascii="Calibri" w:eastAsia="Times New Roman" w:hAnsi="Calibri" w:cs="Calibri"/>
                <w:b/>
                <w:bCs/>
                <w:color w:val="000000"/>
                <w:sz w:val="20"/>
                <w:szCs w:val="20"/>
                <w:lang w:eastAsia="en-AU"/>
              </w:rPr>
              <w:t>9.8</w:t>
            </w:r>
          </w:p>
        </w:tc>
      </w:tr>
      <w:tr w:rsidR="00F50550" w:rsidRPr="00F50550" w14:paraId="42F39867" w14:textId="77777777" w:rsidTr="00F50550">
        <w:trPr>
          <w:trHeight w:val="255"/>
        </w:trPr>
        <w:tc>
          <w:tcPr>
            <w:tcW w:w="1015" w:type="pct"/>
            <w:tcBorders>
              <w:top w:val="nil"/>
              <w:left w:val="nil"/>
              <w:bottom w:val="single" w:sz="4" w:space="0" w:color="auto"/>
              <w:right w:val="nil"/>
            </w:tcBorders>
            <w:shd w:val="clear" w:color="auto" w:fill="auto"/>
            <w:noWrap/>
            <w:vAlign w:val="bottom"/>
            <w:hideMark/>
          </w:tcPr>
          <w:p w14:paraId="049F4618" w14:textId="77777777" w:rsidR="00F50550" w:rsidRPr="00F50550" w:rsidRDefault="00F50550" w:rsidP="00F50550">
            <w:pP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70 to 84 years</w:t>
            </w:r>
          </w:p>
        </w:tc>
        <w:tc>
          <w:tcPr>
            <w:tcW w:w="660" w:type="pct"/>
            <w:tcBorders>
              <w:top w:val="nil"/>
              <w:left w:val="nil"/>
              <w:bottom w:val="single" w:sz="4" w:space="0" w:color="auto"/>
              <w:right w:val="nil"/>
            </w:tcBorders>
            <w:shd w:val="clear" w:color="auto" w:fill="D9D9D9" w:themeFill="background1" w:themeFillShade="D9"/>
            <w:noWrap/>
            <w:vAlign w:val="bottom"/>
            <w:hideMark/>
          </w:tcPr>
          <w:p w14:paraId="6D50C32F"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5006</w:t>
            </w:r>
          </w:p>
        </w:tc>
        <w:tc>
          <w:tcPr>
            <w:tcW w:w="601" w:type="pct"/>
            <w:tcBorders>
              <w:top w:val="nil"/>
              <w:left w:val="nil"/>
              <w:bottom w:val="single" w:sz="4" w:space="0" w:color="auto"/>
              <w:right w:val="nil"/>
            </w:tcBorders>
            <w:shd w:val="clear" w:color="auto" w:fill="D9D9D9" w:themeFill="background1" w:themeFillShade="D9"/>
            <w:noWrap/>
            <w:vAlign w:val="bottom"/>
            <w:hideMark/>
          </w:tcPr>
          <w:p w14:paraId="4E5CD251"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11.6</w:t>
            </w:r>
          </w:p>
        </w:tc>
        <w:tc>
          <w:tcPr>
            <w:tcW w:w="744" w:type="pct"/>
            <w:tcBorders>
              <w:top w:val="nil"/>
              <w:left w:val="nil"/>
              <w:bottom w:val="single" w:sz="4" w:space="0" w:color="auto"/>
              <w:right w:val="nil"/>
            </w:tcBorders>
            <w:shd w:val="clear" w:color="auto" w:fill="FFFFFF" w:themeFill="background1"/>
            <w:noWrap/>
            <w:vAlign w:val="bottom"/>
            <w:hideMark/>
          </w:tcPr>
          <w:p w14:paraId="59FD4B29"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6430</w:t>
            </w:r>
          </w:p>
        </w:tc>
        <w:tc>
          <w:tcPr>
            <w:tcW w:w="677" w:type="pct"/>
            <w:tcBorders>
              <w:top w:val="nil"/>
              <w:left w:val="nil"/>
              <w:bottom w:val="single" w:sz="4" w:space="0" w:color="auto"/>
              <w:right w:val="nil"/>
            </w:tcBorders>
            <w:shd w:val="clear" w:color="auto" w:fill="FFFFFF" w:themeFill="background1"/>
            <w:noWrap/>
            <w:vAlign w:val="bottom"/>
            <w:hideMark/>
          </w:tcPr>
          <w:p w14:paraId="653946A6"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13.5</w:t>
            </w:r>
          </w:p>
        </w:tc>
        <w:tc>
          <w:tcPr>
            <w:tcW w:w="697" w:type="pct"/>
            <w:tcBorders>
              <w:top w:val="nil"/>
              <w:left w:val="nil"/>
              <w:bottom w:val="single" w:sz="4" w:space="0" w:color="auto"/>
              <w:right w:val="nil"/>
            </w:tcBorders>
            <w:shd w:val="clear" w:color="auto" w:fill="BFBFBF" w:themeFill="background1" w:themeFillShade="BF"/>
            <w:noWrap/>
            <w:vAlign w:val="bottom"/>
            <w:hideMark/>
          </w:tcPr>
          <w:p w14:paraId="61583794" w14:textId="77777777" w:rsidR="00F50550" w:rsidRPr="00F50550" w:rsidRDefault="00F50550" w:rsidP="00F50550">
            <w:pPr>
              <w:jc w:val="center"/>
              <w:rPr>
                <w:rFonts w:ascii="Calibri" w:eastAsia="Times New Roman" w:hAnsi="Calibri" w:cs="Calibri"/>
                <w:b/>
                <w:bCs/>
                <w:color w:val="000000"/>
                <w:sz w:val="20"/>
                <w:szCs w:val="20"/>
                <w:lang w:eastAsia="en-AU"/>
              </w:rPr>
            </w:pPr>
            <w:r w:rsidRPr="00F50550">
              <w:rPr>
                <w:rFonts w:ascii="Calibri" w:eastAsia="Times New Roman" w:hAnsi="Calibri" w:cs="Calibri"/>
                <w:b/>
                <w:bCs/>
                <w:color w:val="000000"/>
                <w:sz w:val="20"/>
                <w:szCs w:val="20"/>
                <w:lang w:eastAsia="en-AU"/>
              </w:rPr>
              <w:t>1424</w:t>
            </w:r>
          </w:p>
        </w:tc>
        <w:tc>
          <w:tcPr>
            <w:tcW w:w="606" w:type="pct"/>
            <w:tcBorders>
              <w:top w:val="nil"/>
              <w:left w:val="nil"/>
              <w:bottom w:val="single" w:sz="4" w:space="0" w:color="auto"/>
              <w:right w:val="nil"/>
            </w:tcBorders>
            <w:shd w:val="clear" w:color="auto" w:fill="BFBFBF" w:themeFill="background1" w:themeFillShade="BF"/>
            <w:noWrap/>
            <w:vAlign w:val="bottom"/>
            <w:hideMark/>
          </w:tcPr>
          <w:p w14:paraId="10590A7A" w14:textId="77777777" w:rsidR="00F50550" w:rsidRPr="00F50550" w:rsidRDefault="00F50550" w:rsidP="00F50550">
            <w:pPr>
              <w:jc w:val="center"/>
              <w:rPr>
                <w:rFonts w:ascii="Calibri" w:eastAsia="Times New Roman" w:hAnsi="Calibri" w:cs="Calibri"/>
                <w:b/>
                <w:bCs/>
                <w:color w:val="000000"/>
                <w:sz w:val="20"/>
                <w:szCs w:val="20"/>
                <w:lang w:eastAsia="en-AU"/>
              </w:rPr>
            </w:pPr>
            <w:r w:rsidRPr="00F50550">
              <w:rPr>
                <w:rFonts w:ascii="Calibri" w:eastAsia="Times New Roman" w:hAnsi="Calibri" w:cs="Calibri"/>
                <w:b/>
                <w:bCs/>
                <w:color w:val="000000"/>
                <w:sz w:val="20"/>
                <w:szCs w:val="20"/>
                <w:lang w:eastAsia="en-AU"/>
              </w:rPr>
              <w:t>28.4</w:t>
            </w:r>
          </w:p>
        </w:tc>
      </w:tr>
      <w:tr w:rsidR="00F50550" w:rsidRPr="00F50550" w14:paraId="4C336026" w14:textId="77777777" w:rsidTr="00F50550">
        <w:trPr>
          <w:trHeight w:val="255"/>
        </w:trPr>
        <w:tc>
          <w:tcPr>
            <w:tcW w:w="1015" w:type="pct"/>
            <w:tcBorders>
              <w:top w:val="nil"/>
              <w:left w:val="nil"/>
              <w:bottom w:val="single" w:sz="4" w:space="0" w:color="auto"/>
              <w:right w:val="nil"/>
            </w:tcBorders>
            <w:shd w:val="clear" w:color="auto" w:fill="auto"/>
            <w:noWrap/>
            <w:vAlign w:val="bottom"/>
            <w:hideMark/>
          </w:tcPr>
          <w:p w14:paraId="162A7618" w14:textId="77777777" w:rsidR="00F50550" w:rsidRPr="00F50550" w:rsidRDefault="00F50550" w:rsidP="00F50550">
            <w:pP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85 and over years</w:t>
            </w:r>
          </w:p>
        </w:tc>
        <w:tc>
          <w:tcPr>
            <w:tcW w:w="660" w:type="pct"/>
            <w:tcBorders>
              <w:top w:val="nil"/>
              <w:left w:val="nil"/>
              <w:bottom w:val="single" w:sz="4" w:space="0" w:color="auto"/>
              <w:right w:val="nil"/>
            </w:tcBorders>
            <w:shd w:val="clear" w:color="auto" w:fill="D9D9D9" w:themeFill="background1" w:themeFillShade="D9"/>
            <w:noWrap/>
            <w:vAlign w:val="bottom"/>
            <w:hideMark/>
          </w:tcPr>
          <w:p w14:paraId="760145EA"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1678</w:t>
            </w:r>
          </w:p>
        </w:tc>
        <w:tc>
          <w:tcPr>
            <w:tcW w:w="601" w:type="pct"/>
            <w:tcBorders>
              <w:top w:val="nil"/>
              <w:left w:val="nil"/>
              <w:bottom w:val="single" w:sz="4" w:space="0" w:color="auto"/>
              <w:right w:val="nil"/>
            </w:tcBorders>
            <w:shd w:val="clear" w:color="auto" w:fill="D9D9D9" w:themeFill="background1" w:themeFillShade="D9"/>
            <w:noWrap/>
            <w:vAlign w:val="bottom"/>
            <w:hideMark/>
          </w:tcPr>
          <w:p w14:paraId="29E421FD"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3.9</w:t>
            </w:r>
          </w:p>
        </w:tc>
        <w:tc>
          <w:tcPr>
            <w:tcW w:w="744" w:type="pct"/>
            <w:tcBorders>
              <w:top w:val="nil"/>
              <w:left w:val="nil"/>
              <w:bottom w:val="single" w:sz="4" w:space="0" w:color="auto"/>
              <w:right w:val="nil"/>
            </w:tcBorders>
            <w:shd w:val="clear" w:color="auto" w:fill="FFFFFF" w:themeFill="background1"/>
            <w:noWrap/>
            <w:vAlign w:val="bottom"/>
            <w:hideMark/>
          </w:tcPr>
          <w:p w14:paraId="2FF8A3AE"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2227</w:t>
            </w:r>
          </w:p>
        </w:tc>
        <w:tc>
          <w:tcPr>
            <w:tcW w:w="677" w:type="pct"/>
            <w:tcBorders>
              <w:top w:val="nil"/>
              <w:left w:val="nil"/>
              <w:bottom w:val="single" w:sz="4" w:space="0" w:color="auto"/>
              <w:right w:val="nil"/>
            </w:tcBorders>
            <w:shd w:val="clear" w:color="auto" w:fill="FFFFFF" w:themeFill="background1"/>
            <w:noWrap/>
            <w:vAlign w:val="bottom"/>
            <w:hideMark/>
          </w:tcPr>
          <w:p w14:paraId="70AC0999"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4.7</w:t>
            </w:r>
          </w:p>
        </w:tc>
        <w:tc>
          <w:tcPr>
            <w:tcW w:w="697" w:type="pct"/>
            <w:tcBorders>
              <w:top w:val="nil"/>
              <w:left w:val="nil"/>
              <w:bottom w:val="single" w:sz="4" w:space="0" w:color="auto"/>
              <w:right w:val="nil"/>
            </w:tcBorders>
            <w:shd w:val="clear" w:color="auto" w:fill="BFBFBF" w:themeFill="background1" w:themeFillShade="BF"/>
            <w:noWrap/>
            <w:vAlign w:val="bottom"/>
            <w:hideMark/>
          </w:tcPr>
          <w:p w14:paraId="12F9260D" w14:textId="77777777" w:rsidR="00F50550" w:rsidRPr="00F50550" w:rsidRDefault="00F50550" w:rsidP="00F50550">
            <w:pPr>
              <w:jc w:val="center"/>
              <w:rPr>
                <w:rFonts w:ascii="Calibri" w:eastAsia="Times New Roman" w:hAnsi="Calibri" w:cs="Calibri"/>
                <w:b/>
                <w:bCs/>
                <w:color w:val="000000"/>
                <w:sz w:val="20"/>
                <w:szCs w:val="20"/>
                <w:lang w:eastAsia="en-AU"/>
              </w:rPr>
            </w:pPr>
            <w:r w:rsidRPr="00F50550">
              <w:rPr>
                <w:rFonts w:ascii="Calibri" w:eastAsia="Times New Roman" w:hAnsi="Calibri" w:cs="Calibri"/>
                <w:b/>
                <w:bCs/>
                <w:color w:val="000000"/>
                <w:sz w:val="20"/>
                <w:szCs w:val="20"/>
                <w:lang w:eastAsia="en-AU"/>
              </w:rPr>
              <w:t>549</w:t>
            </w:r>
          </w:p>
        </w:tc>
        <w:tc>
          <w:tcPr>
            <w:tcW w:w="606" w:type="pct"/>
            <w:tcBorders>
              <w:top w:val="nil"/>
              <w:left w:val="nil"/>
              <w:bottom w:val="single" w:sz="4" w:space="0" w:color="auto"/>
              <w:right w:val="nil"/>
            </w:tcBorders>
            <w:shd w:val="clear" w:color="auto" w:fill="BFBFBF" w:themeFill="background1" w:themeFillShade="BF"/>
            <w:noWrap/>
            <w:vAlign w:val="bottom"/>
            <w:hideMark/>
          </w:tcPr>
          <w:p w14:paraId="7B3570C0" w14:textId="77777777" w:rsidR="00F50550" w:rsidRPr="00F50550" w:rsidRDefault="00F50550" w:rsidP="00F50550">
            <w:pPr>
              <w:jc w:val="center"/>
              <w:rPr>
                <w:rFonts w:ascii="Calibri" w:eastAsia="Times New Roman" w:hAnsi="Calibri" w:cs="Calibri"/>
                <w:b/>
                <w:bCs/>
                <w:color w:val="000000"/>
                <w:sz w:val="20"/>
                <w:szCs w:val="20"/>
                <w:lang w:eastAsia="en-AU"/>
              </w:rPr>
            </w:pPr>
            <w:r w:rsidRPr="00F50550">
              <w:rPr>
                <w:rFonts w:ascii="Calibri" w:eastAsia="Times New Roman" w:hAnsi="Calibri" w:cs="Calibri"/>
                <w:b/>
                <w:bCs/>
                <w:color w:val="000000"/>
                <w:sz w:val="20"/>
                <w:szCs w:val="20"/>
                <w:lang w:eastAsia="en-AU"/>
              </w:rPr>
              <w:t>32.7</w:t>
            </w:r>
          </w:p>
        </w:tc>
      </w:tr>
      <w:tr w:rsidR="00F50550" w:rsidRPr="00F50550" w14:paraId="22289BB6" w14:textId="77777777" w:rsidTr="00F50550">
        <w:trPr>
          <w:trHeight w:val="255"/>
        </w:trPr>
        <w:tc>
          <w:tcPr>
            <w:tcW w:w="1015" w:type="pct"/>
            <w:tcBorders>
              <w:top w:val="nil"/>
              <w:left w:val="nil"/>
              <w:bottom w:val="single" w:sz="4" w:space="0" w:color="auto"/>
              <w:right w:val="nil"/>
            </w:tcBorders>
            <w:shd w:val="clear" w:color="000000" w:fill="BFBFBF"/>
            <w:noWrap/>
            <w:vAlign w:val="bottom"/>
            <w:hideMark/>
          </w:tcPr>
          <w:p w14:paraId="69FC68F2" w14:textId="77777777" w:rsidR="00F50550" w:rsidRPr="00F50550" w:rsidRDefault="00F50550" w:rsidP="00F50550">
            <w:pPr>
              <w:rPr>
                <w:rFonts w:ascii="Calibri" w:eastAsia="Times New Roman" w:hAnsi="Calibri" w:cs="Calibri"/>
                <w:b/>
                <w:bCs/>
                <w:i/>
                <w:iCs/>
                <w:color w:val="000000"/>
                <w:sz w:val="20"/>
                <w:szCs w:val="20"/>
                <w:lang w:eastAsia="en-AU"/>
              </w:rPr>
            </w:pPr>
            <w:r w:rsidRPr="00F50550">
              <w:rPr>
                <w:rFonts w:ascii="Calibri" w:eastAsia="Times New Roman" w:hAnsi="Calibri" w:cs="Calibri"/>
                <w:b/>
                <w:bCs/>
                <w:i/>
                <w:iCs/>
                <w:color w:val="000000"/>
                <w:sz w:val="20"/>
                <w:szCs w:val="20"/>
                <w:lang w:eastAsia="en-AU"/>
              </w:rPr>
              <w:t xml:space="preserve">Total </w:t>
            </w:r>
          </w:p>
        </w:tc>
        <w:tc>
          <w:tcPr>
            <w:tcW w:w="660" w:type="pct"/>
            <w:tcBorders>
              <w:top w:val="nil"/>
              <w:left w:val="nil"/>
              <w:bottom w:val="single" w:sz="4" w:space="0" w:color="auto"/>
              <w:right w:val="nil"/>
            </w:tcBorders>
            <w:shd w:val="clear" w:color="000000" w:fill="BFBFBF"/>
            <w:noWrap/>
            <w:vAlign w:val="bottom"/>
            <w:hideMark/>
          </w:tcPr>
          <w:p w14:paraId="1352EF46" w14:textId="77777777" w:rsidR="00F50550" w:rsidRPr="00F50550" w:rsidRDefault="00F50550" w:rsidP="00F50550">
            <w:pPr>
              <w:jc w:val="center"/>
              <w:rPr>
                <w:rFonts w:ascii="Calibri" w:eastAsia="Times New Roman" w:hAnsi="Calibri" w:cs="Calibri"/>
                <w:b/>
                <w:bCs/>
                <w:i/>
                <w:iCs/>
                <w:color w:val="000000"/>
                <w:sz w:val="20"/>
                <w:szCs w:val="20"/>
                <w:lang w:eastAsia="en-AU"/>
              </w:rPr>
            </w:pPr>
            <w:r w:rsidRPr="00F50550">
              <w:rPr>
                <w:rFonts w:ascii="Calibri" w:eastAsia="Times New Roman" w:hAnsi="Calibri" w:cs="Calibri"/>
                <w:b/>
                <w:bCs/>
                <w:i/>
                <w:iCs/>
                <w:color w:val="000000"/>
                <w:sz w:val="20"/>
                <w:szCs w:val="20"/>
                <w:lang w:eastAsia="en-AU"/>
              </w:rPr>
              <w:t>42980</w:t>
            </w:r>
          </w:p>
        </w:tc>
        <w:tc>
          <w:tcPr>
            <w:tcW w:w="601" w:type="pct"/>
            <w:tcBorders>
              <w:top w:val="nil"/>
              <w:left w:val="nil"/>
              <w:bottom w:val="single" w:sz="4" w:space="0" w:color="auto"/>
              <w:right w:val="nil"/>
            </w:tcBorders>
            <w:shd w:val="clear" w:color="000000" w:fill="BFBFBF"/>
            <w:noWrap/>
            <w:vAlign w:val="bottom"/>
            <w:hideMark/>
          </w:tcPr>
          <w:p w14:paraId="6FB1FE5C" w14:textId="77777777" w:rsidR="00F50550" w:rsidRPr="00F50550" w:rsidRDefault="00F50550" w:rsidP="00F50550">
            <w:pPr>
              <w:jc w:val="center"/>
              <w:rPr>
                <w:rFonts w:ascii="Calibri" w:eastAsia="Times New Roman" w:hAnsi="Calibri" w:cs="Calibri"/>
                <w:b/>
                <w:bCs/>
                <w:i/>
                <w:iCs/>
                <w:color w:val="000000"/>
                <w:sz w:val="20"/>
                <w:szCs w:val="20"/>
                <w:lang w:eastAsia="en-AU"/>
              </w:rPr>
            </w:pPr>
            <w:r w:rsidRPr="00F50550">
              <w:rPr>
                <w:rFonts w:ascii="Calibri" w:eastAsia="Times New Roman" w:hAnsi="Calibri" w:cs="Calibri"/>
                <w:b/>
                <w:bCs/>
                <w:i/>
                <w:iCs/>
                <w:color w:val="000000"/>
                <w:sz w:val="20"/>
                <w:szCs w:val="20"/>
                <w:lang w:eastAsia="en-AU"/>
              </w:rPr>
              <w:t>100.0</w:t>
            </w:r>
          </w:p>
        </w:tc>
        <w:tc>
          <w:tcPr>
            <w:tcW w:w="744" w:type="pct"/>
            <w:tcBorders>
              <w:top w:val="nil"/>
              <w:left w:val="nil"/>
              <w:bottom w:val="single" w:sz="4" w:space="0" w:color="auto"/>
              <w:right w:val="nil"/>
            </w:tcBorders>
            <w:shd w:val="clear" w:color="000000" w:fill="BFBFBF"/>
            <w:noWrap/>
            <w:vAlign w:val="bottom"/>
            <w:hideMark/>
          </w:tcPr>
          <w:p w14:paraId="1A77F687" w14:textId="77777777" w:rsidR="00F50550" w:rsidRPr="00F50550" w:rsidRDefault="00F50550" w:rsidP="00F50550">
            <w:pPr>
              <w:jc w:val="center"/>
              <w:rPr>
                <w:rFonts w:ascii="Calibri" w:eastAsia="Times New Roman" w:hAnsi="Calibri" w:cs="Calibri"/>
                <w:color w:val="000000"/>
                <w:sz w:val="20"/>
                <w:szCs w:val="20"/>
                <w:lang w:eastAsia="en-AU"/>
              </w:rPr>
            </w:pPr>
            <w:r w:rsidRPr="00F50550">
              <w:rPr>
                <w:rFonts w:ascii="Calibri" w:eastAsia="Times New Roman" w:hAnsi="Calibri" w:cs="Calibri"/>
                <w:color w:val="000000"/>
                <w:sz w:val="20"/>
                <w:szCs w:val="20"/>
                <w:lang w:eastAsia="en-AU"/>
              </w:rPr>
              <w:t>47785</w:t>
            </w:r>
          </w:p>
        </w:tc>
        <w:tc>
          <w:tcPr>
            <w:tcW w:w="677" w:type="pct"/>
            <w:tcBorders>
              <w:top w:val="nil"/>
              <w:left w:val="nil"/>
              <w:bottom w:val="single" w:sz="4" w:space="0" w:color="auto"/>
              <w:right w:val="nil"/>
            </w:tcBorders>
            <w:shd w:val="clear" w:color="000000" w:fill="BFBFBF"/>
            <w:noWrap/>
            <w:vAlign w:val="bottom"/>
            <w:hideMark/>
          </w:tcPr>
          <w:p w14:paraId="07394A20" w14:textId="77777777" w:rsidR="00F50550" w:rsidRPr="00F50550" w:rsidRDefault="00F50550" w:rsidP="00F50550">
            <w:pPr>
              <w:jc w:val="center"/>
              <w:rPr>
                <w:rFonts w:ascii="Calibri" w:eastAsia="Times New Roman" w:hAnsi="Calibri" w:cs="Calibri"/>
                <w:b/>
                <w:bCs/>
                <w:i/>
                <w:iCs/>
                <w:color w:val="000000"/>
                <w:sz w:val="20"/>
                <w:szCs w:val="20"/>
                <w:lang w:eastAsia="en-AU"/>
              </w:rPr>
            </w:pPr>
            <w:r w:rsidRPr="00F50550">
              <w:rPr>
                <w:rFonts w:ascii="Calibri" w:eastAsia="Times New Roman" w:hAnsi="Calibri" w:cs="Calibri"/>
                <w:b/>
                <w:bCs/>
                <w:i/>
                <w:iCs/>
                <w:color w:val="000000"/>
                <w:sz w:val="20"/>
                <w:szCs w:val="20"/>
                <w:lang w:eastAsia="en-AU"/>
              </w:rPr>
              <w:t>100.0</w:t>
            </w:r>
          </w:p>
        </w:tc>
        <w:tc>
          <w:tcPr>
            <w:tcW w:w="697" w:type="pct"/>
            <w:tcBorders>
              <w:top w:val="nil"/>
              <w:left w:val="nil"/>
              <w:bottom w:val="single" w:sz="4" w:space="0" w:color="auto"/>
              <w:right w:val="nil"/>
            </w:tcBorders>
            <w:shd w:val="clear" w:color="auto" w:fill="BFBFBF" w:themeFill="background1" w:themeFillShade="BF"/>
            <w:noWrap/>
            <w:vAlign w:val="bottom"/>
            <w:hideMark/>
          </w:tcPr>
          <w:p w14:paraId="3BDD6021" w14:textId="77777777" w:rsidR="00F50550" w:rsidRPr="00F50550" w:rsidRDefault="00F50550" w:rsidP="00F50550">
            <w:pPr>
              <w:jc w:val="center"/>
              <w:rPr>
                <w:rFonts w:ascii="Calibri" w:eastAsia="Times New Roman" w:hAnsi="Calibri" w:cs="Calibri"/>
                <w:b/>
                <w:bCs/>
                <w:i/>
                <w:iCs/>
                <w:color w:val="000000"/>
                <w:sz w:val="20"/>
                <w:szCs w:val="20"/>
                <w:lang w:eastAsia="en-AU"/>
              </w:rPr>
            </w:pPr>
            <w:r w:rsidRPr="00F50550">
              <w:rPr>
                <w:rFonts w:ascii="Calibri" w:eastAsia="Times New Roman" w:hAnsi="Calibri" w:cs="Calibri"/>
                <w:b/>
                <w:bCs/>
                <w:i/>
                <w:iCs/>
                <w:color w:val="000000"/>
                <w:sz w:val="20"/>
                <w:szCs w:val="20"/>
                <w:lang w:eastAsia="en-AU"/>
              </w:rPr>
              <w:t>4805</w:t>
            </w:r>
          </w:p>
        </w:tc>
        <w:tc>
          <w:tcPr>
            <w:tcW w:w="606" w:type="pct"/>
            <w:tcBorders>
              <w:top w:val="nil"/>
              <w:left w:val="nil"/>
              <w:bottom w:val="single" w:sz="4" w:space="0" w:color="auto"/>
              <w:right w:val="nil"/>
            </w:tcBorders>
            <w:shd w:val="clear" w:color="auto" w:fill="BFBFBF" w:themeFill="background1" w:themeFillShade="BF"/>
            <w:noWrap/>
            <w:vAlign w:val="bottom"/>
            <w:hideMark/>
          </w:tcPr>
          <w:p w14:paraId="36BD95CD" w14:textId="77777777" w:rsidR="00F50550" w:rsidRPr="00F50550" w:rsidRDefault="00F50550" w:rsidP="00F50550">
            <w:pPr>
              <w:jc w:val="center"/>
              <w:rPr>
                <w:rFonts w:ascii="Calibri" w:eastAsia="Times New Roman" w:hAnsi="Calibri" w:cs="Calibri"/>
                <w:b/>
                <w:bCs/>
                <w:i/>
                <w:iCs/>
                <w:color w:val="000000"/>
                <w:sz w:val="20"/>
                <w:szCs w:val="20"/>
                <w:lang w:eastAsia="en-AU"/>
              </w:rPr>
            </w:pPr>
            <w:r w:rsidRPr="00F50550">
              <w:rPr>
                <w:rFonts w:ascii="Calibri" w:eastAsia="Times New Roman" w:hAnsi="Calibri" w:cs="Calibri"/>
                <w:b/>
                <w:bCs/>
                <w:i/>
                <w:iCs/>
                <w:color w:val="000000"/>
                <w:sz w:val="20"/>
                <w:szCs w:val="20"/>
                <w:lang w:eastAsia="en-AU"/>
              </w:rPr>
              <w:t>11.2</w:t>
            </w:r>
          </w:p>
        </w:tc>
      </w:tr>
    </w:tbl>
    <w:p w14:paraId="092B7D2E" w14:textId="52F035D1" w:rsidR="00A75545" w:rsidRPr="0062449A" w:rsidRDefault="00A75545" w:rsidP="00A75545">
      <w:pPr>
        <w:keepNext/>
        <w:rPr>
          <w:b/>
          <w:bCs/>
          <w:sz w:val="20"/>
          <w:szCs w:val="20"/>
        </w:rPr>
      </w:pPr>
      <w:bookmarkStart w:id="122" w:name="_Ref83126265"/>
      <w:bookmarkStart w:id="123" w:name="_Ref83126261"/>
      <w:bookmarkStart w:id="124" w:name="_Toc84326636"/>
      <w:r w:rsidRPr="0062449A">
        <w:rPr>
          <w:b/>
          <w:bCs/>
          <w:sz w:val="20"/>
          <w:szCs w:val="20"/>
        </w:rPr>
        <w:lastRenderedPageBreak/>
        <w:t xml:space="preserve">Table </w:t>
      </w:r>
      <w:r w:rsidRPr="0062449A">
        <w:rPr>
          <w:b/>
          <w:bCs/>
          <w:sz w:val="20"/>
          <w:szCs w:val="20"/>
        </w:rPr>
        <w:fldChar w:fldCharType="begin"/>
      </w:r>
      <w:r w:rsidRPr="0062449A">
        <w:rPr>
          <w:b/>
          <w:bCs/>
          <w:sz w:val="20"/>
          <w:szCs w:val="20"/>
        </w:rPr>
        <w:instrText xml:space="preserve"> SEQ Table \* ARABIC </w:instrText>
      </w:r>
      <w:r w:rsidRPr="0062449A">
        <w:rPr>
          <w:b/>
          <w:bCs/>
          <w:sz w:val="20"/>
          <w:szCs w:val="20"/>
        </w:rPr>
        <w:fldChar w:fldCharType="separate"/>
      </w:r>
      <w:r w:rsidR="00873116">
        <w:rPr>
          <w:b/>
          <w:bCs/>
          <w:noProof/>
          <w:sz w:val="20"/>
          <w:szCs w:val="20"/>
        </w:rPr>
        <w:t>34</w:t>
      </w:r>
      <w:r w:rsidRPr="0062449A">
        <w:rPr>
          <w:b/>
          <w:bCs/>
          <w:sz w:val="20"/>
          <w:szCs w:val="20"/>
        </w:rPr>
        <w:fldChar w:fldCharType="end"/>
      </w:r>
      <w:bookmarkEnd w:id="122"/>
      <w:r w:rsidRPr="0062449A">
        <w:rPr>
          <w:b/>
          <w:bCs/>
          <w:sz w:val="20"/>
          <w:szCs w:val="20"/>
        </w:rPr>
        <w:t xml:space="preserve">: Brighton and Brighton </w:t>
      </w:r>
      <w:r w:rsidR="007E2659" w:rsidRPr="0062449A">
        <w:rPr>
          <w:b/>
          <w:bCs/>
          <w:sz w:val="20"/>
          <w:szCs w:val="20"/>
        </w:rPr>
        <w:t>E</w:t>
      </w:r>
      <w:r w:rsidRPr="0062449A">
        <w:rPr>
          <w:b/>
          <w:bCs/>
          <w:sz w:val="20"/>
          <w:szCs w:val="20"/>
        </w:rPr>
        <w:t xml:space="preserve">ast Age Forecasts </w:t>
      </w:r>
      <w:r w:rsidR="007E2659" w:rsidRPr="0062449A">
        <w:rPr>
          <w:b/>
          <w:bCs/>
          <w:sz w:val="20"/>
          <w:szCs w:val="20"/>
        </w:rPr>
        <w:t xml:space="preserve">2021 - </w:t>
      </w:r>
      <w:r w:rsidRPr="0062449A">
        <w:rPr>
          <w:b/>
          <w:bCs/>
          <w:sz w:val="20"/>
          <w:szCs w:val="20"/>
        </w:rPr>
        <w:t>2041</w:t>
      </w:r>
      <w:bookmarkEnd w:id="123"/>
      <w:bookmarkEnd w:id="124"/>
      <w:r w:rsidRPr="0062449A">
        <w:rPr>
          <w:b/>
          <w:bCs/>
          <w:sz w:val="20"/>
          <w:szCs w:val="20"/>
        </w:rPr>
        <w:t xml:space="preserve"> </w:t>
      </w:r>
    </w:p>
    <w:tbl>
      <w:tblPr>
        <w:tblW w:w="5000" w:type="pct"/>
        <w:tblLook w:val="04A0" w:firstRow="1" w:lastRow="0" w:firstColumn="1" w:lastColumn="0" w:noHBand="0" w:noVBand="1"/>
      </w:tblPr>
      <w:tblGrid>
        <w:gridCol w:w="2834"/>
        <w:gridCol w:w="1843"/>
        <w:gridCol w:w="1678"/>
        <w:gridCol w:w="2077"/>
        <w:gridCol w:w="1890"/>
        <w:gridCol w:w="1946"/>
        <w:gridCol w:w="1692"/>
      </w:tblGrid>
      <w:tr w:rsidR="007E2659" w:rsidRPr="000D33FC" w14:paraId="753E469E" w14:textId="77777777" w:rsidTr="007E2659">
        <w:trPr>
          <w:trHeight w:val="675"/>
        </w:trPr>
        <w:tc>
          <w:tcPr>
            <w:tcW w:w="1015" w:type="pct"/>
            <w:vMerge w:val="restart"/>
            <w:tcBorders>
              <w:top w:val="single" w:sz="4" w:space="0" w:color="auto"/>
              <w:left w:val="nil"/>
              <w:bottom w:val="single" w:sz="4" w:space="0" w:color="000000"/>
              <w:right w:val="single" w:sz="4" w:space="0" w:color="FFFFFF" w:themeColor="background1"/>
            </w:tcBorders>
            <w:shd w:val="clear" w:color="000000" w:fill="000000"/>
            <w:noWrap/>
            <w:vAlign w:val="center"/>
            <w:hideMark/>
          </w:tcPr>
          <w:p w14:paraId="0CA31940" w14:textId="77777777" w:rsidR="000D33FC" w:rsidRPr="000D33FC" w:rsidRDefault="000D33FC" w:rsidP="007E2659">
            <w:pPr>
              <w:jc w:val="center"/>
              <w:rPr>
                <w:rFonts w:ascii="Calibri" w:eastAsia="Times New Roman" w:hAnsi="Calibri" w:cs="Calibri"/>
                <w:b/>
                <w:bCs/>
                <w:color w:val="FFFFFF"/>
                <w:sz w:val="20"/>
                <w:szCs w:val="20"/>
                <w:lang w:eastAsia="en-AU"/>
              </w:rPr>
            </w:pPr>
            <w:r w:rsidRPr="000D33FC">
              <w:rPr>
                <w:rFonts w:ascii="Calibri" w:eastAsia="Times New Roman" w:hAnsi="Calibri" w:cs="Calibri"/>
                <w:b/>
                <w:bCs/>
                <w:color w:val="FFFFFF"/>
                <w:sz w:val="20"/>
                <w:szCs w:val="20"/>
                <w:lang w:eastAsia="en-AU"/>
              </w:rPr>
              <w:t>Age group</w:t>
            </w:r>
          </w:p>
        </w:tc>
        <w:tc>
          <w:tcPr>
            <w:tcW w:w="1261" w:type="pct"/>
            <w:gridSpan w:val="2"/>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000000" w:fill="000000"/>
            <w:vAlign w:val="center"/>
            <w:hideMark/>
          </w:tcPr>
          <w:p w14:paraId="5802CC8A" w14:textId="77777777" w:rsidR="007E2659" w:rsidRDefault="000D33FC" w:rsidP="00A75545">
            <w:pPr>
              <w:jc w:val="center"/>
              <w:rPr>
                <w:rFonts w:ascii="Calibri" w:eastAsia="Times New Roman" w:hAnsi="Calibri" w:cs="Calibri"/>
                <w:b/>
                <w:bCs/>
                <w:color w:val="FFFFFF"/>
                <w:sz w:val="20"/>
                <w:szCs w:val="20"/>
                <w:lang w:eastAsia="en-AU"/>
              </w:rPr>
            </w:pPr>
            <w:r w:rsidRPr="000D33FC">
              <w:rPr>
                <w:rFonts w:ascii="Calibri" w:eastAsia="Times New Roman" w:hAnsi="Calibri" w:cs="Calibri"/>
                <w:b/>
                <w:bCs/>
                <w:color w:val="FFFFFF"/>
                <w:sz w:val="20"/>
                <w:szCs w:val="20"/>
                <w:lang w:eastAsia="en-AU"/>
              </w:rPr>
              <w:t xml:space="preserve">Total Brighton and Brighton East </w:t>
            </w:r>
          </w:p>
          <w:p w14:paraId="680C6A37" w14:textId="16EB32A6" w:rsidR="000D33FC" w:rsidRPr="000D33FC" w:rsidRDefault="000D33FC" w:rsidP="00A75545">
            <w:pPr>
              <w:jc w:val="center"/>
              <w:rPr>
                <w:rFonts w:ascii="Calibri" w:eastAsia="Times New Roman" w:hAnsi="Calibri" w:cs="Calibri"/>
                <w:b/>
                <w:bCs/>
                <w:color w:val="FFFFFF"/>
                <w:sz w:val="20"/>
                <w:szCs w:val="20"/>
                <w:lang w:eastAsia="en-AU"/>
              </w:rPr>
            </w:pPr>
            <w:r w:rsidRPr="000D33FC">
              <w:rPr>
                <w:rFonts w:ascii="Calibri" w:eastAsia="Times New Roman" w:hAnsi="Calibri" w:cs="Calibri"/>
                <w:b/>
                <w:bCs/>
                <w:color w:val="FFFFFF"/>
                <w:sz w:val="20"/>
                <w:szCs w:val="20"/>
                <w:lang w:eastAsia="en-AU"/>
              </w:rPr>
              <w:t>2021</w:t>
            </w:r>
          </w:p>
        </w:tc>
        <w:tc>
          <w:tcPr>
            <w:tcW w:w="1421" w:type="pct"/>
            <w:gridSpan w:val="2"/>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000000" w:fill="000000"/>
            <w:vAlign w:val="center"/>
            <w:hideMark/>
          </w:tcPr>
          <w:p w14:paraId="527FB35D" w14:textId="77777777" w:rsidR="007E2659" w:rsidRDefault="000D33FC" w:rsidP="00A75545">
            <w:pPr>
              <w:jc w:val="center"/>
              <w:rPr>
                <w:rFonts w:ascii="Calibri" w:eastAsia="Times New Roman" w:hAnsi="Calibri" w:cs="Calibri"/>
                <w:b/>
                <w:bCs/>
                <w:color w:val="FFFFFF"/>
                <w:sz w:val="20"/>
                <w:szCs w:val="20"/>
                <w:lang w:eastAsia="en-AU"/>
              </w:rPr>
            </w:pPr>
            <w:r w:rsidRPr="000D33FC">
              <w:rPr>
                <w:rFonts w:ascii="Calibri" w:eastAsia="Times New Roman" w:hAnsi="Calibri" w:cs="Calibri"/>
                <w:b/>
                <w:bCs/>
                <w:color w:val="FFFFFF"/>
                <w:sz w:val="20"/>
                <w:szCs w:val="20"/>
                <w:lang w:eastAsia="en-AU"/>
              </w:rPr>
              <w:t xml:space="preserve">Total Brighton and Brighton East </w:t>
            </w:r>
          </w:p>
          <w:p w14:paraId="3F53A223" w14:textId="7E6DB9D9" w:rsidR="000D33FC" w:rsidRPr="000D33FC" w:rsidRDefault="000D33FC" w:rsidP="00A75545">
            <w:pPr>
              <w:jc w:val="center"/>
              <w:rPr>
                <w:rFonts w:ascii="Calibri" w:eastAsia="Times New Roman" w:hAnsi="Calibri" w:cs="Calibri"/>
                <w:b/>
                <w:bCs/>
                <w:color w:val="FFFFFF"/>
                <w:sz w:val="20"/>
                <w:szCs w:val="20"/>
                <w:lang w:eastAsia="en-AU"/>
              </w:rPr>
            </w:pPr>
            <w:r w:rsidRPr="000D33FC">
              <w:rPr>
                <w:rFonts w:ascii="Calibri" w:eastAsia="Times New Roman" w:hAnsi="Calibri" w:cs="Calibri"/>
                <w:b/>
                <w:bCs/>
                <w:color w:val="FFFFFF"/>
                <w:sz w:val="20"/>
                <w:szCs w:val="20"/>
                <w:lang w:eastAsia="en-AU"/>
              </w:rPr>
              <w:t>2041</w:t>
            </w:r>
          </w:p>
        </w:tc>
        <w:tc>
          <w:tcPr>
            <w:tcW w:w="1303" w:type="pct"/>
            <w:gridSpan w:val="2"/>
            <w:tcBorders>
              <w:top w:val="single" w:sz="4" w:space="0" w:color="auto"/>
              <w:left w:val="single" w:sz="4" w:space="0" w:color="FFFFFF" w:themeColor="background1"/>
              <w:bottom w:val="single" w:sz="4" w:space="0" w:color="FFFFFF" w:themeColor="background1"/>
              <w:right w:val="nil"/>
            </w:tcBorders>
            <w:shd w:val="clear" w:color="000000" w:fill="000000"/>
            <w:vAlign w:val="center"/>
            <w:hideMark/>
          </w:tcPr>
          <w:p w14:paraId="7E282130" w14:textId="77777777" w:rsidR="000D33FC" w:rsidRDefault="000D33FC" w:rsidP="00A75545">
            <w:pPr>
              <w:jc w:val="center"/>
              <w:rPr>
                <w:rFonts w:ascii="Calibri" w:eastAsia="Times New Roman" w:hAnsi="Calibri" w:cs="Calibri"/>
                <w:b/>
                <w:bCs/>
                <w:color w:val="FFFFFF"/>
                <w:sz w:val="20"/>
                <w:szCs w:val="20"/>
                <w:lang w:eastAsia="en-AU"/>
              </w:rPr>
            </w:pPr>
            <w:r w:rsidRPr="000D33FC">
              <w:rPr>
                <w:rFonts w:ascii="Calibri" w:eastAsia="Times New Roman" w:hAnsi="Calibri" w:cs="Calibri"/>
                <w:b/>
                <w:bCs/>
                <w:color w:val="FFFFFF"/>
                <w:sz w:val="20"/>
                <w:szCs w:val="20"/>
                <w:lang w:eastAsia="en-AU"/>
              </w:rPr>
              <w:t>Total Brighton and Bri</w:t>
            </w:r>
            <w:r>
              <w:rPr>
                <w:rFonts w:ascii="Calibri" w:eastAsia="Times New Roman" w:hAnsi="Calibri" w:cs="Calibri"/>
                <w:b/>
                <w:bCs/>
                <w:color w:val="FFFFFF"/>
                <w:sz w:val="20"/>
                <w:szCs w:val="20"/>
                <w:lang w:eastAsia="en-AU"/>
              </w:rPr>
              <w:t>gh</w:t>
            </w:r>
            <w:r w:rsidRPr="000D33FC">
              <w:rPr>
                <w:rFonts w:ascii="Calibri" w:eastAsia="Times New Roman" w:hAnsi="Calibri" w:cs="Calibri"/>
                <w:b/>
                <w:bCs/>
                <w:color w:val="FFFFFF"/>
                <w:sz w:val="20"/>
                <w:szCs w:val="20"/>
                <w:lang w:eastAsia="en-AU"/>
              </w:rPr>
              <w:t>ton East</w:t>
            </w:r>
          </w:p>
          <w:p w14:paraId="067FF09C" w14:textId="648E3AA0" w:rsidR="007E2659" w:rsidRPr="000D33FC" w:rsidRDefault="007E2659" w:rsidP="00A75545">
            <w:pPr>
              <w:jc w:val="center"/>
              <w:rPr>
                <w:rFonts w:ascii="Calibri" w:eastAsia="Times New Roman" w:hAnsi="Calibri" w:cs="Calibri"/>
                <w:b/>
                <w:bCs/>
                <w:color w:val="FFFFFF"/>
                <w:sz w:val="20"/>
                <w:szCs w:val="20"/>
                <w:lang w:eastAsia="en-AU"/>
              </w:rPr>
            </w:pPr>
            <w:r w:rsidRPr="000D33FC">
              <w:rPr>
                <w:rFonts w:ascii="Calibri" w:eastAsia="Times New Roman" w:hAnsi="Calibri" w:cs="Calibri"/>
                <w:b/>
                <w:bCs/>
                <w:color w:val="FFFFFF"/>
                <w:sz w:val="20"/>
                <w:szCs w:val="20"/>
                <w:lang w:eastAsia="en-AU"/>
              </w:rPr>
              <w:t>Change 2021 - 2041</w:t>
            </w:r>
          </w:p>
        </w:tc>
      </w:tr>
      <w:tr w:rsidR="000D33FC" w:rsidRPr="000D33FC" w14:paraId="60A24E30" w14:textId="77777777" w:rsidTr="007E2659">
        <w:trPr>
          <w:trHeight w:val="70"/>
        </w:trPr>
        <w:tc>
          <w:tcPr>
            <w:tcW w:w="1015" w:type="pct"/>
            <w:vMerge/>
            <w:tcBorders>
              <w:top w:val="single" w:sz="4" w:space="0" w:color="auto"/>
              <w:left w:val="nil"/>
              <w:bottom w:val="single" w:sz="4" w:space="0" w:color="000000"/>
              <w:right w:val="single" w:sz="4" w:space="0" w:color="FFFFFF" w:themeColor="background1"/>
            </w:tcBorders>
            <w:vAlign w:val="center"/>
            <w:hideMark/>
          </w:tcPr>
          <w:p w14:paraId="71281335" w14:textId="77777777" w:rsidR="000D33FC" w:rsidRPr="000D33FC" w:rsidRDefault="000D33FC" w:rsidP="00A75545">
            <w:pPr>
              <w:jc w:val="center"/>
              <w:rPr>
                <w:rFonts w:ascii="Calibri" w:eastAsia="Times New Roman" w:hAnsi="Calibri" w:cs="Calibri"/>
                <w:b/>
                <w:bCs/>
                <w:color w:val="FFFFFF"/>
                <w:sz w:val="20"/>
                <w:szCs w:val="20"/>
                <w:lang w:eastAsia="en-AU"/>
              </w:rPr>
            </w:pPr>
          </w:p>
        </w:tc>
        <w:tc>
          <w:tcPr>
            <w:tcW w:w="1261" w:type="pct"/>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975C32E" w14:textId="77777777" w:rsidR="000D33FC" w:rsidRPr="000D33FC" w:rsidRDefault="000D33FC" w:rsidP="00A75545">
            <w:pPr>
              <w:jc w:val="center"/>
              <w:rPr>
                <w:rFonts w:ascii="Calibri" w:eastAsia="Times New Roman" w:hAnsi="Calibri" w:cs="Calibri"/>
                <w:b/>
                <w:bCs/>
                <w:color w:val="FFFFFF"/>
                <w:sz w:val="20"/>
                <w:szCs w:val="20"/>
                <w:lang w:eastAsia="en-AU"/>
              </w:rPr>
            </w:pPr>
          </w:p>
        </w:tc>
        <w:tc>
          <w:tcPr>
            <w:tcW w:w="1421" w:type="pct"/>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5CD76FB" w14:textId="77777777" w:rsidR="000D33FC" w:rsidRPr="000D33FC" w:rsidRDefault="000D33FC" w:rsidP="00A75545">
            <w:pPr>
              <w:jc w:val="center"/>
              <w:rPr>
                <w:rFonts w:ascii="Calibri" w:eastAsia="Times New Roman" w:hAnsi="Calibri" w:cs="Calibri"/>
                <w:b/>
                <w:bCs/>
                <w:color w:val="FFFFFF"/>
                <w:sz w:val="20"/>
                <w:szCs w:val="20"/>
                <w:lang w:eastAsia="en-AU"/>
              </w:rPr>
            </w:pPr>
          </w:p>
        </w:tc>
        <w:tc>
          <w:tcPr>
            <w:tcW w:w="1303" w:type="pct"/>
            <w:gridSpan w:val="2"/>
            <w:tcBorders>
              <w:top w:val="single" w:sz="4" w:space="0" w:color="FFFFFF" w:themeColor="background1"/>
              <w:left w:val="single" w:sz="4" w:space="0" w:color="FFFFFF" w:themeColor="background1"/>
              <w:bottom w:val="single" w:sz="4" w:space="0" w:color="auto"/>
              <w:right w:val="nil"/>
            </w:tcBorders>
            <w:shd w:val="clear" w:color="000000" w:fill="000000"/>
            <w:noWrap/>
            <w:vAlign w:val="center"/>
            <w:hideMark/>
          </w:tcPr>
          <w:p w14:paraId="565A48A9" w14:textId="25F4D6C6" w:rsidR="000D33FC" w:rsidRPr="000D33FC" w:rsidRDefault="000D33FC" w:rsidP="00A75545">
            <w:pPr>
              <w:jc w:val="center"/>
              <w:rPr>
                <w:rFonts w:ascii="Calibri" w:eastAsia="Times New Roman" w:hAnsi="Calibri" w:cs="Calibri"/>
                <w:b/>
                <w:bCs/>
                <w:color w:val="FFFFFF"/>
                <w:sz w:val="20"/>
                <w:szCs w:val="20"/>
                <w:lang w:eastAsia="en-AU"/>
              </w:rPr>
            </w:pPr>
          </w:p>
        </w:tc>
      </w:tr>
      <w:tr w:rsidR="000D33FC" w:rsidRPr="000D33FC" w14:paraId="1FCC9E2A" w14:textId="77777777" w:rsidTr="007E2659">
        <w:trPr>
          <w:trHeight w:val="70"/>
        </w:trPr>
        <w:tc>
          <w:tcPr>
            <w:tcW w:w="1015" w:type="pct"/>
            <w:vMerge/>
            <w:tcBorders>
              <w:top w:val="single" w:sz="4" w:space="0" w:color="auto"/>
              <w:left w:val="nil"/>
              <w:bottom w:val="single" w:sz="4" w:space="0" w:color="000000"/>
              <w:right w:val="nil"/>
            </w:tcBorders>
            <w:vAlign w:val="center"/>
            <w:hideMark/>
          </w:tcPr>
          <w:p w14:paraId="4D9E7CA0" w14:textId="77777777" w:rsidR="000D33FC" w:rsidRPr="000D33FC" w:rsidRDefault="000D33FC" w:rsidP="000D33FC">
            <w:pPr>
              <w:rPr>
                <w:rFonts w:ascii="Calibri" w:eastAsia="Times New Roman" w:hAnsi="Calibri" w:cs="Calibri"/>
                <w:b/>
                <w:bCs/>
                <w:color w:val="FFFFFF"/>
                <w:sz w:val="20"/>
                <w:szCs w:val="20"/>
                <w:lang w:eastAsia="en-AU"/>
              </w:rPr>
            </w:pPr>
          </w:p>
        </w:tc>
        <w:tc>
          <w:tcPr>
            <w:tcW w:w="660" w:type="pct"/>
            <w:tcBorders>
              <w:top w:val="single" w:sz="4" w:space="0" w:color="FFFFFF" w:themeColor="background1"/>
              <w:left w:val="nil"/>
              <w:bottom w:val="single" w:sz="4" w:space="0" w:color="auto"/>
              <w:right w:val="nil"/>
            </w:tcBorders>
            <w:shd w:val="clear" w:color="000000" w:fill="000000"/>
            <w:noWrap/>
            <w:vAlign w:val="bottom"/>
            <w:hideMark/>
          </w:tcPr>
          <w:p w14:paraId="541FE343" w14:textId="77777777" w:rsidR="000D33FC" w:rsidRPr="000D33FC" w:rsidRDefault="000D33FC" w:rsidP="000D33FC">
            <w:pPr>
              <w:jc w:val="center"/>
              <w:rPr>
                <w:rFonts w:ascii="Calibri" w:eastAsia="Times New Roman" w:hAnsi="Calibri" w:cs="Calibri"/>
                <w:b/>
                <w:bCs/>
                <w:color w:val="FFFFFF"/>
                <w:sz w:val="20"/>
                <w:szCs w:val="20"/>
                <w:lang w:eastAsia="en-AU"/>
              </w:rPr>
            </w:pPr>
            <w:r w:rsidRPr="000D33FC">
              <w:rPr>
                <w:rFonts w:ascii="Calibri" w:eastAsia="Times New Roman" w:hAnsi="Calibri" w:cs="Calibri"/>
                <w:b/>
                <w:bCs/>
                <w:color w:val="FFFFFF"/>
                <w:sz w:val="20"/>
                <w:szCs w:val="20"/>
                <w:lang w:eastAsia="en-AU"/>
              </w:rPr>
              <w:t>No</w:t>
            </w:r>
          </w:p>
        </w:tc>
        <w:tc>
          <w:tcPr>
            <w:tcW w:w="601" w:type="pct"/>
            <w:tcBorders>
              <w:top w:val="single" w:sz="4" w:space="0" w:color="FFFFFF" w:themeColor="background1"/>
              <w:left w:val="nil"/>
              <w:bottom w:val="single" w:sz="4" w:space="0" w:color="auto"/>
              <w:right w:val="nil"/>
            </w:tcBorders>
            <w:shd w:val="clear" w:color="000000" w:fill="000000"/>
            <w:noWrap/>
            <w:vAlign w:val="bottom"/>
            <w:hideMark/>
          </w:tcPr>
          <w:p w14:paraId="665E52B6" w14:textId="77777777" w:rsidR="000D33FC" w:rsidRPr="000D33FC" w:rsidRDefault="000D33FC" w:rsidP="000D33FC">
            <w:pPr>
              <w:jc w:val="center"/>
              <w:rPr>
                <w:rFonts w:ascii="Calibri" w:eastAsia="Times New Roman" w:hAnsi="Calibri" w:cs="Calibri"/>
                <w:b/>
                <w:bCs/>
                <w:color w:val="FFFFFF"/>
                <w:sz w:val="20"/>
                <w:szCs w:val="20"/>
                <w:lang w:eastAsia="en-AU"/>
              </w:rPr>
            </w:pPr>
            <w:r w:rsidRPr="000D33FC">
              <w:rPr>
                <w:rFonts w:ascii="Calibri" w:eastAsia="Times New Roman" w:hAnsi="Calibri" w:cs="Calibri"/>
                <w:b/>
                <w:bCs/>
                <w:color w:val="FFFFFF"/>
                <w:sz w:val="20"/>
                <w:szCs w:val="20"/>
                <w:lang w:eastAsia="en-AU"/>
              </w:rPr>
              <w:t>%</w:t>
            </w:r>
          </w:p>
        </w:tc>
        <w:tc>
          <w:tcPr>
            <w:tcW w:w="744" w:type="pct"/>
            <w:tcBorders>
              <w:top w:val="single" w:sz="4" w:space="0" w:color="FFFFFF" w:themeColor="background1"/>
              <w:left w:val="nil"/>
              <w:bottom w:val="single" w:sz="4" w:space="0" w:color="auto"/>
              <w:right w:val="nil"/>
            </w:tcBorders>
            <w:shd w:val="clear" w:color="000000" w:fill="000000"/>
            <w:noWrap/>
            <w:vAlign w:val="bottom"/>
            <w:hideMark/>
          </w:tcPr>
          <w:p w14:paraId="4B97F3FF" w14:textId="77777777" w:rsidR="000D33FC" w:rsidRPr="000D33FC" w:rsidRDefault="000D33FC" w:rsidP="000D33FC">
            <w:pPr>
              <w:jc w:val="center"/>
              <w:rPr>
                <w:rFonts w:ascii="Calibri" w:eastAsia="Times New Roman" w:hAnsi="Calibri" w:cs="Calibri"/>
                <w:b/>
                <w:bCs/>
                <w:color w:val="FFFFFF"/>
                <w:sz w:val="20"/>
                <w:szCs w:val="20"/>
                <w:lang w:eastAsia="en-AU"/>
              </w:rPr>
            </w:pPr>
            <w:r w:rsidRPr="000D33FC">
              <w:rPr>
                <w:rFonts w:ascii="Calibri" w:eastAsia="Times New Roman" w:hAnsi="Calibri" w:cs="Calibri"/>
                <w:b/>
                <w:bCs/>
                <w:color w:val="FFFFFF"/>
                <w:sz w:val="20"/>
                <w:szCs w:val="20"/>
                <w:lang w:eastAsia="en-AU"/>
              </w:rPr>
              <w:t>No</w:t>
            </w:r>
          </w:p>
        </w:tc>
        <w:tc>
          <w:tcPr>
            <w:tcW w:w="677" w:type="pct"/>
            <w:tcBorders>
              <w:top w:val="single" w:sz="4" w:space="0" w:color="FFFFFF" w:themeColor="background1"/>
              <w:left w:val="nil"/>
              <w:bottom w:val="single" w:sz="4" w:space="0" w:color="auto"/>
              <w:right w:val="nil"/>
            </w:tcBorders>
            <w:shd w:val="clear" w:color="000000" w:fill="000000"/>
            <w:noWrap/>
            <w:vAlign w:val="bottom"/>
            <w:hideMark/>
          </w:tcPr>
          <w:p w14:paraId="1F785C59" w14:textId="77777777" w:rsidR="000D33FC" w:rsidRPr="000D33FC" w:rsidRDefault="000D33FC" w:rsidP="000D33FC">
            <w:pPr>
              <w:jc w:val="center"/>
              <w:rPr>
                <w:rFonts w:ascii="Calibri" w:eastAsia="Times New Roman" w:hAnsi="Calibri" w:cs="Calibri"/>
                <w:b/>
                <w:bCs/>
                <w:color w:val="FFFFFF"/>
                <w:sz w:val="20"/>
                <w:szCs w:val="20"/>
                <w:lang w:eastAsia="en-AU"/>
              </w:rPr>
            </w:pPr>
            <w:r w:rsidRPr="000D33FC">
              <w:rPr>
                <w:rFonts w:ascii="Calibri" w:eastAsia="Times New Roman" w:hAnsi="Calibri" w:cs="Calibri"/>
                <w:b/>
                <w:bCs/>
                <w:color w:val="FFFFFF"/>
                <w:sz w:val="20"/>
                <w:szCs w:val="20"/>
                <w:lang w:eastAsia="en-AU"/>
              </w:rPr>
              <w:t>%</w:t>
            </w:r>
          </w:p>
        </w:tc>
        <w:tc>
          <w:tcPr>
            <w:tcW w:w="697" w:type="pct"/>
            <w:tcBorders>
              <w:top w:val="nil"/>
              <w:left w:val="nil"/>
              <w:bottom w:val="single" w:sz="4" w:space="0" w:color="auto"/>
              <w:right w:val="nil"/>
            </w:tcBorders>
            <w:shd w:val="clear" w:color="000000" w:fill="000000"/>
            <w:noWrap/>
            <w:vAlign w:val="bottom"/>
            <w:hideMark/>
          </w:tcPr>
          <w:p w14:paraId="677B8C95" w14:textId="77777777" w:rsidR="000D33FC" w:rsidRPr="000D33FC" w:rsidRDefault="000D33FC" w:rsidP="000D33FC">
            <w:pPr>
              <w:jc w:val="center"/>
              <w:rPr>
                <w:rFonts w:ascii="Calibri" w:eastAsia="Times New Roman" w:hAnsi="Calibri" w:cs="Calibri"/>
                <w:b/>
                <w:bCs/>
                <w:color w:val="FFFFFF"/>
                <w:sz w:val="20"/>
                <w:szCs w:val="20"/>
                <w:lang w:eastAsia="en-AU"/>
              </w:rPr>
            </w:pPr>
            <w:r w:rsidRPr="000D33FC">
              <w:rPr>
                <w:rFonts w:ascii="Calibri" w:eastAsia="Times New Roman" w:hAnsi="Calibri" w:cs="Calibri"/>
                <w:b/>
                <w:bCs/>
                <w:color w:val="FFFFFF"/>
                <w:sz w:val="20"/>
                <w:szCs w:val="20"/>
                <w:lang w:eastAsia="en-AU"/>
              </w:rPr>
              <w:t>No</w:t>
            </w:r>
          </w:p>
        </w:tc>
        <w:tc>
          <w:tcPr>
            <w:tcW w:w="606" w:type="pct"/>
            <w:tcBorders>
              <w:top w:val="nil"/>
              <w:left w:val="nil"/>
              <w:bottom w:val="single" w:sz="4" w:space="0" w:color="auto"/>
              <w:right w:val="nil"/>
            </w:tcBorders>
            <w:shd w:val="clear" w:color="000000" w:fill="000000"/>
            <w:noWrap/>
            <w:vAlign w:val="bottom"/>
            <w:hideMark/>
          </w:tcPr>
          <w:p w14:paraId="09CD308F" w14:textId="77777777" w:rsidR="000D33FC" w:rsidRPr="000D33FC" w:rsidRDefault="000D33FC" w:rsidP="000D33FC">
            <w:pPr>
              <w:jc w:val="center"/>
              <w:rPr>
                <w:rFonts w:ascii="Calibri" w:eastAsia="Times New Roman" w:hAnsi="Calibri" w:cs="Calibri"/>
                <w:b/>
                <w:bCs/>
                <w:color w:val="FFFFFF"/>
                <w:sz w:val="20"/>
                <w:szCs w:val="20"/>
                <w:lang w:eastAsia="en-AU"/>
              </w:rPr>
            </w:pPr>
            <w:r w:rsidRPr="000D33FC">
              <w:rPr>
                <w:rFonts w:ascii="Calibri" w:eastAsia="Times New Roman" w:hAnsi="Calibri" w:cs="Calibri"/>
                <w:b/>
                <w:bCs/>
                <w:color w:val="FFFFFF"/>
                <w:sz w:val="20"/>
                <w:szCs w:val="20"/>
                <w:lang w:eastAsia="en-AU"/>
              </w:rPr>
              <w:t>%</w:t>
            </w:r>
          </w:p>
        </w:tc>
      </w:tr>
      <w:tr w:rsidR="00A75545" w:rsidRPr="000D33FC" w14:paraId="7B481BCE" w14:textId="77777777" w:rsidTr="00A75545">
        <w:trPr>
          <w:trHeight w:val="255"/>
        </w:trPr>
        <w:tc>
          <w:tcPr>
            <w:tcW w:w="1015" w:type="pct"/>
            <w:tcBorders>
              <w:top w:val="nil"/>
              <w:left w:val="nil"/>
              <w:bottom w:val="single" w:sz="4" w:space="0" w:color="auto"/>
              <w:right w:val="nil"/>
            </w:tcBorders>
            <w:shd w:val="clear" w:color="auto" w:fill="auto"/>
            <w:noWrap/>
            <w:vAlign w:val="bottom"/>
            <w:hideMark/>
          </w:tcPr>
          <w:p w14:paraId="07DC7E4A" w14:textId="77777777" w:rsidR="000D33FC" w:rsidRPr="000D33FC" w:rsidRDefault="000D33FC" w:rsidP="000D33FC">
            <w:pP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0 to 4 years</w:t>
            </w:r>
          </w:p>
        </w:tc>
        <w:tc>
          <w:tcPr>
            <w:tcW w:w="660" w:type="pct"/>
            <w:tcBorders>
              <w:top w:val="nil"/>
              <w:left w:val="nil"/>
              <w:bottom w:val="single" w:sz="4" w:space="0" w:color="auto"/>
              <w:right w:val="nil"/>
            </w:tcBorders>
            <w:shd w:val="clear" w:color="auto" w:fill="F2F2F2" w:themeFill="background1" w:themeFillShade="F2"/>
            <w:noWrap/>
            <w:vAlign w:val="bottom"/>
            <w:hideMark/>
          </w:tcPr>
          <w:p w14:paraId="30E585DF"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2160</w:t>
            </w:r>
          </w:p>
        </w:tc>
        <w:tc>
          <w:tcPr>
            <w:tcW w:w="601" w:type="pct"/>
            <w:tcBorders>
              <w:top w:val="nil"/>
              <w:left w:val="nil"/>
              <w:bottom w:val="single" w:sz="4" w:space="0" w:color="auto"/>
              <w:right w:val="nil"/>
            </w:tcBorders>
            <w:shd w:val="clear" w:color="auto" w:fill="F2F2F2" w:themeFill="background1" w:themeFillShade="F2"/>
            <w:noWrap/>
            <w:vAlign w:val="bottom"/>
            <w:hideMark/>
          </w:tcPr>
          <w:p w14:paraId="704D7D32"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5.0</w:t>
            </w:r>
          </w:p>
        </w:tc>
        <w:tc>
          <w:tcPr>
            <w:tcW w:w="744" w:type="pct"/>
            <w:tcBorders>
              <w:top w:val="nil"/>
              <w:left w:val="nil"/>
              <w:bottom w:val="single" w:sz="4" w:space="0" w:color="auto"/>
              <w:right w:val="nil"/>
            </w:tcBorders>
            <w:shd w:val="clear" w:color="auto" w:fill="auto"/>
            <w:noWrap/>
            <w:vAlign w:val="bottom"/>
            <w:hideMark/>
          </w:tcPr>
          <w:p w14:paraId="67C8E86A"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2398</w:t>
            </w:r>
          </w:p>
        </w:tc>
        <w:tc>
          <w:tcPr>
            <w:tcW w:w="677" w:type="pct"/>
            <w:tcBorders>
              <w:top w:val="nil"/>
              <w:left w:val="nil"/>
              <w:bottom w:val="single" w:sz="4" w:space="0" w:color="auto"/>
              <w:right w:val="nil"/>
            </w:tcBorders>
            <w:shd w:val="clear" w:color="auto" w:fill="auto"/>
            <w:noWrap/>
            <w:vAlign w:val="bottom"/>
            <w:hideMark/>
          </w:tcPr>
          <w:p w14:paraId="21891116"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5.0</w:t>
            </w:r>
          </w:p>
        </w:tc>
        <w:tc>
          <w:tcPr>
            <w:tcW w:w="697" w:type="pct"/>
            <w:tcBorders>
              <w:top w:val="nil"/>
              <w:left w:val="nil"/>
              <w:bottom w:val="single" w:sz="4" w:space="0" w:color="auto"/>
              <w:right w:val="nil"/>
            </w:tcBorders>
            <w:shd w:val="clear" w:color="auto" w:fill="D9D9D9" w:themeFill="background1" w:themeFillShade="D9"/>
            <w:noWrap/>
            <w:vAlign w:val="bottom"/>
            <w:hideMark/>
          </w:tcPr>
          <w:p w14:paraId="22614605" w14:textId="77777777" w:rsidR="000D33FC" w:rsidRPr="000D33FC" w:rsidRDefault="000D33FC" w:rsidP="00A75545">
            <w:pPr>
              <w:jc w:val="center"/>
              <w:rPr>
                <w:rFonts w:ascii="Calibri" w:eastAsia="Times New Roman" w:hAnsi="Calibri" w:cs="Calibri"/>
                <w:b/>
                <w:bCs/>
                <w:color w:val="000000"/>
                <w:sz w:val="20"/>
                <w:szCs w:val="20"/>
                <w:lang w:eastAsia="en-AU"/>
              </w:rPr>
            </w:pPr>
            <w:r w:rsidRPr="000D33FC">
              <w:rPr>
                <w:rFonts w:ascii="Calibri" w:eastAsia="Times New Roman" w:hAnsi="Calibri" w:cs="Calibri"/>
                <w:b/>
                <w:bCs/>
                <w:color w:val="000000"/>
                <w:sz w:val="20"/>
                <w:szCs w:val="20"/>
                <w:lang w:eastAsia="en-AU"/>
              </w:rPr>
              <w:t>238</w:t>
            </w:r>
          </w:p>
        </w:tc>
        <w:tc>
          <w:tcPr>
            <w:tcW w:w="606" w:type="pct"/>
            <w:tcBorders>
              <w:top w:val="nil"/>
              <w:left w:val="nil"/>
              <w:bottom w:val="single" w:sz="4" w:space="0" w:color="auto"/>
              <w:right w:val="nil"/>
            </w:tcBorders>
            <w:shd w:val="clear" w:color="auto" w:fill="D9D9D9" w:themeFill="background1" w:themeFillShade="D9"/>
            <w:noWrap/>
            <w:vAlign w:val="bottom"/>
            <w:hideMark/>
          </w:tcPr>
          <w:p w14:paraId="08C7FD2B" w14:textId="77777777" w:rsidR="000D33FC" w:rsidRPr="000D33FC" w:rsidRDefault="000D33FC" w:rsidP="00A75545">
            <w:pPr>
              <w:jc w:val="center"/>
              <w:rPr>
                <w:rFonts w:ascii="Calibri" w:eastAsia="Times New Roman" w:hAnsi="Calibri" w:cs="Calibri"/>
                <w:b/>
                <w:bCs/>
                <w:color w:val="000000"/>
                <w:sz w:val="20"/>
                <w:szCs w:val="20"/>
                <w:lang w:eastAsia="en-AU"/>
              </w:rPr>
            </w:pPr>
            <w:r w:rsidRPr="000D33FC">
              <w:rPr>
                <w:rFonts w:ascii="Calibri" w:eastAsia="Times New Roman" w:hAnsi="Calibri" w:cs="Calibri"/>
                <w:b/>
                <w:bCs/>
                <w:color w:val="000000"/>
                <w:sz w:val="20"/>
                <w:szCs w:val="20"/>
                <w:lang w:eastAsia="en-AU"/>
              </w:rPr>
              <w:t>11.0</w:t>
            </w:r>
          </w:p>
        </w:tc>
      </w:tr>
      <w:tr w:rsidR="00A75545" w:rsidRPr="000D33FC" w14:paraId="156EBF4F" w14:textId="77777777" w:rsidTr="00A75545">
        <w:trPr>
          <w:trHeight w:val="255"/>
        </w:trPr>
        <w:tc>
          <w:tcPr>
            <w:tcW w:w="1015" w:type="pct"/>
            <w:tcBorders>
              <w:top w:val="nil"/>
              <w:left w:val="nil"/>
              <w:bottom w:val="single" w:sz="4" w:space="0" w:color="auto"/>
              <w:right w:val="nil"/>
            </w:tcBorders>
            <w:shd w:val="clear" w:color="auto" w:fill="auto"/>
            <w:noWrap/>
            <w:vAlign w:val="bottom"/>
            <w:hideMark/>
          </w:tcPr>
          <w:p w14:paraId="185FAF17" w14:textId="77777777" w:rsidR="000D33FC" w:rsidRPr="000D33FC" w:rsidRDefault="000D33FC" w:rsidP="000D33FC">
            <w:pP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5 to 11 years</w:t>
            </w:r>
          </w:p>
        </w:tc>
        <w:tc>
          <w:tcPr>
            <w:tcW w:w="660" w:type="pct"/>
            <w:tcBorders>
              <w:top w:val="nil"/>
              <w:left w:val="nil"/>
              <w:bottom w:val="single" w:sz="4" w:space="0" w:color="auto"/>
              <w:right w:val="nil"/>
            </w:tcBorders>
            <w:shd w:val="clear" w:color="auto" w:fill="F2F2F2" w:themeFill="background1" w:themeFillShade="F2"/>
            <w:noWrap/>
            <w:vAlign w:val="bottom"/>
            <w:hideMark/>
          </w:tcPr>
          <w:p w14:paraId="29CCC592"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3729</w:t>
            </w:r>
          </w:p>
        </w:tc>
        <w:tc>
          <w:tcPr>
            <w:tcW w:w="601" w:type="pct"/>
            <w:tcBorders>
              <w:top w:val="nil"/>
              <w:left w:val="nil"/>
              <w:bottom w:val="single" w:sz="4" w:space="0" w:color="auto"/>
              <w:right w:val="nil"/>
            </w:tcBorders>
            <w:shd w:val="clear" w:color="auto" w:fill="F2F2F2" w:themeFill="background1" w:themeFillShade="F2"/>
            <w:noWrap/>
            <w:vAlign w:val="bottom"/>
            <w:hideMark/>
          </w:tcPr>
          <w:p w14:paraId="2FC43F11"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8.7</w:t>
            </w:r>
          </w:p>
        </w:tc>
        <w:tc>
          <w:tcPr>
            <w:tcW w:w="744" w:type="pct"/>
            <w:tcBorders>
              <w:top w:val="nil"/>
              <w:left w:val="nil"/>
              <w:bottom w:val="single" w:sz="4" w:space="0" w:color="auto"/>
              <w:right w:val="nil"/>
            </w:tcBorders>
            <w:shd w:val="clear" w:color="auto" w:fill="auto"/>
            <w:noWrap/>
            <w:vAlign w:val="bottom"/>
            <w:hideMark/>
          </w:tcPr>
          <w:p w14:paraId="16B43E87"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4062</w:t>
            </w:r>
          </w:p>
        </w:tc>
        <w:tc>
          <w:tcPr>
            <w:tcW w:w="677" w:type="pct"/>
            <w:tcBorders>
              <w:top w:val="nil"/>
              <w:left w:val="nil"/>
              <w:bottom w:val="single" w:sz="4" w:space="0" w:color="auto"/>
              <w:right w:val="nil"/>
            </w:tcBorders>
            <w:shd w:val="clear" w:color="auto" w:fill="auto"/>
            <w:noWrap/>
            <w:vAlign w:val="bottom"/>
            <w:hideMark/>
          </w:tcPr>
          <w:p w14:paraId="1BCF823C"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8.5</w:t>
            </w:r>
          </w:p>
        </w:tc>
        <w:tc>
          <w:tcPr>
            <w:tcW w:w="697" w:type="pct"/>
            <w:tcBorders>
              <w:top w:val="nil"/>
              <w:left w:val="nil"/>
              <w:bottom w:val="single" w:sz="4" w:space="0" w:color="auto"/>
              <w:right w:val="nil"/>
            </w:tcBorders>
            <w:shd w:val="clear" w:color="auto" w:fill="D9D9D9" w:themeFill="background1" w:themeFillShade="D9"/>
            <w:noWrap/>
            <w:vAlign w:val="bottom"/>
            <w:hideMark/>
          </w:tcPr>
          <w:p w14:paraId="02C3EC53" w14:textId="77777777" w:rsidR="000D33FC" w:rsidRPr="000D33FC" w:rsidRDefault="000D33FC" w:rsidP="00A75545">
            <w:pPr>
              <w:jc w:val="center"/>
              <w:rPr>
                <w:rFonts w:ascii="Calibri" w:eastAsia="Times New Roman" w:hAnsi="Calibri" w:cs="Calibri"/>
                <w:b/>
                <w:bCs/>
                <w:color w:val="000000"/>
                <w:sz w:val="20"/>
                <w:szCs w:val="20"/>
                <w:lang w:eastAsia="en-AU"/>
              </w:rPr>
            </w:pPr>
            <w:r w:rsidRPr="000D33FC">
              <w:rPr>
                <w:rFonts w:ascii="Calibri" w:eastAsia="Times New Roman" w:hAnsi="Calibri" w:cs="Calibri"/>
                <w:b/>
                <w:bCs/>
                <w:color w:val="000000"/>
                <w:sz w:val="20"/>
                <w:szCs w:val="20"/>
                <w:lang w:eastAsia="en-AU"/>
              </w:rPr>
              <w:t>333</w:t>
            </w:r>
          </w:p>
        </w:tc>
        <w:tc>
          <w:tcPr>
            <w:tcW w:w="606" w:type="pct"/>
            <w:tcBorders>
              <w:top w:val="nil"/>
              <w:left w:val="nil"/>
              <w:bottom w:val="single" w:sz="4" w:space="0" w:color="auto"/>
              <w:right w:val="nil"/>
            </w:tcBorders>
            <w:shd w:val="clear" w:color="auto" w:fill="D9D9D9" w:themeFill="background1" w:themeFillShade="D9"/>
            <w:noWrap/>
            <w:vAlign w:val="bottom"/>
            <w:hideMark/>
          </w:tcPr>
          <w:p w14:paraId="314DEC4B" w14:textId="77777777" w:rsidR="000D33FC" w:rsidRPr="000D33FC" w:rsidRDefault="000D33FC" w:rsidP="00A75545">
            <w:pPr>
              <w:jc w:val="center"/>
              <w:rPr>
                <w:rFonts w:ascii="Calibri" w:eastAsia="Times New Roman" w:hAnsi="Calibri" w:cs="Calibri"/>
                <w:b/>
                <w:bCs/>
                <w:color w:val="000000"/>
                <w:sz w:val="20"/>
                <w:szCs w:val="20"/>
                <w:lang w:eastAsia="en-AU"/>
              </w:rPr>
            </w:pPr>
            <w:r w:rsidRPr="000D33FC">
              <w:rPr>
                <w:rFonts w:ascii="Calibri" w:eastAsia="Times New Roman" w:hAnsi="Calibri" w:cs="Calibri"/>
                <w:b/>
                <w:bCs/>
                <w:color w:val="000000"/>
                <w:sz w:val="20"/>
                <w:szCs w:val="20"/>
                <w:lang w:eastAsia="en-AU"/>
              </w:rPr>
              <w:t>8.9</w:t>
            </w:r>
          </w:p>
        </w:tc>
      </w:tr>
      <w:tr w:rsidR="00A75545" w:rsidRPr="000D33FC" w14:paraId="5B7D7A06" w14:textId="77777777" w:rsidTr="00A75545">
        <w:trPr>
          <w:trHeight w:val="255"/>
        </w:trPr>
        <w:tc>
          <w:tcPr>
            <w:tcW w:w="1015" w:type="pct"/>
            <w:tcBorders>
              <w:top w:val="nil"/>
              <w:left w:val="nil"/>
              <w:bottom w:val="single" w:sz="4" w:space="0" w:color="auto"/>
              <w:right w:val="nil"/>
            </w:tcBorders>
            <w:shd w:val="clear" w:color="auto" w:fill="auto"/>
            <w:noWrap/>
            <w:vAlign w:val="bottom"/>
            <w:hideMark/>
          </w:tcPr>
          <w:p w14:paraId="54ADFDCF" w14:textId="77777777" w:rsidR="000D33FC" w:rsidRPr="000D33FC" w:rsidRDefault="000D33FC" w:rsidP="000D33FC">
            <w:pP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12 to 17 years</w:t>
            </w:r>
          </w:p>
        </w:tc>
        <w:tc>
          <w:tcPr>
            <w:tcW w:w="660" w:type="pct"/>
            <w:tcBorders>
              <w:top w:val="nil"/>
              <w:left w:val="nil"/>
              <w:bottom w:val="single" w:sz="4" w:space="0" w:color="auto"/>
              <w:right w:val="nil"/>
            </w:tcBorders>
            <w:shd w:val="clear" w:color="auto" w:fill="F2F2F2" w:themeFill="background1" w:themeFillShade="F2"/>
            <w:noWrap/>
            <w:vAlign w:val="bottom"/>
            <w:hideMark/>
          </w:tcPr>
          <w:p w14:paraId="31EECC4F"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3589</w:t>
            </w:r>
          </w:p>
        </w:tc>
        <w:tc>
          <w:tcPr>
            <w:tcW w:w="601" w:type="pct"/>
            <w:tcBorders>
              <w:top w:val="nil"/>
              <w:left w:val="nil"/>
              <w:bottom w:val="single" w:sz="4" w:space="0" w:color="auto"/>
              <w:right w:val="nil"/>
            </w:tcBorders>
            <w:shd w:val="clear" w:color="auto" w:fill="F2F2F2" w:themeFill="background1" w:themeFillShade="F2"/>
            <w:noWrap/>
            <w:vAlign w:val="bottom"/>
            <w:hideMark/>
          </w:tcPr>
          <w:p w14:paraId="3120D1EF"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8.4</w:t>
            </w:r>
          </w:p>
        </w:tc>
        <w:tc>
          <w:tcPr>
            <w:tcW w:w="744" w:type="pct"/>
            <w:tcBorders>
              <w:top w:val="nil"/>
              <w:left w:val="nil"/>
              <w:bottom w:val="single" w:sz="4" w:space="0" w:color="auto"/>
              <w:right w:val="nil"/>
            </w:tcBorders>
            <w:shd w:val="clear" w:color="auto" w:fill="auto"/>
            <w:noWrap/>
            <w:vAlign w:val="bottom"/>
            <w:hideMark/>
          </w:tcPr>
          <w:p w14:paraId="5322927E"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3678</w:t>
            </w:r>
          </w:p>
        </w:tc>
        <w:tc>
          <w:tcPr>
            <w:tcW w:w="677" w:type="pct"/>
            <w:tcBorders>
              <w:top w:val="nil"/>
              <w:left w:val="nil"/>
              <w:bottom w:val="single" w:sz="4" w:space="0" w:color="auto"/>
              <w:right w:val="nil"/>
            </w:tcBorders>
            <w:shd w:val="clear" w:color="auto" w:fill="auto"/>
            <w:noWrap/>
            <w:vAlign w:val="bottom"/>
            <w:hideMark/>
          </w:tcPr>
          <w:p w14:paraId="705ACF5A"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7.7</w:t>
            </w:r>
          </w:p>
        </w:tc>
        <w:tc>
          <w:tcPr>
            <w:tcW w:w="697" w:type="pct"/>
            <w:tcBorders>
              <w:top w:val="nil"/>
              <w:left w:val="nil"/>
              <w:bottom w:val="single" w:sz="4" w:space="0" w:color="auto"/>
              <w:right w:val="nil"/>
            </w:tcBorders>
            <w:shd w:val="clear" w:color="auto" w:fill="D9D9D9" w:themeFill="background1" w:themeFillShade="D9"/>
            <w:noWrap/>
            <w:vAlign w:val="bottom"/>
            <w:hideMark/>
          </w:tcPr>
          <w:p w14:paraId="66D198E5" w14:textId="77777777" w:rsidR="000D33FC" w:rsidRPr="000D33FC" w:rsidRDefault="000D33FC" w:rsidP="00A75545">
            <w:pPr>
              <w:jc w:val="center"/>
              <w:rPr>
                <w:rFonts w:ascii="Calibri" w:eastAsia="Times New Roman" w:hAnsi="Calibri" w:cs="Calibri"/>
                <w:b/>
                <w:bCs/>
                <w:color w:val="000000"/>
                <w:sz w:val="20"/>
                <w:szCs w:val="20"/>
                <w:lang w:eastAsia="en-AU"/>
              </w:rPr>
            </w:pPr>
            <w:r w:rsidRPr="000D33FC">
              <w:rPr>
                <w:rFonts w:ascii="Calibri" w:eastAsia="Times New Roman" w:hAnsi="Calibri" w:cs="Calibri"/>
                <w:b/>
                <w:bCs/>
                <w:color w:val="000000"/>
                <w:sz w:val="20"/>
                <w:szCs w:val="20"/>
                <w:lang w:eastAsia="en-AU"/>
              </w:rPr>
              <w:t>89</w:t>
            </w:r>
          </w:p>
        </w:tc>
        <w:tc>
          <w:tcPr>
            <w:tcW w:w="606" w:type="pct"/>
            <w:tcBorders>
              <w:top w:val="nil"/>
              <w:left w:val="nil"/>
              <w:bottom w:val="single" w:sz="4" w:space="0" w:color="auto"/>
              <w:right w:val="nil"/>
            </w:tcBorders>
            <w:shd w:val="clear" w:color="auto" w:fill="D9D9D9" w:themeFill="background1" w:themeFillShade="D9"/>
            <w:noWrap/>
            <w:vAlign w:val="bottom"/>
            <w:hideMark/>
          </w:tcPr>
          <w:p w14:paraId="11E363EF" w14:textId="77777777" w:rsidR="000D33FC" w:rsidRPr="000D33FC" w:rsidRDefault="000D33FC" w:rsidP="00A75545">
            <w:pPr>
              <w:jc w:val="center"/>
              <w:rPr>
                <w:rFonts w:ascii="Calibri" w:eastAsia="Times New Roman" w:hAnsi="Calibri" w:cs="Calibri"/>
                <w:b/>
                <w:bCs/>
                <w:color w:val="000000"/>
                <w:sz w:val="20"/>
                <w:szCs w:val="20"/>
                <w:lang w:eastAsia="en-AU"/>
              </w:rPr>
            </w:pPr>
            <w:r w:rsidRPr="000D33FC">
              <w:rPr>
                <w:rFonts w:ascii="Calibri" w:eastAsia="Times New Roman" w:hAnsi="Calibri" w:cs="Calibri"/>
                <w:b/>
                <w:bCs/>
                <w:color w:val="000000"/>
                <w:sz w:val="20"/>
                <w:szCs w:val="20"/>
                <w:lang w:eastAsia="en-AU"/>
              </w:rPr>
              <w:t>2.5</w:t>
            </w:r>
          </w:p>
        </w:tc>
      </w:tr>
      <w:tr w:rsidR="00A75545" w:rsidRPr="000D33FC" w14:paraId="7138DCA7" w14:textId="77777777" w:rsidTr="00A75545">
        <w:trPr>
          <w:trHeight w:val="255"/>
        </w:trPr>
        <w:tc>
          <w:tcPr>
            <w:tcW w:w="1015" w:type="pct"/>
            <w:tcBorders>
              <w:top w:val="nil"/>
              <w:left w:val="nil"/>
              <w:bottom w:val="single" w:sz="4" w:space="0" w:color="auto"/>
              <w:right w:val="nil"/>
            </w:tcBorders>
            <w:shd w:val="clear" w:color="auto" w:fill="auto"/>
            <w:noWrap/>
            <w:vAlign w:val="bottom"/>
            <w:hideMark/>
          </w:tcPr>
          <w:p w14:paraId="77BF2CD7" w14:textId="77777777" w:rsidR="000D33FC" w:rsidRPr="000D33FC" w:rsidRDefault="000D33FC" w:rsidP="000D33FC">
            <w:pP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18 to 24 years</w:t>
            </w:r>
          </w:p>
        </w:tc>
        <w:tc>
          <w:tcPr>
            <w:tcW w:w="660" w:type="pct"/>
            <w:tcBorders>
              <w:top w:val="nil"/>
              <w:left w:val="nil"/>
              <w:bottom w:val="single" w:sz="4" w:space="0" w:color="auto"/>
              <w:right w:val="nil"/>
            </w:tcBorders>
            <w:shd w:val="clear" w:color="auto" w:fill="F2F2F2" w:themeFill="background1" w:themeFillShade="F2"/>
            <w:noWrap/>
            <w:vAlign w:val="bottom"/>
            <w:hideMark/>
          </w:tcPr>
          <w:p w14:paraId="7C282D30"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3328</w:t>
            </w:r>
          </w:p>
        </w:tc>
        <w:tc>
          <w:tcPr>
            <w:tcW w:w="601" w:type="pct"/>
            <w:tcBorders>
              <w:top w:val="nil"/>
              <w:left w:val="nil"/>
              <w:bottom w:val="single" w:sz="4" w:space="0" w:color="auto"/>
              <w:right w:val="nil"/>
            </w:tcBorders>
            <w:shd w:val="clear" w:color="auto" w:fill="F2F2F2" w:themeFill="background1" w:themeFillShade="F2"/>
            <w:noWrap/>
            <w:vAlign w:val="bottom"/>
            <w:hideMark/>
          </w:tcPr>
          <w:p w14:paraId="2C5A78A9"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7.7</w:t>
            </w:r>
          </w:p>
        </w:tc>
        <w:tc>
          <w:tcPr>
            <w:tcW w:w="744" w:type="pct"/>
            <w:tcBorders>
              <w:top w:val="nil"/>
              <w:left w:val="nil"/>
              <w:bottom w:val="single" w:sz="4" w:space="0" w:color="auto"/>
              <w:right w:val="nil"/>
            </w:tcBorders>
            <w:shd w:val="clear" w:color="auto" w:fill="auto"/>
            <w:noWrap/>
            <w:vAlign w:val="bottom"/>
            <w:hideMark/>
          </w:tcPr>
          <w:p w14:paraId="25D3A65D"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3665</w:t>
            </w:r>
          </w:p>
        </w:tc>
        <w:tc>
          <w:tcPr>
            <w:tcW w:w="677" w:type="pct"/>
            <w:tcBorders>
              <w:top w:val="nil"/>
              <w:left w:val="nil"/>
              <w:bottom w:val="single" w:sz="4" w:space="0" w:color="auto"/>
              <w:right w:val="nil"/>
            </w:tcBorders>
            <w:shd w:val="clear" w:color="auto" w:fill="auto"/>
            <w:noWrap/>
            <w:vAlign w:val="bottom"/>
            <w:hideMark/>
          </w:tcPr>
          <w:p w14:paraId="43A215C0"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7.7</w:t>
            </w:r>
          </w:p>
        </w:tc>
        <w:tc>
          <w:tcPr>
            <w:tcW w:w="697" w:type="pct"/>
            <w:tcBorders>
              <w:top w:val="nil"/>
              <w:left w:val="nil"/>
              <w:bottom w:val="single" w:sz="4" w:space="0" w:color="auto"/>
              <w:right w:val="nil"/>
            </w:tcBorders>
            <w:shd w:val="clear" w:color="auto" w:fill="D9D9D9" w:themeFill="background1" w:themeFillShade="D9"/>
            <w:noWrap/>
            <w:vAlign w:val="bottom"/>
            <w:hideMark/>
          </w:tcPr>
          <w:p w14:paraId="3C294A08" w14:textId="77777777" w:rsidR="000D33FC" w:rsidRPr="000D33FC" w:rsidRDefault="000D33FC" w:rsidP="00A75545">
            <w:pPr>
              <w:jc w:val="center"/>
              <w:rPr>
                <w:rFonts w:ascii="Calibri" w:eastAsia="Times New Roman" w:hAnsi="Calibri" w:cs="Calibri"/>
                <w:b/>
                <w:bCs/>
                <w:color w:val="000000"/>
                <w:sz w:val="20"/>
                <w:szCs w:val="20"/>
                <w:lang w:eastAsia="en-AU"/>
              </w:rPr>
            </w:pPr>
            <w:r w:rsidRPr="000D33FC">
              <w:rPr>
                <w:rFonts w:ascii="Calibri" w:eastAsia="Times New Roman" w:hAnsi="Calibri" w:cs="Calibri"/>
                <w:b/>
                <w:bCs/>
                <w:color w:val="000000"/>
                <w:sz w:val="20"/>
                <w:szCs w:val="20"/>
                <w:lang w:eastAsia="en-AU"/>
              </w:rPr>
              <w:t>337</w:t>
            </w:r>
          </w:p>
        </w:tc>
        <w:tc>
          <w:tcPr>
            <w:tcW w:w="606" w:type="pct"/>
            <w:tcBorders>
              <w:top w:val="nil"/>
              <w:left w:val="nil"/>
              <w:bottom w:val="single" w:sz="4" w:space="0" w:color="auto"/>
              <w:right w:val="nil"/>
            </w:tcBorders>
            <w:shd w:val="clear" w:color="auto" w:fill="D9D9D9" w:themeFill="background1" w:themeFillShade="D9"/>
            <w:noWrap/>
            <w:vAlign w:val="bottom"/>
            <w:hideMark/>
          </w:tcPr>
          <w:p w14:paraId="1709E23C" w14:textId="77777777" w:rsidR="000D33FC" w:rsidRPr="000D33FC" w:rsidRDefault="000D33FC" w:rsidP="00A75545">
            <w:pPr>
              <w:jc w:val="center"/>
              <w:rPr>
                <w:rFonts w:ascii="Calibri" w:eastAsia="Times New Roman" w:hAnsi="Calibri" w:cs="Calibri"/>
                <w:b/>
                <w:bCs/>
                <w:color w:val="000000"/>
                <w:sz w:val="20"/>
                <w:szCs w:val="20"/>
                <w:lang w:eastAsia="en-AU"/>
              </w:rPr>
            </w:pPr>
            <w:r w:rsidRPr="000D33FC">
              <w:rPr>
                <w:rFonts w:ascii="Calibri" w:eastAsia="Times New Roman" w:hAnsi="Calibri" w:cs="Calibri"/>
                <w:b/>
                <w:bCs/>
                <w:color w:val="000000"/>
                <w:sz w:val="20"/>
                <w:szCs w:val="20"/>
                <w:lang w:eastAsia="en-AU"/>
              </w:rPr>
              <w:t>10.1</w:t>
            </w:r>
          </w:p>
        </w:tc>
      </w:tr>
      <w:tr w:rsidR="00A75545" w:rsidRPr="000D33FC" w14:paraId="3DF84CB9" w14:textId="77777777" w:rsidTr="00A75545">
        <w:trPr>
          <w:trHeight w:val="255"/>
        </w:trPr>
        <w:tc>
          <w:tcPr>
            <w:tcW w:w="1015" w:type="pct"/>
            <w:tcBorders>
              <w:top w:val="nil"/>
              <w:left w:val="nil"/>
              <w:bottom w:val="single" w:sz="4" w:space="0" w:color="auto"/>
              <w:right w:val="nil"/>
            </w:tcBorders>
            <w:shd w:val="clear" w:color="auto" w:fill="auto"/>
            <w:noWrap/>
            <w:vAlign w:val="bottom"/>
            <w:hideMark/>
          </w:tcPr>
          <w:p w14:paraId="2D75F019" w14:textId="77777777" w:rsidR="000D33FC" w:rsidRPr="000D33FC" w:rsidRDefault="000D33FC" w:rsidP="000D33FC">
            <w:pP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25 to 34 years</w:t>
            </w:r>
          </w:p>
        </w:tc>
        <w:tc>
          <w:tcPr>
            <w:tcW w:w="660" w:type="pct"/>
            <w:tcBorders>
              <w:top w:val="nil"/>
              <w:left w:val="nil"/>
              <w:bottom w:val="single" w:sz="4" w:space="0" w:color="auto"/>
              <w:right w:val="nil"/>
            </w:tcBorders>
            <w:shd w:val="clear" w:color="auto" w:fill="F2F2F2" w:themeFill="background1" w:themeFillShade="F2"/>
            <w:noWrap/>
            <w:vAlign w:val="bottom"/>
            <w:hideMark/>
          </w:tcPr>
          <w:p w14:paraId="2088CB9F"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3827</w:t>
            </w:r>
          </w:p>
        </w:tc>
        <w:tc>
          <w:tcPr>
            <w:tcW w:w="601" w:type="pct"/>
            <w:tcBorders>
              <w:top w:val="nil"/>
              <w:left w:val="nil"/>
              <w:bottom w:val="single" w:sz="4" w:space="0" w:color="auto"/>
              <w:right w:val="nil"/>
            </w:tcBorders>
            <w:shd w:val="clear" w:color="auto" w:fill="F2F2F2" w:themeFill="background1" w:themeFillShade="F2"/>
            <w:noWrap/>
            <w:vAlign w:val="bottom"/>
            <w:hideMark/>
          </w:tcPr>
          <w:p w14:paraId="3AF852C0"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8.9</w:t>
            </w:r>
          </w:p>
        </w:tc>
        <w:tc>
          <w:tcPr>
            <w:tcW w:w="744" w:type="pct"/>
            <w:tcBorders>
              <w:top w:val="nil"/>
              <w:left w:val="nil"/>
              <w:bottom w:val="single" w:sz="4" w:space="0" w:color="auto"/>
              <w:right w:val="nil"/>
            </w:tcBorders>
            <w:shd w:val="clear" w:color="auto" w:fill="auto"/>
            <w:noWrap/>
            <w:vAlign w:val="bottom"/>
            <w:hideMark/>
          </w:tcPr>
          <w:p w14:paraId="638B6E3C"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4245</w:t>
            </w:r>
          </w:p>
        </w:tc>
        <w:tc>
          <w:tcPr>
            <w:tcW w:w="677" w:type="pct"/>
            <w:tcBorders>
              <w:top w:val="nil"/>
              <w:left w:val="nil"/>
              <w:bottom w:val="single" w:sz="4" w:space="0" w:color="auto"/>
              <w:right w:val="nil"/>
            </w:tcBorders>
            <w:shd w:val="clear" w:color="auto" w:fill="auto"/>
            <w:noWrap/>
            <w:vAlign w:val="bottom"/>
            <w:hideMark/>
          </w:tcPr>
          <w:p w14:paraId="7710CF82"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8.9</w:t>
            </w:r>
          </w:p>
        </w:tc>
        <w:tc>
          <w:tcPr>
            <w:tcW w:w="697" w:type="pct"/>
            <w:tcBorders>
              <w:top w:val="nil"/>
              <w:left w:val="nil"/>
              <w:bottom w:val="single" w:sz="4" w:space="0" w:color="auto"/>
              <w:right w:val="nil"/>
            </w:tcBorders>
            <w:shd w:val="clear" w:color="auto" w:fill="D9D9D9" w:themeFill="background1" w:themeFillShade="D9"/>
            <w:noWrap/>
            <w:vAlign w:val="bottom"/>
            <w:hideMark/>
          </w:tcPr>
          <w:p w14:paraId="5AF594A7" w14:textId="77777777" w:rsidR="000D33FC" w:rsidRPr="000D33FC" w:rsidRDefault="000D33FC" w:rsidP="00A75545">
            <w:pPr>
              <w:jc w:val="center"/>
              <w:rPr>
                <w:rFonts w:ascii="Calibri" w:eastAsia="Times New Roman" w:hAnsi="Calibri" w:cs="Calibri"/>
                <w:b/>
                <w:bCs/>
                <w:color w:val="000000"/>
                <w:sz w:val="20"/>
                <w:szCs w:val="20"/>
                <w:lang w:eastAsia="en-AU"/>
              </w:rPr>
            </w:pPr>
            <w:r w:rsidRPr="000D33FC">
              <w:rPr>
                <w:rFonts w:ascii="Calibri" w:eastAsia="Times New Roman" w:hAnsi="Calibri" w:cs="Calibri"/>
                <w:b/>
                <w:bCs/>
                <w:color w:val="000000"/>
                <w:sz w:val="20"/>
                <w:szCs w:val="20"/>
                <w:lang w:eastAsia="en-AU"/>
              </w:rPr>
              <w:t>418</w:t>
            </w:r>
          </w:p>
        </w:tc>
        <w:tc>
          <w:tcPr>
            <w:tcW w:w="606" w:type="pct"/>
            <w:tcBorders>
              <w:top w:val="nil"/>
              <w:left w:val="nil"/>
              <w:bottom w:val="single" w:sz="4" w:space="0" w:color="auto"/>
              <w:right w:val="nil"/>
            </w:tcBorders>
            <w:shd w:val="clear" w:color="auto" w:fill="D9D9D9" w:themeFill="background1" w:themeFillShade="D9"/>
            <w:noWrap/>
            <w:vAlign w:val="bottom"/>
            <w:hideMark/>
          </w:tcPr>
          <w:p w14:paraId="1A54B033" w14:textId="77777777" w:rsidR="000D33FC" w:rsidRPr="000D33FC" w:rsidRDefault="000D33FC" w:rsidP="00A75545">
            <w:pPr>
              <w:jc w:val="center"/>
              <w:rPr>
                <w:rFonts w:ascii="Calibri" w:eastAsia="Times New Roman" w:hAnsi="Calibri" w:cs="Calibri"/>
                <w:b/>
                <w:bCs/>
                <w:color w:val="000000"/>
                <w:sz w:val="20"/>
                <w:szCs w:val="20"/>
                <w:lang w:eastAsia="en-AU"/>
              </w:rPr>
            </w:pPr>
            <w:r w:rsidRPr="000D33FC">
              <w:rPr>
                <w:rFonts w:ascii="Calibri" w:eastAsia="Times New Roman" w:hAnsi="Calibri" w:cs="Calibri"/>
                <w:b/>
                <w:bCs/>
                <w:color w:val="000000"/>
                <w:sz w:val="20"/>
                <w:szCs w:val="20"/>
                <w:lang w:eastAsia="en-AU"/>
              </w:rPr>
              <w:t>10.9</w:t>
            </w:r>
          </w:p>
        </w:tc>
      </w:tr>
      <w:tr w:rsidR="00A75545" w:rsidRPr="000D33FC" w14:paraId="0A267265" w14:textId="77777777" w:rsidTr="00A75545">
        <w:trPr>
          <w:trHeight w:val="255"/>
        </w:trPr>
        <w:tc>
          <w:tcPr>
            <w:tcW w:w="1015" w:type="pct"/>
            <w:tcBorders>
              <w:top w:val="nil"/>
              <w:left w:val="nil"/>
              <w:bottom w:val="single" w:sz="4" w:space="0" w:color="auto"/>
              <w:right w:val="nil"/>
            </w:tcBorders>
            <w:shd w:val="clear" w:color="auto" w:fill="auto"/>
            <w:noWrap/>
            <w:vAlign w:val="bottom"/>
            <w:hideMark/>
          </w:tcPr>
          <w:p w14:paraId="79A437E2" w14:textId="77777777" w:rsidR="000D33FC" w:rsidRPr="000D33FC" w:rsidRDefault="000D33FC" w:rsidP="000D33FC">
            <w:pP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35 to 49 years</w:t>
            </w:r>
          </w:p>
        </w:tc>
        <w:tc>
          <w:tcPr>
            <w:tcW w:w="660" w:type="pct"/>
            <w:tcBorders>
              <w:top w:val="nil"/>
              <w:left w:val="nil"/>
              <w:bottom w:val="single" w:sz="4" w:space="0" w:color="auto"/>
              <w:right w:val="nil"/>
            </w:tcBorders>
            <w:shd w:val="clear" w:color="auto" w:fill="F2F2F2" w:themeFill="background1" w:themeFillShade="F2"/>
            <w:noWrap/>
            <w:vAlign w:val="bottom"/>
            <w:hideMark/>
          </w:tcPr>
          <w:p w14:paraId="2C00E1C6"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8350</w:t>
            </w:r>
          </w:p>
        </w:tc>
        <w:tc>
          <w:tcPr>
            <w:tcW w:w="601" w:type="pct"/>
            <w:tcBorders>
              <w:top w:val="nil"/>
              <w:left w:val="nil"/>
              <w:bottom w:val="single" w:sz="4" w:space="0" w:color="auto"/>
              <w:right w:val="nil"/>
            </w:tcBorders>
            <w:shd w:val="clear" w:color="auto" w:fill="F2F2F2" w:themeFill="background1" w:themeFillShade="F2"/>
            <w:noWrap/>
            <w:vAlign w:val="bottom"/>
            <w:hideMark/>
          </w:tcPr>
          <w:p w14:paraId="38E22865"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19.4</w:t>
            </w:r>
          </w:p>
        </w:tc>
        <w:tc>
          <w:tcPr>
            <w:tcW w:w="744" w:type="pct"/>
            <w:tcBorders>
              <w:top w:val="nil"/>
              <w:left w:val="nil"/>
              <w:bottom w:val="single" w:sz="4" w:space="0" w:color="auto"/>
              <w:right w:val="nil"/>
            </w:tcBorders>
            <w:shd w:val="clear" w:color="auto" w:fill="auto"/>
            <w:noWrap/>
            <w:vAlign w:val="bottom"/>
            <w:hideMark/>
          </w:tcPr>
          <w:p w14:paraId="57347EC3"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9213</w:t>
            </w:r>
          </w:p>
        </w:tc>
        <w:tc>
          <w:tcPr>
            <w:tcW w:w="677" w:type="pct"/>
            <w:tcBorders>
              <w:top w:val="nil"/>
              <w:left w:val="nil"/>
              <w:bottom w:val="single" w:sz="4" w:space="0" w:color="auto"/>
              <w:right w:val="nil"/>
            </w:tcBorders>
            <w:shd w:val="clear" w:color="auto" w:fill="auto"/>
            <w:noWrap/>
            <w:vAlign w:val="bottom"/>
            <w:hideMark/>
          </w:tcPr>
          <w:p w14:paraId="13EFD10A"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19.3</w:t>
            </w:r>
          </w:p>
        </w:tc>
        <w:tc>
          <w:tcPr>
            <w:tcW w:w="697" w:type="pct"/>
            <w:tcBorders>
              <w:top w:val="nil"/>
              <w:left w:val="nil"/>
              <w:bottom w:val="single" w:sz="4" w:space="0" w:color="auto"/>
              <w:right w:val="nil"/>
            </w:tcBorders>
            <w:shd w:val="clear" w:color="auto" w:fill="D9D9D9" w:themeFill="background1" w:themeFillShade="D9"/>
            <w:noWrap/>
            <w:vAlign w:val="bottom"/>
            <w:hideMark/>
          </w:tcPr>
          <w:p w14:paraId="72332A12" w14:textId="77777777" w:rsidR="000D33FC" w:rsidRPr="000D33FC" w:rsidRDefault="000D33FC" w:rsidP="00A75545">
            <w:pPr>
              <w:jc w:val="center"/>
              <w:rPr>
                <w:rFonts w:ascii="Calibri" w:eastAsia="Times New Roman" w:hAnsi="Calibri" w:cs="Calibri"/>
                <w:b/>
                <w:bCs/>
                <w:color w:val="000000"/>
                <w:sz w:val="20"/>
                <w:szCs w:val="20"/>
                <w:lang w:eastAsia="en-AU"/>
              </w:rPr>
            </w:pPr>
            <w:r w:rsidRPr="000D33FC">
              <w:rPr>
                <w:rFonts w:ascii="Calibri" w:eastAsia="Times New Roman" w:hAnsi="Calibri" w:cs="Calibri"/>
                <w:b/>
                <w:bCs/>
                <w:color w:val="000000"/>
                <w:sz w:val="20"/>
                <w:szCs w:val="20"/>
                <w:lang w:eastAsia="en-AU"/>
              </w:rPr>
              <w:t>863</w:t>
            </w:r>
          </w:p>
        </w:tc>
        <w:tc>
          <w:tcPr>
            <w:tcW w:w="606" w:type="pct"/>
            <w:tcBorders>
              <w:top w:val="nil"/>
              <w:left w:val="nil"/>
              <w:bottom w:val="single" w:sz="4" w:space="0" w:color="auto"/>
              <w:right w:val="nil"/>
            </w:tcBorders>
            <w:shd w:val="clear" w:color="auto" w:fill="D9D9D9" w:themeFill="background1" w:themeFillShade="D9"/>
            <w:noWrap/>
            <w:vAlign w:val="bottom"/>
            <w:hideMark/>
          </w:tcPr>
          <w:p w14:paraId="2FE1F2A5" w14:textId="77777777" w:rsidR="000D33FC" w:rsidRPr="000D33FC" w:rsidRDefault="000D33FC" w:rsidP="00A75545">
            <w:pPr>
              <w:jc w:val="center"/>
              <w:rPr>
                <w:rFonts w:ascii="Calibri" w:eastAsia="Times New Roman" w:hAnsi="Calibri" w:cs="Calibri"/>
                <w:b/>
                <w:bCs/>
                <w:color w:val="000000"/>
                <w:sz w:val="20"/>
                <w:szCs w:val="20"/>
                <w:lang w:eastAsia="en-AU"/>
              </w:rPr>
            </w:pPr>
            <w:r w:rsidRPr="000D33FC">
              <w:rPr>
                <w:rFonts w:ascii="Calibri" w:eastAsia="Times New Roman" w:hAnsi="Calibri" w:cs="Calibri"/>
                <w:b/>
                <w:bCs/>
                <w:color w:val="000000"/>
                <w:sz w:val="20"/>
                <w:szCs w:val="20"/>
                <w:lang w:eastAsia="en-AU"/>
              </w:rPr>
              <w:t>10.3</w:t>
            </w:r>
          </w:p>
        </w:tc>
      </w:tr>
      <w:tr w:rsidR="00A75545" w:rsidRPr="000D33FC" w14:paraId="14C74837" w14:textId="77777777" w:rsidTr="00A75545">
        <w:trPr>
          <w:trHeight w:val="255"/>
        </w:trPr>
        <w:tc>
          <w:tcPr>
            <w:tcW w:w="1015" w:type="pct"/>
            <w:tcBorders>
              <w:top w:val="nil"/>
              <w:left w:val="nil"/>
              <w:bottom w:val="single" w:sz="4" w:space="0" w:color="auto"/>
              <w:right w:val="nil"/>
            </w:tcBorders>
            <w:shd w:val="clear" w:color="auto" w:fill="auto"/>
            <w:noWrap/>
            <w:vAlign w:val="bottom"/>
            <w:hideMark/>
          </w:tcPr>
          <w:p w14:paraId="7FFF46FB" w14:textId="77777777" w:rsidR="000D33FC" w:rsidRPr="000D33FC" w:rsidRDefault="000D33FC" w:rsidP="000D33FC">
            <w:pP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50 to 59 years</w:t>
            </w:r>
          </w:p>
        </w:tc>
        <w:tc>
          <w:tcPr>
            <w:tcW w:w="660" w:type="pct"/>
            <w:tcBorders>
              <w:top w:val="nil"/>
              <w:left w:val="nil"/>
              <w:bottom w:val="single" w:sz="4" w:space="0" w:color="auto"/>
              <w:right w:val="nil"/>
            </w:tcBorders>
            <w:shd w:val="clear" w:color="auto" w:fill="F2F2F2" w:themeFill="background1" w:themeFillShade="F2"/>
            <w:noWrap/>
            <w:vAlign w:val="bottom"/>
            <w:hideMark/>
          </w:tcPr>
          <w:p w14:paraId="7F531785"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6335</w:t>
            </w:r>
          </w:p>
        </w:tc>
        <w:tc>
          <w:tcPr>
            <w:tcW w:w="601" w:type="pct"/>
            <w:tcBorders>
              <w:top w:val="nil"/>
              <w:left w:val="nil"/>
              <w:bottom w:val="single" w:sz="4" w:space="0" w:color="auto"/>
              <w:right w:val="nil"/>
            </w:tcBorders>
            <w:shd w:val="clear" w:color="auto" w:fill="F2F2F2" w:themeFill="background1" w:themeFillShade="F2"/>
            <w:noWrap/>
            <w:vAlign w:val="bottom"/>
            <w:hideMark/>
          </w:tcPr>
          <w:p w14:paraId="31BA51C3"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14.7</w:t>
            </w:r>
          </w:p>
        </w:tc>
        <w:tc>
          <w:tcPr>
            <w:tcW w:w="744" w:type="pct"/>
            <w:tcBorders>
              <w:top w:val="nil"/>
              <w:left w:val="nil"/>
              <w:bottom w:val="single" w:sz="4" w:space="0" w:color="auto"/>
              <w:right w:val="nil"/>
            </w:tcBorders>
            <w:shd w:val="clear" w:color="auto" w:fill="auto"/>
            <w:noWrap/>
            <w:vAlign w:val="bottom"/>
            <w:hideMark/>
          </w:tcPr>
          <w:p w14:paraId="53DF76D6"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6400</w:t>
            </w:r>
          </w:p>
        </w:tc>
        <w:tc>
          <w:tcPr>
            <w:tcW w:w="677" w:type="pct"/>
            <w:tcBorders>
              <w:top w:val="nil"/>
              <w:left w:val="nil"/>
              <w:bottom w:val="single" w:sz="4" w:space="0" w:color="auto"/>
              <w:right w:val="nil"/>
            </w:tcBorders>
            <w:shd w:val="clear" w:color="auto" w:fill="auto"/>
            <w:noWrap/>
            <w:vAlign w:val="bottom"/>
            <w:hideMark/>
          </w:tcPr>
          <w:p w14:paraId="3EDED725"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13.4</w:t>
            </w:r>
          </w:p>
        </w:tc>
        <w:tc>
          <w:tcPr>
            <w:tcW w:w="697" w:type="pct"/>
            <w:tcBorders>
              <w:top w:val="nil"/>
              <w:left w:val="nil"/>
              <w:bottom w:val="single" w:sz="4" w:space="0" w:color="auto"/>
              <w:right w:val="nil"/>
            </w:tcBorders>
            <w:shd w:val="clear" w:color="auto" w:fill="D9D9D9" w:themeFill="background1" w:themeFillShade="D9"/>
            <w:noWrap/>
            <w:vAlign w:val="bottom"/>
            <w:hideMark/>
          </w:tcPr>
          <w:p w14:paraId="05F07366" w14:textId="77777777" w:rsidR="000D33FC" w:rsidRPr="000D33FC" w:rsidRDefault="000D33FC" w:rsidP="00A75545">
            <w:pPr>
              <w:jc w:val="center"/>
              <w:rPr>
                <w:rFonts w:ascii="Calibri" w:eastAsia="Times New Roman" w:hAnsi="Calibri" w:cs="Calibri"/>
                <w:b/>
                <w:bCs/>
                <w:color w:val="000000"/>
                <w:sz w:val="20"/>
                <w:szCs w:val="20"/>
                <w:lang w:eastAsia="en-AU"/>
              </w:rPr>
            </w:pPr>
            <w:r w:rsidRPr="000D33FC">
              <w:rPr>
                <w:rFonts w:ascii="Calibri" w:eastAsia="Times New Roman" w:hAnsi="Calibri" w:cs="Calibri"/>
                <w:b/>
                <w:bCs/>
                <w:color w:val="000000"/>
                <w:sz w:val="20"/>
                <w:szCs w:val="20"/>
                <w:lang w:eastAsia="en-AU"/>
              </w:rPr>
              <w:t>65</w:t>
            </w:r>
          </w:p>
        </w:tc>
        <w:tc>
          <w:tcPr>
            <w:tcW w:w="606" w:type="pct"/>
            <w:tcBorders>
              <w:top w:val="nil"/>
              <w:left w:val="nil"/>
              <w:bottom w:val="single" w:sz="4" w:space="0" w:color="auto"/>
              <w:right w:val="nil"/>
            </w:tcBorders>
            <w:shd w:val="clear" w:color="auto" w:fill="D9D9D9" w:themeFill="background1" w:themeFillShade="D9"/>
            <w:noWrap/>
            <w:vAlign w:val="bottom"/>
            <w:hideMark/>
          </w:tcPr>
          <w:p w14:paraId="7487B212" w14:textId="77777777" w:rsidR="000D33FC" w:rsidRPr="000D33FC" w:rsidRDefault="000D33FC" w:rsidP="00A75545">
            <w:pPr>
              <w:jc w:val="center"/>
              <w:rPr>
                <w:rFonts w:ascii="Calibri" w:eastAsia="Times New Roman" w:hAnsi="Calibri" w:cs="Calibri"/>
                <w:b/>
                <w:bCs/>
                <w:color w:val="000000"/>
                <w:sz w:val="20"/>
                <w:szCs w:val="20"/>
                <w:lang w:eastAsia="en-AU"/>
              </w:rPr>
            </w:pPr>
            <w:r w:rsidRPr="000D33FC">
              <w:rPr>
                <w:rFonts w:ascii="Calibri" w:eastAsia="Times New Roman" w:hAnsi="Calibri" w:cs="Calibri"/>
                <w:b/>
                <w:bCs/>
                <w:color w:val="000000"/>
                <w:sz w:val="20"/>
                <w:szCs w:val="20"/>
                <w:lang w:eastAsia="en-AU"/>
              </w:rPr>
              <w:t>1.0</w:t>
            </w:r>
          </w:p>
        </w:tc>
      </w:tr>
      <w:tr w:rsidR="00A75545" w:rsidRPr="000D33FC" w14:paraId="1BA28A21" w14:textId="77777777" w:rsidTr="00A75545">
        <w:trPr>
          <w:trHeight w:val="255"/>
        </w:trPr>
        <w:tc>
          <w:tcPr>
            <w:tcW w:w="1015" w:type="pct"/>
            <w:tcBorders>
              <w:top w:val="nil"/>
              <w:left w:val="nil"/>
              <w:bottom w:val="single" w:sz="4" w:space="0" w:color="auto"/>
              <w:right w:val="nil"/>
            </w:tcBorders>
            <w:shd w:val="clear" w:color="auto" w:fill="auto"/>
            <w:noWrap/>
            <w:vAlign w:val="bottom"/>
            <w:hideMark/>
          </w:tcPr>
          <w:p w14:paraId="3C2A1A35" w14:textId="77777777" w:rsidR="000D33FC" w:rsidRPr="000D33FC" w:rsidRDefault="000D33FC" w:rsidP="000D33FC">
            <w:pP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60 to 69 years</w:t>
            </w:r>
          </w:p>
        </w:tc>
        <w:tc>
          <w:tcPr>
            <w:tcW w:w="660" w:type="pct"/>
            <w:tcBorders>
              <w:top w:val="nil"/>
              <w:left w:val="nil"/>
              <w:bottom w:val="single" w:sz="4" w:space="0" w:color="auto"/>
              <w:right w:val="nil"/>
            </w:tcBorders>
            <w:shd w:val="clear" w:color="auto" w:fill="F2F2F2" w:themeFill="background1" w:themeFillShade="F2"/>
            <w:noWrap/>
            <w:vAlign w:val="bottom"/>
            <w:hideMark/>
          </w:tcPr>
          <w:p w14:paraId="363C2DE2"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4978</w:t>
            </w:r>
          </w:p>
        </w:tc>
        <w:tc>
          <w:tcPr>
            <w:tcW w:w="601" w:type="pct"/>
            <w:tcBorders>
              <w:top w:val="nil"/>
              <w:left w:val="nil"/>
              <w:bottom w:val="single" w:sz="4" w:space="0" w:color="auto"/>
              <w:right w:val="nil"/>
            </w:tcBorders>
            <w:shd w:val="clear" w:color="auto" w:fill="F2F2F2" w:themeFill="background1" w:themeFillShade="F2"/>
            <w:noWrap/>
            <w:vAlign w:val="bottom"/>
            <w:hideMark/>
          </w:tcPr>
          <w:p w14:paraId="3DB90DA5"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11.6</w:t>
            </w:r>
          </w:p>
        </w:tc>
        <w:tc>
          <w:tcPr>
            <w:tcW w:w="744" w:type="pct"/>
            <w:tcBorders>
              <w:top w:val="nil"/>
              <w:left w:val="nil"/>
              <w:bottom w:val="single" w:sz="4" w:space="0" w:color="auto"/>
              <w:right w:val="nil"/>
            </w:tcBorders>
            <w:shd w:val="clear" w:color="auto" w:fill="auto"/>
            <w:noWrap/>
            <w:vAlign w:val="bottom"/>
            <w:hideMark/>
          </w:tcPr>
          <w:p w14:paraId="7F4D44E9"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5467</w:t>
            </w:r>
          </w:p>
        </w:tc>
        <w:tc>
          <w:tcPr>
            <w:tcW w:w="677" w:type="pct"/>
            <w:tcBorders>
              <w:top w:val="nil"/>
              <w:left w:val="nil"/>
              <w:bottom w:val="single" w:sz="4" w:space="0" w:color="auto"/>
              <w:right w:val="nil"/>
            </w:tcBorders>
            <w:shd w:val="clear" w:color="auto" w:fill="auto"/>
            <w:noWrap/>
            <w:vAlign w:val="bottom"/>
            <w:hideMark/>
          </w:tcPr>
          <w:p w14:paraId="525993E8"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11.4</w:t>
            </w:r>
          </w:p>
        </w:tc>
        <w:tc>
          <w:tcPr>
            <w:tcW w:w="697" w:type="pct"/>
            <w:tcBorders>
              <w:top w:val="nil"/>
              <w:left w:val="nil"/>
              <w:bottom w:val="single" w:sz="4" w:space="0" w:color="auto"/>
              <w:right w:val="nil"/>
            </w:tcBorders>
            <w:shd w:val="clear" w:color="auto" w:fill="D9D9D9" w:themeFill="background1" w:themeFillShade="D9"/>
            <w:noWrap/>
            <w:vAlign w:val="bottom"/>
            <w:hideMark/>
          </w:tcPr>
          <w:p w14:paraId="518C0F76" w14:textId="77777777" w:rsidR="000D33FC" w:rsidRPr="000D33FC" w:rsidRDefault="000D33FC" w:rsidP="00A75545">
            <w:pPr>
              <w:jc w:val="center"/>
              <w:rPr>
                <w:rFonts w:ascii="Calibri" w:eastAsia="Times New Roman" w:hAnsi="Calibri" w:cs="Calibri"/>
                <w:b/>
                <w:bCs/>
                <w:color w:val="000000"/>
                <w:sz w:val="20"/>
                <w:szCs w:val="20"/>
                <w:lang w:eastAsia="en-AU"/>
              </w:rPr>
            </w:pPr>
            <w:r w:rsidRPr="000D33FC">
              <w:rPr>
                <w:rFonts w:ascii="Calibri" w:eastAsia="Times New Roman" w:hAnsi="Calibri" w:cs="Calibri"/>
                <w:b/>
                <w:bCs/>
                <w:color w:val="000000"/>
                <w:sz w:val="20"/>
                <w:szCs w:val="20"/>
                <w:lang w:eastAsia="en-AU"/>
              </w:rPr>
              <w:t>489</w:t>
            </w:r>
          </w:p>
        </w:tc>
        <w:tc>
          <w:tcPr>
            <w:tcW w:w="606" w:type="pct"/>
            <w:tcBorders>
              <w:top w:val="nil"/>
              <w:left w:val="nil"/>
              <w:bottom w:val="single" w:sz="4" w:space="0" w:color="auto"/>
              <w:right w:val="nil"/>
            </w:tcBorders>
            <w:shd w:val="clear" w:color="auto" w:fill="D9D9D9" w:themeFill="background1" w:themeFillShade="D9"/>
            <w:noWrap/>
            <w:vAlign w:val="bottom"/>
            <w:hideMark/>
          </w:tcPr>
          <w:p w14:paraId="0539F617" w14:textId="77777777" w:rsidR="000D33FC" w:rsidRPr="000D33FC" w:rsidRDefault="000D33FC" w:rsidP="00A75545">
            <w:pPr>
              <w:jc w:val="center"/>
              <w:rPr>
                <w:rFonts w:ascii="Calibri" w:eastAsia="Times New Roman" w:hAnsi="Calibri" w:cs="Calibri"/>
                <w:b/>
                <w:bCs/>
                <w:color w:val="000000"/>
                <w:sz w:val="20"/>
                <w:szCs w:val="20"/>
                <w:lang w:eastAsia="en-AU"/>
              </w:rPr>
            </w:pPr>
            <w:r w:rsidRPr="000D33FC">
              <w:rPr>
                <w:rFonts w:ascii="Calibri" w:eastAsia="Times New Roman" w:hAnsi="Calibri" w:cs="Calibri"/>
                <w:b/>
                <w:bCs/>
                <w:color w:val="000000"/>
                <w:sz w:val="20"/>
                <w:szCs w:val="20"/>
                <w:lang w:eastAsia="en-AU"/>
              </w:rPr>
              <w:t>9.8</w:t>
            </w:r>
          </w:p>
        </w:tc>
      </w:tr>
      <w:tr w:rsidR="00A75545" w:rsidRPr="000D33FC" w14:paraId="0D03CC67" w14:textId="77777777" w:rsidTr="00A75545">
        <w:trPr>
          <w:trHeight w:val="255"/>
        </w:trPr>
        <w:tc>
          <w:tcPr>
            <w:tcW w:w="1015" w:type="pct"/>
            <w:tcBorders>
              <w:top w:val="nil"/>
              <w:left w:val="nil"/>
              <w:bottom w:val="single" w:sz="4" w:space="0" w:color="auto"/>
              <w:right w:val="nil"/>
            </w:tcBorders>
            <w:shd w:val="clear" w:color="auto" w:fill="auto"/>
            <w:noWrap/>
            <w:vAlign w:val="bottom"/>
            <w:hideMark/>
          </w:tcPr>
          <w:p w14:paraId="4599C930" w14:textId="77777777" w:rsidR="000D33FC" w:rsidRPr="000D33FC" w:rsidRDefault="000D33FC" w:rsidP="000D33FC">
            <w:pP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70 to 84 years</w:t>
            </w:r>
          </w:p>
        </w:tc>
        <w:tc>
          <w:tcPr>
            <w:tcW w:w="660" w:type="pct"/>
            <w:tcBorders>
              <w:top w:val="nil"/>
              <w:left w:val="nil"/>
              <w:bottom w:val="single" w:sz="4" w:space="0" w:color="auto"/>
              <w:right w:val="nil"/>
            </w:tcBorders>
            <w:shd w:val="clear" w:color="auto" w:fill="F2F2F2" w:themeFill="background1" w:themeFillShade="F2"/>
            <w:noWrap/>
            <w:vAlign w:val="bottom"/>
            <w:hideMark/>
          </w:tcPr>
          <w:p w14:paraId="37C80EEE"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5006</w:t>
            </w:r>
          </w:p>
        </w:tc>
        <w:tc>
          <w:tcPr>
            <w:tcW w:w="601" w:type="pct"/>
            <w:tcBorders>
              <w:top w:val="nil"/>
              <w:left w:val="nil"/>
              <w:bottom w:val="single" w:sz="4" w:space="0" w:color="auto"/>
              <w:right w:val="nil"/>
            </w:tcBorders>
            <w:shd w:val="clear" w:color="auto" w:fill="F2F2F2" w:themeFill="background1" w:themeFillShade="F2"/>
            <w:noWrap/>
            <w:vAlign w:val="bottom"/>
            <w:hideMark/>
          </w:tcPr>
          <w:p w14:paraId="10F187CC"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11.6</w:t>
            </w:r>
          </w:p>
        </w:tc>
        <w:tc>
          <w:tcPr>
            <w:tcW w:w="744" w:type="pct"/>
            <w:tcBorders>
              <w:top w:val="nil"/>
              <w:left w:val="nil"/>
              <w:bottom w:val="single" w:sz="4" w:space="0" w:color="auto"/>
              <w:right w:val="nil"/>
            </w:tcBorders>
            <w:shd w:val="clear" w:color="auto" w:fill="auto"/>
            <w:noWrap/>
            <w:vAlign w:val="bottom"/>
            <w:hideMark/>
          </w:tcPr>
          <w:p w14:paraId="1CF34D97"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6430</w:t>
            </w:r>
          </w:p>
        </w:tc>
        <w:tc>
          <w:tcPr>
            <w:tcW w:w="677" w:type="pct"/>
            <w:tcBorders>
              <w:top w:val="nil"/>
              <w:left w:val="nil"/>
              <w:bottom w:val="single" w:sz="4" w:space="0" w:color="auto"/>
              <w:right w:val="nil"/>
            </w:tcBorders>
            <w:shd w:val="clear" w:color="auto" w:fill="auto"/>
            <w:noWrap/>
            <w:vAlign w:val="bottom"/>
            <w:hideMark/>
          </w:tcPr>
          <w:p w14:paraId="3CF46156"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13.5</w:t>
            </w:r>
          </w:p>
        </w:tc>
        <w:tc>
          <w:tcPr>
            <w:tcW w:w="697" w:type="pct"/>
            <w:tcBorders>
              <w:top w:val="nil"/>
              <w:left w:val="nil"/>
              <w:bottom w:val="single" w:sz="4" w:space="0" w:color="auto"/>
              <w:right w:val="nil"/>
            </w:tcBorders>
            <w:shd w:val="clear" w:color="auto" w:fill="D9D9D9" w:themeFill="background1" w:themeFillShade="D9"/>
            <w:noWrap/>
            <w:vAlign w:val="bottom"/>
            <w:hideMark/>
          </w:tcPr>
          <w:p w14:paraId="06470506" w14:textId="77777777" w:rsidR="000D33FC" w:rsidRPr="000D33FC" w:rsidRDefault="000D33FC" w:rsidP="00A75545">
            <w:pPr>
              <w:jc w:val="center"/>
              <w:rPr>
                <w:rFonts w:ascii="Calibri" w:eastAsia="Times New Roman" w:hAnsi="Calibri" w:cs="Calibri"/>
                <w:b/>
                <w:bCs/>
                <w:color w:val="000000"/>
                <w:sz w:val="20"/>
                <w:szCs w:val="20"/>
                <w:lang w:eastAsia="en-AU"/>
              </w:rPr>
            </w:pPr>
            <w:r w:rsidRPr="000D33FC">
              <w:rPr>
                <w:rFonts w:ascii="Calibri" w:eastAsia="Times New Roman" w:hAnsi="Calibri" w:cs="Calibri"/>
                <w:b/>
                <w:bCs/>
                <w:color w:val="000000"/>
                <w:sz w:val="20"/>
                <w:szCs w:val="20"/>
                <w:lang w:eastAsia="en-AU"/>
              </w:rPr>
              <w:t>1424</w:t>
            </w:r>
          </w:p>
        </w:tc>
        <w:tc>
          <w:tcPr>
            <w:tcW w:w="606" w:type="pct"/>
            <w:tcBorders>
              <w:top w:val="nil"/>
              <w:left w:val="nil"/>
              <w:bottom w:val="single" w:sz="4" w:space="0" w:color="auto"/>
              <w:right w:val="nil"/>
            </w:tcBorders>
            <w:shd w:val="clear" w:color="auto" w:fill="D9D9D9" w:themeFill="background1" w:themeFillShade="D9"/>
            <w:noWrap/>
            <w:vAlign w:val="bottom"/>
            <w:hideMark/>
          </w:tcPr>
          <w:p w14:paraId="6D98766B" w14:textId="77777777" w:rsidR="000D33FC" w:rsidRPr="000D33FC" w:rsidRDefault="000D33FC" w:rsidP="00A75545">
            <w:pPr>
              <w:jc w:val="center"/>
              <w:rPr>
                <w:rFonts w:ascii="Calibri" w:eastAsia="Times New Roman" w:hAnsi="Calibri" w:cs="Calibri"/>
                <w:b/>
                <w:bCs/>
                <w:color w:val="000000"/>
                <w:sz w:val="20"/>
                <w:szCs w:val="20"/>
                <w:lang w:eastAsia="en-AU"/>
              </w:rPr>
            </w:pPr>
            <w:r w:rsidRPr="000D33FC">
              <w:rPr>
                <w:rFonts w:ascii="Calibri" w:eastAsia="Times New Roman" w:hAnsi="Calibri" w:cs="Calibri"/>
                <w:b/>
                <w:bCs/>
                <w:color w:val="000000"/>
                <w:sz w:val="20"/>
                <w:szCs w:val="20"/>
                <w:lang w:eastAsia="en-AU"/>
              </w:rPr>
              <w:t>28.4</w:t>
            </w:r>
          </w:p>
        </w:tc>
      </w:tr>
      <w:tr w:rsidR="00A75545" w:rsidRPr="000D33FC" w14:paraId="74F25345" w14:textId="77777777" w:rsidTr="00A75545">
        <w:trPr>
          <w:trHeight w:val="255"/>
        </w:trPr>
        <w:tc>
          <w:tcPr>
            <w:tcW w:w="1015" w:type="pct"/>
            <w:tcBorders>
              <w:top w:val="nil"/>
              <w:left w:val="nil"/>
              <w:bottom w:val="single" w:sz="4" w:space="0" w:color="auto"/>
              <w:right w:val="nil"/>
            </w:tcBorders>
            <w:shd w:val="clear" w:color="auto" w:fill="auto"/>
            <w:noWrap/>
            <w:vAlign w:val="bottom"/>
            <w:hideMark/>
          </w:tcPr>
          <w:p w14:paraId="65C543B0" w14:textId="77777777" w:rsidR="000D33FC" w:rsidRPr="000D33FC" w:rsidRDefault="000D33FC" w:rsidP="000D33FC">
            <w:pP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85 and over years</w:t>
            </w:r>
          </w:p>
        </w:tc>
        <w:tc>
          <w:tcPr>
            <w:tcW w:w="660" w:type="pct"/>
            <w:tcBorders>
              <w:top w:val="nil"/>
              <w:left w:val="nil"/>
              <w:bottom w:val="single" w:sz="4" w:space="0" w:color="auto"/>
              <w:right w:val="nil"/>
            </w:tcBorders>
            <w:shd w:val="clear" w:color="auto" w:fill="F2F2F2" w:themeFill="background1" w:themeFillShade="F2"/>
            <w:noWrap/>
            <w:vAlign w:val="bottom"/>
            <w:hideMark/>
          </w:tcPr>
          <w:p w14:paraId="5BC2A096"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1678</w:t>
            </w:r>
          </w:p>
        </w:tc>
        <w:tc>
          <w:tcPr>
            <w:tcW w:w="601" w:type="pct"/>
            <w:tcBorders>
              <w:top w:val="nil"/>
              <w:left w:val="nil"/>
              <w:bottom w:val="single" w:sz="4" w:space="0" w:color="auto"/>
              <w:right w:val="nil"/>
            </w:tcBorders>
            <w:shd w:val="clear" w:color="auto" w:fill="F2F2F2" w:themeFill="background1" w:themeFillShade="F2"/>
            <w:noWrap/>
            <w:vAlign w:val="bottom"/>
            <w:hideMark/>
          </w:tcPr>
          <w:p w14:paraId="549778AD"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3.9</w:t>
            </w:r>
          </w:p>
        </w:tc>
        <w:tc>
          <w:tcPr>
            <w:tcW w:w="744" w:type="pct"/>
            <w:tcBorders>
              <w:top w:val="nil"/>
              <w:left w:val="nil"/>
              <w:bottom w:val="single" w:sz="4" w:space="0" w:color="auto"/>
              <w:right w:val="nil"/>
            </w:tcBorders>
            <w:shd w:val="clear" w:color="auto" w:fill="auto"/>
            <w:noWrap/>
            <w:vAlign w:val="bottom"/>
            <w:hideMark/>
          </w:tcPr>
          <w:p w14:paraId="51FD6B0D"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2227</w:t>
            </w:r>
          </w:p>
        </w:tc>
        <w:tc>
          <w:tcPr>
            <w:tcW w:w="677" w:type="pct"/>
            <w:tcBorders>
              <w:top w:val="nil"/>
              <w:left w:val="nil"/>
              <w:bottom w:val="single" w:sz="4" w:space="0" w:color="auto"/>
              <w:right w:val="nil"/>
            </w:tcBorders>
            <w:shd w:val="clear" w:color="auto" w:fill="auto"/>
            <w:noWrap/>
            <w:vAlign w:val="bottom"/>
            <w:hideMark/>
          </w:tcPr>
          <w:p w14:paraId="0200A246" w14:textId="77777777" w:rsidR="000D33FC" w:rsidRPr="000D33FC" w:rsidRDefault="000D33FC" w:rsidP="000D33FC">
            <w:pPr>
              <w:jc w:val="center"/>
              <w:rPr>
                <w:rFonts w:ascii="Calibri" w:eastAsia="Times New Roman" w:hAnsi="Calibri" w:cs="Calibri"/>
                <w:color w:val="000000"/>
                <w:sz w:val="20"/>
                <w:szCs w:val="20"/>
                <w:lang w:eastAsia="en-AU"/>
              </w:rPr>
            </w:pPr>
            <w:r w:rsidRPr="000D33FC">
              <w:rPr>
                <w:rFonts w:ascii="Calibri" w:eastAsia="Times New Roman" w:hAnsi="Calibri" w:cs="Calibri"/>
                <w:color w:val="000000"/>
                <w:sz w:val="20"/>
                <w:szCs w:val="20"/>
                <w:lang w:eastAsia="en-AU"/>
              </w:rPr>
              <w:t>4.7</w:t>
            </w:r>
          </w:p>
        </w:tc>
        <w:tc>
          <w:tcPr>
            <w:tcW w:w="697" w:type="pct"/>
            <w:tcBorders>
              <w:top w:val="nil"/>
              <w:left w:val="nil"/>
              <w:bottom w:val="single" w:sz="4" w:space="0" w:color="auto"/>
              <w:right w:val="nil"/>
            </w:tcBorders>
            <w:shd w:val="clear" w:color="auto" w:fill="D9D9D9" w:themeFill="background1" w:themeFillShade="D9"/>
            <w:noWrap/>
            <w:vAlign w:val="bottom"/>
            <w:hideMark/>
          </w:tcPr>
          <w:p w14:paraId="6D5E1505" w14:textId="77777777" w:rsidR="000D33FC" w:rsidRPr="000D33FC" w:rsidRDefault="000D33FC" w:rsidP="00A75545">
            <w:pPr>
              <w:jc w:val="center"/>
              <w:rPr>
                <w:rFonts w:ascii="Calibri" w:eastAsia="Times New Roman" w:hAnsi="Calibri" w:cs="Calibri"/>
                <w:b/>
                <w:bCs/>
                <w:color w:val="000000"/>
                <w:sz w:val="20"/>
                <w:szCs w:val="20"/>
                <w:lang w:eastAsia="en-AU"/>
              </w:rPr>
            </w:pPr>
            <w:r w:rsidRPr="000D33FC">
              <w:rPr>
                <w:rFonts w:ascii="Calibri" w:eastAsia="Times New Roman" w:hAnsi="Calibri" w:cs="Calibri"/>
                <w:b/>
                <w:bCs/>
                <w:color w:val="000000"/>
                <w:sz w:val="20"/>
                <w:szCs w:val="20"/>
                <w:lang w:eastAsia="en-AU"/>
              </w:rPr>
              <w:t>549</w:t>
            </w:r>
          </w:p>
        </w:tc>
        <w:tc>
          <w:tcPr>
            <w:tcW w:w="606" w:type="pct"/>
            <w:tcBorders>
              <w:top w:val="nil"/>
              <w:left w:val="nil"/>
              <w:bottom w:val="single" w:sz="4" w:space="0" w:color="auto"/>
              <w:right w:val="nil"/>
            </w:tcBorders>
            <w:shd w:val="clear" w:color="auto" w:fill="D9D9D9" w:themeFill="background1" w:themeFillShade="D9"/>
            <w:noWrap/>
            <w:vAlign w:val="bottom"/>
            <w:hideMark/>
          </w:tcPr>
          <w:p w14:paraId="4D59467F" w14:textId="77777777" w:rsidR="000D33FC" w:rsidRPr="000D33FC" w:rsidRDefault="000D33FC" w:rsidP="00A75545">
            <w:pPr>
              <w:jc w:val="center"/>
              <w:rPr>
                <w:rFonts w:ascii="Calibri" w:eastAsia="Times New Roman" w:hAnsi="Calibri" w:cs="Calibri"/>
                <w:b/>
                <w:bCs/>
                <w:color w:val="000000"/>
                <w:sz w:val="20"/>
                <w:szCs w:val="20"/>
                <w:lang w:eastAsia="en-AU"/>
              </w:rPr>
            </w:pPr>
            <w:r w:rsidRPr="000D33FC">
              <w:rPr>
                <w:rFonts w:ascii="Calibri" w:eastAsia="Times New Roman" w:hAnsi="Calibri" w:cs="Calibri"/>
                <w:b/>
                <w:bCs/>
                <w:color w:val="000000"/>
                <w:sz w:val="20"/>
                <w:szCs w:val="20"/>
                <w:lang w:eastAsia="en-AU"/>
              </w:rPr>
              <w:t>32.7</w:t>
            </w:r>
          </w:p>
        </w:tc>
      </w:tr>
      <w:tr w:rsidR="000D33FC" w:rsidRPr="000D33FC" w14:paraId="27F50037" w14:textId="77777777" w:rsidTr="00A75545">
        <w:trPr>
          <w:trHeight w:val="255"/>
        </w:trPr>
        <w:tc>
          <w:tcPr>
            <w:tcW w:w="1015" w:type="pct"/>
            <w:tcBorders>
              <w:top w:val="nil"/>
              <w:left w:val="nil"/>
              <w:bottom w:val="single" w:sz="4" w:space="0" w:color="auto"/>
              <w:right w:val="nil"/>
            </w:tcBorders>
            <w:shd w:val="clear" w:color="000000" w:fill="BFBFBF"/>
            <w:noWrap/>
            <w:vAlign w:val="bottom"/>
            <w:hideMark/>
          </w:tcPr>
          <w:p w14:paraId="0F7175CE" w14:textId="77777777" w:rsidR="000D33FC" w:rsidRPr="000D33FC" w:rsidRDefault="000D33FC" w:rsidP="000D33FC">
            <w:pPr>
              <w:rPr>
                <w:rFonts w:ascii="Calibri" w:eastAsia="Times New Roman" w:hAnsi="Calibri" w:cs="Calibri"/>
                <w:b/>
                <w:bCs/>
                <w:i/>
                <w:iCs/>
                <w:color w:val="000000"/>
                <w:sz w:val="20"/>
                <w:szCs w:val="20"/>
                <w:lang w:eastAsia="en-AU"/>
              </w:rPr>
            </w:pPr>
            <w:r w:rsidRPr="000D33FC">
              <w:rPr>
                <w:rFonts w:ascii="Calibri" w:eastAsia="Times New Roman" w:hAnsi="Calibri" w:cs="Calibri"/>
                <w:b/>
                <w:bCs/>
                <w:i/>
                <w:iCs/>
                <w:color w:val="000000"/>
                <w:sz w:val="20"/>
                <w:szCs w:val="20"/>
                <w:lang w:eastAsia="en-AU"/>
              </w:rPr>
              <w:t xml:space="preserve">Total </w:t>
            </w:r>
          </w:p>
        </w:tc>
        <w:tc>
          <w:tcPr>
            <w:tcW w:w="660" w:type="pct"/>
            <w:tcBorders>
              <w:top w:val="nil"/>
              <w:left w:val="nil"/>
              <w:bottom w:val="single" w:sz="4" w:space="0" w:color="auto"/>
              <w:right w:val="nil"/>
            </w:tcBorders>
            <w:shd w:val="clear" w:color="000000" w:fill="BFBFBF"/>
            <w:noWrap/>
            <w:vAlign w:val="bottom"/>
            <w:hideMark/>
          </w:tcPr>
          <w:p w14:paraId="0EC11D81" w14:textId="77777777" w:rsidR="000D33FC" w:rsidRPr="000D33FC" w:rsidRDefault="000D33FC" w:rsidP="000D33FC">
            <w:pPr>
              <w:jc w:val="center"/>
              <w:rPr>
                <w:rFonts w:ascii="Calibri" w:eastAsia="Times New Roman" w:hAnsi="Calibri" w:cs="Calibri"/>
                <w:b/>
                <w:bCs/>
                <w:i/>
                <w:iCs/>
                <w:color w:val="000000"/>
                <w:sz w:val="20"/>
                <w:szCs w:val="20"/>
                <w:lang w:eastAsia="en-AU"/>
              </w:rPr>
            </w:pPr>
            <w:r w:rsidRPr="000D33FC">
              <w:rPr>
                <w:rFonts w:ascii="Calibri" w:eastAsia="Times New Roman" w:hAnsi="Calibri" w:cs="Calibri"/>
                <w:b/>
                <w:bCs/>
                <w:i/>
                <w:iCs/>
                <w:color w:val="000000"/>
                <w:sz w:val="20"/>
                <w:szCs w:val="20"/>
                <w:lang w:eastAsia="en-AU"/>
              </w:rPr>
              <w:t>42980</w:t>
            </w:r>
          </w:p>
        </w:tc>
        <w:tc>
          <w:tcPr>
            <w:tcW w:w="601" w:type="pct"/>
            <w:tcBorders>
              <w:top w:val="nil"/>
              <w:left w:val="nil"/>
              <w:bottom w:val="single" w:sz="4" w:space="0" w:color="auto"/>
              <w:right w:val="nil"/>
            </w:tcBorders>
            <w:shd w:val="clear" w:color="000000" w:fill="BFBFBF"/>
            <w:noWrap/>
            <w:vAlign w:val="bottom"/>
            <w:hideMark/>
          </w:tcPr>
          <w:p w14:paraId="2195A426" w14:textId="77777777" w:rsidR="000D33FC" w:rsidRPr="000D33FC" w:rsidRDefault="000D33FC" w:rsidP="000D33FC">
            <w:pPr>
              <w:jc w:val="center"/>
              <w:rPr>
                <w:rFonts w:ascii="Calibri" w:eastAsia="Times New Roman" w:hAnsi="Calibri" w:cs="Calibri"/>
                <w:b/>
                <w:bCs/>
                <w:i/>
                <w:iCs/>
                <w:color w:val="000000"/>
                <w:sz w:val="20"/>
                <w:szCs w:val="20"/>
                <w:lang w:eastAsia="en-AU"/>
              </w:rPr>
            </w:pPr>
            <w:r w:rsidRPr="000D33FC">
              <w:rPr>
                <w:rFonts w:ascii="Calibri" w:eastAsia="Times New Roman" w:hAnsi="Calibri" w:cs="Calibri"/>
                <w:b/>
                <w:bCs/>
                <w:i/>
                <w:iCs/>
                <w:color w:val="000000"/>
                <w:sz w:val="20"/>
                <w:szCs w:val="20"/>
                <w:lang w:eastAsia="en-AU"/>
              </w:rPr>
              <w:t>100.0</w:t>
            </w:r>
          </w:p>
        </w:tc>
        <w:tc>
          <w:tcPr>
            <w:tcW w:w="744" w:type="pct"/>
            <w:tcBorders>
              <w:top w:val="nil"/>
              <w:left w:val="nil"/>
              <w:bottom w:val="single" w:sz="4" w:space="0" w:color="auto"/>
              <w:right w:val="nil"/>
            </w:tcBorders>
            <w:shd w:val="clear" w:color="000000" w:fill="BFBFBF"/>
            <w:noWrap/>
            <w:vAlign w:val="bottom"/>
            <w:hideMark/>
          </w:tcPr>
          <w:p w14:paraId="04C707D2" w14:textId="77777777" w:rsidR="000D33FC" w:rsidRPr="000D33FC" w:rsidRDefault="000D33FC" w:rsidP="000D33FC">
            <w:pPr>
              <w:jc w:val="center"/>
              <w:rPr>
                <w:rFonts w:ascii="Calibri" w:eastAsia="Times New Roman" w:hAnsi="Calibri" w:cs="Calibri"/>
                <w:b/>
                <w:bCs/>
                <w:i/>
                <w:iCs/>
                <w:color w:val="000000"/>
                <w:sz w:val="20"/>
                <w:szCs w:val="20"/>
                <w:lang w:eastAsia="en-AU"/>
              </w:rPr>
            </w:pPr>
            <w:r w:rsidRPr="000D33FC">
              <w:rPr>
                <w:rFonts w:ascii="Calibri" w:eastAsia="Times New Roman" w:hAnsi="Calibri" w:cs="Calibri"/>
                <w:b/>
                <w:bCs/>
                <w:i/>
                <w:iCs/>
                <w:color w:val="000000"/>
                <w:sz w:val="20"/>
                <w:szCs w:val="20"/>
                <w:lang w:eastAsia="en-AU"/>
              </w:rPr>
              <w:t>47785</w:t>
            </w:r>
          </w:p>
        </w:tc>
        <w:tc>
          <w:tcPr>
            <w:tcW w:w="677" w:type="pct"/>
            <w:tcBorders>
              <w:top w:val="nil"/>
              <w:left w:val="nil"/>
              <w:bottom w:val="single" w:sz="4" w:space="0" w:color="auto"/>
              <w:right w:val="nil"/>
            </w:tcBorders>
            <w:shd w:val="clear" w:color="000000" w:fill="BFBFBF"/>
            <w:noWrap/>
            <w:vAlign w:val="bottom"/>
            <w:hideMark/>
          </w:tcPr>
          <w:p w14:paraId="6283B7BD" w14:textId="77777777" w:rsidR="000D33FC" w:rsidRPr="000D33FC" w:rsidRDefault="000D33FC" w:rsidP="000D33FC">
            <w:pPr>
              <w:jc w:val="center"/>
              <w:rPr>
                <w:rFonts w:ascii="Calibri" w:eastAsia="Times New Roman" w:hAnsi="Calibri" w:cs="Calibri"/>
                <w:b/>
                <w:bCs/>
                <w:i/>
                <w:iCs/>
                <w:color w:val="000000"/>
                <w:sz w:val="20"/>
                <w:szCs w:val="20"/>
                <w:lang w:eastAsia="en-AU"/>
              </w:rPr>
            </w:pPr>
            <w:r w:rsidRPr="000D33FC">
              <w:rPr>
                <w:rFonts w:ascii="Calibri" w:eastAsia="Times New Roman" w:hAnsi="Calibri" w:cs="Calibri"/>
                <w:b/>
                <w:bCs/>
                <w:i/>
                <w:iCs/>
                <w:color w:val="000000"/>
                <w:sz w:val="20"/>
                <w:szCs w:val="20"/>
                <w:lang w:eastAsia="en-AU"/>
              </w:rPr>
              <w:t>100.0</w:t>
            </w:r>
          </w:p>
        </w:tc>
        <w:tc>
          <w:tcPr>
            <w:tcW w:w="697" w:type="pct"/>
            <w:tcBorders>
              <w:top w:val="nil"/>
              <w:left w:val="nil"/>
              <w:bottom w:val="single" w:sz="4" w:space="0" w:color="auto"/>
              <w:right w:val="nil"/>
            </w:tcBorders>
            <w:shd w:val="clear" w:color="auto" w:fill="BFBFBF" w:themeFill="background1" w:themeFillShade="BF"/>
            <w:noWrap/>
            <w:vAlign w:val="bottom"/>
            <w:hideMark/>
          </w:tcPr>
          <w:p w14:paraId="722CAD31" w14:textId="77777777" w:rsidR="000D33FC" w:rsidRPr="000D33FC" w:rsidRDefault="000D33FC" w:rsidP="00A75545">
            <w:pPr>
              <w:jc w:val="center"/>
              <w:rPr>
                <w:rFonts w:ascii="Calibri" w:eastAsia="Times New Roman" w:hAnsi="Calibri" w:cs="Calibri"/>
                <w:b/>
                <w:bCs/>
                <w:i/>
                <w:iCs/>
                <w:color w:val="000000"/>
                <w:sz w:val="20"/>
                <w:szCs w:val="20"/>
                <w:lang w:eastAsia="en-AU"/>
              </w:rPr>
            </w:pPr>
            <w:r w:rsidRPr="000D33FC">
              <w:rPr>
                <w:rFonts w:ascii="Calibri" w:eastAsia="Times New Roman" w:hAnsi="Calibri" w:cs="Calibri"/>
                <w:b/>
                <w:bCs/>
                <w:i/>
                <w:iCs/>
                <w:color w:val="000000"/>
                <w:sz w:val="20"/>
                <w:szCs w:val="20"/>
                <w:lang w:eastAsia="en-AU"/>
              </w:rPr>
              <w:t>4805</w:t>
            </w:r>
          </w:p>
        </w:tc>
        <w:tc>
          <w:tcPr>
            <w:tcW w:w="606" w:type="pct"/>
            <w:tcBorders>
              <w:top w:val="nil"/>
              <w:left w:val="nil"/>
              <w:bottom w:val="single" w:sz="4" w:space="0" w:color="auto"/>
              <w:right w:val="nil"/>
            </w:tcBorders>
            <w:shd w:val="clear" w:color="auto" w:fill="BFBFBF" w:themeFill="background1" w:themeFillShade="BF"/>
            <w:noWrap/>
            <w:vAlign w:val="bottom"/>
            <w:hideMark/>
          </w:tcPr>
          <w:p w14:paraId="36FD2158" w14:textId="77777777" w:rsidR="000D33FC" w:rsidRPr="000D33FC" w:rsidRDefault="000D33FC" w:rsidP="00A75545">
            <w:pPr>
              <w:jc w:val="center"/>
              <w:rPr>
                <w:rFonts w:ascii="Calibri" w:eastAsia="Times New Roman" w:hAnsi="Calibri" w:cs="Calibri"/>
                <w:b/>
                <w:bCs/>
                <w:i/>
                <w:iCs/>
                <w:color w:val="000000"/>
                <w:sz w:val="20"/>
                <w:szCs w:val="20"/>
                <w:lang w:eastAsia="en-AU"/>
              </w:rPr>
            </w:pPr>
            <w:r w:rsidRPr="000D33FC">
              <w:rPr>
                <w:rFonts w:ascii="Calibri" w:eastAsia="Times New Roman" w:hAnsi="Calibri" w:cs="Calibri"/>
                <w:b/>
                <w:bCs/>
                <w:i/>
                <w:iCs/>
                <w:color w:val="000000"/>
                <w:sz w:val="20"/>
                <w:szCs w:val="20"/>
                <w:lang w:eastAsia="en-AU"/>
              </w:rPr>
              <w:t>11.2</w:t>
            </w:r>
          </w:p>
        </w:tc>
      </w:tr>
    </w:tbl>
    <w:p w14:paraId="17A4C7B7" w14:textId="77777777" w:rsidR="000D33FC" w:rsidRPr="00CF58CD" w:rsidRDefault="000D33FC" w:rsidP="004A3202">
      <w:pPr>
        <w:pStyle w:val="Footer"/>
        <w:numPr>
          <w:ilvl w:val="0"/>
          <w:numId w:val="2"/>
        </w:numPr>
        <w:rPr>
          <w:rFonts w:ascii="Circular Std Book" w:hAnsi="Circular Std Book" w:cs="Circular Std Book"/>
          <w:b/>
          <w:color w:val="8E948A"/>
        </w:rPr>
      </w:pPr>
    </w:p>
    <w:p w14:paraId="327711FC" w14:textId="77777777" w:rsidR="001E7184" w:rsidRDefault="001E7184" w:rsidP="00931127"/>
    <w:p w14:paraId="4686822C" w14:textId="04C78FCC" w:rsidR="008526EB" w:rsidRDefault="008526EB">
      <w:pPr>
        <w:rPr>
          <w:rFonts w:ascii="Circular Std Book" w:hAnsi="Circular Std Book" w:cs="Circular Std Book"/>
          <w:color w:val="000000" w:themeColor="text1"/>
        </w:rPr>
      </w:pPr>
      <w:r>
        <w:rPr>
          <w:rFonts w:ascii="Circular Std Book" w:hAnsi="Circular Std Book" w:cs="Circular Std Book"/>
          <w:color w:val="000000" w:themeColor="text1"/>
        </w:rPr>
        <w:br w:type="page"/>
      </w:r>
    </w:p>
    <w:p w14:paraId="61F4913E" w14:textId="77777777" w:rsidR="00082826" w:rsidRDefault="00082826" w:rsidP="00082826">
      <w:pPr>
        <w:rPr>
          <w:rFonts w:ascii="Arial" w:hAnsi="Arial" w:cs="Arial"/>
        </w:rPr>
        <w:sectPr w:rsidR="00082826" w:rsidSect="00931127">
          <w:pgSz w:w="16840" w:h="11900" w:orient="landscape"/>
          <w:pgMar w:top="1440" w:right="1440" w:bottom="1440" w:left="1440" w:header="709" w:footer="709" w:gutter="0"/>
          <w:cols w:space="708"/>
          <w:titlePg/>
          <w:docGrid w:linePitch="360"/>
        </w:sectPr>
      </w:pPr>
    </w:p>
    <w:p w14:paraId="354577CF" w14:textId="649667B4" w:rsidR="0083317A" w:rsidRPr="0062449A" w:rsidRDefault="0083317A" w:rsidP="0083317A">
      <w:pPr>
        <w:keepNext/>
        <w:rPr>
          <w:b/>
          <w:bCs/>
          <w:i/>
          <w:iCs/>
          <w:sz w:val="20"/>
          <w:szCs w:val="16"/>
        </w:rPr>
      </w:pPr>
      <w:bookmarkStart w:id="125" w:name="_Toc84326637"/>
      <w:r w:rsidRPr="0062449A">
        <w:rPr>
          <w:b/>
          <w:bCs/>
          <w:sz w:val="20"/>
          <w:szCs w:val="16"/>
        </w:rPr>
        <w:lastRenderedPageBreak/>
        <w:t xml:space="preserve">Table </w:t>
      </w:r>
      <w:r w:rsidRPr="0062449A">
        <w:rPr>
          <w:b/>
          <w:bCs/>
          <w:i/>
          <w:iCs/>
          <w:sz w:val="20"/>
          <w:szCs w:val="16"/>
        </w:rPr>
        <w:fldChar w:fldCharType="begin"/>
      </w:r>
      <w:r w:rsidRPr="0062449A">
        <w:rPr>
          <w:b/>
          <w:bCs/>
          <w:sz w:val="20"/>
          <w:szCs w:val="16"/>
        </w:rPr>
        <w:instrText xml:space="preserve"> SEQ Table \* ARABIC </w:instrText>
      </w:r>
      <w:r w:rsidRPr="0062449A">
        <w:rPr>
          <w:b/>
          <w:bCs/>
          <w:i/>
          <w:iCs/>
          <w:sz w:val="20"/>
          <w:szCs w:val="16"/>
        </w:rPr>
        <w:fldChar w:fldCharType="separate"/>
      </w:r>
      <w:r w:rsidR="00873116">
        <w:rPr>
          <w:b/>
          <w:bCs/>
          <w:noProof/>
          <w:sz w:val="20"/>
          <w:szCs w:val="16"/>
        </w:rPr>
        <w:t>35</w:t>
      </w:r>
      <w:r w:rsidRPr="0062449A">
        <w:rPr>
          <w:b/>
          <w:bCs/>
          <w:i/>
          <w:iCs/>
          <w:sz w:val="20"/>
          <w:szCs w:val="16"/>
        </w:rPr>
        <w:fldChar w:fldCharType="end"/>
      </w:r>
      <w:r w:rsidRPr="0062449A">
        <w:rPr>
          <w:b/>
          <w:bCs/>
          <w:sz w:val="20"/>
          <w:szCs w:val="16"/>
        </w:rPr>
        <w:t>: Index of Relative of Socio-Economic Disadvantage 2016</w:t>
      </w:r>
      <w:bookmarkEnd w:id="125"/>
    </w:p>
    <w:tbl>
      <w:tblPr>
        <w:tblpPr w:leftFromText="180" w:rightFromText="180" w:vertAnchor="text" w:tblpY="1"/>
        <w:tblOverlap w:val="never"/>
        <w:tblW w:w="6160" w:type="dxa"/>
        <w:tblLook w:val="04A0" w:firstRow="1" w:lastRow="0" w:firstColumn="1" w:lastColumn="0" w:noHBand="0" w:noVBand="1"/>
      </w:tblPr>
      <w:tblGrid>
        <w:gridCol w:w="3520"/>
        <w:gridCol w:w="1320"/>
        <w:gridCol w:w="1320"/>
      </w:tblGrid>
      <w:tr w:rsidR="0083317A" w:rsidRPr="00F2288E" w14:paraId="2A672478" w14:textId="77777777" w:rsidTr="00D26417">
        <w:trPr>
          <w:trHeight w:val="283"/>
        </w:trPr>
        <w:tc>
          <w:tcPr>
            <w:tcW w:w="3520" w:type="dxa"/>
            <w:tcBorders>
              <w:top w:val="nil"/>
              <w:left w:val="nil"/>
              <w:bottom w:val="single" w:sz="4" w:space="0" w:color="FFFFFF"/>
              <w:right w:val="single" w:sz="4" w:space="0" w:color="FFFFFF"/>
            </w:tcBorders>
            <w:shd w:val="clear" w:color="000000" w:fill="000000"/>
            <w:noWrap/>
            <w:vAlign w:val="bottom"/>
            <w:hideMark/>
          </w:tcPr>
          <w:p w14:paraId="45121697" w14:textId="77777777" w:rsidR="0083317A" w:rsidRPr="00F2288E" w:rsidRDefault="0083317A" w:rsidP="00D26417">
            <w:pP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Area</w:t>
            </w:r>
          </w:p>
        </w:tc>
        <w:tc>
          <w:tcPr>
            <w:tcW w:w="1320" w:type="dxa"/>
            <w:tcBorders>
              <w:top w:val="nil"/>
              <w:left w:val="nil"/>
              <w:bottom w:val="single" w:sz="4" w:space="0" w:color="FFFFFF"/>
              <w:right w:val="single" w:sz="4" w:space="0" w:color="FFFFFF"/>
            </w:tcBorders>
            <w:shd w:val="clear" w:color="000000" w:fill="000000"/>
            <w:noWrap/>
            <w:vAlign w:val="bottom"/>
            <w:hideMark/>
          </w:tcPr>
          <w:p w14:paraId="61F98940" w14:textId="77777777" w:rsidR="0083317A" w:rsidRPr="00F2288E" w:rsidRDefault="0083317A" w:rsidP="00D26417">
            <w:pP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2016 index</w:t>
            </w:r>
          </w:p>
        </w:tc>
        <w:tc>
          <w:tcPr>
            <w:tcW w:w="1320" w:type="dxa"/>
            <w:tcBorders>
              <w:top w:val="nil"/>
              <w:left w:val="nil"/>
              <w:bottom w:val="single" w:sz="4" w:space="0" w:color="FFFFFF"/>
              <w:right w:val="nil"/>
            </w:tcBorders>
            <w:shd w:val="clear" w:color="000000" w:fill="000000"/>
            <w:noWrap/>
            <w:vAlign w:val="bottom"/>
            <w:hideMark/>
          </w:tcPr>
          <w:p w14:paraId="3D1359C1" w14:textId="77777777" w:rsidR="0083317A" w:rsidRPr="00F2288E" w:rsidRDefault="0083317A" w:rsidP="00D26417">
            <w:pPr>
              <w:jc w:val="center"/>
              <w:rPr>
                <w:rFonts w:ascii="Calibri" w:eastAsia="Times New Roman" w:hAnsi="Calibri" w:cs="Calibri"/>
                <w:b/>
                <w:bCs/>
                <w:color w:val="FFFFFF"/>
                <w:sz w:val="20"/>
                <w:szCs w:val="20"/>
                <w:lang w:eastAsia="en-AU"/>
              </w:rPr>
            </w:pPr>
            <w:r w:rsidRPr="00F2288E">
              <w:rPr>
                <w:rFonts w:ascii="Calibri" w:eastAsia="Times New Roman" w:hAnsi="Calibri" w:cs="Calibri"/>
                <w:b/>
                <w:bCs/>
                <w:color w:val="FFFFFF"/>
                <w:sz w:val="20"/>
                <w:szCs w:val="20"/>
                <w:lang w:eastAsia="en-AU"/>
              </w:rPr>
              <w:t>%</w:t>
            </w:r>
          </w:p>
        </w:tc>
      </w:tr>
      <w:tr w:rsidR="0083317A" w:rsidRPr="00F2288E" w14:paraId="3CA453C4" w14:textId="77777777" w:rsidTr="00D26417">
        <w:trPr>
          <w:trHeight w:val="283"/>
        </w:trPr>
        <w:tc>
          <w:tcPr>
            <w:tcW w:w="3520" w:type="dxa"/>
            <w:tcBorders>
              <w:top w:val="nil"/>
              <w:left w:val="nil"/>
              <w:bottom w:val="single" w:sz="4" w:space="0" w:color="auto"/>
              <w:right w:val="nil"/>
            </w:tcBorders>
            <w:shd w:val="clear" w:color="auto" w:fill="auto"/>
            <w:noWrap/>
            <w:vAlign w:val="bottom"/>
            <w:hideMark/>
          </w:tcPr>
          <w:p w14:paraId="51EEE3E3" w14:textId="77777777" w:rsidR="0083317A" w:rsidRPr="00F2288E" w:rsidRDefault="0083317A" w:rsidP="00D26417">
            <w:pP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Beaumaris</w:t>
            </w:r>
          </w:p>
        </w:tc>
        <w:tc>
          <w:tcPr>
            <w:tcW w:w="1320" w:type="dxa"/>
            <w:tcBorders>
              <w:top w:val="nil"/>
              <w:left w:val="nil"/>
              <w:bottom w:val="single" w:sz="4" w:space="0" w:color="auto"/>
              <w:right w:val="nil"/>
            </w:tcBorders>
            <w:shd w:val="clear" w:color="auto" w:fill="auto"/>
            <w:noWrap/>
            <w:vAlign w:val="bottom"/>
            <w:hideMark/>
          </w:tcPr>
          <w:p w14:paraId="54A96291"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1,117.40</w:t>
            </w:r>
          </w:p>
        </w:tc>
        <w:tc>
          <w:tcPr>
            <w:tcW w:w="1320" w:type="dxa"/>
            <w:tcBorders>
              <w:top w:val="nil"/>
              <w:left w:val="nil"/>
              <w:bottom w:val="single" w:sz="4" w:space="0" w:color="auto"/>
              <w:right w:val="nil"/>
            </w:tcBorders>
            <w:shd w:val="clear" w:color="auto" w:fill="auto"/>
            <w:noWrap/>
            <w:vAlign w:val="bottom"/>
            <w:hideMark/>
          </w:tcPr>
          <w:p w14:paraId="01372C1F"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99</w:t>
            </w:r>
          </w:p>
        </w:tc>
      </w:tr>
      <w:tr w:rsidR="0083317A" w:rsidRPr="00F2288E" w14:paraId="009FE17A" w14:textId="77777777" w:rsidTr="00D26417">
        <w:trPr>
          <w:trHeight w:val="283"/>
        </w:trPr>
        <w:tc>
          <w:tcPr>
            <w:tcW w:w="3520" w:type="dxa"/>
            <w:tcBorders>
              <w:top w:val="nil"/>
              <w:left w:val="nil"/>
              <w:bottom w:val="single" w:sz="4" w:space="0" w:color="auto"/>
              <w:right w:val="nil"/>
            </w:tcBorders>
            <w:shd w:val="clear" w:color="auto" w:fill="auto"/>
            <w:noWrap/>
            <w:vAlign w:val="bottom"/>
            <w:hideMark/>
          </w:tcPr>
          <w:p w14:paraId="072E4A05" w14:textId="77777777" w:rsidR="0083317A" w:rsidRPr="00F2288E" w:rsidRDefault="0083317A" w:rsidP="00D26417">
            <w:pP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Beckett Ward</w:t>
            </w:r>
          </w:p>
        </w:tc>
        <w:tc>
          <w:tcPr>
            <w:tcW w:w="1320" w:type="dxa"/>
            <w:tcBorders>
              <w:top w:val="nil"/>
              <w:left w:val="nil"/>
              <w:bottom w:val="single" w:sz="4" w:space="0" w:color="auto"/>
              <w:right w:val="nil"/>
            </w:tcBorders>
            <w:shd w:val="clear" w:color="auto" w:fill="auto"/>
            <w:noWrap/>
            <w:vAlign w:val="bottom"/>
            <w:hideMark/>
          </w:tcPr>
          <w:p w14:paraId="15DA4928"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1,116.90</w:t>
            </w:r>
          </w:p>
        </w:tc>
        <w:tc>
          <w:tcPr>
            <w:tcW w:w="1320" w:type="dxa"/>
            <w:tcBorders>
              <w:top w:val="nil"/>
              <w:left w:val="nil"/>
              <w:bottom w:val="single" w:sz="4" w:space="0" w:color="auto"/>
              <w:right w:val="nil"/>
            </w:tcBorders>
            <w:shd w:val="clear" w:color="auto" w:fill="auto"/>
            <w:noWrap/>
            <w:vAlign w:val="bottom"/>
            <w:hideMark/>
          </w:tcPr>
          <w:p w14:paraId="723544DE"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99</w:t>
            </w:r>
          </w:p>
        </w:tc>
      </w:tr>
      <w:tr w:rsidR="0083317A" w:rsidRPr="00F2288E" w14:paraId="694D4002" w14:textId="77777777" w:rsidTr="00D26417">
        <w:trPr>
          <w:trHeight w:val="283"/>
        </w:trPr>
        <w:tc>
          <w:tcPr>
            <w:tcW w:w="3520" w:type="dxa"/>
            <w:tcBorders>
              <w:top w:val="nil"/>
              <w:left w:val="nil"/>
              <w:bottom w:val="single" w:sz="4" w:space="0" w:color="auto"/>
              <w:right w:val="nil"/>
            </w:tcBorders>
            <w:shd w:val="clear" w:color="auto" w:fill="auto"/>
            <w:noWrap/>
            <w:vAlign w:val="bottom"/>
            <w:hideMark/>
          </w:tcPr>
          <w:p w14:paraId="1099BD4C" w14:textId="77777777" w:rsidR="0083317A" w:rsidRPr="00F2288E" w:rsidRDefault="0083317A" w:rsidP="00D26417">
            <w:pP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Black Rock</w:t>
            </w:r>
          </w:p>
        </w:tc>
        <w:tc>
          <w:tcPr>
            <w:tcW w:w="1320" w:type="dxa"/>
            <w:tcBorders>
              <w:top w:val="nil"/>
              <w:left w:val="nil"/>
              <w:bottom w:val="single" w:sz="4" w:space="0" w:color="auto"/>
              <w:right w:val="nil"/>
            </w:tcBorders>
            <w:shd w:val="clear" w:color="auto" w:fill="auto"/>
            <w:noWrap/>
            <w:vAlign w:val="bottom"/>
            <w:hideMark/>
          </w:tcPr>
          <w:p w14:paraId="74FFB405"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1,115.80</w:t>
            </w:r>
          </w:p>
        </w:tc>
        <w:tc>
          <w:tcPr>
            <w:tcW w:w="1320" w:type="dxa"/>
            <w:tcBorders>
              <w:top w:val="nil"/>
              <w:left w:val="nil"/>
              <w:bottom w:val="single" w:sz="4" w:space="0" w:color="auto"/>
              <w:right w:val="nil"/>
            </w:tcBorders>
            <w:shd w:val="clear" w:color="auto" w:fill="auto"/>
            <w:noWrap/>
            <w:vAlign w:val="bottom"/>
            <w:hideMark/>
          </w:tcPr>
          <w:p w14:paraId="10AA1DFD"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99</w:t>
            </w:r>
          </w:p>
        </w:tc>
      </w:tr>
      <w:tr w:rsidR="0083317A" w:rsidRPr="00F2288E" w14:paraId="438232B8" w14:textId="77777777" w:rsidTr="00D26417">
        <w:trPr>
          <w:trHeight w:val="283"/>
        </w:trPr>
        <w:tc>
          <w:tcPr>
            <w:tcW w:w="3520" w:type="dxa"/>
            <w:tcBorders>
              <w:top w:val="nil"/>
              <w:left w:val="nil"/>
              <w:bottom w:val="single" w:sz="4" w:space="0" w:color="auto"/>
              <w:right w:val="nil"/>
            </w:tcBorders>
            <w:shd w:val="clear" w:color="000000" w:fill="F2F2F2"/>
            <w:noWrap/>
            <w:vAlign w:val="bottom"/>
            <w:hideMark/>
          </w:tcPr>
          <w:p w14:paraId="539D8968" w14:textId="77777777" w:rsidR="0083317A" w:rsidRPr="00F2288E" w:rsidRDefault="0083317A" w:rsidP="00D26417">
            <w:pP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Brighton</w:t>
            </w:r>
          </w:p>
        </w:tc>
        <w:tc>
          <w:tcPr>
            <w:tcW w:w="1320" w:type="dxa"/>
            <w:tcBorders>
              <w:top w:val="nil"/>
              <w:left w:val="nil"/>
              <w:bottom w:val="single" w:sz="4" w:space="0" w:color="auto"/>
              <w:right w:val="nil"/>
            </w:tcBorders>
            <w:shd w:val="clear" w:color="000000" w:fill="F2F2F2"/>
            <w:noWrap/>
            <w:vAlign w:val="bottom"/>
            <w:hideMark/>
          </w:tcPr>
          <w:p w14:paraId="5DAD3E36" w14:textId="77777777" w:rsidR="0083317A" w:rsidRPr="00F2288E" w:rsidRDefault="0083317A"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1,107.30</w:t>
            </w:r>
          </w:p>
        </w:tc>
        <w:tc>
          <w:tcPr>
            <w:tcW w:w="1320" w:type="dxa"/>
            <w:tcBorders>
              <w:top w:val="nil"/>
              <w:left w:val="nil"/>
              <w:bottom w:val="single" w:sz="4" w:space="0" w:color="auto"/>
              <w:right w:val="nil"/>
            </w:tcBorders>
            <w:shd w:val="clear" w:color="000000" w:fill="F2F2F2"/>
            <w:noWrap/>
            <w:vAlign w:val="bottom"/>
            <w:hideMark/>
          </w:tcPr>
          <w:p w14:paraId="5A3878E1" w14:textId="77777777" w:rsidR="0083317A" w:rsidRPr="00F2288E" w:rsidRDefault="0083317A"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98</w:t>
            </w:r>
          </w:p>
        </w:tc>
      </w:tr>
      <w:tr w:rsidR="0083317A" w:rsidRPr="00F2288E" w14:paraId="217C4F6B" w14:textId="77777777" w:rsidTr="00D26417">
        <w:trPr>
          <w:trHeight w:val="283"/>
        </w:trPr>
        <w:tc>
          <w:tcPr>
            <w:tcW w:w="3520" w:type="dxa"/>
            <w:tcBorders>
              <w:top w:val="nil"/>
              <w:left w:val="nil"/>
              <w:bottom w:val="single" w:sz="4" w:space="0" w:color="auto"/>
              <w:right w:val="nil"/>
            </w:tcBorders>
            <w:shd w:val="clear" w:color="auto" w:fill="auto"/>
            <w:noWrap/>
            <w:vAlign w:val="bottom"/>
            <w:hideMark/>
          </w:tcPr>
          <w:p w14:paraId="74E094A8" w14:textId="77777777" w:rsidR="0083317A" w:rsidRPr="00F2288E" w:rsidRDefault="0083317A" w:rsidP="00D26417">
            <w:pP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Castlefield Ward</w:t>
            </w:r>
          </w:p>
        </w:tc>
        <w:tc>
          <w:tcPr>
            <w:tcW w:w="1320" w:type="dxa"/>
            <w:tcBorders>
              <w:top w:val="nil"/>
              <w:left w:val="nil"/>
              <w:bottom w:val="single" w:sz="4" w:space="0" w:color="auto"/>
              <w:right w:val="nil"/>
            </w:tcBorders>
            <w:shd w:val="clear" w:color="auto" w:fill="auto"/>
            <w:noWrap/>
            <w:vAlign w:val="bottom"/>
            <w:hideMark/>
          </w:tcPr>
          <w:p w14:paraId="66B3ECBC"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1,107.20</w:t>
            </w:r>
          </w:p>
        </w:tc>
        <w:tc>
          <w:tcPr>
            <w:tcW w:w="1320" w:type="dxa"/>
            <w:tcBorders>
              <w:top w:val="nil"/>
              <w:left w:val="nil"/>
              <w:bottom w:val="single" w:sz="4" w:space="0" w:color="auto"/>
              <w:right w:val="nil"/>
            </w:tcBorders>
            <w:shd w:val="clear" w:color="auto" w:fill="auto"/>
            <w:noWrap/>
            <w:vAlign w:val="bottom"/>
            <w:hideMark/>
          </w:tcPr>
          <w:p w14:paraId="1F8DE44E"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98</w:t>
            </w:r>
          </w:p>
        </w:tc>
      </w:tr>
      <w:tr w:rsidR="0083317A" w:rsidRPr="00F2288E" w14:paraId="7B1B90BE" w14:textId="77777777" w:rsidTr="00D26417">
        <w:trPr>
          <w:trHeight w:val="283"/>
        </w:trPr>
        <w:tc>
          <w:tcPr>
            <w:tcW w:w="3520" w:type="dxa"/>
            <w:tcBorders>
              <w:top w:val="nil"/>
              <w:left w:val="nil"/>
              <w:bottom w:val="single" w:sz="4" w:space="0" w:color="auto"/>
              <w:right w:val="nil"/>
            </w:tcBorders>
            <w:shd w:val="clear" w:color="auto" w:fill="auto"/>
            <w:noWrap/>
            <w:vAlign w:val="bottom"/>
            <w:hideMark/>
          </w:tcPr>
          <w:p w14:paraId="38FF6F7F" w14:textId="77777777" w:rsidR="0083317A" w:rsidRPr="00F2288E" w:rsidRDefault="0083317A" w:rsidP="00D26417">
            <w:pP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Dendy Ward</w:t>
            </w:r>
          </w:p>
        </w:tc>
        <w:tc>
          <w:tcPr>
            <w:tcW w:w="1320" w:type="dxa"/>
            <w:tcBorders>
              <w:top w:val="nil"/>
              <w:left w:val="nil"/>
              <w:bottom w:val="single" w:sz="4" w:space="0" w:color="auto"/>
              <w:right w:val="nil"/>
            </w:tcBorders>
            <w:shd w:val="clear" w:color="auto" w:fill="auto"/>
            <w:noWrap/>
            <w:vAlign w:val="bottom"/>
            <w:hideMark/>
          </w:tcPr>
          <w:p w14:paraId="3A653ABF"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1,106.20</w:t>
            </w:r>
          </w:p>
        </w:tc>
        <w:tc>
          <w:tcPr>
            <w:tcW w:w="1320" w:type="dxa"/>
            <w:tcBorders>
              <w:top w:val="nil"/>
              <w:left w:val="nil"/>
              <w:bottom w:val="single" w:sz="4" w:space="0" w:color="auto"/>
              <w:right w:val="nil"/>
            </w:tcBorders>
            <w:shd w:val="clear" w:color="auto" w:fill="auto"/>
            <w:noWrap/>
            <w:vAlign w:val="bottom"/>
            <w:hideMark/>
          </w:tcPr>
          <w:p w14:paraId="588B8288"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98</w:t>
            </w:r>
          </w:p>
        </w:tc>
      </w:tr>
      <w:tr w:rsidR="0083317A" w:rsidRPr="00F2288E" w14:paraId="4C296A50" w14:textId="77777777" w:rsidTr="00D26417">
        <w:trPr>
          <w:trHeight w:val="283"/>
        </w:trPr>
        <w:tc>
          <w:tcPr>
            <w:tcW w:w="3520" w:type="dxa"/>
            <w:tcBorders>
              <w:top w:val="nil"/>
              <w:left w:val="nil"/>
              <w:bottom w:val="single" w:sz="4" w:space="0" w:color="auto"/>
              <w:right w:val="nil"/>
            </w:tcBorders>
            <w:shd w:val="clear" w:color="auto" w:fill="auto"/>
            <w:noWrap/>
            <w:vAlign w:val="bottom"/>
            <w:hideMark/>
          </w:tcPr>
          <w:p w14:paraId="6B8CB418" w14:textId="77777777" w:rsidR="0083317A" w:rsidRPr="00F2288E" w:rsidRDefault="0083317A" w:rsidP="00D26417">
            <w:pP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Ebden Ward</w:t>
            </w:r>
          </w:p>
        </w:tc>
        <w:tc>
          <w:tcPr>
            <w:tcW w:w="1320" w:type="dxa"/>
            <w:tcBorders>
              <w:top w:val="nil"/>
              <w:left w:val="nil"/>
              <w:bottom w:val="single" w:sz="4" w:space="0" w:color="auto"/>
              <w:right w:val="nil"/>
            </w:tcBorders>
            <w:shd w:val="clear" w:color="auto" w:fill="auto"/>
            <w:noWrap/>
            <w:vAlign w:val="bottom"/>
            <w:hideMark/>
          </w:tcPr>
          <w:p w14:paraId="0FE5EC4A"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1,104.80</w:t>
            </w:r>
          </w:p>
        </w:tc>
        <w:tc>
          <w:tcPr>
            <w:tcW w:w="1320" w:type="dxa"/>
            <w:tcBorders>
              <w:top w:val="nil"/>
              <w:left w:val="nil"/>
              <w:bottom w:val="single" w:sz="4" w:space="0" w:color="auto"/>
              <w:right w:val="nil"/>
            </w:tcBorders>
            <w:shd w:val="clear" w:color="auto" w:fill="auto"/>
            <w:noWrap/>
            <w:vAlign w:val="bottom"/>
            <w:hideMark/>
          </w:tcPr>
          <w:p w14:paraId="02A69832"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97</w:t>
            </w:r>
          </w:p>
        </w:tc>
      </w:tr>
      <w:tr w:rsidR="0083317A" w:rsidRPr="00F2288E" w14:paraId="583FF836" w14:textId="77777777" w:rsidTr="00D26417">
        <w:trPr>
          <w:trHeight w:val="283"/>
        </w:trPr>
        <w:tc>
          <w:tcPr>
            <w:tcW w:w="3520" w:type="dxa"/>
            <w:tcBorders>
              <w:top w:val="nil"/>
              <w:left w:val="nil"/>
              <w:bottom w:val="single" w:sz="4" w:space="0" w:color="auto"/>
              <w:right w:val="nil"/>
            </w:tcBorders>
            <w:shd w:val="clear" w:color="auto" w:fill="auto"/>
            <w:noWrap/>
            <w:vAlign w:val="bottom"/>
            <w:hideMark/>
          </w:tcPr>
          <w:p w14:paraId="6BE06916" w14:textId="77777777" w:rsidR="0083317A" w:rsidRPr="00F2288E" w:rsidRDefault="0083317A" w:rsidP="00D26417">
            <w:pP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Hampton Activity Centre</w:t>
            </w:r>
          </w:p>
        </w:tc>
        <w:tc>
          <w:tcPr>
            <w:tcW w:w="1320" w:type="dxa"/>
            <w:tcBorders>
              <w:top w:val="nil"/>
              <w:left w:val="nil"/>
              <w:bottom w:val="single" w:sz="4" w:space="0" w:color="auto"/>
              <w:right w:val="nil"/>
            </w:tcBorders>
            <w:shd w:val="clear" w:color="auto" w:fill="auto"/>
            <w:noWrap/>
            <w:vAlign w:val="bottom"/>
            <w:hideMark/>
          </w:tcPr>
          <w:p w14:paraId="1B2C62A9"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1,102.60</w:t>
            </w:r>
          </w:p>
        </w:tc>
        <w:tc>
          <w:tcPr>
            <w:tcW w:w="1320" w:type="dxa"/>
            <w:tcBorders>
              <w:top w:val="nil"/>
              <w:left w:val="nil"/>
              <w:bottom w:val="single" w:sz="4" w:space="0" w:color="auto"/>
              <w:right w:val="nil"/>
            </w:tcBorders>
            <w:shd w:val="clear" w:color="auto" w:fill="auto"/>
            <w:noWrap/>
            <w:vAlign w:val="bottom"/>
            <w:hideMark/>
          </w:tcPr>
          <w:p w14:paraId="10D1B601"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97</w:t>
            </w:r>
          </w:p>
        </w:tc>
      </w:tr>
      <w:tr w:rsidR="0083317A" w:rsidRPr="00F2288E" w14:paraId="18C95B13" w14:textId="77777777" w:rsidTr="00D26417">
        <w:trPr>
          <w:trHeight w:val="283"/>
        </w:trPr>
        <w:tc>
          <w:tcPr>
            <w:tcW w:w="3520" w:type="dxa"/>
            <w:tcBorders>
              <w:top w:val="nil"/>
              <w:left w:val="nil"/>
              <w:bottom w:val="single" w:sz="4" w:space="0" w:color="auto"/>
              <w:right w:val="nil"/>
            </w:tcBorders>
            <w:shd w:val="clear" w:color="auto" w:fill="auto"/>
            <w:noWrap/>
            <w:vAlign w:val="bottom"/>
            <w:hideMark/>
          </w:tcPr>
          <w:p w14:paraId="29222422" w14:textId="77777777" w:rsidR="0083317A" w:rsidRPr="00F2288E" w:rsidRDefault="0083317A" w:rsidP="00D26417">
            <w:pP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Sandringham</w:t>
            </w:r>
          </w:p>
        </w:tc>
        <w:tc>
          <w:tcPr>
            <w:tcW w:w="1320" w:type="dxa"/>
            <w:tcBorders>
              <w:top w:val="nil"/>
              <w:left w:val="nil"/>
              <w:bottom w:val="single" w:sz="4" w:space="0" w:color="auto"/>
              <w:right w:val="nil"/>
            </w:tcBorders>
            <w:shd w:val="clear" w:color="auto" w:fill="auto"/>
            <w:noWrap/>
            <w:vAlign w:val="bottom"/>
            <w:hideMark/>
          </w:tcPr>
          <w:p w14:paraId="1DD0F123"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1,100.80</w:t>
            </w:r>
          </w:p>
        </w:tc>
        <w:tc>
          <w:tcPr>
            <w:tcW w:w="1320" w:type="dxa"/>
            <w:tcBorders>
              <w:top w:val="nil"/>
              <w:left w:val="nil"/>
              <w:bottom w:val="single" w:sz="4" w:space="0" w:color="auto"/>
              <w:right w:val="nil"/>
            </w:tcBorders>
            <w:shd w:val="clear" w:color="auto" w:fill="auto"/>
            <w:noWrap/>
            <w:vAlign w:val="bottom"/>
            <w:hideMark/>
          </w:tcPr>
          <w:p w14:paraId="73BF9BCF"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97</w:t>
            </w:r>
          </w:p>
        </w:tc>
      </w:tr>
      <w:tr w:rsidR="0083317A" w:rsidRPr="00F2288E" w14:paraId="13F8475F" w14:textId="77777777" w:rsidTr="00D26417">
        <w:trPr>
          <w:trHeight w:val="283"/>
        </w:trPr>
        <w:tc>
          <w:tcPr>
            <w:tcW w:w="3520" w:type="dxa"/>
            <w:tcBorders>
              <w:top w:val="nil"/>
              <w:left w:val="nil"/>
              <w:bottom w:val="single" w:sz="4" w:space="0" w:color="auto"/>
              <w:right w:val="nil"/>
            </w:tcBorders>
            <w:shd w:val="clear" w:color="000000" w:fill="F2F2F2"/>
            <w:noWrap/>
            <w:vAlign w:val="bottom"/>
            <w:hideMark/>
          </w:tcPr>
          <w:p w14:paraId="7FB79994" w14:textId="77777777" w:rsidR="0083317A" w:rsidRPr="00F2288E" w:rsidRDefault="0083317A" w:rsidP="00D26417">
            <w:pP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Brighton East</w:t>
            </w:r>
          </w:p>
        </w:tc>
        <w:tc>
          <w:tcPr>
            <w:tcW w:w="1320" w:type="dxa"/>
            <w:tcBorders>
              <w:top w:val="nil"/>
              <w:left w:val="nil"/>
              <w:bottom w:val="single" w:sz="4" w:space="0" w:color="auto"/>
              <w:right w:val="nil"/>
            </w:tcBorders>
            <w:shd w:val="clear" w:color="000000" w:fill="F2F2F2"/>
            <w:noWrap/>
            <w:vAlign w:val="bottom"/>
            <w:hideMark/>
          </w:tcPr>
          <w:p w14:paraId="418BAD04" w14:textId="77777777" w:rsidR="0083317A" w:rsidRPr="00F2288E" w:rsidRDefault="0083317A"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1,099.70</w:t>
            </w:r>
          </w:p>
        </w:tc>
        <w:tc>
          <w:tcPr>
            <w:tcW w:w="1320" w:type="dxa"/>
            <w:tcBorders>
              <w:top w:val="nil"/>
              <w:left w:val="nil"/>
              <w:bottom w:val="single" w:sz="4" w:space="0" w:color="auto"/>
              <w:right w:val="nil"/>
            </w:tcBorders>
            <w:shd w:val="clear" w:color="000000" w:fill="F2F2F2"/>
            <w:noWrap/>
            <w:vAlign w:val="bottom"/>
            <w:hideMark/>
          </w:tcPr>
          <w:p w14:paraId="26793BCF" w14:textId="77777777" w:rsidR="0083317A" w:rsidRPr="00F2288E" w:rsidRDefault="0083317A"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97</w:t>
            </w:r>
          </w:p>
        </w:tc>
      </w:tr>
      <w:tr w:rsidR="0083317A" w:rsidRPr="00F2288E" w14:paraId="3DC72B06" w14:textId="77777777" w:rsidTr="00D26417">
        <w:trPr>
          <w:trHeight w:val="283"/>
        </w:trPr>
        <w:tc>
          <w:tcPr>
            <w:tcW w:w="3520" w:type="dxa"/>
            <w:tcBorders>
              <w:top w:val="nil"/>
              <w:left w:val="nil"/>
              <w:bottom w:val="single" w:sz="4" w:space="0" w:color="auto"/>
              <w:right w:val="nil"/>
            </w:tcBorders>
            <w:shd w:val="clear" w:color="auto" w:fill="auto"/>
            <w:noWrap/>
            <w:vAlign w:val="bottom"/>
            <w:hideMark/>
          </w:tcPr>
          <w:p w14:paraId="36D6D2D1" w14:textId="77777777" w:rsidR="0083317A" w:rsidRPr="00F2288E" w:rsidRDefault="0083317A" w:rsidP="00D26417">
            <w:pP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Boyd Ward</w:t>
            </w:r>
          </w:p>
        </w:tc>
        <w:tc>
          <w:tcPr>
            <w:tcW w:w="1320" w:type="dxa"/>
            <w:tcBorders>
              <w:top w:val="nil"/>
              <w:left w:val="nil"/>
              <w:bottom w:val="single" w:sz="4" w:space="0" w:color="auto"/>
              <w:right w:val="nil"/>
            </w:tcBorders>
            <w:shd w:val="clear" w:color="auto" w:fill="auto"/>
            <w:noWrap/>
            <w:vAlign w:val="bottom"/>
            <w:hideMark/>
          </w:tcPr>
          <w:p w14:paraId="6A626474"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1,099.20</w:t>
            </w:r>
          </w:p>
        </w:tc>
        <w:tc>
          <w:tcPr>
            <w:tcW w:w="1320" w:type="dxa"/>
            <w:tcBorders>
              <w:top w:val="nil"/>
              <w:left w:val="nil"/>
              <w:bottom w:val="single" w:sz="4" w:space="0" w:color="auto"/>
              <w:right w:val="nil"/>
            </w:tcBorders>
            <w:shd w:val="clear" w:color="auto" w:fill="auto"/>
            <w:noWrap/>
            <w:vAlign w:val="bottom"/>
            <w:hideMark/>
          </w:tcPr>
          <w:p w14:paraId="5BB4AFBF"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97</w:t>
            </w:r>
          </w:p>
        </w:tc>
      </w:tr>
      <w:tr w:rsidR="0083317A" w:rsidRPr="00F2288E" w14:paraId="5E3A64B5" w14:textId="77777777" w:rsidTr="00D26417">
        <w:trPr>
          <w:trHeight w:val="283"/>
        </w:trPr>
        <w:tc>
          <w:tcPr>
            <w:tcW w:w="3520" w:type="dxa"/>
            <w:tcBorders>
              <w:top w:val="nil"/>
              <w:left w:val="nil"/>
              <w:bottom w:val="single" w:sz="4" w:space="0" w:color="auto"/>
              <w:right w:val="nil"/>
            </w:tcBorders>
            <w:shd w:val="clear" w:color="auto" w:fill="auto"/>
            <w:noWrap/>
            <w:vAlign w:val="bottom"/>
            <w:hideMark/>
          </w:tcPr>
          <w:p w14:paraId="1CCA4997" w14:textId="77777777" w:rsidR="0083317A" w:rsidRPr="00F2288E" w:rsidRDefault="0083317A" w:rsidP="00D26417">
            <w:pP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Church Street Activity Centre</w:t>
            </w:r>
          </w:p>
        </w:tc>
        <w:tc>
          <w:tcPr>
            <w:tcW w:w="1320" w:type="dxa"/>
            <w:tcBorders>
              <w:top w:val="nil"/>
              <w:left w:val="nil"/>
              <w:bottom w:val="single" w:sz="4" w:space="0" w:color="auto"/>
              <w:right w:val="nil"/>
            </w:tcBorders>
            <w:shd w:val="clear" w:color="auto" w:fill="auto"/>
            <w:noWrap/>
            <w:vAlign w:val="bottom"/>
            <w:hideMark/>
          </w:tcPr>
          <w:p w14:paraId="1775F97A"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1,098.80</w:t>
            </w:r>
          </w:p>
        </w:tc>
        <w:tc>
          <w:tcPr>
            <w:tcW w:w="1320" w:type="dxa"/>
            <w:tcBorders>
              <w:top w:val="nil"/>
              <w:left w:val="nil"/>
              <w:bottom w:val="single" w:sz="4" w:space="0" w:color="auto"/>
              <w:right w:val="nil"/>
            </w:tcBorders>
            <w:shd w:val="clear" w:color="auto" w:fill="auto"/>
            <w:noWrap/>
            <w:vAlign w:val="bottom"/>
            <w:hideMark/>
          </w:tcPr>
          <w:p w14:paraId="23F08C12"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96</w:t>
            </w:r>
          </w:p>
        </w:tc>
      </w:tr>
      <w:tr w:rsidR="0083317A" w:rsidRPr="00F2288E" w14:paraId="1DD95F50" w14:textId="77777777" w:rsidTr="00D26417">
        <w:trPr>
          <w:trHeight w:val="283"/>
        </w:trPr>
        <w:tc>
          <w:tcPr>
            <w:tcW w:w="3520" w:type="dxa"/>
            <w:tcBorders>
              <w:top w:val="nil"/>
              <w:left w:val="nil"/>
              <w:bottom w:val="single" w:sz="4" w:space="0" w:color="auto"/>
              <w:right w:val="nil"/>
            </w:tcBorders>
            <w:shd w:val="clear" w:color="auto" w:fill="auto"/>
            <w:noWrap/>
            <w:vAlign w:val="bottom"/>
            <w:hideMark/>
          </w:tcPr>
          <w:p w14:paraId="01364940" w14:textId="77777777" w:rsidR="0083317A" w:rsidRPr="00F2288E" w:rsidRDefault="0083317A" w:rsidP="00D26417">
            <w:pPr>
              <w:rPr>
                <w:rFonts w:ascii="Calibri" w:eastAsia="Times New Roman" w:hAnsi="Calibri" w:cs="Calibri"/>
                <w:color w:val="000000"/>
                <w:sz w:val="20"/>
                <w:szCs w:val="20"/>
                <w:lang w:eastAsia="en-AU"/>
              </w:rPr>
            </w:pPr>
            <w:proofErr w:type="spellStart"/>
            <w:r w:rsidRPr="00F2288E">
              <w:rPr>
                <w:rFonts w:ascii="Calibri" w:eastAsia="Times New Roman" w:hAnsi="Calibri" w:cs="Calibri"/>
                <w:color w:val="000000"/>
                <w:sz w:val="20"/>
                <w:szCs w:val="20"/>
                <w:lang w:eastAsia="en-AU"/>
              </w:rPr>
              <w:t>Bleazby</w:t>
            </w:r>
            <w:proofErr w:type="spellEnd"/>
            <w:r w:rsidRPr="00F2288E">
              <w:rPr>
                <w:rFonts w:ascii="Calibri" w:eastAsia="Times New Roman" w:hAnsi="Calibri" w:cs="Calibri"/>
                <w:color w:val="000000"/>
                <w:sz w:val="20"/>
                <w:szCs w:val="20"/>
                <w:lang w:eastAsia="en-AU"/>
              </w:rPr>
              <w:t xml:space="preserve"> Ward</w:t>
            </w:r>
          </w:p>
        </w:tc>
        <w:tc>
          <w:tcPr>
            <w:tcW w:w="1320" w:type="dxa"/>
            <w:tcBorders>
              <w:top w:val="nil"/>
              <w:left w:val="nil"/>
              <w:bottom w:val="single" w:sz="4" w:space="0" w:color="auto"/>
              <w:right w:val="nil"/>
            </w:tcBorders>
            <w:shd w:val="clear" w:color="auto" w:fill="auto"/>
            <w:noWrap/>
            <w:vAlign w:val="bottom"/>
            <w:hideMark/>
          </w:tcPr>
          <w:p w14:paraId="1AA4D965"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1,098.10</w:t>
            </w:r>
          </w:p>
        </w:tc>
        <w:tc>
          <w:tcPr>
            <w:tcW w:w="1320" w:type="dxa"/>
            <w:tcBorders>
              <w:top w:val="nil"/>
              <w:left w:val="nil"/>
              <w:bottom w:val="single" w:sz="4" w:space="0" w:color="auto"/>
              <w:right w:val="nil"/>
            </w:tcBorders>
            <w:shd w:val="clear" w:color="auto" w:fill="auto"/>
            <w:noWrap/>
            <w:vAlign w:val="bottom"/>
            <w:hideMark/>
          </w:tcPr>
          <w:p w14:paraId="4134B38F"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96</w:t>
            </w:r>
          </w:p>
        </w:tc>
      </w:tr>
      <w:tr w:rsidR="0083317A" w:rsidRPr="00F2288E" w14:paraId="0F944087" w14:textId="77777777" w:rsidTr="00D26417">
        <w:trPr>
          <w:trHeight w:val="283"/>
        </w:trPr>
        <w:tc>
          <w:tcPr>
            <w:tcW w:w="3520" w:type="dxa"/>
            <w:tcBorders>
              <w:top w:val="nil"/>
              <w:left w:val="nil"/>
              <w:bottom w:val="single" w:sz="4" w:space="0" w:color="auto"/>
              <w:right w:val="nil"/>
            </w:tcBorders>
            <w:shd w:val="clear" w:color="000000" w:fill="F2F2F2"/>
            <w:noWrap/>
            <w:vAlign w:val="bottom"/>
            <w:hideMark/>
          </w:tcPr>
          <w:p w14:paraId="372A4080" w14:textId="77777777" w:rsidR="0083317A" w:rsidRPr="00F2288E" w:rsidRDefault="0083317A" w:rsidP="00D26417">
            <w:pP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City of Bayside</w:t>
            </w:r>
          </w:p>
        </w:tc>
        <w:tc>
          <w:tcPr>
            <w:tcW w:w="1320" w:type="dxa"/>
            <w:tcBorders>
              <w:top w:val="nil"/>
              <w:left w:val="nil"/>
              <w:bottom w:val="single" w:sz="4" w:space="0" w:color="auto"/>
              <w:right w:val="nil"/>
            </w:tcBorders>
            <w:shd w:val="clear" w:color="000000" w:fill="F2F2F2"/>
            <w:noWrap/>
            <w:vAlign w:val="bottom"/>
            <w:hideMark/>
          </w:tcPr>
          <w:p w14:paraId="6AF9506E" w14:textId="77777777" w:rsidR="0083317A" w:rsidRPr="00F2288E" w:rsidRDefault="0083317A"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1,097.00</w:t>
            </w:r>
          </w:p>
        </w:tc>
        <w:tc>
          <w:tcPr>
            <w:tcW w:w="1320" w:type="dxa"/>
            <w:tcBorders>
              <w:top w:val="nil"/>
              <w:left w:val="nil"/>
              <w:bottom w:val="single" w:sz="4" w:space="0" w:color="auto"/>
              <w:right w:val="nil"/>
            </w:tcBorders>
            <w:shd w:val="clear" w:color="000000" w:fill="F2F2F2"/>
            <w:noWrap/>
            <w:vAlign w:val="bottom"/>
            <w:hideMark/>
          </w:tcPr>
          <w:p w14:paraId="798F754F" w14:textId="77777777" w:rsidR="0083317A" w:rsidRPr="00F2288E" w:rsidRDefault="0083317A"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96</w:t>
            </w:r>
          </w:p>
        </w:tc>
      </w:tr>
      <w:tr w:rsidR="0083317A" w:rsidRPr="00F2288E" w14:paraId="0F73D85E" w14:textId="77777777" w:rsidTr="00D26417">
        <w:trPr>
          <w:trHeight w:val="283"/>
        </w:trPr>
        <w:tc>
          <w:tcPr>
            <w:tcW w:w="3520" w:type="dxa"/>
            <w:tcBorders>
              <w:top w:val="nil"/>
              <w:left w:val="nil"/>
              <w:bottom w:val="single" w:sz="4" w:space="0" w:color="auto"/>
              <w:right w:val="nil"/>
            </w:tcBorders>
            <w:shd w:val="clear" w:color="auto" w:fill="auto"/>
            <w:noWrap/>
            <w:vAlign w:val="bottom"/>
            <w:hideMark/>
          </w:tcPr>
          <w:p w14:paraId="457C3304" w14:textId="77777777" w:rsidR="0083317A" w:rsidRPr="00F2288E" w:rsidRDefault="0083317A" w:rsidP="00D26417">
            <w:pP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Bay Street Activity Centre</w:t>
            </w:r>
          </w:p>
        </w:tc>
        <w:tc>
          <w:tcPr>
            <w:tcW w:w="1320" w:type="dxa"/>
            <w:tcBorders>
              <w:top w:val="nil"/>
              <w:left w:val="nil"/>
              <w:bottom w:val="single" w:sz="4" w:space="0" w:color="auto"/>
              <w:right w:val="nil"/>
            </w:tcBorders>
            <w:shd w:val="clear" w:color="auto" w:fill="auto"/>
            <w:noWrap/>
            <w:vAlign w:val="bottom"/>
            <w:hideMark/>
          </w:tcPr>
          <w:p w14:paraId="48BDEE3A"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1,095.10</w:t>
            </w:r>
          </w:p>
        </w:tc>
        <w:tc>
          <w:tcPr>
            <w:tcW w:w="1320" w:type="dxa"/>
            <w:tcBorders>
              <w:top w:val="nil"/>
              <w:left w:val="nil"/>
              <w:bottom w:val="single" w:sz="4" w:space="0" w:color="auto"/>
              <w:right w:val="nil"/>
            </w:tcBorders>
            <w:shd w:val="clear" w:color="auto" w:fill="auto"/>
            <w:noWrap/>
            <w:vAlign w:val="bottom"/>
            <w:hideMark/>
          </w:tcPr>
          <w:p w14:paraId="396915BD"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96</w:t>
            </w:r>
          </w:p>
        </w:tc>
      </w:tr>
      <w:tr w:rsidR="0083317A" w:rsidRPr="00F2288E" w14:paraId="06A790B5" w14:textId="77777777" w:rsidTr="00D26417">
        <w:trPr>
          <w:trHeight w:val="283"/>
        </w:trPr>
        <w:tc>
          <w:tcPr>
            <w:tcW w:w="3520" w:type="dxa"/>
            <w:tcBorders>
              <w:top w:val="nil"/>
              <w:left w:val="nil"/>
              <w:bottom w:val="single" w:sz="4" w:space="0" w:color="auto"/>
              <w:right w:val="nil"/>
            </w:tcBorders>
            <w:shd w:val="clear" w:color="auto" w:fill="auto"/>
            <w:noWrap/>
            <w:vAlign w:val="bottom"/>
            <w:hideMark/>
          </w:tcPr>
          <w:p w14:paraId="6A40466B" w14:textId="77777777" w:rsidR="0083317A" w:rsidRPr="00F2288E" w:rsidRDefault="0083317A" w:rsidP="00D26417">
            <w:pP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Hampton</w:t>
            </w:r>
          </w:p>
        </w:tc>
        <w:tc>
          <w:tcPr>
            <w:tcW w:w="1320" w:type="dxa"/>
            <w:tcBorders>
              <w:top w:val="nil"/>
              <w:left w:val="nil"/>
              <w:bottom w:val="single" w:sz="4" w:space="0" w:color="auto"/>
              <w:right w:val="nil"/>
            </w:tcBorders>
            <w:shd w:val="clear" w:color="auto" w:fill="auto"/>
            <w:noWrap/>
            <w:vAlign w:val="bottom"/>
            <w:hideMark/>
          </w:tcPr>
          <w:p w14:paraId="3EDA6085"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1,094.70</w:t>
            </w:r>
          </w:p>
        </w:tc>
        <w:tc>
          <w:tcPr>
            <w:tcW w:w="1320" w:type="dxa"/>
            <w:tcBorders>
              <w:top w:val="nil"/>
              <w:left w:val="nil"/>
              <w:bottom w:val="single" w:sz="4" w:space="0" w:color="auto"/>
              <w:right w:val="nil"/>
            </w:tcBorders>
            <w:shd w:val="clear" w:color="auto" w:fill="auto"/>
            <w:noWrap/>
            <w:vAlign w:val="bottom"/>
            <w:hideMark/>
          </w:tcPr>
          <w:p w14:paraId="5AB5AC80"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95</w:t>
            </w:r>
          </w:p>
        </w:tc>
      </w:tr>
      <w:tr w:rsidR="0083317A" w:rsidRPr="00F2288E" w14:paraId="19612A9D" w14:textId="77777777" w:rsidTr="00D26417">
        <w:trPr>
          <w:trHeight w:val="283"/>
        </w:trPr>
        <w:tc>
          <w:tcPr>
            <w:tcW w:w="3520" w:type="dxa"/>
            <w:tcBorders>
              <w:top w:val="nil"/>
              <w:left w:val="nil"/>
              <w:bottom w:val="single" w:sz="4" w:space="0" w:color="auto"/>
              <w:right w:val="nil"/>
            </w:tcBorders>
            <w:shd w:val="clear" w:color="auto" w:fill="auto"/>
            <w:noWrap/>
            <w:vAlign w:val="bottom"/>
            <w:hideMark/>
          </w:tcPr>
          <w:p w14:paraId="656719F0" w14:textId="77777777" w:rsidR="0083317A" w:rsidRPr="00F2288E" w:rsidRDefault="0083317A" w:rsidP="00D26417">
            <w:pP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Cheltenham</w:t>
            </w:r>
          </w:p>
        </w:tc>
        <w:tc>
          <w:tcPr>
            <w:tcW w:w="1320" w:type="dxa"/>
            <w:tcBorders>
              <w:top w:val="nil"/>
              <w:left w:val="nil"/>
              <w:bottom w:val="single" w:sz="4" w:space="0" w:color="auto"/>
              <w:right w:val="nil"/>
            </w:tcBorders>
            <w:shd w:val="clear" w:color="auto" w:fill="auto"/>
            <w:noWrap/>
            <w:vAlign w:val="bottom"/>
            <w:hideMark/>
          </w:tcPr>
          <w:p w14:paraId="3F5AF024"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1,090.50</w:t>
            </w:r>
          </w:p>
        </w:tc>
        <w:tc>
          <w:tcPr>
            <w:tcW w:w="1320" w:type="dxa"/>
            <w:tcBorders>
              <w:top w:val="nil"/>
              <w:left w:val="nil"/>
              <w:bottom w:val="single" w:sz="4" w:space="0" w:color="auto"/>
              <w:right w:val="nil"/>
            </w:tcBorders>
            <w:shd w:val="clear" w:color="auto" w:fill="auto"/>
            <w:noWrap/>
            <w:vAlign w:val="bottom"/>
            <w:hideMark/>
          </w:tcPr>
          <w:p w14:paraId="1EBB7AC2"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94</w:t>
            </w:r>
          </w:p>
        </w:tc>
      </w:tr>
      <w:tr w:rsidR="0083317A" w:rsidRPr="00F2288E" w14:paraId="342D83C8" w14:textId="77777777" w:rsidTr="00D26417">
        <w:trPr>
          <w:trHeight w:val="283"/>
        </w:trPr>
        <w:tc>
          <w:tcPr>
            <w:tcW w:w="3520" w:type="dxa"/>
            <w:tcBorders>
              <w:top w:val="nil"/>
              <w:left w:val="nil"/>
              <w:bottom w:val="single" w:sz="4" w:space="0" w:color="auto"/>
              <w:right w:val="nil"/>
            </w:tcBorders>
            <w:shd w:val="clear" w:color="auto" w:fill="auto"/>
            <w:noWrap/>
            <w:vAlign w:val="bottom"/>
            <w:hideMark/>
          </w:tcPr>
          <w:p w14:paraId="3FAC7D1C" w14:textId="77777777" w:rsidR="0083317A" w:rsidRPr="00F2288E" w:rsidRDefault="0083317A" w:rsidP="00D26417">
            <w:pP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Southland Activity Centre</w:t>
            </w:r>
          </w:p>
        </w:tc>
        <w:tc>
          <w:tcPr>
            <w:tcW w:w="1320" w:type="dxa"/>
            <w:tcBorders>
              <w:top w:val="nil"/>
              <w:left w:val="nil"/>
              <w:bottom w:val="single" w:sz="4" w:space="0" w:color="auto"/>
              <w:right w:val="nil"/>
            </w:tcBorders>
            <w:shd w:val="clear" w:color="auto" w:fill="auto"/>
            <w:noWrap/>
            <w:vAlign w:val="bottom"/>
            <w:hideMark/>
          </w:tcPr>
          <w:p w14:paraId="57487E3A"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1,087.30</w:t>
            </w:r>
          </w:p>
        </w:tc>
        <w:tc>
          <w:tcPr>
            <w:tcW w:w="1320" w:type="dxa"/>
            <w:tcBorders>
              <w:top w:val="nil"/>
              <w:left w:val="nil"/>
              <w:bottom w:val="single" w:sz="4" w:space="0" w:color="auto"/>
              <w:right w:val="nil"/>
            </w:tcBorders>
            <w:shd w:val="clear" w:color="auto" w:fill="auto"/>
            <w:noWrap/>
            <w:vAlign w:val="bottom"/>
            <w:hideMark/>
          </w:tcPr>
          <w:p w14:paraId="131F55DC"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94</w:t>
            </w:r>
          </w:p>
        </w:tc>
      </w:tr>
      <w:tr w:rsidR="0083317A" w:rsidRPr="00F2288E" w14:paraId="62803889" w14:textId="77777777" w:rsidTr="00D26417">
        <w:trPr>
          <w:trHeight w:val="283"/>
        </w:trPr>
        <w:tc>
          <w:tcPr>
            <w:tcW w:w="3520" w:type="dxa"/>
            <w:tcBorders>
              <w:top w:val="nil"/>
              <w:left w:val="nil"/>
              <w:bottom w:val="single" w:sz="4" w:space="0" w:color="auto"/>
              <w:right w:val="nil"/>
            </w:tcBorders>
            <w:shd w:val="clear" w:color="auto" w:fill="auto"/>
            <w:noWrap/>
            <w:vAlign w:val="bottom"/>
            <w:hideMark/>
          </w:tcPr>
          <w:p w14:paraId="51256599" w14:textId="77777777" w:rsidR="0083317A" w:rsidRPr="00F2288E" w:rsidRDefault="0083317A" w:rsidP="00D26417">
            <w:pP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Sandringham Activity Centre</w:t>
            </w:r>
          </w:p>
        </w:tc>
        <w:tc>
          <w:tcPr>
            <w:tcW w:w="1320" w:type="dxa"/>
            <w:tcBorders>
              <w:top w:val="nil"/>
              <w:left w:val="nil"/>
              <w:bottom w:val="single" w:sz="4" w:space="0" w:color="auto"/>
              <w:right w:val="nil"/>
            </w:tcBorders>
            <w:shd w:val="clear" w:color="auto" w:fill="auto"/>
            <w:noWrap/>
            <w:vAlign w:val="bottom"/>
            <w:hideMark/>
          </w:tcPr>
          <w:p w14:paraId="22B78589"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1,076.70</w:t>
            </w:r>
          </w:p>
        </w:tc>
        <w:tc>
          <w:tcPr>
            <w:tcW w:w="1320" w:type="dxa"/>
            <w:tcBorders>
              <w:top w:val="nil"/>
              <w:left w:val="nil"/>
              <w:bottom w:val="single" w:sz="4" w:space="0" w:color="auto"/>
              <w:right w:val="nil"/>
            </w:tcBorders>
            <w:shd w:val="clear" w:color="auto" w:fill="auto"/>
            <w:noWrap/>
            <w:vAlign w:val="bottom"/>
            <w:hideMark/>
          </w:tcPr>
          <w:p w14:paraId="758AA245"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90</w:t>
            </w:r>
          </w:p>
        </w:tc>
      </w:tr>
      <w:tr w:rsidR="0083317A" w:rsidRPr="00F2288E" w14:paraId="64E6A590" w14:textId="77777777" w:rsidTr="00D26417">
        <w:trPr>
          <w:trHeight w:val="283"/>
        </w:trPr>
        <w:tc>
          <w:tcPr>
            <w:tcW w:w="3520" w:type="dxa"/>
            <w:tcBorders>
              <w:top w:val="nil"/>
              <w:left w:val="nil"/>
              <w:bottom w:val="single" w:sz="4" w:space="0" w:color="auto"/>
              <w:right w:val="nil"/>
            </w:tcBorders>
            <w:shd w:val="clear" w:color="auto" w:fill="auto"/>
            <w:noWrap/>
            <w:vAlign w:val="bottom"/>
            <w:hideMark/>
          </w:tcPr>
          <w:p w14:paraId="6C05C931" w14:textId="77777777" w:rsidR="0083317A" w:rsidRPr="00F2288E" w:rsidRDefault="0083317A" w:rsidP="00D26417">
            <w:pP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Hampton East (Moorabbin) Activity Centre</w:t>
            </w:r>
          </w:p>
        </w:tc>
        <w:tc>
          <w:tcPr>
            <w:tcW w:w="1320" w:type="dxa"/>
            <w:tcBorders>
              <w:top w:val="nil"/>
              <w:left w:val="nil"/>
              <w:bottom w:val="single" w:sz="4" w:space="0" w:color="auto"/>
              <w:right w:val="nil"/>
            </w:tcBorders>
            <w:shd w:val="clear" w:color="auto" w:fill="auto"/>
            <w:noWrap/>
            <w:vAlign w:val="bottom"/>
            <w:hideMark/>
          </w:tcPr>
          <w:p w14:paraId="35044C72"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1,073.00</w:t>
            </w:r>
          </w:p>
        </w:tc>
        <w:tc>
          <w:tcPr>
            <w:tcW w:w="1320" w:type="dxa"/>
            <w:tcBorders>
              <w:top w:val="nil"/>
              <w:left w:val="nil"/>
              <w:bottom w:val="single" w:sz="4" w:space="0" w:color="auto"/>
              <w:right w:val="nil"/>
            </w:tcBorders>
            <w:shd w:val="clear" w:color="auto" w:fill="auto"/>
            <w:noWrap/>
            <w:vAlign w:val="bottom"/>
            <w:hideMark/>
          </w:tcPr>
          <w:p w14:paraId="00F57DC5"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89</w:t>
            </w:r>
          </w:p>
        </w:tc>
      </w:tr>
      <w:tr w:rsidR="0083317A" w:rsidRPr="00F2288E" w14:paraId="3A50BA2A" w14:textId="77777777" w:rsidTr="00D26417">
        <w:trPr>
          <w:trHeight w:val="283"/>
        </w:trPr>
        <w:tc>
          <w:tcPr>
            <w:tcW w:w="3520" w:type="dxa"/>
            <w:tcBorders>
              <w:top w:val="nil"/>
              <w:left w:val="nil"/>
              <w:bottom w:val="single" w:sz="4" w:space="0" w:color="auto"/>
              <w:right w:val="nil"/>
            </w:tcBorders>
            <w:shd w:val="clear" w:color="auto" w:fill="auto"/>
            <w:noWrap/>
            <w:vAlign w:val="bottom"/>
            <w:hideMark/>
          </w:tcPr>
          <w:p w14:paraId="7F6A6B96" w14:textId="77777777" w:rsidR="0083317A" w:rsidRPr="00F2288E" w:rsidRDefault="0083317A" w:rsidP="00D26417">
            <w:pP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Highett</w:t>
            </w:r>
          </w:p>
        </w:tc>
        <w:tc>
          <w:tcPr>
            <w:tcW w:w="1320" w:type="dxa"/>
            <w:tcBorders>
              <w:top w:val="nil"/>
              <w:left w:val="nil"/>
              <w:bottom w:val="single" w:sz="4" w:space="0" w:color="auto"/>
              <w:right w:val="nil"/>
            </w:tcBorders>
            <w:shd w:val="clear" w:color="auto" w:fill="auto"/>
            <w:noWrap/>
            <w:vAlign w:val="bottom"/>
            <w:hideMark/>
          </w:tcPr>
          <w:p w14:paraId="30AE62D6"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1,060.90</w:t>
            </w:r>
          </w:p>
        </w:tc>
        <w:tc>
          <w:tcPr>
            <w:tcW w:w="1320" w:type="dxa"/>
            <w:tcBorders>
              <w:top w:val="nil"/>
              <w:left w:val="nil"/>
              <w:bottom w:val="single" w:sz="4" w:space="0" w:color="auto"/>
              <w:right w:val="nil"/>
            </w:tcBorders>
            <w:shd w:val="clear" w:color="auto" w:fill="auto"/>
            <w:noWrap/>
            <w:vAlign w:val="bottom"/>
            <w:hideMark/>
          </w:tcPr>
          <w:p w14:paraId="2D1283A2"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82</w:t>
            </w:r>
          </w:p>
        </w:tc>
      </w:tr>
      <w:tr w:rsidR="0083317A" w:rsidRPr="00F2288E" w14:paraId="777E4073" w14:textId="77777777" w:rsidTr="00D26417">
        <w:trPr>
          <w:trHeight w:val="283"/>
        </w:trPr>
        <w:tc>
          <w:tcPr>
            <w:tcW w:w="3520" w:type="dxa"/>
            <w:tcBorders>
              <w:top w:val="nil"/>
              <w:left w:val="nil"/>
              <w:bottom w:val="single" w:sz="4" w:space="0" w:color="auto"/>
              <w:right w:val="nil"/>
            </w:tcBorders>
            <w:shd w:val="clear" w:color="auto" w:fill="auto"/>
            <w:noWrap/>
            <w:vAlign w:val="bottom"/>
            <w:hideMark/>
          </w:tcPr>
          <w:p w14:paraId="4602AEB4" w14:textId="77777777" w:rsidR="0083317A" w:rsidRPr="00F2288E" w:rsidRDefault="0083317A" w:rsidP="00D26417">
            <w:pP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Ivison Ward</w:t>
            </w:r>
          </w:p>
        </w:tc>
        <w:tc>
          <w:tcPr>
            <w:tcW w:w="1320" w:type="dxa"/>
            <w:tcBorders>
              <w:top w:val="nil"/>
              <w:left w:val="nil"/>
              <w:bottom w:val="single" w:sz="4" w:space="0" w:color="auto"/>
              <w:right w:val="nil"/>
            </w:tcBorders>
            <w:shd w:val="clear" w:color="auto" w:fill="auto"/>
            <w:noWrap/>
            <w:vAlign w:val="bottom"/>
            <w:hideMark/>
          </w:tcPr>
          <w:p w14:paraId="6FF51A3C"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1,047.60</w:t>
            </w:r>
          </w:p>
        </w:tc>
        <w:tc>
          <w:tcPr>
            <w:tcW w:w="1320" w:type="dxa"/>
            <w:tcBorders>
              <w:top w:val="nil"/>
              <w:left w:val="nil"/>
              <w:bottom w:val="single" w:sz="4" w:space="0" w:color="auto"/>
              <w:right w:val="nil"/>
            </w:tcBorders>
            <w:shd w:val="clear" w:color="auto" w:fill="auto"/>
            <w:noWrap/>
            <w:vAlign w:val="bottom"/>
            <w:hideMark/>
          </w:tcPr>
          <w:p w14:paraId="28FC70C0"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75</w:t>
            </w:r>
          </w:p>
        </w:tc>
      </w:tr>
      <w:tr w:rsidR="0083317A" w:rsidRPr="00F2288E" w14:paraId="2BEF1971" w14:textId="77777777" w:rsidTr="00D26417">
        <w:trPr>
          <w:trHeight w:val="283"/>
        </w:trPr>
        <w:tc>
          <w:tcPr>
            <w:tcW w:w="3520" w:type="dxa"/>
            <w:tcBorders>
              <w:top w:val="nil"/>
              <w:left w:val="nil"/>
              <w:bottom w:val="single" w:sz="4" w:space="0" w:color="auto"/>
              <w:right w:val="nil"/>
            </w:tcBorders>
            <w:shd w:val="clear" w:color="auto" w:fill="auto"/>
            <w:noWrap/>
            <w:vAlign w:val="bottom"/>
            <w:hideMark/>
          </w:tcPr>
          <w:p w14:paraId="417B7FA7" w14:textId="77777777" w:rsidR="0083317A" w:rsidRPr="00F2288E" w:rsidRDefault="0083317A" w:rsidP="00D26417">
            <w:pP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Highett Activity Centre</w:t>
            </w:r>
          </w:p>
        </w:tc>
        <w:tc>
          <w:tcPr>
            <w:tcW w:w="1320" w:type="dxa"/>
            <w:tcBorders>
              <w:top w:val="nil"/>
              <w:left w:val="nil"/>
              <w:bottom w:val="single" w:sz="4" w:space="0" w:color="auto"/>
              <w:right w:val="nil"/>
            </w:tcBorders>
            <w:shd w:val="clear" w:color="auto" w:fill="auto"/>
            <w:noWrap/>
            <w:vAlign w:val="bottom"/>
            <w:hideMark/>
          </w:tcPr>
          <w:p w14:paraId="39DCF785"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1,028.40</w:t>
            </w:r>
          </w:p>
        </w:tc>
        <w:tc>
          <w:tcPr>
            <w:tcW w:w="1320" w:type="dxa"/>
            <w:tcBorders>
              <w:top w:val="nil"/>
              <w:left w:val="nil"/>
              <w:bottom w:val="single" w:sz="4" w:space="0" w:color="auto"/>
              <w:right w:val="nil"/>
            </w:tcBorders>
            <w:shd w:val="clear" w:color="auto" w:fill="auto"/>
            <w:noWrap/>
            <w:vAlign w:val="bottom"/>
            <w:hideMark/>
          </w:tcPr>
          <w:p w14:paraId="6D107897"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63</w:t>
            </w:r>
          </w:p>
        </w:tc>
      </w:tr>
      <w:tr w:rsidR="0083317A" w:rsidRPr="00F2288E" w14:paraId="6620376E" w14:textId="77777777" w:rsidTr="00D26417">
        <w:trPr>
          <w:trHeight w:val="283"/>
        </w:trPr>
        <w:tc>
          <w:tcPr>
            <w:tcW w:w="3520" w:type="dxa"/>
            <w:tcBorders>
              <w:top w:val="nil"/>
              <w:left w:val="nil"/>
              <w:bottom w:val="single" w:sz="4" w:space="0" w:color="auto"/>
              <w:right w:val="nil"/>
            </w:tcBorders>
            <w:shd w:val="clear" w:color="000000" w:fill="F2F2F2"/>
            <w:noWrap/>
            <w:vAlign w:val="bottom"/>
            <w:hideMark/>
          </w:tcPr>
          <w:p w14:paraId="0EAFBCC6" w14:textId="77777777" w:rsidR="0083317A" w:rsidRPr="00F2288E" w:rsidRDefault="0083317A" w:rsidP="00D26417">
            <w:pP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Greater Melbourne</w:t>
            </w:r>
          </w:p>
        </w:tc>
        <w:tc>
          <w:tcPr>
            <w:tcW w:w="1320" w:type="dxa"/>
            <w:tcBorders>
              <w:top w:val="nil"/>
              <w:left w:val="nil"/>
              <w:bottom w:val="single" w:sz="4" w:space="0" w:color="auto"/>
              <w:right w:val="nil"/>
            </w:tcBorders>
            <w:shd w:val="clear" w:color="000000" w:fill="F2F2F2"/>
            <w:noWrap/>
            <w:vAlign w:val="bottom"/>
            <w:hideMark/>
          </w:tcPr>
          <w:p w14:paraId="06E9BEAA" w14:textId="77777777" w:rsidR="0083317A" w:rsidRPr="00F2288E" w:rsidRDefault="0083317A"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1,021.00</w:t>
            </w:r>
          </w:p>
        </w:tc>
        <w:tc>
          <w:tcPr>
            <w:tcW w:w="1320" w:type="dxa"/>
            <w:tcBorders>
              <w:top w:val="nil"/>
              <w:left w:val="nil"/>
              <w:bottom w:val="single" w:sz="4" w:space="0" w:color="auto"/>
              <w:right w:val="nil"/>
            </w:tcBorders>
            <w:shd w:val="clear" w:color="000000" w:fill="F2F2F2"/>
            <w:noWrap/>
            <w:vAlign w:val="bottom"/>
            <w:hideMark/>
          </w:tcPr>
          <w:p w14:paraId="50444537" w14:textId="77777777" w:rsidR="0083317A" w:rsidRPr="00F2288E" w:rsidRDefault="0083317A"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57</w:t>
            </w:r>
          </w:p>
        </w:tc>
      </w:tr>
      <w:tr w:rsidR="0083317A" w:rsidRPr="00F2288E" w14:paraId="30C62D19" w14:textId="77777777" w:rsidTr="00D26417">
        <w:trPr>
          <w:trHeight w:val="283"/>
        </w:trPr>
        <w:tc>
          <w:tcPr>
            <w:tcW w:w="3520" w:type="dxa"/>
            <w:tcBorders>
              <w:top w:val="nil"/>
              <w:left w:val="nil"/>
              <w:bottom w:val="single" w:sz="4" w:space="0" w:color="auto"/>
              <w:right w:val="nil"/>
            </w:tcBorders>
            <w:shd w:val="clear" w:color="auto" w:fill="auto"/>
            <w:noWrap/>
            <w:vAlign w:val="bottom"/>
            <w:hideMark/>
          </w:tcPr>
          <w:p w14:paraId="7CFB58BD" w14:textId="77777777" w:rsidR="0083317A" w:rsidRPr="00F2288E" w:rsidRDefault="0083317A" w:rsidP="00D26417">
            <w:pP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Hampton East</w:t>
            </w:r>
          </w:p>
        </w:tc>
        <w:tc>
          <w:tcPr>
            <w:tcW w:w="1320" w:type="dxa"/>
            <w:tcBorders>
              <w:top w:val="nil"/>
              <w:left w:val="nil"/>
              <w:bottom w:val="single" w:sz="4" w:space="0" w:color="auto"/>
              <w:right w:val="nil"/>
            </w:tcBorders>
            <w:shd w:val="clear" w:color="auto" w:fill="auto"/>
            <w:noWrap/>
            <w:vAlign w:val="bottom"/>
            <w:hideMark/>
          </w:tcPr>
          <w:p w14:paraId="51884C6F"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1,019.30</w:t>
            </w:r>
          </w:p>
        </w:tc>
        <w:tc>
          <w:tcPr>
            <w:tcW w:w="1320" w:type="dxa"/>
            <w:tcBorders>
              <w:top w:val="nil"/>
              <w:left w:val="nil"/>
              <w:bottom w:val="single" w:sz="4" w:space="0" w:color="auto"/>
              <w:right w:val="nil"/>
            </w:tcBorders>
            <w:shd w:val="clear" w:color="auto" w:fill="auto"/>
            <w:noWrap/>
            <w:vAlign w:val="bottom"/>
            <w:hideMark/>
          </w:tcPr>
          <w:p w14:paraId="74E92F3D" w14:textId="77777777" w:rsidR="0083317A" w:rsidRPr="00F2288E" w:rsidRDefault="0083317A" w:rsidP="00D26417">
            <w:pPr>
              <w:jc w:val="center"/>
              <w:rPr>
                <w:rFonts w:ascii="Calibri" w:eastAsia="Times New Roman" w:hAnsi="Calibri" w:cs="Calibri"/>
                <w:color w:val="000000"/>
                <w:sz w:val="20"/>
                <w:szCs w:val="20"/>
                <w:lang w:eastAsia="en-AU"/>
              </w:rPr>
            </w:pPr>
            <w:r w:rsidRPr="00F2288E">
              <w:rPr>
                <w:rFonts w:ascii="Calibri" w:eastAsia="Times New Roman" w:hAnsi="Calibri" w:cs="Calibri"/>
                <w:color w:val="000000"/>
                <w:sz w:val="20"/>
                <w:szCs w:val="20"/>
                <w:lang w:eastAsia="en-AU"/>
              </w:rPr>
              <w:t>57</w:t>
            </w:r>
          </w:p>
        </w:tc>
      </w:tr>
      <w:tr w:rsidR="0083317A" w:rsidRPr="00F2288E" w14:paraId="7F134B79" w14:textId="77777777" w:rsidTr="00D26417">
        <w:trPr>
          <w:trHeight w:val="283"/>
        </w:trPr>
        <w:tc>
          <w:tcPr>
            <w:tcW w:w="3520" w:type="dxa"/>
            <w:tcBorders>
              <w:top w:val="nil"/>
              <w:left w:val="nil"/>
              <w:bottom w:val="single" w:sz="4" w:space="0" w:color="auto"/>
              <w:right w:val="nil"/>
            </w:tcBorders>
            <w:shd w:val="clear" w:color="000000" w:fill="F2F2F2"/>
            <w:noWrap/>
            <w:vAlign w:val="bottom"/>
            <w:hideMark/>
          </w:tcPr>
          <w:p w14:paraId="3DBCEE53" w14:textId="77777777" w:rsidR="0083317A" w:rsidRPr="00F2288E" w:rsidRDefault="0083317A" w:rsidP="00D26417">
            <w:pP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Victoria</w:t>
            </w:r>
          </w:p>
        </w:tc>
        <w:tc>
          <w:tcPr>
            <w:tcW w:w="1320" w:type="dxa"/>
            <w:tcBorders>
              <w:top w:val="nil"/>
              <w:left w:val="nil"/>
              <w:bottom w:val="single" w:sz="4" w:space="0" w:color="auto"/>
              <w:right w:val="nil"/>
            </w:tcBorders>
            <w:shd w:val="clear" w:color="000000" w:fill="F2F2F2"/>
            <w:noWrap/>
            <w:vAlign w:val="bottom"/>
            <w:hideMark/>
          </w:tcPr>
          <w:p w14:paraId="140FC29E" w14:textId="77777777" w:rsidR="0083317A" w:rsidRPr="00F2288E" w:rsidRDefault="0083317A"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1,010.00</w:t>
            </w:r>
          </w:p>
        </w:tc>
        <w:tc>
          <w:tcPr>
            <w:tcW w:w="1320" w:type="dxa"/>
            <w:tcBorders>
              <w:top w:val="nil"/>
              <w:left w:val="nil"/>
              <w:bottom w:val="single" w:sz="4" w:space="0" w:color="auto"/>
              <w:right w:val="nil"/>
            </w:tcBorders>
            <w:shd w:val="clear" w:color="000000" w:fill="F2F2F2"/>
            <w:noWrap/>
            <w:vAlign w:val="bottom"/>
            <w:hideMark/>
          </w:tcPr>
          <w:p w14:paraId="3BA9E06B" w14:textId="77777777" w:rsidR="0083317A" w:rsidRPr="00F2288E" w:rsidRDefault="0083317A"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51</w:t>
            </w:r>
          </w:p>
        </w:tc>
      </w:tr>
      <w:tr w:rsidR="0083317A" w:rsidRPr="00F2288E" w14:paraId="566DD759" w14:textId="77777777" w:rsidTr="00D26417">
        <w:trPr>
          <w:trHeight w:val="283"/>
        </w:trPr>
        <w:tc>
          <w:tcPr>
            <w:tcW w:w="3520" w:type="dxa"/>
            <w:tcBorders>
              <w:top w:val="nil"/>
              <w:left w:val="nil"/>
              <w:bottom w:val="single" w:sz="4" w:space="0" w:color="auto"/>
              <w:right w:val="nil"/>
            </w:tcBorders>
            <w:shd w:val="clear" w:color="000000" w:fill="F2F2F2"/>
            <w:noWrap/>
            <w:vAlign w:val="bottom"/>
            <w:hideMark/>
          </w:tcPr>
          <w:p w14:paraId="224362A9" w14:textId="77777777" w:rsidR="0083317A" w:rsidRPr="00F2288E" w:rsidRDefault="0083317A" w:rsidP="00D26417">
            <w:pP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Australia</w:t>
            </w:r>
          </w:p>
        </w:tc>
        <w:tc>
          <w:tcPr>
            <w:tcW w:w="1320" w:type="dxa"/>
            <w:tcBorders>
              <w:top w:val="nil"/>
              <w:left w:val="nil"/>
              <w:bottom w:val="single" w:sz="4" w:space="0" w:color="auto"/>
              <w:right w:val="nil"/>
            </w:tcBorders>
            <w:shd w:val="clear" w:color="000000" w:fill="F2F2F2"/>
            <w:noWrap/>
            <w:vAlign w:val="bottom"/>
            <w:hideMark/>
          </w:tcPr>
          <w:p w14:paraId="0E2CB10F" w14:textId="77777777" w:rsidR="0083317A" w:rsidRPr="00F2288E" w:rsidRDefault="0083317A"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1,001.90</w:t>
            </w:r>
          </w:p>
        </w:tc>
        <w:tc>
          <w:tcPr>
            <w:tcW w:w="1320" w:type="dxa"/>
            <w:tcBorders>
              <w:top w:val="nil"/>
              <w:left w:val="nil"/>
              <w:bottom w:val="single" w:sz="4" w:space="0" w:color="auto"/>
              <w:right w:val="nil"/>
            </w:tcBorders>
            <w:shd w:val="clear" w:color="000000" w:fill="F2F2F2"/>
            <w:noWrap/>
            <w:vAlign w:val="bottom"/>
            <w:hideMark/>
          </w:tcPr>
          <w:p w14:paraId="639140BF" w14:textId="77777777" w:rsidR="0083317A" w:rsidRPr="00F2288E" w:rsidRDefault="0083317A" w:rsidP="00D26417">
            <w:pPr>
              <w:jc w:val="center"/>
              <w:rPr>
                <w:rFonts w:ascii="Calibri" w:eastAsia="Times New Roman" w:hAnsi="Calibri" w:cs="Calibri"/>
                <w:b/>
                <w:bCs/>
                <w:color w:val="000000"/>
                <w:sz w:val="20"/>
                <w:szCs w:val="20"/>
                <w:lang w:eastAsia="en-AU"/>
              </w:rPr>
            </w:pPr>
            <w:r w:rsidRPr="00F2288E">
              <w:rPr>
                <w:rFonts w:ascii="Calibri" w:eastAsia="Times New Roman" w:hAnsi="Calibri" w:cs="Calibri"/>
                <w:b/>
                <w:bCs/>
                <w:color w:val="000000"/>
                <w:sz w:val="20"/>
                <w:szCs w:val="20"/>
                <w:lang w:eastAsia="en-AU"/>
              </w:rPr>
              <w:t>46</w:t>
            </w:r>
          </w:p>
        </w:tc>
      </w:tr>
    </w:tbl>
    <w:p w14:paraId="4EEB43C1" w14:textId="77777777" w:rsidR="0083317A" w:rsidRDefault="0083317A" w:rsidP="0083317A">
      <w:pPr>
        <w:pStyle w:val="Footer"/>
      </w:pPr>
    </w:p>
    <w:p w14:paraId="32931576" w14:textId="77777777" w:rsidR="0083317A" w:rsidRDefault="0083317A" w:rsidP="0083317A">
      <w:pPr>
        <w:pStyle w:val="Footer"/>
      </w:pPr>
    </w:p>
    <w:p w14:paraId="4FAB1B3F" w14:textId="77777777" w:rsidR="0083317A" w:rsidRDefault="0083317A" w:rsidP="0083317A">
      <w:pPr>
        <w:pStyle w:val="Footer"/>
      </w:pPr>
    </w:p>
    <w:p w14:paraId="72410F62" w14:textId="77777777" w:rsidR="0083317A" w:rsidRDefault="0083317A" w:rsidP="0083317A">
      <w:pPr>
        <w:pStyle w:val="Footer"/>
      </w:pPr>
    </w:p>
    <w:p w14:paraId="44F81817" w14:textId="77777777" w:rsidR="0083317A" w:rsidRDefault="0083317A" w:rsidP="0083317A">
      <w:pPr>
        <w:pStyle w:val="Footer"/>
      </w:pPr>
    </w:p>
    <w:p w14:paraId="7CC0FCFF" w14:textId="77777777" w:rsidR="0083317A" w:rsidRDefault="0083317A" w:rsidP="0083317A">
      <w:pPr>
        <w:pStyle w:val="Footer"/>
      </w:pPr>
    </w:p>
    <w:p w14:paraId="12B6D041" w14:textId="77777777" w:rsidR="0083317A" w:rsidRDefault="0083317A" w:rsidP="0083317A">
      <w:pPr>
        <w:pStyle w:val="Footer"/>
      </w:pPr>
    </w:p>
    <w:p w14:paraId="0A600CC8" w14:textId="77777777" w:rsidR="0083317A" w:rsidRDefault="0083317A" w:rsidP="0083317A">
      <w:pPr>
        <w:pStyle w:val="Footer"/>
      </w:pPr>
    </w:p>
    <w:p w14:paraId="21D70CDB" w14:textId="77777777" w:rsidR="0083317A" w:rsidRDefault="0083317A" w:rsidP="0083317A">
      <w:pPr>
        <w:pStyle w:val="Footer"/>
      </w:pPr>
    </w:p>
    <w:p w14:paraId="5214E9E0" w14:textId="77777777" w:rsidR="0083317A" w:rsidRDefault="0083317A" w:rsidP="0083317A">
      <w:pPr>
        <w:pStyle w:val="Footer"/>
      </w:pPr>
    </w:p>
    <w:p w14:paraId="075D18AF" w14:textId="77777777" w:rsidR="0083317A" w:rsidRDefault="0083317A" w:rsidP="0083317A">
      <w:pPr>
        <w:pStyle w:val="Footer"/>
      </w:pPr>
    </w:p>
    <w:p w14:paraId="1988B10B" w14:textId="77777777" w:rsidR="0083317A" w:rsidRDefault="0083317A" w:rsidP="0083317A">
      <w:pPr>
        <w:pStyle w:val="Footer"/>
      </w:pPr>
    </w:p>
    <w:p w14:paraId="2BFCA0B4" w14:textId="77777777" w:rsidR="0083317A" w:rsidRDefault="0083317A" w:rsidP="0083317A">
      <w:pPr>
        <w:pStyle w:val="Footer"/>
      </w:pPr>
    </w:p>
    <w:p w14:paraId="15ADEB97" w14:textId="77777777" w:rsidR="0083317A" w:rsidRDefault="0083317A" w:rsidP="0083317A">
      <w:pPr>
        <w:pStyle w:val="Footer"/>
      </w:pPr>
    </w:p>
    <w:p w14:paraId="4C33BD4C" w14:textId="77777777" w:rsidR="0083317A" w:rsidRDefault="0083317A" w:rsidP="0083317A">
      <w:pPr>
        <w:pStyle w:val="Footer"/>
      </w:pPr>
    </w:p>
    <w:p w14:paraId="77F1E459" w14:textId="77777777" w:rsidR="0083317A" w:rsidRDefault="0083317A" w:rsidP="0083317A">
      <w:pPr>
        <w:pStyle w:val="Footer"/>
      </w:pPr>
    </w:p>
    <w:p w14:paraId="15D21F13" w14:textId="77777777" w:rsidR="0083317A" w:rsidRDefault="0083317A" w:rsidP="0083317A">
      <w:pPr>
        <w:pStyle w:val="Footer"/>
      </w:pPr>
    </w:p>
    <w:p w14:paraId="38FECF61" w14:textId="77777777" w:rsidR="0083317A" w:rsidRDefault="0083317A" w:rsidP="0083317A">
      <w:pPr>
        <w:pStyle w:val="Footer"/>
      </w:pPr>
    </w:p>
    <w:p w14:paraId="22668DEA" w14:textId="77777777" w:rsidR="0083317A" w:rsidRDefault="0083317A" w:rsidP="0083317A">
      <w:pPr>
        <w:pStyle w:val="Footer"/>
      </w:pPr>
    </w:p>
    <w:p w14:paraId="535EFD08" w14:textId="77777777" w:rsidR="0083317A" w:rsidRDefault="0083317A" w:rsidP="0083317A">
      <w:r>
        <w:br w:type="page"/>
      </w:r>
    </w:p>
    <w:p w14:paraId="7E1E107E" w14:textId="208E1E42" w:rsidR="0083317A" w:rsidRPr="0062449A" w:rsidRDefault="0083317A" w:rsidP="0083317A">
      <w:pPr>
        <w:keepNext/>
        <w:rPr>
          <w:b/>
          <w:bCs/>
          <w:sz w:val="20"/>
          <w:szCs w:val="20"/>
        </w:rPr>
      </w:pPr>
      <w:bookmarkStart w:id="126" w:name="_Toc84326638"/>
      <w:r w:rsidRPr="0062449A">
        <w:rPr>
          <w:b/>
          <w:bCs/>
          <w:sz w:val="20"/>
          <w:szCs w:val="20"/>
        </w:rPr>
        <w:lastRenderedPageBreak/>
        <w:t xml:space="preserve">Table </w:t>
      </w:r>
      <w:r w:rsidRPr="0062449A">
        <w:rPr>
          <w:b/>
          <w:bCs/>
          <w:sz w:val="20"/>
          <w:szCs w:val="20"/>
        </w:rPr>
        <w:fldChar w:fldCharType="begin"/>
      </w:r>
      <w:r w:rsidRPr="0062449A">
        <w:rPr>
          <w:b/>
          <w:bCs/>
          <w:sz w:val="20"/>
          <w:szCs w:val="20"/>
        </w:rPr>
        <w:instrText xml:space="preserve"> SEQ Table \* ARABIC </w:instrText>
      </w:r>
      <w:r w:rsidRPr="0062449A">
        <w:rPr>
          <w:b/>
          <w:bCs/>
          <w:sz w:val="20"/>
          <w:szCs w:val="20"/>
        </w:rPr>
        <w:fldChar w:fldCharType="separate"/>
      </w:r>
      <w:r w:rsidR="00873116">
        <w:rPr>
          <w:b/>
          <w:bCs/>
          <w:noProof/>
          <w:sz w:val="20"/>
          <w:szCs w:val="20"/>
        </w:rPr>
        <w:t>36</w:t>
      </w:r>
      <w:r w:rsidRPr="0062449A">
        <w:rPr>
          <w:b/>
          <w:bCs/>
          <w:sz w:val="20"/>
          <w:szCs w:val="20"/>
        </w:rPr>
        <w:fldChar w:fldCharType="end"/>
      </w:r>
      <w:r w:rsidRPr="0062449A">
        <w:rPr>
          <w:b/>
          <w:bCs/>
          <w:sz w:val="20"/>
          <w:szCs w:val="20"/>
        </w:rPr>
        <w:t>: Industry Sector of Employment- Arts and Recreation Services</w:t>
      </w:r>
      <w:bookmarkEnd w:id="126"/>
    </w:p>
    <w:tbl>
      <w:tblPr>
        <w:tblW w:w="5000" w:type="pct"/>
        <w:tblLook w:val="04A0" w:firstRow="1" w:lastRow="0" w:firstColumn="1" w:lastColumn="0" w:noHBand="0" w:noVBand="1"/>
      </w:tblPr>
      <w:tblGrid>
        <w:gridCol w:w="2718"/>
        <w:gridCol w:w="1624"/>
        <w:gridCol w:w="1528"/>
        <w:gridCol w:w="1611"/>
        <w:gridCol w:w="1539"/>
      </w:tblGrid>
      <w:tr w:rsidR="0083317A" w:rsidRPr="00012122" w14:paraId="509C8941" w14:textId="77777777" w:rsidTr="00D26417">
        <w:trPr>
          <w:trHeight w:val="270"/>
        </w:trPr>
        <w:tc>
          <w:tcPr>
            <w:tcW w:w="1507" w:type="pct"/>
            <w:vMerge w:val="restart"/>
            <w:tcBorders>
              <w:top w:val="nil"/>
              <w:left w:val="nil"/>
              <w:bottom w:val="nil"/>
              <w:right w:val="nil"/>
            </w:tcBorders>
            <w:shd w:val="clear" w:color="000000" w:fill="000000"/>
            <w:noWrap/>
            <w:vAlign w:val="center"/>
            <w:hideMark/>
          </w:tcPr>
          <w:p w14:paraId="626BA3E3" w14:textId="77777777" w:rsidR="0083317A" w:rsidRPr="00012122" w:rsidRDefault="0083317A" w:rsidP="00D26417">
            <w:pPr>
              <w:jc w:val="center"/>
              <w:rPr>
                <w:rFonts w:ascii="Calibri" w:eastAsia="Times New Roman" w:hAnsi="Calibri" w:cs="Calibri"/>
                <w:b/>
                <w:bCs/>
                <w:color w:val="FFFFFF"/>
                <w:sz w:val="20"/>
                <w:szCs w:val="20"/>
                <w:lang w:eastAsia="en-AU"/>
              </w:rPr>
            </w:pPr>
            <w:r w:rsidRPr="00012122">
              <w:rPr>
                <w:rFonts w:ascii="Calibri" w:eastAsia="Times New Roman" w:hAnsi="Calibri" w:cs="Calibri"/>
                <w:b/>
                <w:bCs/>
                <w:color w:val="FFFFFF"/>
                <w:sz w:val="20"/>
                <w:szCs w:val="20"/>
                <w:lang w:eastAsia="en-AU"/>
              </w:rPr>
              <w:t>Area</w:t>
            </w:r>
          </w:p>
        </w:tc>
        <w:tc>
          <w:tcPr>
            <w:tcW w:w="1747" w:type="pct"/>
            <w:gridSpan w:val="2"/>
            <w:tcBorders>
              <w:top w:val="nil"/>
              <w:left w:val="nil"/>
              <w:bottom w:val="single" w:sz="4" w:space="0" w:color="FFFFFF"/>
              <w:right w:val="nil"/>
            </w:tcBorders>
            <w:shd w:val="clear" w:color="000000" w:fill="000000"/>
            <w:noWrap/>
            <w:vAlign w:val="center"/>
            <w:hideMark/>
          </w:tcPr>
          <w:p w14:paraId="567B2DE1" w14:textId="77777777" w:rsidR="0083317A" w:rsidRPr="00012122" w:rsidRDefault="0083317A" w:rsidP="00D26417">
            <w:pPr>
              <w:jc w:val="center"/>
              <w:rPr>
                <w:rFonts w:ascii="Calibri" w:eastAsia="Times New Roman" w:hAnsi="Calibri" w:cs="Calibri"/>
                <w:b/>
                <w:bCs/>
                <w:color w:val="FFFFFF"/>
                <w:sz w:val="20"/>
                <w:szCs w:val="20"/>
                <w:lang w:eastAsia="en-AU"/>
              </w:rPr>
            </w:pPr>
            <w:r w:rsidRPr="00012122">
              <w:rPr>
                <w:rFonts w:ascii="Calibri" w:eastAsia="Times New Roman" w:hAnsi="Calibri" w:cs="Calibri"/>
                <w:b/>
                <w:bCs/>
                <w:color w:val="FFFFFF"/>
                <w:sz w:val="20"/>
                <w:szCs w:val="20"/>
                <w:lang w:eastAsia="en-AU"/>
              </w:rPr>
              <w:t>2016</w:t>
            </w:r>
          </w:p>
        </w:tc>
        <w:tc>
          <w:tcPr>
            <w:tcW w:w="1747" w:type="pct"/>
            <w:gridSpan w:val="2"/>
            <w:tcBorders>
              <w:top w:val="nil"/>
              <w:left w:val="nil"/>
              <w:bottom w:val="single" w:sz="4" w:space="0" w:color="FFFFFF"/>
              <w:right w:val="nil"/>
            </w:tcBorders>
            <w:shd w:val="clear" w:color="000000" w:fill="000000"/>
            <w:noWrap/>
            <w:vAlign w:val="center"/>
            <w:hideMark/>
          </w:tcPr>
          <w:p w14:paraId="4E9BF897" w14:textId="77777777" w:rsidR="0083317A" w:rsidRPr="00012122" w:rsidRDefault="0083317A" w:rsidP="00D26417">
            <w:pPr>
              <w:jc w:val="center"/>
              <w:rPr>
                <w:rFonts w:ascii="Calibri" w:eastAsia="Times New Roman" w:hAnsi="Calibri" w:cs="Calibri"/>
                <w:b/>
                <w:bCs/>
                <w:color w:val="FFFFFF"/>
                <w:sz w:val="20"/>
                <w:szCs w:val="20"/>
                <w:lang w:eastAsia="en-AU"/>
              </w:rPr>
            </w:pPr>
            <w:r w:rsidRPr="00012122">
              <w:rPr>
                <w:rFonts w:ascii="Calibri" w:eastAsia="Times New Roman" w:hAnsi="Calibri" w:cs="Calibri"/>
                <w:b/>
                <w:bCs/>
                <w:color w:val="FFFFFF"/>
                <w:sz w:val="20"/>
                <w:szCs w:val="20"/>
                <w:lang w:eastAsia="en-AU"/>
              </w:rPr>
              <w:t>2011</w:t>
            </w:r>
          </w:p>
        </w:tc>
      </w:tr>
      <w:tr w:rsidR="0083317A" w:rsidRPr="00012122" w14:paraId="3C91682B" w14:textId="77777777" w:rsidTr="00D26417">
        <w:trPr>
          <w:trHeight w:val="255"/>
        </w:trPr>
        <w:tc>
          <w:tcPr>
            <w:tcW w:w="1507" w:type="pct"/>
            <w:vMerge/>
            <w:tcBorders>
              <w:top w:val="nil"/>
              <w:left w:val="nil"/>
              <w:bottom w:val="single" w:sz="4" w:space="0" w:color="auto"/>
              <w:right w:val="nil"/>
            </w:tcBorders>
            <w:vAlign w:val="center"/>
            <w:hideMark/>
          </w:tcPr>
          <w:p w14:paraId="204A58A2" w14:textId="77777777" w:rsidR="0083317A" w:rsidRPr="00012122" w:rsidRDefault="0083317A" w:rsidP="00D26417">
            <w:pPr>
              <w:rPr>
                <w:rFonts w:ascii="Calibri" w:eastAsia="Times New Roman" w:hAnsi="Calibri" w:cs="Calibri"/>
                <w:b/>
                <w:bCs/>
                <w:color w:val="FFFFFF"/>
                <w:sz w:val="20"/>
                <w:szCs w:val="20"/>
                <w:lang w:eastAsia="en-AU"/>
              </w:rPr>
            </w:pPr>
          </w:p>
        </w:tc>
        <w:tc>
          <w:tcPr>
            <w:tcW w:w="900" w:type="pct"/>
            <w:tcBorders>
              <w:top w:val="nil"/>
              <w:left w:val="nil"/>
              <w:bottom w:val="single" w:sz="4" w:space="0" w:color="auto"/>
              <w:right w:val="nil"/>
            </w:tcBorders>
            <w:shd w:val="clear" w:color="000000" w:fill="000000"/>
            <w:noWrap/>
            <w:vAlign w:val="center"/>
            <w:hideMark/>
          </w:tcPr>
          <w:p w14:paraId="5F370668" w14:textId="77777777" w:rsidR="0083317A" w:rsidRPr="00012122" w:rsidRDefault="0083317A" w:rsidP="00D26417">
            <w:pPr>
              <w:jc w:val="center"/>
              <w:rPr>
                <w:rFonts w:ascii="Calibri" w:eastAsia="Times New Roman" w:hAnsi="Calibri" w:cs="Calibri"/>
                <w:b/>
                <w:bCs/>
                <w:color w:val="FFFFFF"/>
                <w:sz w:val="20"/>
                <w:szCs w:val="20"/>
                <w:lang w:eastAsia="en-AU"/>
              </w:rPr>
            </w:pPr>
            <w:r w:rsidRPr="00012122">
              <w:rPr>
                <w:rFonts w:ascii="Calibri" w:eastAsia="Times New Roman" w:hAnsi="Calibri" w:cs="Calibri"/>
                <w:b/>
                <w:bCs/>
                <w:color w:val="FFFFFF"/>
                <w:sz w:val="20"/>
                <w:szCs w:val="20"/>
                <w:lang w:eastAsia="en-AU"/>
              </w:rPr>
              <w:t xml:space="preserve">No. </w:t>
            </w:r>
          </w:p>
        </w:tc>
        <w:tc>
          <w:tcPr>
            <w:tcW w:w="847" w:type="pct"/>
            <w:tcBorders>
              <w:top w:val="nil"/>
              <w:left w:val="nil"/>
              <w:bottom w:val="single" w:sz="4" w:space="0" w:color="auto"/>
              <w:right w:val="nil"/>
            </w:tcBorders>
            <w:shd w:val="clear" w:color="000000" w:fill="000000"/>
            <w:noWrap/>
            <w:vAlign w:val="center"/>
            <w:hideMark/>
          </w:tcPr>
          <w:p w14:paraId="5CFDAF87" w14:textId="77777777" w:rsidR="0083317A" w:rsidRPr="00012122" w:rsidRDefault="0083317A" w:rsidP="00D26417">
            <w:pPr>
              <w:jc w:val="center"/>
              <w:rPr>
                <w:rFonts w:ascii="Calibri" w:eastAsia="Times New Roman" w:hAnsi="Calibri" w:cs="Calibri"/>
                <w:b/>
                <w:bCs/>
                <w:color w:val="FFFFFF"/>
                <w:sz w:val="20"/>
                <w:szCs w:val="20"/>
                <w:lang w:eastAsia="en-AU"/>
              </w:rPr>
            </w:pPr>
            <w:r w:rsidRPr="00012122">
              <w:rPr>
                <w:rFonts w:ascii="Calibri" w:eastAsia="Times New Roman" w:hAnsi="Calibri" w:cs="Calibri"/>
                <w:b/>
                <w:bCs/>
                <w:color w:val="FFFFFF"/>
                <w:sz w:val="20"/>
                <w:szCs w:val="20"/>
                <w:lang w:eastAsia="en-AU"/>
              </w:rPr>
              <w:t>%</w:t>
            </w:r>
          </w:p>
        </w:tc>
        <w:tc>
          <w:tcPr>
            <w:tcW w:w="893" w:type="pct"/>
            <w:tcBorders>
              <w:top w:val="nil"/>
              <w:left w:val="nil"/>
              <w:bottom w:val="single" w:sz="4" w:space="0" w:color="auto"/>
              <w:right w:val="nil"/>
            </w:tcBorders>
            <w:shd w:val="clear" w:color="000000" w:fill="000000"/>
            <w:noWrap/>
            <w:vAlign w:val="center"/>
            <w:hideMark/>
          </w:tcPr>
          <w:p w14:paraId="0B43AF87" w14:textId="77777777" w:rsidR="0083317A" w:rsidRPr="00012122" w:rsidRDefault="0083317A" w:rsidP="00D26417">
            <w:pPr>
              <w:jc w:val="center"/>
              <w:rPr>
                <w:rFonts w:ascii="Calibri" w:eastAsia="Times New Roman" w:hAnsi="Calibri" w:cs="Calibri"/>
                <w:b/>
                <w:bCs/>
                <w:color w:val="FFFFFF"/>
                <w:sz w:val="20"/>
                <w:szCs w:val="20"/>
                <w:lang w:eastAsia="en-AU"/>
              </w:rPr>
            </w:pPr>
            <w:r w:rsidRPr="00012122">
              <w:rPr>
                <w:rFonts w:ascii="Calibri" w:eastAsia="Times New Roman" w:hAnsi="Calibri" w:cs="Calibri"/>
                <w:b/>
                <w:bCs/>
                <w:color w:val="FFFFFF"/>
                <w:sz w:val="20"/>
                <w:szCs w:val="20"/>
                <w:lang w:eastAsia="en-AU"/>
              </w:rPr>
              <w:t xml:space="preserve">No. </w:t>
            </w:r>
          </w:p>
        </w:tc>
        <w:tc>
          <w:tcPr>
            <w:tcW w:w="854" w:type="pct"/>
            <w:tcBorders>
              <w:top w:val="nil"/>
              <w:left w:val="nil"/>
              <w:bottom w:val="single" w:sz="4" w:space="0" w:color="auto"/>
              <w:right w:val="nil"/>
            </w:tcBorders>
            <w:shd w:val="clear" w:color="000000" w:fill="000000"/>
            <w:noWrap/>
            <w:vAlign w:val="center"/>
            <w:hideMark/>
          </w:tcPr>
          <w:p w14:paraId="3EB18D95" w14:textId="77777777" w:rsidR="0083317A" w:rsidRPr="00012122" w:rsidRDefault="0083317A" w:rsidP="00D26417">
            <w:pPr>
              <w:jc w:val="center"/>
              <w:rPr>
                <w:rFonts w:ascii="Calibri" w:eastAsia="Times New Roman" w:hAnsi="Calibri" w:cs="Calibri"/>
                <w:b/>
                <w:bCs/>
                <w:color w:val="FFFFFF"/>
                <w:sz w:val="20"/>
                <w:szCs w:val="20"/>
                <w:lang w:eastAsia="en-AU"/>
              </w:rPr>
            </w:pPr>
            <w:r w:rsidRPr="00012122">
              <w:rPr>
                <w:rFonts w:ascii="Calibri" w:eastAsia="Times New Roman" w:hAnsi="Calibri" w:cs="Calibri"/>
                <w:b/>
                <w:bCs/>
                <w:color w:val="FFFFFF"/>
                <w:sz w:val="20"/>
                <w:szCs w:val="20"/>
                <w:lang w:eastAsia="en-AU"/>
              </w:rPr>
              <w:t>%</w:t>
            </w:r>
          </w:p>
        </w:tc>
      </w:tr>
      <w:tr w:rsidR="0083317A" w:rsidRPr="00012122" w14:paraId="09D398F0" w14:textId="77777777" w:rsidTr="00D26417">
        <w:trPr>
          <w:trHeight w:val="255"/>
        </w:trPr>
        <w:tc>
          <w:tcPr>
            <w:tcW w:w="1507" w:type="pct"/>
            <w:tcBorders>
              <w:top w:val="single" w:sz="4" w:space="0" w:color="auto"/>
              <w:left w:val="nil"/>
              <w:bottom w:val="single" w:sz="4" w:space="0" w:color="auto"/>
              <w:right w:val="nil"/>
            </w:tcBorders>
            <w:shd w:val="clear" w:color="000000" w:fill="D9D9D9"/>
            <w:noWrap/>
            <w:vAlign w:val="center"/>
            <w:hideMark/>
          </w:tcPr>
          <w:p w14:paraId="315607B3" w14:textId="77777777" w:rsidR="0083317A" w:rsidRPr="00012122" w:rsidRDefault="0083317A" w:rsidP="00D26417">
            <w:pPr>
              <w:rPr>
                <w:rFonts w:ascii="Calibri" w:eastAsia="Times New Roman" w:hAnsi="Calibri" w:cs="Calibri"/>
                <w:b/>
                <w:bCs/>
                <w:color w:val="000000"/>
                <w:sz w:val="20"/>
                <w:szCs w:val="20"/>
                <w:lang w:eastAsia="en-AU"/>
              </w:rPr>
            </w:pPr>
            <w:r w:rsidRPr="00012122">
              <w:rPr>
                <w:rFonts w:ascii="Calibri" w:eastAsia="Times New Roman" w:hAnsi="Calibri" w:cs="Calibri"/>
                <w:b/>
                <w:bCs/>
                <w:color w:val="000000"/>
                <w:sz w:val="20"/>
                <w:szCs w:val="20"/>
                <w:lang w:eastAsia="en-AU"/>
              </w:rPr>
              <w:t>City of Bayside</w:t>
            </w:r>
          </w:p>
        </w:tc>
        <w:tc>
          <w:tcPr>
            <w:tcW w:w="900" w:type="pct"/>
            <w:tcBorders>
              <w:top w:val="single" w:sz="4" w:space="0" w:color="auto"/>
              <w:left w:val="nil"/>
              <w:bottom w:val="single" w:sz="4" w:space="0" w:color="auto"/>
              <w:right w:val="nil"/>
            </w:tcBorders>
            <w:shd w:val="clear" w:color="000000" w:fill="D9D9D9"/>
            <w:noWrap/>
            <w:vAlign w:val="center"/>
            <w:hideMark/>
          </w:tcPr>
          <w:p w14:paraId="4C721BD8" w14:textId="77777777" w:rsidR="0083317A" w:rsidRPr="00012122" w:rsidRDefault="0083317A" w:rsidP="00D26417">
            <w:pPr>
              <w:rPr>
                <w:rFonts w:ascii="Calibri" w:eastAsia="Times New Roman" w:hAnsi="Calibri" w:cs="Calibri"/>
                <w:color w:val="000000"/>
                <w:sz w:val="20"/>
                <w:szCs w:val="20"/>
                <w:lang w:eastAsia="en-AU"/>
              </w:rPr>
            </w:pPr>
            <w:r w:rsidRPr="00012122">
              <w:rPr>
                <w:rFonts w:ascii="Calibri" w:eastAsia="Times New Roman" w:hAnsi="Calibri" w:cs="Calibri"/>
                <w:color w:val="000000"/>
                <w:sz w:val="20"/>
                <w:szCs w:val="20"/>
                <w:lang w:eastAsia="en-AU"/>
              </w:rPr>
              <w:t xml:space="preserve">          1,240 </w:t>
            </w:r>
          </w:p>
        </w:tc>
        <w:tc>
          <w:tcPr>
            <w:tcW w:w="847" w:type="pct"/>
            <w:tcBorders>
              <w:top w:val="single" w:sz="4" w:space="0" w:color="auto"/>
              <w:left w:val="nil"/>
              <w:bottom w:val="single" w:sz="4" w:space="0" w:color="auto"/>
              <w:right w:val="nil"/>
            </w:tcBorders>
            <w:shd w:val="clear" w:color="000000" w:fill="D9D9D9"/>
            <w:noWrap/>
            <w:vAlign w:val="center"/>
            <w:hideMark/>
          </w:tcPr>
          <w:p w14:paraId="50A301B0" w14:textId="77777777" w:rsidR="0083317A" w:rsidRPr="00012122" w:rsidRDefault="0083317A" w:rsidP="00D26417">
            <w:pPr>
              <w:rPr>
                <w:rFonts w:ascii="Calibri" w:eastAsia="Times New Roman" w:hAnsi="Calibri" w:cs="Calibri"/>
                <w:color w:val="000000"/>
                <w:sz w:val="20"/>
                <w:szCs w:val="20"/>
                <w:lang w:eastAsia="en-AU"/>
              </w:rPr>
            </w:pPr>
            <w:r w:rsidRPr="00012122">
              <w:rPr>
                <w:rFonts w:ascii="Calibri" w:eastAsia="Times New Roman" w:hAnsi="Calibri" w:cs="Calibri"/>
                <w:color w:val="000000"/>
                <w:sz w:val="20"/>
                <w:szCs w:val="20"/>
                <w:lang w:eastAsia="en-AU"/>
              </w:rPr>
              <w:t xml:space="preserve">           2.70 </w:t>
            </w:r>
          </w:p>
        </w:tc>
        <w:tc>
          <w:tcPr>
            <w:tcW w:w="893" w:type="pct"/>
            <w:tcBorders>
              <w:top w:val="single" w:sz="4" w:space="0" w:color="auto"/>
              <w:left w:val="nil"/>
              <w:bottom w:val="single" w:sz="4" w:space="0" w:color="auto"/>
              <w:right w:val="nil"/>
            </w:tcBorders>
            <w:shd w:val="clear" w:color="000000" w:fill="D9D9D9"/>
            <w:noWrap/>
            <w:vAlign w:val="center"/>
            <w:hideMark/>
          </w:tcPr>
          <w:p w14:paraId="18849D13" w14:textId="77777777" w:rsidR="0083317A" w:rsidRPr="00012122" w:rsidRDefault="0083317A" w:rsidP="00D26417">
            <w:pPr>
              <w:rPr>
                <w:rFonts w:ascii="Calibri" w:eastAsia="Times New Roman" w:hAnsi="Calibri" w:cs="Calibri"/>
                <w:color w:val="000000"/>
                <w:sz w:val="20"/>
                <w:szCs w:val="20"/>
                <w:lang w:eastAsia="en-AU"/>
              </w:rPr>
            </w:pPr>
            <w:r w:rsidRPr="00012122">
              <w:rPr>
                <w:rFonts w:ascii="Calibri" w:eastAsia="Times New Roman" w:hAnsi="Calibri" w:cs="Calibri"/>
                <w:color w:val="000000"/>
                <w:sz w:val="20"/>
                <w:szCs w:val="20"/>
                <w:lang w:eastAsia="en-AU"/>
              </w:rPr>
              <w:t xml:space="preserve">             979 </w:t>
            </w:r>
          </w:p>
        </w:tc>
        <w:tc>
          <w:tcPr>
            <w:tcW w:w="854" w:type="pct"/>
            <w:tcBorders>
              <w:top w:val="single" w:sz="4" w:space="0" w:color="auto"/>
              <w:left w:val="nil"/>
              <w:bottom w:val="single" w:sz="4" w:space="0" w:color="auto"/>
              <w:right w:val="nil"/>
            </w:tcBorders>
            <w:shd w:val="clear" w:color="000000" w:fill="D9D9D9"/>
            <w:noWrap/>
            <w:vAlign w:val="center"/>
            <w:hideMark/>
          </w:tcPr>
          <w:p w14:paraId="328A971A" w14:textId="77777777" w:rsidR="0083317A" w:rsidRPr="00012122" w:rsidRDefault="0083317A" w:rsidP="00D26417">
            <w:pPr>
              <w:rPr>
                <w:rFonts w:ascii="Calibri" w:eastAsia="Times New Roman" w:hAnsi="Calibri" w:cs="Calibri"/>
                <w:color w:val="000000"/>
                <w:sz w:val="20"/>
                <w:szCs w:val="20"/>
                <w:lang w:eastAsia="en-AU"/>
              </w:rPr>
            </w:pPr>
            <w:r w:rsidRPr="00012122">
              <w:rPr>
                <w:rFonts w:ascii="Calibri" w:eastAsia="Times New Roman" w:hAnsi="Calibri" w:cs="Calibri"/>
                <w:color w:val="000000"/>
                <w:sz w:val="20"/>
                <w:szCs w:val="20"/>
                <w:lang w:eastAsia="en-AU"/>
              </w:rPr>
              <w:t xml:space="preserve">           2.24 </w:t>
            </w:r>
          </w:p>
        </w:tc>
      </w:tr>
      <w:tr w:rsidR="0083317A" w:rsidRPr="00012122" w14:paraId="3B4FE698" w14:textId="77777777" w:rsidTr="00D26417">
        <w:trPr>
          <w:trHeight w:val="255"/>
        </w:trPr>
        <w:tc>
          <w:tcPr>
            <w:tcW w:w="1507" w:type="pct"/>
            <w:tcBorders>
              <w:top w:val="single" w:sz="4" w:space="0" w:color="auto"/>
              <w:left w:val="nil"/>
              <w:bottom w:val="single" w:sz="4" w:space="0" w:color="auto"/>
              <w:right w:val="nil"/>
            </w:tcBorders>
            <w:shd w:val="clear" w:color="auto" w:fill="auto"/>
            <w:noWrap/>
            <w:vAlign w:val="center"/>
            <w:hideMark/>
          </w:tcPr>
          <w:p w14:paraId="159EF686" w14:textId="77777777" w:rsidR="0083317A" w:rsidRPr="00012122" w:rsidRDefault="0083317A" w:rsidP="00D26417">
            <w:pPr>
              <w:rPr>
                <w:rFonts w:ascii="Calibri" w:eastAsia="Times New Roman" w:hAnsi="Calibri" w:cs="Calibri"/>
                <w:b/>
                <w:bCs/>
                <w:color w:val="000000"/>
                <w:sz w:val="20"/>
                <w:szCs w:val="20"/>
                <w:lang w:eastAsia="en-AU"/>
              </w:rPr>
            </w:pPr>
            <w:r w:rsidRPr="00012122">
              <w:rPr>
                <w:rFonts w:ascii="Calibri" w:eastAsia="Times New Roman" w:hAnsi="Calibri" w:cs="Calibri"/>
                <w:b/>
                <w:bCs/>
                <w:color w:val="000000"/>
                <w:sz w:val="20"/>
                <w:szCs w:val="20"/>
                <w:lang w:eastAsia="en-AU"/>
              </w:rPr>
              <w:t>Brighton</w:t>
            </w:r>
          </w:p>
        </w:tc>
        <w:tc>
          <w:tcPr>
            <w:tcW w:w="900" w:type="pct"/>
            <w:tcBorders>
              <w:top w:val="single" w:sz="4" w:space="0" w:color="auto"/>
              <w:left w:val="nil"/>
              <w:bottom w:val="single" w:sz="4" w:space="0" w:color="auto"/>
              <w:right w:val="nil"/>
            </w:tcBorders>
            <w:shd w:val="clear" w:color="auto" w:fill="auto"/>
            <w:noWrap/>
            <w:vAlign w:val="center"/>
            <w:hideMark/>
          </w:tcPr>
          <w:p w14:paraId="0E642329" w14:textId="77777777" w:rsidR="0083317A" w:rsidRPr="00012122" w:rsidRDefault="0083317A" w:rsidP="00D26417">
            <w:pPr>
              <w:rPr>
                <w:rFonts w:ascii="Calibri" w:eastAsia="Times New Roman" w:hAnsi="Calibri" w:cs="Calibri"/>
                <w:color w:val="000000"/>
                <w:sz w:val="20"/>
                <w:szCs w:val="20"/>
                <w:lang w:eastAsia="en-AU"/>
              </w:rPr>
            </w:pPr>
            <w:r w:rsidRPr="00012122">
              <w:rPr>
                <w:rFonts w:ascii="Calibri" w:eastAsia="Times New Roman" w:hAnsi="Calibri" w:cs="Calibri"/>
                <w:color w:val="000000"/>
                <w:sz w:val="20"/>
                <w:szCs w:val="20"/>
                <w:lang w:eastAsia="en-AU"/>
              </w:rPr>
              <w:t xml:space="preserve">             247 </w:t>
            </w:r>
          </w:p>
        </w:tc>
        <w:tc>
          <w:tcPr>
            <w:tcW w:w="847" w:type="pct"/>
            <w:tcBorders>
              <w:top w:val="single" w:sz="4" w:space="0" w:color="auto"/>
              <w:left w:val="nil"/>
              <w:bottom w:val="single" w:sz="4" w:space="0" w:color="auto"/>
              <w:right w:val="nil"/>
            </w:tcBorders>
            <w:shd w:val="clear" w:color="auto" w:fill="auto"/>
            <w:noWrap/>
            <w:vAlign w:val="center"/>
            <w:hideMark/>
          </w:tcPr>
          <w:p w14:paraId="32A5A361" w14:textId="77777777" w:rsidR="0083317A" w:rsidRPr="00012122" w:rsidRDefault="0083317A" w:rsidP="00D26417">
            <w:pPr>
              <w:rPr>
                <w:rFonts w:ascii="Calibri" w:eastAsia="Times New Roman" w:hAnsi="Calibri" w:cs="Calibri"/>
                <w:color w:val="000000"/>
                <w:sz w:val="20"/>
                <w:szCs w:val="20"/>
                <w:lang w:eastAsia="en-AU"/>
              </w:rPr>
            </w:pPr>
            <w:r w:rsidRPr="00012122">
              <w:rPr>
                <w:rFonts w:ascii="Calibri" w:eastAsia="Times New Roman" w:hAnsi="Calibri" w:cs="Calibri"/>
                <w:color w:val="000000"/>
                <w:sz w:val="20"/>
                <w:szCs w:val="20"/>
                <w:lang w:eastAsia="en-AU"/>
              </w:rPr>
              <w:t xml:space="preserve">           2.32 </w:t>
            </w:r>
          </w:p>
        </w:tc>
        <w:tc>
          <w:tcPr>
            <w:tcW w:w="893" w:type="pct"/>
            <w:tcBorders>
              <w:top w:val="single" w:sz="4" w:space="0" w:color="auto"/>
              <w:left w:val="nil"/>
              <w:bottom w:val="single" w:sz="4" w:space="0" w:color="auto"/>
              <w:right w:val="nil"/>
            </w:tcBorders>
            <w:shd w:val="clear" w:color="auto" w:fill="auto"/>
            <w:noWrap/>
            <w:vAlign w:val="center"/>
            <w:hideMark/>
          </w:tcPr>
          <w:p w14:paraId="17797EA8" w14:textId="77777777" w:rsidR="0083317A" w:rsidRPr="00012122" w:rsidRDefault="0083317A" w:rsidP="00D26417">
            <w:pPr>
              <w:rPr>
                <w:rFonts w:ascii="Calibri" w:eastAsia="Times New Roman" w:hAnsi="Calibri" w:cs="Calibri"/>
                <w:color w:val="000000"/>
                <w:sz w:val="20"/>
                <w:szCs w:val="20"/>
                <w:lang w:eastAsia="en-AU"/>
              </w:rPr>
            </w:pPr>
            <w:r w:rsidRPr="00012122">
              <w:rPr>
                <w:rFonts w:ascii="Calibri" w:eastAsia="Times New Roman" w:hAnsi="Calibri" w:cs="Calibri"/>
                <w:color w:val="000000"/>
                <w:sz w:val="20"/>
                <w:szCs w:val="20"/>
                <w:lang w:eastAsia="en-AU"/>
              </w:rPr>
              <w:t xml:space="preserve">             219 </w:t>
            </w:r>
          </w:p>
        </w:tc>
        <w:tc>
          <w:tcPr>
            <w:tcW w:w="854" w:type="pct"/>
            <w:tcBorders>
              <w:top w:val="single" w:sz="4" w:space="0" w:color="auto"/>
              <w:left w:val="nil"/>
              <w:bottom w:val="single" w:sz="4" w:space="0" w:color="auto"/>
              <w:right w:val="nil"/>
            </w:tcBorders>
            <w:shd w:val="clear" w:color="auto" w:fill="auto"/>
            <w:noWrap/>
            <w:vAlign w:val="center"/>
            <w:hideMark/>
          </w:tcPr>
          <w:p w14:paraId="2AFCB246" w14:textId="77777777" w:rsidR="0083317A" w:rsidRPr="00012122" w:rsidRDefault="0083317A" w:rsidP="00D26417">
            <w:pPr>
              <w:rPr>
                <w:rFonts w:ascii="Calibri" w:eastAsia="Times New Roman" w:hAnsi="Calibri" w:cs="Calibri"/>
                <w:color w:val="000000"/>
                <w:sz w:val="20"/>
                <w:szCs w:val="20"/>
                <w:lang w:eastAsia="en-AU"/>
              </w:rPr>
            </w:pPr>
            <w:r w:rsidRPr="00012122">
              <w:rPr>
                <w:rFonts w:ascii="Calibri" w:eastAsia="Times New Roman" w:hAnsi="Calibri" w:cs="Calibri"/>
                <w:color w:val="000000"/>
                <w:sz w:val="20"/>
                <w:szCs w:val="20"/>
                <w:lang w:eastAsia="en-AU"/>
              </w:rPr>
              <w:t xml:space="preserve">           2.15 </w:t>
            </w:r>
          </w:p>
        </w:tc>
      </w:tr>
      <w:tr w:rsidR="0083317A" w:rsidRPr="00012122" w14:paraId="3219FD6F" w14:textId="77777777" w:rsidTr="00D26417">
        <w:trPr>
          <w:trHeight w:val="255"/>
        </w:trPr>
        <w:tc>
          <w:tcPr>
            <w:tcW w:w="1507" w:type="pct"/>
            <w:tcBorders>
              <w:top w:val="single" w:sz="4" w:space="0" w:color="auto"/>
              <w:left w:val="nil"/>
              <w:bottom w:val="single" w:sz="4" w:space="0" w:color="auto"/>
              <w:right w:val="nil"/>
            </w:tcBorders>
            <w:shd w:val="clear" w:color="000000" w:fill="D9D9D9"/>
            <w:noWrap/>
            <w:vAlign w:val="center"/>
            <w:hideMark/>
          </w:tcPr>
          <w:p w14:paraId="034E33C8" w14:textId="77777777" w:rsidR="0083317A" w:rsidRPr="00012122" w:rsidRDefault="0083317A" w:rsidP="00D26417">
            <w:pPr>
              <w:rPr>
                <w:rFonts w:ascii="Calibri" w:eastAsia="Times New Roman" w:hAnsi="Calibri" w:cs="Calibri"/>
                <w:b/>
                <w:bCs/>
                <w:color w:val="000000"/>
                <w:sz w:val="20"/>
                <w:szCs w:val="20"/>
                <w:lang w:eastAsia="en-AU"/>
              </w:rPr>
            </w:pPr>
            <w:r w:rsidRPr="00012122">
              <w:rPr>
                <w:rFonts w:ascii="Calibri" w:eastAsia="Times New Roman" w:hAnsi="Calibri" w:cs="Calibri"/>
                <w:b/>
                <w:bCs/>
                <w:color w:val="000000"/>
                <w:sz w:val="20"/>
                <w:szCs w:val="20"/>
                <w:lang w:eastAsia="en-AU"/>
              </w:rPr>
              <w:t>Brighton East</w:t>
            </w:r>
          </w:p>
        </w:tc>
        <w:tc>
          <w:tcPr>
            <w:tcW w:w="900" w:type="pct"/>
            <w:tcBorders>
              <w:top w:val="single" w:sz="4" w:space="0" w:color="auto"/>
              <w:left w:val="nil"/>
              <w:bottom w:val="single" w:sz="4" w:space="0" w:color="auto"/>
              <w:right w:val="nil"/>
            </w:tcBorders>
            <w:shd w:val="clear" w:color="000000" w:fill="D9D9D9"/>
            <w:noWrap/>
            <w:vAlign w:val="center"/>
            <w:hideMark/>
          </w:tcPr>
          <w:p w14:paraId="6A253BF9" w14:textId="77777777" w:rsidR="0083317A" w:rsidRPr="00012122" w:rsidRDefault="0083317A" w:rsidP="00D26417">
            <w:pPr>
              <w:rPr>
                <w:rFonts w:ascii="Calibri" w:eastAsia="Times New Roman" w:hAnsi="Calibri" w:cs="Calibri"/>
                <w:color w:val="000000"/>
                <w:sz w:val="20"/>
                <w:szCs w:val="20"/>
                <w:lang w:eastAsia="en-AU"/>
              </w:rPr>
            </w:pPr>
            <w:r w:rsidRPr="00012122">
              <w:rPr>
                <w:rFonts w:ascii="Calibri" w:eastAsia="Times New Roman" w:hAnsi="Calibri" w:cs="Calibri"/>
                <w:color w:val="000000"/>
                <w:sz w:val="20"/>
                <w:szCs w:val="20"/>
                <w:lang w:eastAsia="en-AU"/>
              </w:rPr>
              <w:t xml:space="preserve">             195 </w:t>
            </w:r>
          </w:p>
        </w:tc>
        <w:tc>
          <w:tcPr>
            <w:tcW w:w="847" w:type="pct"/>
            <w:tcBorders>
              <w:top w:val="single" w:sz="4" w:space="0" w:color="auto"/>
              <w:left w:val="nil"/>
              <w:bottom w:val="single" w:sz="4" w:space="0" w:color="auto"/>
              <w:right w:val="nil"/>
            </w:tcBorders>
            <w:shd w:val="clear" w:color="000000" w:fill="D9D9D9"/>
            <w:noWrap/>
            <w:vAlign w:val="center"/>
            <w:hideMark/>
          </w:tcPr>
          <w:p w14:paraId="317AA1C4" w14:textId="77777777" w:rsidR="0083317A" w:rsidRPr="00012122" w:rsidRDefault="0083317A" w:rsidP="00D26417">
            <w:pPr>
              <w:rPr>
                <w:rFonts w:ascii="Calibri" w:eastAsia="Times New Roman" w:hAnsi="Calibri" w:cs="Calibri"/>
                <w:color w:val="000000"/>
                <w:sz w:val="20"/>
                <w:szCs w:val="20"/>
                <w:lang w:eastAsia="en-AU"/>
              </w:rPr>
            </w:pPr>
            <w:r w:rsidRPr="00012122">
              <w:rPr>
                <w:rFonts w:ascii="Calibri" w:eastAsia="Times New Roman" w:hAnsi="Calibri" w:cs="Calibri"/>
                <w:color w:val="000000"/>
                <w:sz w:val="20"/>
                <w:szCs w:val="20"/>
                <w:lang w:eastAsia="en-AU"/>
              </w:rPr>
              <w:t xml:space="preserve">           2.73 </w:t>
            </w:r>
          </w:p>
        </w:tc>
        <w:tc>
          <w:tcPr>
            <w:tcW w:w="893" w:type="pct"/>
            <w:tcBorders>
              <w:top w:val="single" w:sz="4" w:space="0" w:color="auto"/>
              <w:left w:val="nil"/>
              <w:bottom w:val="single" w:sz="4" w:space="0" w:color="auto"/>
              <w:right w:val="nil"/>
            </w:tcBorders>
            <w:shd w:val="clear" w:color="000000" w:fill="D9D9D9"/>
            <w:noWrap/>
            <w:vAlign w:val="center"/>
            <w:hideMark/>
          </w:tcPr>
          <w:p w14:paraId="489CB2AC" w14:textId="77777777" w:rsidR="0083317A" w:rsidRPr="00012122" w:rsidRDefault="0083317A" w:rsidP="00D26417">
            <w:pPr>
              <w:rPr>
                <w:rFonts w:ascii="Calibri" w:eastAsia="Times New Roman" w:hAnsi="Calibri" w:cs="Calibri"/>
                <w:color w:val="000000"/>
                <w:sz w:val="20"/>
                <w:szCs w:val="20"/>
                <w:lang w:eastAsia="en-AU"/>
              </w:rPr>
            </w:pPr>
            <w:r w:rsidRPr="00012122">
              <w:rPr>
                <w:rFonts w:ascii="Calibri" w:eastAsia="Times New Roman" w:hAnsi="Calibri" w:cs="Calibri"/>
                <w:color w:val="000000"/>
                <w:sz w:val="20"/>
                <w:szCs w:val="20"/>
                <w:lang w:eastAsia="en-AU"/>
              </w:rPr>
              <w:t xml:space="preserve">             174 </w:t>
            </w:r>
          </w:p>
        </w:tc>
        <w:tc>
          <w:tcPr>
            <w:tcW w:w="854" w:type="pct"/>
            <w:tcBorders>
              <w:top w:val="single" w:sz="4" w:space="0" w:color="auto"/>
              <w:left w:val="nil"/>
              <w:bottom w:val="single" w:sz="4" w:space="0" w:color="auto"/>
              <w:right w:val="nil"/>
            </w:tcBorders>
            <w:shd w:val="clear" w:color="000000" w:fill="D9D9D9"/>
            <w:noWrap/>
            <w:vAlign w:val="center"/>
            <w:hideMark/>
          </w:tcPr>
          <w:p w14:paraId="3E7F3B7D" w14:textId="77777777" w:rsidR="0083317A" w:rsidRPr="00012122" w:rsidRDefault="0083317A" w:rsidP="00D26417">
            <w:pPr>
              <w:rPr>
                <w:rFonts w:ascii="Calibri" w:eastAsia="Times New Roman" w:hAnsi="Calibri" w:cs="Calibri"/>
                <w:color w:val="000000"/>
                <w:sz w:val="20"/>
                <w:szCs w:val="20"/>
                <w:lang w:eastAsia="en-AU"/>
              </w:rPr>
            </w:pPr>
            <w:r w:rsidRPr="00012122">
              <w:rPr>
                <w:rFonts w:ascii="Calibri" w:eastAsia="Times New Roman" w:hAnsi="Calibri" w:cs="Calibri"/>
                <w:color w:val="000000"/>
                <w:sz w:val="20"/>
                <w:szCs w:val="20"/>
                <w:lang w:eastAsia="en-AU"/>
              </w:rPr>
              <w:t xml:space="preserve">           2.41 </w:t>
            </w:r>
          </w:p>
        </w:tc>
      </w:tr>
    </w:tbl>
    <w:p w14:paraId="2A1C48B1" w14:textId="77777777" w:rsidR="0083317A" w:rsidRDefault="0083317A" w:rsidP="0083317A">
      <w:pPr>
        <w:rPr>
          <w:b/>
          <w:bCs/>
          <w:iCs/>
          <w:szCs w:val="20"/>
        </w:rPr>
      </w:pPr>
    </w:p>
    <w:p w14:paraId="1A1D7F13" w14:textId="3F27853B" w:rsidR="0083317A" w:rsidRPr="0062449A" w:rsidRDefault="0083317A" w:rsidP="0083317A">
      <w:pPr>
        <w:keepNext/>
        <w:rPr>
          <w:b/>
          <w:bCs/>
          <w:sz w:val="20"/>
          <w:szCs w:val="20"/>
        </w:rPr>
      </w:pPr>
      <w:bookmarkStart w:id="127" w:name="_Ref83212986"/>
      <w:bookmarkStart w:id="128" w:name="_Ref83212988"/>
      <w:bookmarkStart w:id="129" w:name="_Toc84326639"/>
      <w:r w:rsidRPr="0062449A">
        <w:rPr>
          <w:b/>
          <w:bCs/>
          <w:sz w:val="20"/>
          <w:szCs w:val="20"/>
        </w:rPr>
        <w:t xml:space="preserve">Table </w:t>
      </w:r>
      <w:r w:rsidRPr="0062449A">
        <w:rPr>
          <w:b/>
          <w:bCs/>
          <w:sz w:val="20"/>
          <w:szCs w:val="20"/>
        </w:rPr>
        <w:fldChar w:fldCharType="begin"/>
      </w:r>
      <w:r w:rsidRPr="0062449A">
        <w:rPr>
          <w:b/>
          <w:bCs/>
          <w:sz w:val="20"/>
          <w:szCs w:val="20"/>
        </w:rPr>
        <w:instrText xml:space="preserve"> SEQ Table \* ARABIC </w:instrText>
      </w:r>
      <w:r w:rsidRPr="0062449A">
        <w:rPr>
          <w:b/>
          <w:bCs/>
          <w:sz w:val="20"/>
          <w:szCs w:val="20"/>
        </w:rPr>
        <w:fldChar w:fldCharType="separate"/>
      </w:r>
      <w:r w:rsidR="00873116">
        <w:rPr>
          <w:b/>
          <w:bCs/>
          <w:noProof/>
          <w:sz w:val="20"/>
          <w:szCs w:val="20"/>
        </w:rPr>
        <w:t>37</w:t>
      </w:r>
      <w:r w:rsidRPr="0062449A">
        <w:rPr>
          <w:b/>
          <w:bCs/>
          <w:sz w:val="20"/>
          <w:szCs w:val="20"/>
        </w:rPr>
        <w:fldChar w:fldCharType="end"/>
      </w:r>
      <w:bookmarkEnd w:id="127"/>
      <w:r w:rsidRPr="0062449A">
        <w:rPr>
          <w:b/>
          <w:bCs/>
          <w:sz w:val="20"/>
          <w:szCs w:val="20"/>
        </w:rPr>
        <w:t>: City of Bayside – Local Workers Key Statistics 2016</w:t>
      </w:r>
      <w:bookmarkEnd w:id="128"/>
      <w:bookmarkEnd w:id="129"/>
      <w:r w:rsidRPr="0062449A">
        <w:rPr>
          <w:b/>
          <w:bCs/>
          <w:sz w:val="20"/>
          <w:szCs w:val="20"/>
        </w:rPr>
        <w:t xml:space="preserve"> </w:t>
      </w:r>
    </w:p>
    <w:tbl>
      <w:tblPr>
        <w:tblW w:w="7004" w:type="dxa"/>
        <w:tblCellMar>
          <w:left w:w="0" w:type="dxa"/>
          <w:right w:w="0" w:type="dxa"/>
        </w:tblCellMar>
        <w:tblLook w:val="04A0" w:firstRow="1" w:lastRow="0" w:firstColumn="1" w:lastColumn="0" w:noHBand="0" w:noVBand="1"/>
      </w:tblPr>
      <w:tblGrid>
        <w:gridCol w:w="3764"/>
        <w:gridCol w:w="1299"/>
        <w:gridCol w:w="704"/>
        <w:gridCol w:w="1237"/>
      </w:tblGrid>
      <w:tr w:rsidR="0083317A" w14:paraId="41B71BC5" w14:textId="77777777" w:rsidTr="00D26417">
        <w:trPr>
          <w:trHeight w:val="315"/>
        </w:trPr>
        <w:tc>
          <w:tcPr>
            <w:tcW w:w="3764" w:type="dxa"/>
            <w:vMerge w:val="restart"/>
            <w:tcBorders>
              <w:top w:val="nil"/>
              <w:left w:val="nil"/>
              <w:bottom w:val="nil"/>
              <w:right w:val="nil"/>
            </w:tcBorders>
            <w:shd w:val="clear" w:color="000000" w:fill="000000"/>
            <w:noWrap/>
            <w:tcMar>
              <w:top w:w="15" w:type="dxa"/>
              <w:left w:w="15" w:type="dxa"/>
              <w:bottom w:w="0" w:type="dxa"/>
              <w:right w:w="15" w:type="dxa"/>
            </w:tcMar>
            <w:vAlign w:val="center"/>
            <w:hideMark/>
          </w:tcPr>
          <w:p w14:paraId="78A0CE65" w14:textId="77777777" w:rsidR="0083317A" w:rsidRDefault="0083317A" w:rsidP="00D26417">
            <w:pPr>
              <w:jc w:val="center"/>
              <w:rPr>
                <w:rFonts w:ascii="Calibri" w:hAnsi="Calibri" w:cs="Calibri"/>
                <w:b/>
                <w:bCs/>
                <w:color w:val="FFFFFF"/>
                <w:sz w:val="20"/>
                <w:szCs w:val="20"/>
              </w:rPr>
            </w:pPr>
            <w:r>
              <w:rPr>
                <w:rFonts w:ascii="Calibri" w:hAnsi="Calibri" w:cs="Calibri"/>
                <w:b/>
                <w:bCs/>
                <w:color w:val="FFFFFF"/>
                <w:sz w:val="20"/>
                <w:szCs w:val="20"/>
              </w:rPr>
              <w:t>Indicator</w:t>
            </w:r>
          </w:p>
        </w:tc>
        <w:tc>
          <w:tcPr>
            <w:tcW w:w="3240" w:type="dxa"/>
            <w:gridSpan w:val="3"/>
            <w:tcBorders>
              <w:top w:val="nil"/>
              <w:left w:val="nil"/>
              <w:bottom w:val="nil"/>
              <w:right w:val="nil"/>
            </w:tcBorders>
            <w:shd w:val="clear" w:color="000000" w:fill="000000"/>
            <w:noWrap/>
            <w:tcMar>
              <w:top w:w="15" w:type="dxa"/>
              <w:left w:w="15" w:type="dxa"/>
              <w:bottom w:w="0" w:type="dxa"/>
              <w:right w:w="15" w:type="dxa"/>
            </w:tcMar>
            <w:vAlign w:val="center"/>
            <w:hideMark/>
          </w:tcPr>
          <w:p w14:paraId="4C1AF85E" w14:textId="77777777" w:rsidR="0083317A" w:rsidRDefault="0083317A" w:rsidP="00D26417">
            <w:pPr>
              <w:jc w:val="center"/>
              <w:rPr>
                <w:rFonts w:ascii="Calibri" w:hAnsi="Calibri" w:cs="Calibri"/>
                <w:b/>
                <w:bCs/>
                <w:color w:val="FFFFFF"/>
                <w:sz w:val="20"/>
                <w:szCs w:val="20"/>
              </w:rPr>
            </w:pPr>
            <w:r>
              <w:rPr>
                <w:rFonts w:ascii="Calibri" w:hAnsi="Calibri" w:cs="Calibri"/>
                <w:b/>
                <w:bCs/>
                <w:color w:val="FFFFFF"/>
                <w:sz w:val="20"/>
                <w:szCs w:val="20"/>
              </w:rPr>
              <w:t>2016</w:t>
            </w:r>
          </w:p>
        </w:tc>
      </w:tr>
      <w:tr w:rsidR="0083317A" w14:paraId="7217259A" w14:textId="77777777" w:rsidTr="00D26417">
        <w:trPr>
          <w:trHeight w:val="255"/>
        </w:trPr>
        <w:tc>
          <w:tcPr>
            <w:tcW w:w="0" w:type="auto"/>
            <w:vMerge/>
            <w:tcBorders>
              <w:top w:val="nil"/>
              <w:left w:val="nil"/>
              <w:bottom w:val="nil"/>
              <w:right w:val="nil"/>
            </w:tcBorders>
            <w:vAlign w:val="center"/>
            <w:hideMark/>
          </w:tcPr>
          <w:p w14:paraId="28B12471" w14:textId="77777777" w:rsidR="0083317A" w:rsidRDefault="0083317A" w:rsidP="00D26417">
            <w:pPr>
              <w:rPr>
                <w:rFonts w:ascii="Calibri" w:hAnsi="Calibri" w:cs="Calibri"/>
                <w:b/>
                <w:bCs/>
                <w:color w:val="FFFFFF"/>
                <w:sz w:val="20"/>
                <w:szCs w:val="20"/>
              </w:rPr>
            </w:pPr>
          </w:p>
        </w:tc>
        <w:tc>
          <w:tcPr>
            <w:tcW w:w="0" w:type="auto"/>
            <w:tcBorders>
              <w:top w:val="nil"/>
              <w:left w:val="nil"/>
              <w:bottom w:val="nil"/>
              <w:right w:val="nil"/>
            </w:tcBorders>
            <w:shd w:val="clear" w:color="000000" w:fill="000000"/>
            <w:noWrap/>
            <w:tcMar>
              <w:top w:w="15" w:type="dxa"/>
              <w:left w:w="15" w:type="dxa"/>
              <w:bottom w:w="0" w:type="dxa"/>
              <w:right w:w="15" w:type="dxa"/>
            </w:tcMar>
            <w:vAlign w:val="center"/>
            <w:hideMark/>
          </w:tcPr>
          <w:p w14:paraId="2ECFCEA8" w14:textId="77777777" w:rsidR="0083317A" w:rsidRDefault="0083317A" w:rsidP="00D26417">
            <w:pPr>
              <w:jc w:val="center"/>
              <w:rPr>
                <w:rFonts w:ascii="Calibri" w:hAnsi="Calibri" w:cs="Calibri"/>
                <w:b/>
                <w:bCs/>
                <w:color w:val="FFFFFF"/>
                <w:sz w:val="20"/>
                <w:szCs w:val="20"/>
              </w:rPr>
            </w:pPr>
            <w:r>
              <w:rPr>
                <w:rFonts w:ascii="Calibri" w:hAnsi="Calibri" w:cs="Calibri"/>
                <w:b/>
                <w:bCs/>
                <w:color w:val="FFFFFF"/>
                <w:sz w:val="20"/>
                <w:szCs w:val="20"/>
              </w:rPr>
              <w:t>Number</w:t>
            </w:r>
          </w:p>
        </w:tc>
        <w:tc>
          <w:tcPr>
            <w:tcW w:w="0" w:type="auto"/>
            <w:tcBorders>
              <w:top w:val="nil"/>
              <w:left w:val="nil"/>
              <w:bottom w:val="nil"/>
              <w:right w:val="nil"/>
            </w:tcBorders>
            <w:shd w:val="clear" w:color="000000" w:fill="000000"/>
            <w:noWrap/>
            <w:tcMar>
              <w:top w:w="15" w:type="dxa"/>
              <w:left w:w="15" w:type="dxa"/>
              <w:bottom w:w="0" w:type="dxa"/>
              <w:right w:w="15" w:type="dxa"/>
            </w:tcMar>
            <w:vAlign w:val="center"/>
            <w:hideMark/>
          </w:tcPr>
          <w:p w14:paraId="7537C112" w14:textId="77777777" w:rsidR="0083317A" w:rsidRDefault="0083317A" w:rsidP="00D26417">
            <w:pPr>
              <w:jc w:val="center"/>
              <w:rPr>
                <w:rFonts w:ascii="Calibri" w:hAnsi="Calibri" w:cs="Calibri"/>
                <w:b/>
                <w:bCs/>
                <w:color w:val="FFFFFF"/>
                <w:sz w:val="20"/>
                <w:szCs w:val="20"/>
              </w:rPr>
            </w:pPr>
            <w:r>
              <w:rPr>
                <w:rFonts w:ascii="Calibri" w:hAnsi="Calibri" w:cs="Calibri"/>
                <w:b/>
                <w:bCs/>
                <w:color w:val="FFFFFF"/>
                <w:sz w:val="20"/>
                <w:szCs w:val="20"/>
              </w:rPr>
              <w:t>%.</w:t>
            </w:r>
          </w:p>
        </w:tc>
        <w:tc>
          <w:tcPr>
            <w:tcW w:w="0" w:type="auto"/>
            <w:tcBorders>
              <w:top w:val="nil"/>
              <w:left w:val="nil"/>
              <w:bottom w:val="nil"/>
              <w:right w:val="nil"/>
            </w:tcBorders>
            <w:shd w:val="clear" w:color="000000" w:fill="000000"/>
            <w:noWrap/>
            <w:tcMar>
              <w:top w:w="15" w:type="dxa"/>
              <w:left w:w="15" w:type="dxa"/>
              <w:bottom w:w="0" w:type="dxa"/>
              <w:right w:w="15" w:type="dxa"/>
            </w:tcMar>
            <w:vAlign w:val="center"/>
            <w:hideMark/>
          </w:tcPr>
          <w:p w14:paraId="76F6B8A9" w14:textId="77777777" w:rsidR="0083317A" w:rsidRDefault="0083317A" w:rsidP="00D26417">
            <w:pPr>
              <w:jc w:val="center"/>
              <w:rPr>
                <w:rFonts w:ascii="Calibri" w:hAnsi="Calibri" w:cs="Calibri"/>
                <w:b/>
                <w:bCs/>
                <w:color w:val="FFFFFF"/>
                <w:sz w:val="20"/>
                <w:szCs w:val="20"/>
              </w:rPr>
            </w:pPr>
            <w:r>
              <w:rPr>
                <w:rFonts w:ascii="Calibri" w:hAnsi="Calibri" w:cs="Calibri"/>
                <w:b/>
                <w:bCs/>
                <w:color w:val="FFFFFF"/>
                <w:sz w:val="20"/>
                <w:szCs w:val="20"/>
              </w:rPr>
              <w:t>Victoria</w:t>
            </w:r>
          </w:p>
        </w:tc>
      </w:tr>
      <w:tr w:rsidR="0083317A" w14:paraId="54105698" w14:textId="77777777" w:rsidTr="00D26417">
        <w:trPr>
          <w:trHeight w:val="255"/>
        </w:trPr>
        <w:tc>
          <w:tcPr>
            <w:tcW w:w="0" w:type="auto"/>
            <w:tcBorders>
              <w:top w:val="single" w:sz="4" w:space="0" w:color="auto"/>
              <w:left w:val="nil"/>
              <w:bottom w:val="single" w:sz="4" w:space="0" w:color="auto"/>
              <w:right w:val="nil"/>
            </w:tcBorders>
            <w:shd w:val="clear" w:color="000000" w:fill="F2F2F2"/>
            <w:noWrap/>
            <w:tcMar>
              <w:top w:w="15" w:type="dxa"/>
              <w:left w:w="15" w:type="dxa"/>
              <w:bottom w:w="0" w:type="dxa"/>
              <w:right w:w="15" w:type="dxa"/>
            </w:tcMar>
            <w:vAlign w:val="center"/>
            <w:hideMark/>
          </w:tcPr>
          <w:p w14:paraId="7D0A68AC" w14:textId="77777777" w:rsidR="0083317A" w:rsidRDefault="0083317A" w:rsidP="00D26417">
            <w:pPr>
              <w:rPr>
                <w:rFonts w:ascii="Calibri" w:hAnsi="Calibri" w:cs="Calibri"/>
                <w:b/>
                <w:bCs/>
                <w:i/>
                <w:iCs/>
                <w:color w:val="000000"/>
                <w:sz w:val="20"/>
                <w:szCs w:val="20"/>
              </w:rPr>
            </w:pPr>
            <w:r>
              <w:rPr>
                <w:rFonts w:ascii="Calibri" w:hAnsi="Calibri" w:cs="Calibri"/>
                <w:b/>
                <w:bCs/>
                <w:i/>
                <w:iCs/>
                <w:color w:val="000000"/>
                <w:sz w:val="20"/>
                <w:szCs w:val="20"/>
              </w:rPr>
              <w:t>Local workers</w:t>
            </w:r>
          </w:p>
        </w:tc>
        <w:tc>
          <w:tcPr>
            <w:tcW w:w="0" w:type="auto"/>
            <w:tcBorders>
              <w:top w:val="single" w:sz="4" w:space="0" w:color="auto"/>
              <w:left w:val="nil"/>
              <w:bottom w:val="single" w:sz="4" w:space="0" w:color="auto"/>
              <w:right w:val="nil"/>
            </w:tcBorders>
            <w:shd w:val="clear" w:color="000000" w:fill="F2F2F2"/>
            <w:noWrap/>
            <w:tcMar>
              <w:top w:w="15" w:type="dxa"/>
              <w:left w:w="15" w:type="dxa"/>
              <w:bottom w:w="0" w:type="dxa"/>
              <w:right w:w="15" w:type="dxa"/>
            </w:tcMar>
            <w:vAlign w:val="center"/>
            <w:hideMark/>
          </w:tcPr>
          <w:p w14:paraId="135E85B3" w14:textId="77777777" w:rsidR="0083317A" w:rsidRDefault="0083317A" w:rsidP="00D26417">
            <w:pPr>
              <w:jc w:val="center"/>
              <w:rPr>
                <w:rFonts w:ascii="Calibri" w:hAnsi="Calibri" w:cs="Calibri"/>
                <w:b/>
                <w:bCs/>
                <w:i/>
                <w:iCs/>
                <w:color w:val="000000"/>
                <w:sz w:val="20"/>
                <w:szCs w:val="20"/>
              </w:rPr>
            </w:pPr>
            <w:r>
              <w:rPr>
                <w:rFonts w:ascii="Calibri" w:hAnsi="Calibri" w:cs="Calibri"/>
                <w:b/>
                <w:bCs/>
                <w:i/>
                <w:iCs/>
                <w:color w:val="000000"/>
                <w:sz w:val="20"/>
                <w:szCs w:val="20"/>
              </w:rPr>
              <w:t> </w:t>
            </w:r>
          </w:p>
        </w:tc>
        <w:tc>
          <w:tcPr>
            <w:tcW w:w="0" w:type="auto"/>
            <w:tcBorders>
              <w:top w:val="single" w:sz="4" w:space="0" w:color="auto"/>
              <w:left w:val="nil"/>
              <w:bottom w:val="single" w:sz="4" w:space="0" w:color="auto"/>
              <w:right w:val="nil"/>
            </w:tcBorders>
            <w:shd w:val="clear" w:color="000000" w:fill="F2F2F2"/>
            <w:noWrap/>
            <w:tcMar>
              <w:top w:w="15" w:type="dxa"/>
              <w:left w:w="15" w:type="dxa"/>
              <w:bottom w:w="0" w:type="dxa"/>
              <w:right w:w="15" w:type="dxa"/>
            </w:tcMar>
            <w:vAlign w:val="center"/>
            <w:hideMark/>
          </w:tcPr>
          <w:p w14:paraId="2C3BD734" w14:textId="77777777" w:rsidR="0083317A" w:rsidRDefault="0083317A" w:rsidP="00D26417">
            <w:pPr>
              <w:jc w:val="center"/>
              <w:rPr>
                <w:rFonts w:ascii="Calibri" w:hAnsi="Calibri" w:cs="Calibri"/>
                <w:b/>
                <w:bCs/>
                <w:i/>
                <w:iCs/>
                <w:color w:val="000000"/>
                <w:sz w:val="20"/>
                <w:szCs w:val="20"/>
              </w:rPr>
            </w:pPr>
            <w:r>
              <w:rPr>
                <w:rFonts w:ascii="Calibri" w:hAnsi="Calibri" w:cs="Calibri"/>
                <w:b/>
                <w:bCs/>
                <w:i/>
                <w:iCs/>
                <w:color w:val="000000"/>
                <w:sz w:val="20"/>
                <w:szCs w:val="20"/>
              </w:rPr>
              <w:t> </w:t>
            </w:r>
          </w:p>
        </w:tc>
        <w:tc>
          <w:tcPr>
            <w:tcW w:w="0" w:type="auto"/>
            <w:tcBorders>
              <w:top w:val="single" w:sz="4" w:space="0" w:color="auto"/>
              <w:left w:val="nil"/>
              <w:bottom w:val="single" w:sz="4" w:space="0" w:color="auto"/>
              <w:right w:val="nil"/>
            </w:tcBorders>
            <w:shd w:val="clear" w:color="000000" w:fill="F2F2F2"/>
            <w:noWrap/>
            <w:tcMar>
              <w:top w:w="15" w:type="dxa"/>
              <w:left w:w="15" w:type="dxa"/>
              <w:bottom w:w="0" w:type="dxa"/>
              <w:right w:w="15" w:type="dxa"/>
            </w:tcMar>
            <w:vAlign w:val="center"/>
            <w:hideMark/>
          </w:tcPr>
          <w:p w14:paraId="0EBBC20E" w14:textId="77777777" w:rsidR="0083317A" w:rsidRDefault="0083317A" w:rsidP="00D26417">
            <w:pPr>
              <w:jc w:val="center"/>
              <w:rPr>
                <w:rFonts w:ascii="Calibri" w:hAnsi="Calibri" w:cs="Calibri"/>
                <w:b/>
                <w:bCs/>
                <w:i/>
                <w:iCs/>
                <w:color w:val="000000"/>
                <w:sz w:val="20"/>
                <w:szCs w:val="20"/>
              </w:rPr>
            </w:pPr>
            <w:r>
              <w:rPr>
                <w:rFonts w:ascii="Calibri" w:hAnsi="Calibri" w:cs="Calibri"/>
                <w:b/>
                <w:bCs/>
                <w:i/>
                <w:iCs/>
                <w:color w:val="000000"/>
                <w:sz w:val="20"/>
                <w:szCs w:val="20"/>
              </w:rPr>
              <w:t> </w:t>
            </w:r>
          </w:p>
        </w:tc>
      </w:tr>
      <w:tr w:rsidR="0083317A" w14:paraId="2FA0B60A" w14:textId="77777777" w:rsidTr="00D26417">
        <w:trPr>
          <w:trHeight w:val="25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1D6F850" w14:textId="77777777" w:rsidR="0083317A" w:rsidRDefault="0083317A" w:rsidP="00D26417">
            <w:pPr>
              <w:rPr>
                <w:rFonts w:ascii="Calibri" w:hAnsi="Calibri" w:cs="Calibri"/>
                <w:color w:val="000000"/>
                <w:sz w:val="20"/>
                <w:szCs w:val="20"/>
              </w:rPr>
            </w:pPr>
            <w:r>
              <w:rPr>
                <w:rFonts w:ascii="Calibri" w:hAnsi="Calibri" w:cs="Calibri"/>
                <w:color w:val="000000"/>
                <w:sz w:val="20"/>
                <w:szCs w:val="20"/>
              </w:rPr>
              <w:t>Total local workers (Census)</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F00C889"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29540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C1A27CE"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100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275E35F"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100</w:t>
            </w:r>
          </w:p>
        </w:tc>
      </w:tr>
      <w:tr w:rsidR="0083317A" w14:paraId="68228242" w14:textId="77777777" w:rsidTr="00D26417">
        <w:trPr>
          <w:trHeight w:val="25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374614B" w14:textId="77777777" w:rsidR="0083317A" w:rsidRDefault="0083317A" w:rsidP="00D26417">
            <w:pPr>
              <w:rPr>
                <w:rFonts w:ascii="Calibri" w:hAnsi="Calibri" w:cs="Calibri"/>
                <w:color w:val="000000"/>
                <w:sz w:val="20"/>
                <w:szCs w:val="20"/>
              </w:rPr>
            </w:pPr>
            <w:r>
              <w:rPr>
                <w:rFonts w:ascii="Calibri" w:hAnsi="Calibri" w:cs="Calibri"/>
                <w:color w:val="000000"/>
                <w:sz w:val="20"/>
                <w:szCs w:val="20"/>
              </w:rPr>
              <w:t>Males</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2C554E8"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13570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757403E"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45.9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9485CF1"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52.6</w:t>
            </w:r>
          </w:p>
        </w:tc>
      </w:tr>
      <w:tr w:rsidR="0083317A" w14:paraId="035BED69" w14:textId="77777777" w:rsidTr="00D26417">
        <w:trPr>
          <w:trHeight w:val="25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EEC0FCC" w14:textId="77777777" w:rsidR="0083317A" w:rsidRDefault="0083317A" w:rsidP="00D26417">
            <w:pPr>
              <w:rPr>
                <w:rFonts w:ascii="Calibri" w:hAnsi="Calibri" w:cs="Calibri"/>
                <w:color w:val="000000"/>
                <w:sz w:val="20"/>
                <w:szCs w:val="20"/>
              </w:rPr>
            </w:pPr>
            <w:r>
              <w:rPr>
                <w:rFonts w:ascii="Calibri" w:hAnsi="Calibri" w:cs="Calibri"/>
                <w:color w:val="000000"/>
                <w:sz w:val="20"/>
                <w:szCs w:val="20"/>
              </w:rPr>
              <w:t>Females</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126B537"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15967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502C9FD"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54.1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70B9B92"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47.4</w:t>
            </w:r>
          </w:p>
        </w:tc>
      </w:tr>
      <w:tr w:rsidR="0083317A" w14:paraId="5F3E4F9E" w14:textId="77777777" w:rsidTr="00D26417">
        <w:trPr>
          <w:trHeight w:val="255"/>
        </w:trPr>
        <w:tc>
          <w:tcPr>
            <w:tcW w:w="0" w:type="auto"/>
            <w:tcBorders>
              <w:top w:val="nil"/>
              <w:left w:val="nil"/>
              <w:bottom w:val="single" w:sz="4" w:space="0" w:color="auto"/>
              <w:right w:val="nil"/>
            </w:tcBorders>
            <w:shd w:val="clear" w:color="000000" w:fill="F2F2F2"/>
            <w:noWrap/>
            <w:tcMar>
              <w:top w:w="15" w:type="dxa"/>
              <w:left w:w="15" w:type="dxa"/>
              <w:bottom w:w="0" w:type="dxa"/>
              <w:right w:w="15" w:type="dxa"/>
            </w:tcMar>
            <w:vAlign w:val="center"/>
            <w:hideMark/>
          </w:tcPr>
          <w:p w14:paraId="78AF7F8D" w14:textId="77777777" w:rsidR="0083317A" w:rsidRDefault="0083317A" w:rsidP="00D26417">
            <w:pPr>
              <w:rPr>
                <w:rFonts w:ascii="Calibri" w:hAnsi="Calibri" w:cs="Calibri"/>
                <w:b/>
                <w:bCs/>
                <w:i/>
                <w:iCs/>
                <w:color w:val="000000"/>
                <w:sz w:val="20"/>
                <w:szCs w:val="20"/>
              </w:rPr>
            </w:pPr>
            <w:r>
              <w:rPr>
                <w:rFonts w:ascii="Calibri" w:hAnsi="Calibri" w:cs="Calibri"/>
                <w:b/>
                <w:bCs/>
                <w:i/>
                <w:iCs/>
                <w:color w:val="000000"/>
                <w:sz w:val="20"/>
                <w:szCs w:val="20"/>
              </w:rPr>
              <w:t>Age structure</w:t>
            </w:r>
          </w:p>
        </w:tc>
        <w:tc>
          <w:tcPr>
            <w:tcW w:w="0" w:type="auto"/>
            <w:tcBorders>
              <w:top w:val="nil"/>
              <w:left w:val="nil"/>
              <w:bottom w:val="single" w:sz="4" w:space="0" w:color="auto"/>
              <w:right w:val="nil"/>
            </w:tcBorders>
            <w:shd w:val="clear" w:color="000000" w:fill="F2F2F2"/>
            <w:noWrap/>
            <w:tcMar>
              <w:top w:w="15" w:type="dxa"/>
              <w:left w:w="15" w:type="dxa"/>
              <w:bottom w:w="0" w:type="dxa"/>
              <w:right w:w="15" w:type="dxa"/>
            </w:tcMar>
            <w:vAlign w:val="center"/>
            <w:hideMark/>
          </w:tcPr>
          <w:p w14:paraId="7FBD3D14" w14:textId="77777777" w:rsidR="0083317A" w:rsidRDefault="0083317A" w:rsidP="00D26417">
            <w:pPr>
              <w:jc w:val="center"/>
              <w:rPr>
                <w:rFonts w:ascii="Calibri" w:hAnsi="Calibri" w:cs="Calibri"/>
                <w:b/>
                <w:bCs/>
                <w:i/>
                <w:iCs/>
                <w:color w:val="000000"/>
                <w:sz w:val="20"/>
                <w:szCs w:val="20"/>
              </w:rPr>
            </w:pPr>
            <w:r>
              <w:rPr>
                <w:rFonts w:ascii="Calibri" w:hAnsi="Calibri" w:cs="Calibri"/>
                <w:b/>
                <w:bCs/>
                <w:i/>
                <w:iCs/>
                <w:color w:val="000000"/>
                <w:sz w:val="20"/>
                <w:szCs w:val="20"/>
              </w:rPr>
              <w:t> </w:t>
            </w:r>
          </w:p>
        </w:tc>
        <w:tc>
          <w:tcPr>
            <w:tcW w:w="0" w:type="auto"/>
            <w:tcBorders>
              <w:top w:val="nil"/>
              <w:left w:val="nil"/>
              <w:bottom w:val="single" w:sz="4" w:space="0" w:color="auto"/>
              <w:right w:val="nil"/>
            </w:tcBorders>
            <w:shd w:val="clear" w:color="000000" w:fill="F2F2F2"/>
            <w:noWrap/>
            <w:tcMar>
              <w:top w:w="15" w:type="dxa"/>
              <w:left w:w="15" w:type="dxa"/>
              <w:bottom w:w="0" w:type="dxa"/>
              <w:right w:w="15" w:type="dxa"/>
            </w:tcMar>
            <w:vAlign w:val="center"/>
            <w:hideMark/>
          </w:tcPr>
          <w:p w14:paraId="19DD2805" w14:textId="77777777" w:rsidR="0083317A" w:rsidRDefault="0083317A" w:rsidP="00D26417">
            <w:pPr>
              <w:jc w:val="center"/>
              <w:rPr>
                <w:rFonts w:ascii="Calibri" w:hAnsi="Calibri" w:cs="Calibri"/>
                <w:b/>
                <w:bCs/>
                <w:i/>
                <w:iCs/>
                <w:color w:val="000000"/>
                <w:sz w:val="20"/>
                <w:szCs w:val="20"/>
              </w:rPr>
            </w:pPr>
            <w:r>
              <w:rPr>
                <w:rFonts w:ascii="Calibri" w:hAnsi="Calibri" w:cs="Calibri"/>
                <w:b/>
                <w:bCs/>
                <w:i/>
                <w:iCs/>
                <w:color w:val="000000"/>
                <w:sz w:val="20"/>
                <w:szCs w:val="20"/>
              </w:rPr>
              <w:t> </w:t>
            </w:r>
          </w:p>
        </w:tc>
        <w:tc>
          <w:tcPr>
            <w:tcW w:w="0" w:type="auto"/>
            <w:tcBorders>
              <w:top w:val="nil"/>
              <w:left w:val="nil"/>
              <w:bottom w:val="single" w:sz="4" w:space="0" w:color="auto"/>
              <w:right w:val="nil"/>
            </w:tcBorders>
            <w:shd w:val="clear" w:color="000000" w:fill="F2F2F2"/>
            <w:noWrap/>
            <w:tcMar>
              <w:top w:w="15" w:type="dxa"/>
              <w:left w:w="15" w:type="dxa"/>
              <w:bottom w:w="0" w:type="dxa"/>
              <w:right w:w="15" w:type="dxa"/>
            </w:tcMar>
            <w:vAlign w:val="center"/>
            <w:hideMark/>
          </w:tcPr>
          <w:p w14:paraId="5455161E" w14:textId="77777777" w:rsidR="0083317A" w:rsidRDefault="0083317A" w:rsidP="00D26417">
            <w:pPr>
              <w:jc w:val="center"/>
              <w:rPr>
                <w:rFonts w:ascii="Calibri" w:hAnsi="Calibri" w:cs="Calibri"/>
                <w:b/>
                <w:bCs/>
                <w:i/>
                <w:iCs/>
                <w:color w:val="000000"/>
                <w:sz w:val="20"/>
                <w:szCs w:val="20"/>
              </w:rPr>
            </w:pPr>
            <w:r>
              <w:rPr>
                <w:rFonts w:ascii="Calibri" w:hAnsi="Calibri" w:cs="Calibri"/>
                <w:b/>
                <w:bCs/>
                <w:i/>
                <w:iCs/>
                <w:color w:val="000000"/>
                <w:sz w:val="20"/>
                <w:szCs w:val="20"/>
              </w:rPr>
              <w:t> </w:t>
            </w:r>
          </w:p>
        </w:tc>
      </w:tr>
      <w:tr w:rsidR="0083317A" w14:paraId="41D50DA6" w14:textId="77777777" w:rsidTr="00D26417">
        <w:trPr>
          <w:trHeight w:val="25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4814E9D" w14:textId="77777777" w:rsidR="0083317A" w:rsidRDefault="0083317A" w:rsidP="00D26417">
            <w:pPr>
              <w:rPr>
                <w:rFonts w:ascii="Calibri" w:hAnsi="Calibri" w:cs="Calibri"/>
                <w:color w:val="000000"/>
                <w:sz w:val="20"/>
                <w:szCs w:val="20"/>
              </w:rPr>
            </w:pPr>
            <w:r>
              <w:rPr>
                <w:rFonts w:ascii="Calibri" w:hAnsi="Calibri" w:cs="Calibri"/>
                <w:color w:val="000000"/>
                <w:sz w:val="20"/>
                <w:szCs w:val="20"/>
              </w:rPr>
              <w:t>15 - 24 years</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FB1E4A8"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4391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69DD22F"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14.9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F94FDAF"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13.9</w:t>
            </w:r>
          </w:p>
        </w:tc>
      </w:tr>
      <w:tr w:rsidR="0083317A" w14:paraId="45746F23" w14:textId="77777777" w:rsidTr="00D26417">
        <w:trPr>
          <w:trHeight w:val="25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5796283" w14:textId="77777777" w:rsidR="0083317A" w:rsidRDefault="0083317A" w:rsidP="00D26417">
            <w:pPr>
              <w:rPr>
                <w:rFonts w:ascii="Calibri" w:hAnsi="Calibri" w:cs="Calibri"/>
                <w:color w:val="000000"/>
                <w:sz w:val="20"/>
                <w:szCs w:val="20"/>
              </w:rPr>
            </w:pPr>
            <w:r>
              <w:rPr>
                <w:rFonts w:ascii="Calibri" w:hAnsi="Calibri" w:cs="Calibri"/>
                <w:color w:val="000000"/>
                <w:sz w:val="20"/>
                <w:szCs w:val="20"/>
              </w:rPr>
              <w:t>25 - 54 years</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CC500D3"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18455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CBD7232"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62.5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AD2D64F"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67.3</w:t>
            </w:r>
          </w:p>
        </w:tc>
      </w:tr>
      <w:tr w:rsidR="0083317A" w14:paraId="1A51BA04" w14:textId="77777777" w:rsidTr="00D26417">
        <w:trPr>
          <w:trHeight w:val="25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ED874C6" w14:textId="77777777" w:rsidR="0083317A" w:rsidRDefault="0083317A" w:rsidP="00D26417">
            <w:pPr>
              <w:rPr>
                <w:rFonts w:ascii="Calibri" w:hAnsi="Calibri" w:cs="Calibri"/>
                <w:color w:val="000000"/>
                <w:sz w:val="20"/>
                <w:szCs w:val="20"/>
              </w:rPr>
            </w:pPr>
            <w:r>
              <w:rPr>
                <w:rFonts w:ascii="Calibri" w:hAnsi="Calibri" w:cs="Calibri"/>
                <w:color w:val="000000"/>
                <w:sz w:val="20"/>
                <w:szCs w:val="20"/>
              </w:rPr>
              <w:t>55 - 64 years</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1048859"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4763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5EFB5EB"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16.1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822CE50"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14.6</w:t>
            </w:r>
          </w:p>
        </w:tc>
      </w:tr>
      <w:tr w:rsidR="0083317A" w14:paraId="5FDC677C" w14:textId="77777777" w:rsidTr="00D26417">
        <w:trPr>
          <w:trHeight w:val="25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C59F4F5" w14:textId="77777777" w:rsidR="0083317A" w:rsidRDefault="0083317A" w:rsidP="00D26417">
            <w:pPr>
              <w:rPr>
                <w:rFonts w:ascii="Calibri" w:hAnsi="Calibri" w:cs="Calibri"/>
                <w:color w:val="000000"/>
                <w:sz w:val="20"/>
                <w:szCs w:val="20"/>
              </w:rPr>
            </w:pPr>
            <w:r>
              <w:rPr>
                <w:rFonts w:ascii="Calibri" w:hAnsi="Calibri" w:cs="Calibri"/>
                <w:color w:val="000000"/>
                <w:sz w:val="20"/>
                <w:szCs w:val="20"/>
              </w:rPr>
              <w:t>65 years and over</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2173C1D"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1930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069E799"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6.5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9E6A1DD"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4.2</w:t>
            </w:r>
          </w:p>
        </w:tc>
      </w:tr>
      <w:tr w:rsidR="0083317A" w14:paraId="458A1266" w14:textId="77777777" w:rsidTr="00D26417">
        <w:trPr>
          <w:trHeight w:val="255"/>
        </w:trPr>
        <w:tc>
          <w:tcPr>
            <w:tcW w:w="0" w:type="auto"/>
            <w:tcBorders>
              <w:top w:val="nil"/>
              <w:left w:val="nil"/>
              <w:bottom w:val="single" w:sz="4" w:space="0" w:color="auto"/>
              <w:right w:val="nil"/>
            </w:tcBorders>
            <w:shd w:val="clear" w:color="000000" w:fill="F2F2F2"/>
            <w:noWrap/>
            <w:tcMar>
              <w:top w:w="15" w:type="dxa"/>
              <w:left w:w="15" w:type="dxa"/>
              <w:bottom w:w="0" w:type="dxa"/>
              <w:right w:w="15" w:type="dxa"/>
            </w:tcMar>
            <w:vAlign w:val="center"/>
            <w:hideMark/>
          </w:tcPr>
          <w:p w14:paraId="257AF5D6" w14:textId="77777777" w:rsidR="0083317A" w:rsidRDefault="0083317A" w:rsidP="00D26417">
            <w:pPr>
              <w:rPr>
                <w:rFonts w:ascii="Calibri" w:hAnsi="Calibri" w:cs="Calibri"/>
                <w:b/>
                <w:bCs/>
                <w:i/>
                <w:iCs/>
                <w:color w:val="000000"/>
                <w:sz w:val="20"/>
                <w:szCs w:val="20"/>
              </w:rPr>
            </w:pPr>
            <w:r>
              <w:rPr>
                <w:rFonts w:ascii="Calibri" w:hAnsi="Calibri" w:cs="Calibri"/>
                <w:b/>
                <w:bCs/>
                <w:i/>
                <w:iCs/>
                <w:color w:val="000000"/>
                <w:sz w:val="20"/>
                <w:szCs w:val="20"/>
              </w:rPr>
              <w:t>Top three industries</w:t>
            </w:r>
          </w:p>
        </w:tc>
        <w:tc>
          <w:tcPr>
            <w:tcW w:w="0" w:type="auto"/>
            <w:tcBorders>
              <w:top w:val="nil"/>
              <w:left w:val="nil"/>
              <w:bottom w:val="single" w:sz="4" w:space="0" w:color="auto"/>
              <w:right w:val="nil"/>
            </w:tcBorders>
            <w:shd w:val="clear" w:color="000000" w:fill="F2F2F2"/>
            <w:noWrap/>
            <w:tcMar>
              <w:top w:w="15" w:type="dxa"/>
              <w:left w:w="15" w:type="dxa"/>
              <w:bottom w:w="0" w:type="dxa"/>
              <w:right w:w="15" w:type="dxa"/>
            </w:tcMar>
            <w:vAlign w:val="center"/>
            <w:hideMark/>
          </w:tcPr>
          <w:p w14:paraId="7935DAE5" w14:textId="77777777" w:rsidR="0083317A" w:rsidRDefault="0083317A" w:rsidP="00D26417">
            <w:pPr>
              <w:jc w:val="center"/>
              <w:rPr>
                <w:rFonts w:ascii="Calibri" w:hAnsi="Calibri" w:cs="Calibri"/>
                <w:b/>
                <w:bCs/>
                <w:i/>
                <w:iCs/>
                <w:color w:val="000000"/>
                <w:sz w:val="20"/>
                <w:szCs w:val="20"/>
              </w:rPr>
            </w:pPr>
            <w:r>
              <w:rPr>
                <w:rFonts w:ascii="Calibri" w:hAnsi="Calibri" w:cs="Calibri"/>
                <w:b/>
                <w:bCs/>
                <w:i/>
                <w:iCs/>
                <w:color w:val="000000"/>
                <w:sz w:val="20"/>
                <w:szCs w:val="20"/>
              </w:rPr>
              <w:t> </w:t>
            </w:r>
          </w:p>
        </w:tc>
        <w:tc>
          <w:tcPr>
            <w:tcW w:w="0" w:type="auto"/>
            <w:tcBorders>
              <w:top w:val="nil"/>
              <w:left w:val="nil"/>
              <w:bottom w:val="single" w:sz="4" w:space="0" w:color="auto"/>
              <w:right w:val="nil"/>
            </w:tcBorders>
            <w:shd w:val="clear" w:color="000000" w:fill="F2F2F2"/>
            <w:noWrap/>
            <w:tcMar>
              <w:top w:w="15" w:type="dxa"/>
              <w:left w:w="15" w:type="dxa"/>
              <w:bottom w:w="0" w:type="dxa"/>
              <w:right w:w="15" w:type="dxa"/>
            </w:tcMar>
            <w:vAlign w:val="center"/>
            <w:hideMark/>
          </w:tcPr>
          <w:p w14:paraId="221B8053" w14:textId="77777777" w:rsidR="0083317A" w:rsidRDefault="0083317A" w:rsidP="00D26417">
            <w:pPr>
              <w:jc w:val="center"/>
              <w:rPr>
                <w:rFonts w:ascii="Calibri" w:hAnsi="Calibri" w:cs="Calibri"/>
                <w:b/>
                <w:bCs/>
                <w:i/>
                <w:iCs/>
                <w:color w:val="000000"/>
                <w:sz w:val="20"/>
                <w:szCs w:val="20"/>
              </w:rPr>
            </w:pPr>
            <w:r>
              <w:rPr>
                <w:rFonts w:ascii="Calibri" w:hAnsi="Calibri" w:cs="Calibri"/>
                <w:b/>
                <w:bCs/>
                <w:i/>
                <w:iCs/>
                <w:color w:val="000000"/>
                <w:sz w:val="20"/>
                <w:szCs w:val="20"/>
              </w:rPr>
              <w:t> </w:t>
            </w:r>
          </w:p>
        </w:tc>
        <w:tc>
          <w:tcPr>
            <w:tcW w:w="0" w:type="auto"/>
            <w:tcBorders>
              <w:top w:val="nil"/>
              <w:left w:val="nil"/>
              <w:bottom w:val="single" w:sz="4" w:space="0" w:color="auto"/>
              <w:right w:val="nil"/>
            </w:tcBorders>
            <w:shd w:val="clear" w:color="000000" w:fill="F2F2F2"/>
            <w:noWrap/>
            <w:tcMar>
              <w:top w:w="15" w:type="dxa"/>
              <w:left w:w="15" w:type="dxa"/>
              <w:bottom w:w="0" w:type="dxa"/>
              <w:right w:w="15" w:type="dxa"/>
            </w:tcMar>
            <w:vAlign w:val="center"/>
            <w:hideMark/>
          </w:tcPr>
          <w:p w14:paraId="1416B0D2" w14:textId="77777777" w:rsidR="0083317A" w:rsidRDefault="0083317A" w:rsidP="00D26417">
            <w:pPr>
              <w:jc w:val="center"/>
              <w:rPr>
                <w:rFonts w:ascii="Calibri" w:hAnsi="Calibri" w:cs="Calibri"/>
                <w:b/>
                <w:bCs/>
                <w:i/>
                <w:iCs/>
                <w:color w:val="000000"/>
                <w:sz w:val="20"/>
                <w:szCs w:val="20"/>
              </w:rPr>
            </w:pPr>
            <w:r>
              <w:rPr>
                <w:rFonts w:ascii="Calibri" w:hAnsi="Calibri" w:cs="Calibri"/>
                <w:b/>
                <w:bCs/>
                <w:i/>
                <w:iCs/>
                <w:color w:val="000000"/>
                <w:sz w:val="20"/>
                <w:szCs w:val="20"/>
              </w:rPr>
              <w:t> </w:t>
            </w:r>
          </w:p>
        </w:tc>
      </w:tr>
      <w:tr w:rsidR="0083317A" w14:paraId="73E4EE26" w14:textId="77777777" w:rsidTr="00D26417">
        <w:trPr>
          <w:trHeight w:val="25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CF0B00A" w14:textId="77777777" w:rsidR="0083317A" w:rsidRDefault="0083317A" w:rsidP="00D26417">
            <w:pPr>
              <w:rPr>
                <w:rFonts w:ascii="Calibri" w:hAnsi="Calibri" w:cs="Calibri"/>
                <w:color w:val="000000"/>
                <w:sz w:val="20"/>
                <w:szCs w:val="20"/>
              </w:rPr>
            </w:pPr>
            <w:r>
              <w:rPr>
                <w:rFonts w:ascii="Calibri" w:hAnsi="Calibri" w:cs="Calibri"/>
                <w:color w:val="000000"/>
                <w:sz w:val="20"/>
                <w:szCs w:val="20"/>
              </w:rPr>
              <w:t>Health care and social assistance</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89E596F"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5100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DD9BD16"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17.3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537AC96"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12.5</w:t>
            </w:r>
          </w:p>
        </w:tc>
      </w:tr>
      <w:tr w:rsidR="0083317A" w14:paraId="78DE6C07" w14:textId="77777777" w:rsidTr="00D26417">
        <w:trPr>
          <w:trHeight w:val="25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0912B28" w14:textId="77777777" w:rsidR="0083317A" w:rsidRDefault="0083317A" w:rsidP="00D26417">
            <w:pPr>
              <w:rPr>
                <w:rFonts w:ascii="Calibri" w:hAnsi="Calibri" w:cs="Calibri"/>
                <w:color w:val="000000"/>
                <w:sz w:val="20"/>
                <w:szCs w:val="20"/>
              </w:rPr>
            </w:pPr>
            <w:r>
              <w:rPr>
                <w:rFonts w:ascii="Calibri" w:hAnsi="Calibri" w:cs="Calibri"/>
                <w:color w:val="000000"/>
                <w:sz w:val="20"/>
                <w:szCs w:val="20"/>
              </w:rPr>
              <w:t>Education and training</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C31610B"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3480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D64AFBA"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11.8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AB6260C"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8.7</w:t>
            </w:r>
          </w:p>
        </w:tc>
      </w:tr>
      <w:tr w:rsidR="0083317A" w14:paraId="3E0ECF9F" w14:textId="77777777" w:rsidTr="00D26417">
        <w:trPr>
          <w:trHeight w:val="25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7E3484D" w14:textId="77777777" w:rsidR="0083317A" w:rsidRDefault="0083317A" w:rsidP="00D26417">
            <w:pPr>
              <w:rPr>
                <w:rFonts w:ascii="Calibri" w:hAnsi="Calibri" w:cs="Calibri"/>
                <w:color w:val="000000"/>
                <w:sz w:val="20"/>
                <w:szCs w:val="20"/>
              </w:rPr>
            </w:pPr>
            <w:r>
              <w:rPr>
                <w:rFonts w:ascii="Calibri" w:hAnsi="Calibri" w:cs="Calibri"/>
                <w:color w:val="000000"/>
                <w:sz w:val="20"/>
                <w:szCs w:val="20"/>
              </w:rPr>
              <w:t>Retail trade</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55959E9"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3111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FDB125E"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10.5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25C6801"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10.2</w:t>
            </w:r>
          </w:p>
        </w:tc>
      </w:tr>
      <w:tr w:rsidR="0083317A" w14:paraId="72F56858" w14:textId="77777777" w:rsidTr="00D26417">
        <w:trPr>
          <w:trHeight w:val="255"/>
        </w:trPr>
        <w:tc>
          <w:tcPr>
            <w:tcW w:w="0" w:type="auto"/>
            <w:tcBorders>
              <w:top w:val="nil"/>
              <w:left w:val="nil"/>
              <w:bottom w:val="single" w:sz="4" w:space="0" w:color="auto"/>
              <w:right w:val="nil"/>
            </w:tcBorders>
            <w:shd w:val="clear" w:color="000000" w:fill="F2F2F2"/>
            <w:noWrap/>
            <w:tcMar>
              <w:top w:w="15" w:type="dxa"/>
              <w:left w:w="15" w:type="dxa"/>
              <w:bottom w:w="0" w:type="dxa"/>
              <w:right w:w="15" w:type="dxa"/>
            </w:tcMar>
            <w:vAlign w:val="center"/>
            <w:hideMark/>
          </w:tcPr>
          <w:p w14:paraId="593FD7C2" w14:textId="77777777" w:rsidR="0083317A" w:rsidRDefault="0083317A" w:rsidP="00D26417">
            <w:pPr>
              <w:rPr>
                <w:rFonts w:ascii="Calibri" w:hAnsi="Calibri" w:cs="Calibri"/>
                <w:b/>
                <w:bCs/>
                <w:i/>
                <w:iCs/>
                <w:color w:val="000000"/>
                <w:sz w:val="20"/>
                <w:szCs w:val="20"/>
              </w:rPr>
            </w:pPr>
            <w:r>
              <w:rPr>
                <w:rFonts w:ascii="Calibri" w:hAnsi="Calibri" w:cs="Calibri"/>
                <w:b/>
                <w:bCs/>
                <w:i/>
                <w:iCs/>
                <w:color w:val="000000"/>
                <w:sz w:val="20"/>
                <w:szCs w:val="20"/>
              </w:rPr>
              <w:t>Top three occupations</w:t>
            </w:r>
          </w:p>
        </w:tc>
        <w:tc>
          <w:tcPr>
            <w:tcW w:w="0" w:type="auto"/>
            <w:tcBorders>
              <w:top w:val="nil"/>
              <w:left w:val="nil"/>
              <w:bottom w:val="single" w:sz="4" w:space="0" w:color="auto"/>
              <w:right w:val="nil"/>
            </w:tcBorders>
            <w:shd w:val="clear" w:color="000000" w:fill="F2F2F2"/>
            <w:noWrap/>
            <w:tcMar>
              <w:top w:w="15" w:type="dxa"/>
              <w:left w:w="15" w:type="dxa"/>
              <w:bottom w:w="0" w:type="dxa"/>
              <w:right w:w="15" w:type="dxa"/>
            </w:tcMar>
            <w:vAlign w:val="center"/>
            <w:hideMark/>
          </w:tcPr>
          <w:p w14:paraId="014514E2" w14:textId="77777777" w:rsidR="0083317A" w:rsidRDefault="0083317A" w:rsidP="00D26417">
            <w:pPr>
              <w:jc w:val="center"/>
              <w:rPr>
                <w:rFonts w:ascii="Calibri" w:hAnsi="Calibri" w:cs="Calibri"/>
                <w:b/>
                <w:bCs/>
                <w:i/>
                <w:iCs/>
                <w:color w:val="000000"/>
                <w:sz w:val="20"/>
                <w:szCs w:val="20"/>
              </w:rPr>
            </w:pPr>
            <w:r>
              <w:rPr>
                <w:rFonts w:ascii="Calibri" w:hAnsi="Calibri" w:cs="Calibri"/>
                <w:b/>
                <w:bCs/>
                <w:i/>
                <w:iCs/>
                <w:color w:val="000000"/>
                <w:sz w:val="20"/>
                <w:szCs w:val="20"/>
              </w:rPr>
              <w:t> </w:t>
            </w:r>
          </w:p>
        </w:tc>
        <w:tc>
          <w:tcPr>
            <w:tcW w:w="0" w:type="auto"/>
            <w:tcBorders>
              <w:top w:val="nil"/>
              <w:left w:val="nil"/>
              <w:bottom w:val="single" w:sz="4" w:space="0" w:color="auto"/>
              <w:right w:val="nil"/>
            </w:tcBorders>
            <w:shd w:val="clear" w:color="000000" w:fill="F2F2F2"/>
            <w:noWrap/>
            <w:tcMar>
              <w:top w:w="15" w:type="dxa"/>
              <w:left w:w="15" w:type="dxa"/>
              <w:bottom w:w="0" w:type="dxa"/>
              <w:right w:w="15" w:type="dxa"/>
            </w:tcMar>
            <w:vAlign w:val="center"/>
            <w:hideMark/>
          </w:tcPr>
          <w:p w14:paraId="523EC8B0" w14:textId="77777777" w:rsidR="0083317A" w:rsidRDefault="0083317A" w:rsidP="00D26417">
            <w:pPr>
              <w:jc w:val="center"/>
              <w:rPr>
                <w:rFonts w:ascii="Calibri" w:hAnsi="Calibri" w:cs="Calibri"/>
                <w:b/>
                <w:bCs/>
                <w:i/>
                <w:iCs/>
                <w:color w:val="000000"/>
                <w:sz w:val="20"/>
                <w:szCs w:val="20"/>
              </w:rPr>
            </w:pPr>
            <w:r>
              <w:rPr>
                <w:rFonts w:ascii="Calibri" w:hAnsi="Calibri" w:cs="Calibri"/>
                <w:b/>
                <w:bCs/>
                <w:i/>
                <w:iCs/>
                <w:color w:val="000000"/>
                <w:sz w:val="20"/>
                <w:szCs w:val="20"/>
              </w:rPr>
              <w:t> </w:t>
            </w:r>
          </w:p>
        </w:tc>
        <w:tc>
          <w:tcPr>
            <w:tcW w:w="0" w:type="auto"/>
            <w:tcBorders>
              <w:top w:val="nil"/>
              <w:left w:val="nil"/>
              <w:bottom w:val="single" w:sz="4" w:space="0" w:color="auto"/>
              <w:right w:val="nil"/>
            </w:tcBorders>
            <w:shd w:val="clear" w:color="000000" w:fill="F2F2F2"/>
            <w:noWrap/>
            <w:tcMar>
              <w:top w:w="15" w:type="dxa"/>
              <w:left w:w="15" w:type="dxa"/>
              <w:bottom w:w="0" w:type="dxa"/>
              <w:right w:w="15" w:type="dxa"/>
            </w:tcMar>
            <w:vAlign w:val="center"/>
            <w:hideMark/>
          </w:tcPr>
          <w:p w14:paraId="4DA5F6AF" w14:textId="77777777" w:rsidR="0083317A" w:rsidRDefault="0083317A" w:rsidP="00D26417">
            <w:pPr>
              <w:jc w:val="center"/>
              <w:rPr>
                <w:rFonts w:ascii="Calibri" w:hAnsi="Calibri" w:cs="Calibri"/>
                <w:b/>
                <w:bCs/>
                <w:i/>
                <w:iCs/>
                <w:color w:val="000000"/>
                <w:sz w:val="20"/>
                <w:szCs w:val="20"/>
              </w:rPr>
            </w:pPr>
            <w:r>
              <w:rPr>
                <w:rFonts w:ascii="Calibri" w:hAnsi="Calibri" w:cs="Calibri"/>
                <w:b/>
                <w:bCs/>
                <w:i/>
                <w:iCs/>
                <w:color w:val="000000"/>
                <w:sz w:val="20"/>
                <w:szCs w:val="20"/>
              </w:rPr>
              <w:t> </w:t>
            </w:r>
          </w:p>
        </w:tc>
      </w:tr>
      <w:tr w:rsidR="0083317A" w14:paraId="54E27CA9" w14:textId="77777777" w:rsidTr="00D26417">
        <w:trPr>
          <w:trHeight w:val="25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BB0F0D4" w14:textId="77777777" w:rsidR="0083317A" w:rsidRDefault="0083317A" w:rsidP="00D26417">
            <w:pPr>
              <w:rPr>
                <w:rFonts w:ascii="Calibri" w:hAnsi="Calibri" w:cs="Calibri"/>
                <w:color w:val="000000"/>
                <w:sz w:val="20"/>
                <w:szCs w:val="20"/>
              </w:rPr>
            </w:pPr>
            <w:r>
              <w:rPr>
                <w:rFonts w:ascii="Calibri" w:hAnsi="Calibri" w:cs="Calibri"/>
                <w:color w:val="000000"/>
                <w:sz w:val="20"/>
                <w:szCs w:val="20"/>
              </w:rPr>
              <w:t>Professionals</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E13CE67"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7872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8E23A02"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26.6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9D82A7A"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23.2</w:t>
            </w:r>
          </w:p>
        </w:tc>
      </w:tr>
      <w:tr w:rsidR="0083317A" w14:paraId="2BFE585D" w14:textId="77777777" w:rsidTr="00D26417">
        <w:trPr>
          <w:trHeight w:val="25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FD54048" w14:textId="77777777" w:rsidR="0083317A" w:rsidRDefault="0083317A" w:rsidP="00D26417">
            <w:pPr>
              <w:rPr>
                <w:rFonts w:ascii="Calibri" w:hAnsi="Calibri" w:cs="Calibri"/>
                <w:color w:val="000000"/>
                <w:sz w:val="20"/>
                <w:szCs w:val="20"/>
              </w:rPr>
            </w:pPr>
            <w:r>
              <w:rPr>
                <w:rFonts w:ascii="Calibri" w:hAnsi="Calibri" w:cs="Calibri"/>
                <w:color w:val="000000"/>
                <w:sz w:val="20"/>
                <w:szCs w:val="20"/>
              </w:rPr>
              <w:t>Community and personal service workers</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30FB851"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4666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D1EAAB5"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15.8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C87ACD5"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10.6</w:t>
            </w:r>
          </w:p>
        </w:tc>
      </w:tr>
      <w:tr w:rsidR="0083317A" w14:paraId="00DACD8E" w14:textId="77777777" w:rsidTr="00D26417">
        <w:trPr>
          <w:trHeight w:val="25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790AF31" w14:textId="77777777" w:rsidR="0083317A" w:rsidRDefault="0083317A" w:rsidP="00D26417">
            <w:pPr>
              <w:rPr>
                <w:rFonts w:ascii="Calibri" w:hAnsi="Calibri" w:cs="Calibri"/>
                <w:color w:val="000000"/>
                <w:sz w:val="20"/>
                <w:szCs w:val="20"/>
              </w:rPr>
            </w:pPr>
            <w:r>
              <w:rPr>
                <w:rFonts w:ascii="Calibri" w:hAnsi="Calibri" w:cs="Calibri"/>
                <w:color w:val="000000"/>
                <w:sz w:val="20"/>
                <w:szCs w:val="20"/>
              </w:rPr>
              <w:t>Managers</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49DC89C"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3948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425F266"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13.4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ED0F1D9"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13.5</w:t>
            </w:r>
          </w:p>
        </w:tc>
      </w:tr>
      <w:tr w:rsidR="0083317A" w14:paraId="7F82AC1E" w14:textId="77777777" w:rsidTr="00D26417">
        <w:trPr>
          <w:trHeight w:val="255"/>
        </w:trPr>
        <w:tc>
          <w:tcPr>
            <w:tcW w:w="0" w:type="auto"/>
            <w:tcBorders>
              <w:top w:val="nil"/>
              <w:left w:val="nil"/>
              <w:bottom w:val="single" w:sz="4" w:space="0" w:color="auto"/>
              <w:right w:val="nil"/>
            </w:tcBorders>
            <w:shd w:val="clear" w:color="000000" w:fill="F2F2F2"/>
            <w:noWrap/>
            <w:tcMar>
              <w:top w:w="15" w:type="dxa"/>
              <w:left w:w="15" w:type="dxa"/>
              <w:bottom w:w="0" w:type="dxa"/>
              <w:right w:w="15" w:type="dxa"/>
            </w:tcMar>
            <w:vAlign w:val="center"/>
            <w:hideMark/>
          </w:tcPr>
          <w:p w14:paraId="650C6B25" w14:textId="77777777" w:rsidR="0083317A" w:rsidRDefault="0083317A" w:rsidP="00D26417">
            <w:pPr>
              <w:rPr>
                <w:rFonts w:ascii="Calibri" w:hAnsi="Calibri" w:cs="Calibri"/>
                <w:b/>
                <w:bCs/>
                <w:i/>
                <w:iCs/>
                <w:color w:val="000000"/>
                <w:sz w:val="20"/>
                <w:szCs w:val="20"/>
              </w:rPr>
            </w:pPr>
            <w:r>
              <w:rPr>
                <w:rFonts w:ascii="Calibri" w:hAnsi="Calibri" w:cs="Calibri"/>
                <w:b/>
                <w:bCs/>
                <w:i/>
                <w:iCs/>
                <w:color w:val="000000"/>
                <w:sz w:val="20"/>
                <w:szCs w:val="20"/>
              </w:rPr>
              <w:t>Hours worked</w:t>
            </w:r>
          </w:p>
        </w:tc>
        <w:tc>
          <w:tcPr>
            <w:tcW w:w="0" w:type="auto"/>
            <w:tcBorders>
              <w:top w:val="nil"/>
              <w:left w:val="nil"/>
              <w:bottom w:val="single" w:sz="4" w:space="0" w:color="auto"/>
              <w:right w:val="nil"/>
            </w:tcBorders>
            <w:shd w:val="clear" w:color="000000" w:fill="F2F2F2"/>
            <w:noWrap/>
            <w:tcMar>
              <w:top w:w="15" w:type="dxa"/>
              <w:left w:w="15" w:type="dxa"/>
              <w:bottom w:w="0" w:type="dxa"/>
              <w:right w:w="15" w:type="dxa"/>
            </w:tcMar>
            <w:vAlign w:val="center"/>
            <w:hideMark/>
          </w:tcPr>
          <w:p w14:paraId="28774AE1" w14:textId="77777777" w:rsidR="0083317A" w:rsidRDefault="0083317A" w:rsidP="00D26417">
            <w:pPr>
              <w:jc w:val="center"/>
              <w:rPr>
                <w:rFonts w:ascii="Calibri" w:hAnsi="Calibri" w:cs="Calibri"/>
                <w:b/>
                <w:bCs/>
                <w:i/>
                <w:iCs/>
                <w:color w:val="000000"/>
                <w:sz w:val="20"/>
                <w:szCs w:val="20"/>
              </w:rPr>
            </w:pPr>
            <w:r>
              <w:rPr>
                <w:rFonts w:ascii="Calibri" w:hAnsi="Calibri" w:cs="Calibri"/>
                <w:b/>
                <w:bCs/>
                <w:i/>
                <w:iCs/>
                <w:color w:val="000000"/>
                <w:sz w:val="20"/>
                <w:szCs w:val="20"/>
              </w:rPr>
              <w:t> </w:t>
            </w:r>
          </w:p>
        </w:tc>
        <w:tc>
          <w:tcPr>
            <w:tcW w:w="0" w:type="auto"/>
            <w:tcBorders>
              <w:top w:val="nil"/>
              <w:left w:val="nil"/>
              <w:bottom w:val="single" w:sz="4" w:space="0" w:color="auto"/>
              <w:right w:val="nil"/>
            </w:tcBorders>
            <w:shd w:val="clear" w:color="000000" w:fill="F2F2F2"/>
            <w:noWrap/>
            <w:tcMar>
              <w:top w:w="15" w:type="dxa"/>
              <w:left w:w="15" w:type="dxa"/>
              <w:bottom w:w="0" w:type="dxa"/>
              <w:right w:w="15" w:type="dxa"/>
            </w:tcMar>
            <w:vAlign w:val="center"/>
            <w:hideMark/>
          </w:tcPr>
          <w:p w14:paraId="03804FEA" w14:textId="77777777" w:rsidR="0083317A" w:rsidRDefault="0083317A" w:rsidP="00D26417">
            <w:pPr>
              <w:jc w:val="center"/>
              <w:rPr>
                <w:rFonts w:ascii="Calibri" w:hAnsi="Calibri" w:cs="Calibri"/>
                <w:b/>
                <w:bCs/>
                <w:i/>
                <w:iCs/>
                <w:color w:val="000000"/>
                <w:sz w:val="20"/>
                <w:szCs w:val="20"/>
              </w:rPr>
            </w:pPr>
            <w:r>
              <w:rPr>
                <w:rFonts w:ascii="Calibri" w:hAnsi="Calibri" w:cs="Calibri"/>
                <w:b/>
                <w:bCs/>
                <w:i/>
                <w:iCs/>
                <w:color w:val="000000"/>
                <w:sz w:val="20"/>
                <w:szCs w:val="20"/>
              </w:rPr>
              <w:t> </w:t>
            </w:r>
          </w:p>
        </w:tc>
        <w:tc>
          <w:tcPr>
            <w:tcW w:w="0" w:type="auto"/>
            <w:tcBorders>
              <w:top w:val="nil"/>
              <w:left w:val="nil"/>
              <w:bottom w:val="single" w:sz="4" w:space="0" w:color="auto"/>
              <w:right w:val="nil"/>
            </w:tcBorders>
            <w:shd w:val="clear" w:color="000000" w:fill="F2F2F2"/>
            <w:noWrap/>
            <w:tcMar>
              <w:top w:w="15" w:type="dxa"/>
              <w:left w:w="15" w:type="dxa"/>
              <w:bottom w:w="0" w:type="dxa"/>
              <w:right w:w="15" w:type="dxa"/>
            </w:tcMar>
            <w:vAlign w:val="center"/>
            <w:hideMark/>
          </w:tcPr>
          <w:p w14:paraId="6C8683FF" w14:textId="77777777" w:rsidR="0083317A" w:rsidRDefault="0083317A" w:rsidP="00D26417">
            <w:pPr>
              <w:jc w:val="center"/>
              <w:rPr>
                <w:rFonts w:ascii="Calibri" w:hAnsi="Calibri" w:cs="Calibri"/>
                <w:b/>
                <w:bCs/>
                <w:i/>
                <w:iCs/>
                <w:color w:val="000000"/>
                <w:sz w:val="20"/>
                <w:szCs w:val="20"/>
              </w:rPr>
            </w:pPr>
            <w:r>
              <w:rPr>
                <w:rFonts w:ascii="Calibri" w:hAnsi="Calibri" w:cs="Calibri"/>
                <w:b/>
                <w:bCs/>
                <w:i/>
                <w:iCs/>
                <w:color w:val="000000"/>
                <w:sz w:val="20"/>
                <w:szCs w:val="20"/>
              </w:rPr>
              <w:t> </w:t>
            </w:r>
          </w:p>
        </w:tc>
      </w:tr>
      <w:tr w:rsidR="0083317A" w14:paraId="3DEBF4B9" w14:textId="77777777" w:rsidTr="00D26417">
        <w:trPr>
          <w:trHeight w:val="25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311FD0C" w14:textId="77777777" w:rsidR="0083317A" w:rsidRDefault="0083317A" w:rsidP="00D26417">
            <w:pPr>
              <w:rPr>
                <w:rFonts w:ascii="Calibri" w:hAnsi="Calibri" w:cs="Calibri"/>
                <w:color w:val="000000"/>
                <w:sz w:val="20"/>
                <w:szCs w:val="20"/>
              </w:rPr>
            </w:pPr>
            <w:r>
              <w:rPr>
                <w:rFonts w:ascii="Calibri" w:hAnsi="Calibri" w:cs="Calibri"/>
                <w:color w:val="000000"/>
                <w:sz w:val="20"/>
                <w:szCs w:val="20"/>
              </w:rPr>
              <w:t>Full time</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425A2D4"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15386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2E48750"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52.1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4280245"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61</w:t>
            </w:r>
          </w:p>
        </w:tc>
      </w:tr>
      <w:tr w:rsidR="0083317A" w14:paraId="1C8CB945" w14:textId="77777777" w:rsidTr="00D26417">
        <w:trPr>
          <w:trHeight w:val="25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018272A" w14:textId="77777777" w:rsidR="0083317A" w:rsidRDefault="0083317A" w:rsidP="00D26417">
            <w:pPr>
              <w:rPr>
                <w:rFonts w:ascii="Calibri" w:hAnsi="Calibri" w:cs="Calibri"/>
                <w:color w:val="000000"/>
                <w:sz w:val="20"/>
                <w:szCs w:val="20"/>
              </w:rPr>
            </w:pPr>
            <w:r>
              <w:rPr>
                <w:rFonts w:ascii="Calibri" w:hAnsi="Calibri" w:cs="Calibri"/>
                <w:color w:val="000000"/>
                <w:sz w:val="20"/>
                <w:szCs w:val="20"/>
              </w:rPr>
              <w:t>Part time</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9A33472"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13661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51FF079"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46.2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55943DA"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37</w:t>
            </w:r>
          </w:p>
        </w:tc>
      </w:tr>
      <w:tr w:rsidR="0083317A" w14:paraId="5B1F00BF" w14:textId="77777777" w:rsidTr="00D26417">
        <w:trPr>
          <w:trHeight w:val="255"/>
        </w:trPr>
        <w:tc>
          <w:tcPr>
            <w:tcW w:w="0" w:type="auto"/>
            <w:tcBorders>
              <w:top w:val="nil"/>
              <w:left w:val="nil"/>
              <w:bottom w:val="single" w:sz="4" w:space="0" w:color="auto"/>
              <w:right w:val="nil"/>
            </w:tcBorders>
            <w:shd w:val="clear" w:color="000000" w:fill="F2F2F2"/>
            <w:noWrap/>
            <w:tcMar>
              <w:top w:w="15" w:type="dxa"/>
              <w:left w:w="15" w:type="dxa"/>
              <w:bottom w:w="0" w:type="dxa"/>
              <w:right w:w="15" w:type="dxa"/>
            </w:tcMar>
            <w:vAlign w:val="center"/>
            <w:hideMark/>
          </w:tcPr>
          <w:p w14:paraId="5DAC52F2" w14:textId="77777777" w:rsidR="0083317A" w:rsidRDefault="0083317A" w:rsidP="00D26417">
            <w:pPr>
              <w:rPr>
                <w:rFonts w:ascii="Calibri" w:hAnsi="Calibri" w:cs="Calibri"/>
                <w:b/>
                <w:bCs/>
                <w:i/>
                <w:iCs/>
                <w:color w:val="000000"/>
                <w:sz w:val="20"/>
                <w:szCs w:val="20"/>
              </w:rPr>
            </w:pPr>
            <w:r>
              <w:rPr>
                <w:rFonts w:ascii="Calibri" w:hAnsi="Calibri" w:cs="Calibri"/>
                <w:b/>
                <w:bCs/>
                <w:i/>
                <w:iCs/>
                <w:color w:val="000000"/>
                <w:sz w:val="20"/>
                <w:szCs w:val="20"/>
              </w:rPr>
              <w:t>Qualifications</w:t>
            </w:r>
          </w:p>
        </w:tc>
        <w:tc>
          <w:tcPr>
            <w:tcW w:w="0" w:type="auto"/>
            <w:tcBorders>
              <w:top w:val="nil"/>
              <w:left w:val="nil"/>
              <w:bottom w:val="single" w:sz="4" w:space="0" w:color="auto"/>
              <w:right w:val="nil"/>
            </w:tcBorders>
            <w:shd w:val="clear" w:color="000000" w:fill="F2F2F2"/>
            <w:noWrap/>
            <w:tcMar>
              <w:top w:w="15" w:type="dxa"/>
              <w:left w:w="15" w:type="dxa"/>
              <w:bottom w:w="0" w:type="dxa"/>
              <w:right w:w="15" w:type="dxa"/>
            </w:tcMar>
            <w:vAlign w:val="center"/>
            <w:hideMark/>
          </w:tcPr>
          <w:p w14:paraId="36F707AC" w14:textId="77777777" w:rsidR="0083317A" w:rsidRDefault="0083317A" w:rsidP="00D26417">
            <w:pPr>
              <w:jc w:val="center"/>
              <w:rPr>
                <w:rFonts w:ascii="Calibri" w:hAnsi="Calibri" w:cs="Calibri"/>
                <w:b/>
                <w:bCs/>
                <w:i/>
                <w:iCs/>
                <w:color w:val="000000"/>
                <w:sz w:val="20"/>
                <w:szCs w:val="20"/>
              </w:rPr>
            </w:pPr>
            <w:r>
              <w:rPr>
                <w:rFonts w:ascii="Calibri" w:hAnsi="Calibri" w:cs="Calibri"/>
                <w:b/>
                <w:bCs/>
                <w:i/>
                <w:iCs/>
                <w:color w:val="000000"/>
                <w:sz w:val="20"/>
                <w:szCs w:val="20"/>
              </w:rPr>
              <w:t> </w:t>
            </w:r>
          </w:p>
        </w:tc>
        <w:tc>
          <w:tcPr>
            <w:tcW w:w="0" w:type="auto"/>
            <w:tcBorders>
              <w:top w:val="nil"/>
              <w:left w:val="nil"/>
              <w:bottom w:val="single" w:sz="4" w:space="0" w:color="auto"/>
              <w:right w:val="nil"/>
            </w:tcBorders>
            <w:shd w:val="clear" w:color="000000" w:fill="F2F2F2"/>
            <w:noWrap/>
            <w:tcMar>
              <w:top w:w="15" w:type="dxa"/>
              <w:left w:w="15" w:type="dxa"/>
              <w:bottom w:w="0" w:type="dxa"/>
              <w:right w:w="15" w:type="dxa"/>
            </w:tcMar>
            <w:vAlign w:val="center"/>
            <w:hideMark/>
          </w:tcPr>
          <w:p w14:paraId="3DEE31B1" w14:textId="77777777" w:rsidR="0083317A" w:rsidRDefault="0083317A" w:rsidP="00D26417">
            <w:pPr>
              <w:jc w:val="center"/>
              <w:rPr>
                <w:rFonts w:ascii="Calibri" w:hAnsi="Calibri" w:cs="Calibri"/>
                <w:b/>
                <w:bCs/>
                <w:i/>
                <w:iCs/>
                <w:color w:val="000000"/>
                <w:sz w:val="20"/>
                <w:szCs w:val="20"/>
              </w:rPr>
            </w:pPr>
            <w:r>
              <w:rPr>
                <w:rFonts w:ascii="Calibri" w:hAnsi="Calibri" w:cs="Calibri"/>
                <w:b/>
                <w:bCs/>
                <w:i/>
                <w:iCs/>
                <w:color w:val="000000"/>
                <w:sz w:val="20"/>
                <w:szCs w:val="20"/>
              </w:rPr>
              <w:t> </w:t>
            </w:r>
          </w:p>
        </w:tc>
        <w:tc>
          <w:tcPr>
            <w:tcW w:w="0" w:type="auto"/>
            <w:tcBorders>
              <w:top w:val="nil"/>
              <w:left w:val="nil"/>
              <w:bottom w:val="single" w:sz="4" w:space="0" w:color="auto"/>
              <w:right w:val="nil"/>
            </w:tcBorders>
            <w:shd w:val="clear" w:color="000000" w:fill="F2F2F2"/>
            <w:noWrap/>
            <w:tcMar>
              <w:top w:w="15" w:type="dxa"/>
              <w:left w:w="15" w:type="dxa"/>
              <w:bottom w:w="0" w:type="dxa"/>
              <w:right w:w="15" w:type="dxa"/>
            </w:tcMar>
            <w:vAlign w:val="center"/>
            <w:hideMark/>
          </w:tcPr>
          <w:p w14:paraId="75F535D4" w14:textId="77777777" w:rsidR="0083317A" w:rsidRDefault="0083317A" w:rsidP="00D26417">
            <w:pPr>
              <w:jc w:val="center"/>
              <w:rPr>
                <w:rFonts w:ascii="Calibri" w:hAnsi="Calibri" w:cs="Calibri"/>
                <w:b/>
                <w:bCs/>
                <w:i/>
                <w:iCs/>
                <w:color w:val="000000"/>
                <w:sz w:val="20"/>
                <w:szCs w:val="20"/>
              </w:rPr>
            </w:pPr>
            <w:r>
              <w:rPr>
                <w:rFonts w:ascii="Calibri" w:hAnsi="Calibri" w:cs="Calibri"/>
                <w:b/>
                <w:bCs/>
                <w:i/>
                <w:iCs/>
                <w:color w:val="000000"/>
                <w:sz w:val="20"/>
                <w:szCs w:val="20"/>
              </w:rPr>
              <w:t> </w:t>
            </w:r>
          </w:p>
        </w:tc>
      </w:tr>
      <w:tr w:rsidR="0083317A" w14:paraId="5BCE716A" w14:textId="77777777" w:rsidTr="00D26417">
        <w:trPr>
          <w:trHeight w:val="25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F6C8D9B" w14:textId="77777777" w:rsidR="0083317A" w:rsidRDefault="0083317A" w:rsidP="00D26417">
            <w:pPr>
              <w:rPr>
                <w:rFonts w:ascii="Calibri" w:hAnsi="Calibri" w:cs="Calibri"/>
                <w:color w:val="000000"/>
                <w:sz w:val="20"/>
                <w:szCs w:val="20"/>
              </w:rPr>
            </w:pPr>
            <w:r>
              <w:rPr>
                <w:rFonts w:ascii="Calibri" w:hAnsi="Calibri" w:cs="Calibri"/>
                <w:color w:val="000000"/>
                <w:sz w:val="20"/>
                <w:szCs w:val="20"/>
              </w:rPr>
              <w:t>Bachelor or higher degree</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2815492"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11340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6960FAD"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38.4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5E420E3"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33.3</w:t>
            </w:r>
          </w:p>
        </w:tc>
      </w:tr>
      <w:tr w:rsidR="0083317A" w14:paraId="02973763" w14:textId="77777777" w:rsidTr="00D26417">
        <w:trPr>
          <w:trHeight w:val="25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9E1DE41" w14:textId="77777777" w:rsidR="0083317A" w:rsidRDefault="0083317A" w:rsidP="00D26417">
            <w:pPr>
              <w:rPr>
                <w:rFonts w:ascii="Calibri" w:hAnsi="Calibri" w:cs="Calibri"/>
                <w:color w:val="000000"/>
                <w:sz w:val="20"/>
                <w:szCs w:val="20"/>
              </w:rPr>
            </w:pPr>
            <w:r>
              <w:rPr>
                <w:rFonts w:ascii="Calibri" w:hAnsi="Calibri" w:cs="Calibri"/>
                <w:color w:val="000000"/>
                <w:sz w:val="20"/>
                <w:szCs w:val="20"/>
              </w:rPr>
              <w:t>Advanced diploma or diploma</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91828ED"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3949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EE6C03F"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13.4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56A1AE8"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11.5</w:t>
            </w:r>
          </w:p>
        </w:tc>
      </w:tr>
      <w:tr w:rsidR="0083317A" w14:paraId="6BC7D65F" w14:textId="77777777" w:rsidTr="00D26417">
        <w:trPr>
          <w:trHeight w:val="25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E34833D" w14:textId="77777777" w:rsidR="0083317A" w:rsidRDefault="0083317A" w:rsidP="00D26417">
            <w:pPr>
              <w:rPr>
                <w:rFonts w:ascii="Calibri" w:hAnsi="Calibri" w:cs="Calibri"/>
                <w:color w:val="000000"/>
                <w:sz w:val="20"/>
                <w:szCs w:val="20"/>
              </w:rPr>
            </w:pPr>
            <w:r>
              <w:rPr>
                <w:rFonts w:ascii="Calibri" w:hAnsi="Calibri" w:cs="Calibri"/>
                <w:color w:val="000000"/>
                <w:sz w:val="20"/>
                <w:szCs w:val="20"/>
              </w:rPr>
              <w:t>Certificate level</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F9BB6CB"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5128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3C06F6C"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17.4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87F6EBC"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20.8</w:t>
            </w:r>
          </w:p>
        </w:tc>
      </w:tr>
      <w:tr w:rsidR="0083317A" w14:paraId="30FF66DC" w14:textId="77777777" w:rsidTr="00D26417">
        <w:trPr>
          <w:trHeight w:val="25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C77DD91" w14:textId="77777777" w:rsidR="0083317A" w:rsidRDefault="0083317A" w:rsidP="00D26417">
            <w:pPr>
              <w:rPr>
                <w:rFonts w:ascii="Calibri" w:hAnsi="Calibri" w:cs="Calibri"/>
                <w:color w:val="000000"/>
                <w:sz w:val="20"/>
                <w:szCs w:val="20"/>
              </w:rPr>
            </w:pPr>
            <w:r>
              <w:rPr>
                <w:rFonts w:ascii="Calibri" w:hAnsi="Calibri" w:cs="Calibri"/>
                <w:color w:val="000000"/>
                <w:sz w:val="20"/>
                <w:szCs w:val="20"/>
              </w:rPr>
              <w:t>No qualifications</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D7BE29C"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8360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4B159E8"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28.3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2D2EDF3"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31.6</w:t>
            </w:r>
          </w:p>
        </w:tc>
      </w:tr>
      <w:tr w:rsidR="0083317A" w14:paraId="6E792B9D" w14:textId="77777777" w:rsidTr="00D26417">
        <w:trPr>
          <w:trHeight w:val="255"/>
        </w:trPr>
        <w:tc>
          <w:tcPr>
            <w:tcW w:w="0" w:type="auto"/>
            <w:tcBorders>
              <w:top w:val="nil"/>
              <w:left w:val="nil"/>
              <w:bottom w:val="single" w:sz="4" w:space="0" w:color="auto"/>
              <w:right w:val="nil"/>
            </w:tcBorders>
            <w:shd w:val="clear" w:color="000000" w:fill="F2F2F2"/>
            <w:noWrap/>
            <w:tcMar>
              <w:top w:w="15" w:type="dxa"/>
              <w:left w:w="15" w:type="dxa"/>
              <w:bottom w:w="0" w:type="dxa"/>
              <w:right w:w="15" w:type="dxa"/>
            </w:tcMar>
            <w:vAlign w:val="center"/>
            <w:hideMark/>
          </w:tcPr>
          <w:p w14:paraId="5119C8C2" w14:textId="77777777" w:rsidR="0083317A" w:rsidRDefault="0083317A" w:rsidP="00D26417">
            <w:pPr>
              <w:rPr>
                <w:rFonts w:ascii="Calibri" w:hAnsi="Calibri" w:cs="Calibri"/>
                <w:b/>
                <w:bCs/>
                <w:i/>
                <w:iCs/>
                <w:color w:val="000000"/>
                <w:sz w:val="20"/>
                <w:szCs w:val="20"/>
              </w:rPr>
            </w:pPr>
            <w:r>
              <w:rPr>
                <w:rFonts w:ascii="Calibri" w:hAnsi="Calibri" w:cs="Calibri"/>
                <w:b/>
                <w:bCs/>
                <w:i/>
                <w:iCs/>
                <w:color w:val="000000"/>
                <w:sz w:val="20"/>
                <w:szCs w:val="20"/>
              </w:rPr>
              <w:t>Individual Income</w:t>
            </w:r>
          </w:p>
        </w:tc>
        <w:tc>
          <w:tcPr>
            <w:tcW w:w="0" w:type="auto"/>
            <w:tcBorders>
              <w:top w:val="nil"/>
              <w:left w:val="nil"/>
              <w:bottom w:val="single" w:sz="4" w:space="0" w:color="auto"/>
              <w:right w:val="nil"/>
            </w:tcBorders>
            <w:shd w:val="clear" w:color="000000" w:fill="F2F2F2"/>
            <w:noWrap/>
            <w:tcMar>
              <w:top w:w="15" w:type="dxa"/>
              <w:left w:w="15" w:type="dxa"/>
              <w:bottom w:w="0" w:type="dxa"/>
              <w:right w:w="15" w:type="dxa"/>
            </w:tcMar>
            <w:vAlign w:val="center"/>
            <w:hideMark/>
          </w:tcPr>
          <w:p w14:paraId="65379536" w14:textId="77777777" w:rsidR="0083317A" w:rsidRDefault="0083317A" w:rsidP="00D26417">
            <w:pPr>
              <w:jc w:val="center"/>
              <w:rPr>
                <w:rFonts w:ascii="Calibri" w:hAnsi="Calibri" w:cs="Calibri"/>
                <w:b/>
                <w:bCs/>
                <w:i/>
                <w:iCs/>
                <w:color w:val="000000"/>
                <w:sz w:val="20"/>
                <w:szCs w:val="20"/>
              </w:rPr>
            </w:pPr>
            <w:r>
              <w:rPr>
                <w:rFonts w:ascii="Calibri" w:hAnsi="Calibri" w:cs="Calibri"/>
                <w:b/>
                <w:bCs/>
                <w:i/>
                <w:iCs/>
                <w:color w:val="000000"/>
                <w:sz w:val="20"/>
                <w:szCs w:val="20"/>
              </w:rPr>
              <w:t> </w:t>
            </w:r>
          </w:p>
        </w:tc>
        <w:tc>
          <w:tcPr>
            <w:tcW w:w="0" w:type="auto"/>
            <w:tcBorders>
              <w:top w:val="nil"/>
              <w:left w:val="nil"/>
              <w:bottom w:val="single" w:sz="4" w:space="0" w:color="auto"/>
              <w:right w:val="nil"/>
            </w:tcBorders>
            <w:shd w:val="clear" w:color="000000" w:fill="F2F2F2"/>
            <w:noWrap/>
            <w:tcMar>
              <w:top w:w="15" w:type="dxa"/>
              <w:left w:w="15" w:type="dxa"/>
              <w:bottom w:w="0" w:type="dxa"/>
              <w:right w:w="15" w:type="dxa"/>
            </w:tcMar>
            <w:vAlign w:val="center"/>
            <w:hideMark/>
          </w:tcPr>
          <w:p w14:paraId="2064378C" w14:textId="77777777" w:rsidR="0083317A" w:rsidRDefault="0083317A" w:rsidP="00D26417">
            <w:pPr>
              <w:jc w:val="center"/>
              <w:rPr>
                <w:rFonts w:ascii="Calibri" w:hAnsi="Calibri" w:cs="Calibri"/>
                <w:b/>
                <w:bCs/>
                <w:i/>
                <w:iCs/>
                <w:color w:val="000000"/>
                <w:sz w:val="20"/>
                <w:szCs w:val="20"/>
              </w:rPr>
            </w:pPr>
            <w:r>
              <w:rPr>
                <w:rFonts w:ascii="Calibri" w:hAnsi="Calibri" w:cs="Calibri"/>
                <w:b/>
                <w:bCs/>
                <w:i/>
                <w:iCs/>
                <w:color w:val="000000"/>
                <w:sz w:val="20"/>
                <w:szCs w:val="20"/>
              </w:rPr>
              <w:t> </w:t>
            </w:r>
          </w:p>
        </w:tc>
        <w:tc>
          <w:tcPr>
            <w:tcW w:w="0" w:type="auto"/>
            <w:tcBorders>
              <w:top w:val="nil"/>
              <w:left w:val="nil"/>
              <w:bottom w:val="single" w:sz="4" w:space="0" w:color="auto"/>
              <w:right w:val="nil"/>
            </w:tcBorders>
            <w:shd w:val="clear" w:color="000000" w:fill="F2F2F2"/>
            <w:noWrap/>
            <w:tcMar>
              <w:top w:w="15" w:type="dxa"/>
              <w:left w:w="15" w:type="dxa"/>
              <w:bottom w:w="0" w:type="dxa"/>
              <w:right w:w="15" w:type="dxa"/>
            </w:tcMar>
            <w:vAlign w:val="center"/>
            <w:hideMark/>
          </w:tcPr>
          <w:p w14:paraId="3FB3C429" w14:textId="77777777" w:rsidR="0083317A" w:rsidRDefault="0083317A" w:rsidP="00D26417">
            <w:pPr>
              <w:jc w:val="center"/>
              <w:rPr>
                <w:rFonts w:ascii="Calibri" w:hAnsi="Calibri" w:cs="Calibri"/>
                <w:b/>
                <w:bCs/>
                <w:i/>
                <w:iCs/>
                <w:color w:val="000000"/>
                <w:sz w:val="20"/>
                <w:szCs w:val="20"/>
              </w:rPr>
            </w:pPr>
            <w:r>
              <w:rPr>
                <w:rFonts w:ascii="Calibri" w:hAnsi="Calibri" w:cs="Calibri"/>
                <w:b/>
                <w:bCs/>
                <w:i/>
                <w:iCs/>
                <w:color w:val="000000"/>
                <w:sz w:val="20"/>
                <w:szCs w:val="20"/>
              </w:rPr>
              <w:t> </w:t>
            </w:r>
          </w:p>
        </w:tc>
      </w:tr>
      <w:tr w:rsidR="0083317A" w14:paraId="01F37926" w14:textId="77777777" w:rsidTr="00D26417">
        <w:trPr>
          <w:trHeight w:val="25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98B1441" w14:textId="77777777" w:rsidR="0083317A" w:rsidRDefault="0083317A" w:rsidP="00D26417">
            <w:pPr>
              <w:rPr>
                <w:rFonts w:ascii="Calibri" w:hAnsi="Calibri" w:cs="Calibri"/>
                <w:color w:val="000000"/>
                <w:sz w:val="20"/>
                <w:szCs w:val="20"/>
              </w:rPr>
            </w:pPr>
            <w:r>
              <w:rPr>
                <w:rFonts w:ascii="Calibri" w:hAnsi="Calibri" w:cs="Calibri"/>
                <w:color w:val="000000"/>
                <w:sz w:val="20"/>
                <w:szCs w:val="20"/>
              </w:rPr>
              <w:t>Less than $500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794E2F2"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6565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5D335E2"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22.2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2C6DC04"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18.7</w:t>
            </w:r>
          </w:p>
        </w:tc>
      </w:tr>
      <w:tr w:rsidR="0083317A" w14:paraId="7427D27C" w14:textId="77777777" w:rsidTr="00D26417">
        <w:trPr>
          <w:trHeight w:val="25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47B454C" w14:textId="77777777" w:rsidR="0083317A" w:rsidRDefault="0083317A" w:rsidP="00D26417">
            <w:pPr>
              <w:rPr>
                <w:rFonts w:ascii="Calibri" w:hAnsi="Calibri" w:cs="Calibri"/>
                <w:color w:val="000000"/>
                <w:sz w:val="20"/>
                <w:szCs w:val="20"/>
              </w:rPr>
            </w:pPr>
            <w:r>
              <w:rPr>
                <w:rFonts w:ascii="Calibri" w:hAnsi="Calibri" w:cs="Calibri"/>
                <w:color w:val="000000"/>
                <w:sz w:val="20"/>
                <w:szCs w:val="20"/>
              </w:rPr>
              <w:t>$500 -$1,749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81E720B"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17315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309DD1A"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58.6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C73DE67"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62</w:t>
            </w:r>
          </w:p>
        </w:tc>
      </w:tr>
      <w:tr w:rsidR="0083317A" w14:paraId="77AF2784" w14:textId="77777777" w:rsidTr="00D26417">
        <w:trPr>
          <w:trHeight w:val="25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6C2D150" w14:textId="77777777" w:rsidR="0083317A" w:rsidRDefault="0083317A" w:rsidP="00D26417">
            <w:pPr>
              <w:rPr>
                <w:rFonts w:ascii="Calibri" w:hAnsi="Calibri" w:cs="Calibri"/>
                <w:color w:val="000000"/>
                <w:sz w:val="20"/>
                <w:szCs w:val="20"/>
              </w:rPr>
            </w:pPr>
            <w:r>
              <w:rPr>
                <w:rFonts w:ascii="Calibri" w:hAnsi="Calibri" w:cs="Calibri"/>
                <w:color w:val="000000"/>
                <w:sz w:val="20"/>
                <w:szCs w:val="20"/>
              </w:rPr>
              <w:t>$1,750 or more</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AE4C40D"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5182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5420654"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17.5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0F9BC07"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17.5</w:t>
            </w:r>
          </w:p>
        </w:tc>
      </w:tr>
      <w:tr w:rsidR="0083317A" w14:paraId="7589FC7F" w14:textId="77777777" w:rsidTr="00D26417">
        <w:trPr>
          <w:trHeight w:val="255"/>
        </w:trPr>
        <w:tc>
          <w:tcPr>
            <w:tcW w:w="0" w:type="auto"/>
            <w:tcBorders>
              <w:top w:val="nil"/>
              <w:left w:val="nil"/>
              <w:bottom w:val="single" w:sz="4" w:space="0" w:color="auto"/>
              <w:right w:val="nil"/>
            </w:tcBorders>
            <w:shd w:val="clear" w:color="000000" w:fill="F2F2F2"/>
            <w:noWrap/>
            <w:tcMar>
              <w:top w:w="15" w:type="dxa"/>
              <w:left w:w="15" w:type="dxa"/>
              <w:bottom w:w="0" w:type="dxa"/>
              <w:right w:w="15" w:type="dxa"/>
            </w:tcMar>
            <w:vAlign w:val="center"/>
            <w:hideMark/>
          </w:tcPr>
          <w:p w14:paraId="158BDE07" w14:textId="77777777" w:rsidR="0083317A" w:rsidRDefault="0083317A" w:rsidP="00D26417">
            <w:pPr>
              <w:rPr>
                <w:rFonts w:ascii="Calibri" w:hAnsi="Calibri" w:cs="Calibri"/>
                <w:b/>
                <w:bCs/>
                <w:i/>
                <w:iCs/>
                <w:color w:val="000000"/>
                <w:sz w:val="20"/>
                <w:szCs w:val="20"/>
              </w:rPr>
            </w:pPr>
            <w:r>
              <w:rPr>
                <w:rFonts w:ascii="Calibri" w:hAnsi="Calibri" w:cs="Calibri"/>
                <w:b/>
                <w:bCs/>
                <w:i/>
                <w:iCs/>
                <w:color w:val="000000"/>
                <w:sz w:val="20"/>
                <w:szCs w:val="20"/>
              </w:rPr>
              <w:t>Method of Travel to Work</w:t>
            </w:r>
          </w:p>
        </w:tc>
        <w:tc>
          <w:tcPr>
            <w:tcW w:w="0" w:type="auto"/>
            <w:tcBorders>
              <w:top w:val="nil"/>
              <w:left w:val="nil"/>
              <w:bottom w:val="single" w:sz="4" w:space="0" w:color="auto"/>
              <w:right w:val="nil"/>
            </w:tcBorders>
            <w:shd w:val="clear" w:color="000000" w:fill="F2F2F2"/>
            <w:noWrap/>
            <w:tcMar>
              <w:top w:w="15" w:type="dxa"/>
              <w:left w:w="15" w:type="dxa"/>
              <w:bottom w:w="0" w:type="dxa"/>
              <w:right w:w="15" w:type="dxa"/>
            </w:tcMar>
            <w:vAlign w:val="center"/>
            <w:hideMark/>
          </w:tcPr>
          <w:p w14:paraId="31D17BC0" w14:textId="77777777" w:rsidR="0083317A" w:rsidRDefault="0083317A" w:rsidP="00D26417">
            <w:pPr>
              <w:jc w:val="center"/>
              <w:rPr>
                <w:rFonts w:ascii="Calibri" w:hAnsi="Calibri" w:cs="Calibri"/>
                <w:b/>
                <w:bCs/>
                <w:i/>
                <w:iCs/>
                <w:color w:val="000000"/>
                <w:sz w:val="20"/>
                <w:szCs w:val="20"/>
              </w:rPr>
            </w:pPr>
            <w:r>
              <w:rPr>
                <w:rFonts w:ascii="Calibri" w:hAnsi="Calibri" w:cs="Calibri"/>
                <w:b/>
                <w:bCs/>
                <w:i/>
                <w:iCs/>
                <w:color w:val="000000"/>
                <w:sz w:val="20"/>
                <w:szCs w:val="20"/>
              </w:rPr>
              <w:t> </w:t>
            </w:r>
          </w:p>
        </w:tc>
        <w:tc>
          <w:tcPr>
            <w:tcW w:w="0" w:type="auto"/>
            <w:tcBorders>
              <w:top w:val="nil"/>
              <w:left w:val="nil"/>
              <w:bottom w:val="single" w:sz="4" w:space="0" w:color="auto"/>
              <w:right w:val="nil"/>
            </w:tcBorders>
            <w:shd w:val="clear" w:color="000000" w:fill="F2F2F2"/>
            <w:noWrap/>
            <w:tcMar>
              <w:top w:w="15" w:type="dxa"/>
              <w:left w:w="15" w:type="dxa"/>
              <w:bottom w:w="0" w:type="dxa"/>
              <w:right w:w="15" w:type="dxa"/>
            </w:tcMar>
            <w:vAlign w:val="center"/>
            <w:hideMark/>
          </w:tcPr>
          <w:p w14:paraId="4C8539FC" w14:textId="77777777" w:rsidR="0083317A" w:rsidRDefault="0083317A" w:rsidP="00D26417">
            <w:pPr>
              <w:jc w:val="center"/>
              <w:rPr>
                <w:rFonts w:ascii="Calibri" w:hAnsi="Calibri" w:cs="Calibri"/>
                <w:b/>
                <w:bCs/>
                <w:i/>
                <w:iCs/>
                <w:color w:val="000000"/>
                <w:sz w:val="20"/>
                <w:szCs w:val="20"/>
              </w:rPr>
            </w:pPr>
            <w:r>
              <w:rPr>
                <w:rFonts w:ascii="Calibri" w:hAnsi="Calibri" w:cs="Calibri"/>
                <w:b/>
                <w:bCs/>
                <w:i/>
                <w:iCs/>
                <w:color w:val="000000"/>
                <w:sz w:val="20"/>
                <w:szCs w:val="20"/>
              </w:rPr>
              <w:t> </w:t>
            </w:r>
          </w:p>
        </w:tc>
        <w:tc>
          <w:tcPr>
            <w:tcW w:w="0" w:type="auto"/>
            <w:tcBorders>
              <w:top w:val="nil"/>
              <w:left w:val="nil"/>
              <w:bottom w:val="single" w:sz="4" w:space="0" w:color="auto"/>
              <w:right w:val="nil"/>
            </w:tcBorders>
            <w:shd w:val="clear" w:color="000000" w:fill="F2F2F2"/>
            <w:noWrap/>
            <w:tcMar>
              <w:top w:w="15" w:type="dxa"/>
              <w:left w:w="15" w:type="dxa"/>
              <w:bottom w:w="0" w:type="dxa"/>
              <w:right w:w="15" w:type="dxa"/>
            </w:tcMar>
            <w:vAlign w:val="center"/>
            <w:hideMark/>
          </w:tcPr>
          <w:p w14:paraId="2E0E4C18" w14:textId="77777777" w:rsidR="0083317A" w:rsidRDefault="0083317A" w:rsidP="00D26417">
            <w:pPr>
              <w:jc w:val="center"/>
              <w:rPr>
                <w:rFonts w:ascii="Calibri" w:hAnsi="Calibri" w:cs="Calibri"/>
                <w:b/>
                <w:bCs/>
                <w:i/>
                <w:iCs/>
                <w:color w:val="000000"/>
                <w:sz w:val="20"/>
                <w:szCs w:val="20"/>
              </w:rPr>
            </w:pPr>
            <w:r>
              <w:rPr>
                <w:rFonts w:ascii="Calibri" w:hAnsi="Calibri" w:cs="Calibri"/>
                <w:b/>
                <w:bCs/>
                <w:i/>
                <w:iCs/>
                <w:color w:val="000000"/>
                <w:sz w:val="20"/>
                <w:szCs w:val="20"/>
              </w:rPr>
              <w:t> </w:t>
            </w:r>
          </w:p>
        </w:tc>
      </w:tr>
      <w:tr w:rsidR="0083317A" w14:paraId="2015C725" w14:textId="77777777" w:rsidTr="00D26417">
        <w:trPr>
          <w:trHeight w:val="25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9A894CA" w14:textId="77777777" w:rsidR="0083317A" w:rsidRDefault="0083317A" w:rsidP="00D26417">
            <w:pPr>
              <w:rPr>
                <w:rFonts w:ascii="Calibri" w:hAnsi="Calibri" w:cs="Calibri"/>
                <w:color w:val="000000"/>
                <w:sz w:val="20"/>
                <w:szCs w:val="20"/>
              </w:rPr>
            </w:pPr>
            <w:r>
              <w:rPr>
                <w:rFonts w:ascii="Calibri" w:hAnsi="Calibri" w:cs="Calibri"/>
                <w:color w:val="000000"/>
                <w:sz w:val="20"/>
                <w:szCs w:val="20"/>
              </w:rPr>
              <w:t>Car</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360DE93"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19860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6479B66"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67.2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4216468"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65.9</w:t>
            </w:r>
          </w:p>
        </w:tc>
      </w:tr>
      <w:tr w:rsidR="0083317A" w14:paraId="2D031BCF" w14:textId="77777777" w:rsidTr="00D26417">
        <w:trPr>
          <w:trHeight w:val="25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E85965A" w14:textId="77777777" w:rsidR="0083317A" w:rsidRDefault="0083317A" w:rsidP="00D26417">
            <w:pPr>
              <w:rPr>
                <w:rFonts w:ascii="Calibri" w:hAnsi="Calibri" w:cs="Calibri"/>
                <w:color w:val="000000"/>
                <w:sz w:val="20"/>
                <w:szCs w:val="20"/>
              </w:rPr>
            </w:pPr>
            <w:r>
              <w:rPr>
                <w:rFonts w:ascii="Calibri" w:hAnsi="Calibri" w:cs="Calibri"/>
                <w:color w:val="000000"/>
                <w:sz w:val="20"/>
                <w:szCs w:val="20"/>
              </w:rPr>
              <w:t>Public Transport</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5E5F893"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1843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27DFF3C"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6.2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6B586D9"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12.4</w:t>
            </w:r>
          </w:p>
        </w:tc>
      </w:tr>
      <w:tr w:rsidR="0083317A" w14:paraId="36B6A2B6" w14:textId="77777777" w:rsidTr="00D26417">
        <w:trPr>
          <w:trHeight w:val="25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B4E9A1B" w14:textId="77777777" w:rsidR="0083317A" w:rsidRDefault="0083317A" w:rsidP="00D26417">
            <w:pPr>
              <w:rPr>
                <w:rFonts w:ascii="Calibri" w:hAnsi="Calibri" w:cs="Calibri"/>
                <w:color w:val="000000"/>
                <w:sz w:val="20"/>
                <w:szCs w:val="20"/>
              </w:rPr>
            </w:pPr>
            <w:r>
              <w:rPr>
                <w:rFonts w:ascii="Calibri" w:hAnsi="Calibri" w:cs="Calibri"/>
                <w:color w:val="000000"/>
                <w:sz w:val="20"/>
                <w:szCs w:val="20"/>
              </w:rPr>
              <w:t>Bicycle</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17AE9B5"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296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3648DD0"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3A11BDC"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1.2</w:t>
            </w:r>
          </w:p>
        </w:tc>
      </w:tr>
      <w:tr w:rsidR="0083317A" w14:paraId="446AC919" w14:textId="77777777" w:rsidTr="00D26417">
        <w:trPr>
          <w:trHeight w:val="25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78CE727" w14:textId="77777777" w:rsidR="0083317A" w:rsidRDefault="0083317A" w:rsidP="00D26417">
            <w:pPr>
              <w:rPr>
                <w:rFonts w:ascii="Calibri" w:hAnsi="Calibri" w:cs="Calibri"/>
                <w:color w:val="000000"/>
                <w:sz w:val="20"/>
                <w:szCs w:val="20"/>
              </w:rPr>
            </w:pPr>
            <w:r>
              <w:rPr>
                <w:rFonts w:ascii="Calibri" w:hAnsi="Calibri" w:cs="Calibri"/>
                <w:color w:val="000000"/>
                <w:sz w:val="20"/>
                <w:szCs w:val="20"/>
              </w:rPr>
              <w:t>Walked only</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38C7E24"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875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FCFDCAF"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451E27E"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3.2</w:t>
            </w:r>
          </w:p>
        </w:tc>
      </w:tr>
      <w:tr w:rsidR="0083317A" w14:paraId="7C263DD8" w14:textId="77777777" w:rsidTr="00D26417">
        <w:trPr>
          <w:trHeight w:val="255"/>
        </w:trPr>
        <w:tc>
          <w:tcPr>
            <w:tcW w:w="0" w:type="auto"/>
            <w:tcBorders>
              <w:top w:val="nil"/>
              <w:left w:val="nil"/>
              <w:bottom w:val="single" w:sz="4" w:space="0" w:color="auto"/>
              <w:right w:val="nil"/>
            </w:tcBorders>
            <w:shd w:val="clear" w:color="000000" w:fill="F2F2F2"/>
            <w:noWrap/>
            <w:tcMar>
              <w:top w:w="15" w:type="dxa"/>
              <w:left w:w="15" w:type="dxa"/>
              <w:bottom w:w="0" w:type="dxa"/>
              <w:right w:w="15" w:type="dxa"/>
            </w:tcMar>
            <w:vAlign w:val="center"/>
            <w:hideMark/>
          </w:tcPr>
          <w:p w14:paraId="4FB1AF4E" w14:textId="77777777" w:rsidR="0083317A" w:rsidRDefault="0083317A" w:rsidP="00D26417">
            <w:pPr>
              <w:rPr>
                <w:rFonts w:ascii="Calibri" w:hAnsi="Calibri" w:cs="Calibri"/>
                <w:b/>
                <w:bCs/>
                <w:i/>
                <w:iCs/>
                <w:color w:val="000000"/>
                <w:sz w:val="20"/>
                <w:szCs w:val="20"/>
              </w:rPr>
            </w:pPr>
            <w:r>
              <w:rPr>
                <w:rFonts w:ascii="Calibri" w:hAnsi="Calibri" w:cs="Calibri"/>
                <w:b/>
                <w:bCs/>
                <w:i/>
                <w:iCs/>
                <w:color w:val="000000"/>
                <w:sz w:val="20"/>
                <w:szCs w:val="20"/>
              </w:rPr>
              <w:t>Other Characteristics</w:t>
            </w:r>
          </w:p>
        </w:tc>
        <w:tc>
          <w:tcPr>
            <w:tcW w:w="0" w:type="auto"/>
            <w:tcBorders>
              <w:top w:val="nil"/>
              <w:left w:val="nil"/>
              <w:bottom w:val="single" w:sz="4" w:space="0" w:color="auto"/>
              <w:right w:val="nil"/>
            </w:tcBorders>
            <w:shd w:val="clear" w:color="000000" w:fill="F2F2F2"/>
            <w:noWrap/>
            <w:tcMar>
              <w:top w:w="15" w:type="dxa"/>
              <w:left w:w="15" w:type="dxa"/>
              <w:bottom w:w="0" w:type="dxa"/>
              <w:right w:w="15" w:type="dxa"/>
            </w:tcMar>
            <w:vAlign w:val="center"/>
            <w:hideMark/>
          </w:tcPr>
          <w:p w14:paraId="6E9F1A66" w14:textId="77777777" w:rsidR="0083317A" w:rsidRDefault="0083317A" w:rsidP="00D26417">
            <w:pPr>
              <w:jc w:val="center"/>
              <w:rPr>
                <w:rFonts w:ascii="Calibri" w:hAnsi="Calibri" w:cs="Calibri"/>
                <w:b/>
                <w:bCs/>
                <w:i/>
                <w:iCs/>
                <w:color w:val="000000"/>
                <w:sz w:val="20"/>
                <w:szCs w:val="20"/>
              </w:rPr>
            </w:pPr>
            <w:r>
              <w:rPr>
                <w:rFonts w:ascii="Calibri" w:hAnsi="Calibri" w:cs="Calibri"/>
                <w:b/>
                <w:bCs/>
                <w:i/>
                <w:iCs/>
                <w:color w:val="000000"/>
                <w:sz w:val="20"/>
                <w:szCs w:val="20"/>
              </w:rPr>
              <w:t> </w:t>
            </w:r>
          </w:p>
        </w:tc>
        <w:tc>
          <w:tcPr>
            <w:tcW w:w="0" w:type="auto"/>
            <w:tcBorders>
              <w:top w:val="nil"/>
              <w:left w:val="nil"/>
              <w:bottom w:val="single" w:sz="4" w:space="0" w:color="auto"/>
              <w:right w:val="nil"/>
            </w:tcBorders>
            <w:shd w:val="clear" w:color="000000" w:fill="F2F2F2"/>
            <w:noWrap/>
            <w:tcMar>
              <w:top w:w="15" w:type="dxa"/>
              <w:left w:w="15" w:type="dxa"/>
              <w:bottom w:w="0" w:type="dxa"/>
              <w:right w:w="15" w:type="dxa"/>
            </w:tcMar>
            <w:vAlign w:val="center"/>
            <w:hideMark/>
          </w:tcPr>
          <w:p w14:paraId="68C4BDCD" w14:textId="77777777" w:rsidR="0083317A" w:rsidRDefault="0083317A" w:rsidP="00D26417">
            <w:pPr>
              <w:jc w:val="center"/>
              <w:rPr>
                <w:rFonts w:ascii="Calibri" w:hAnsi="Calibri" w:cs="Calibri"/>
                <w:b/>
                <w:bCs/>
                <w:i/>
                <w:iCs/>
                <w:color w:val="000000"/>
                <w:sz w:val="20"/>
                <w:szCs w:val="20"/>
              </w:rPr>
            </w:pPr>
            <w:r>
              <w:rPr>
                <w:rFonts w:ascii="Calibri" w:hAnsi="Calibri" w:cs="Calibri"/>
                <w:b/>
                <w:bCs/>
                <w:i/>
                <w:iCs/>
                <w:color w:val="000000"/>
                <w:sz w:val="20"/>
                <w:szCs w:val="20"/>
              </w:rPr>
              <w:t> </w:t>
            </w:r>
          </w:p>
        </w:tc>
        <w:tc>
          <w:tcPr>
            <w:tcW w:w="0" w:type="auto"/>
            <w:tcBorders>
              <w:top w:val="nil"/>
              <w:left w:val="nil"/>
              <w:bottom w:val="single" w:sz="4" w:space="0" w:color="auto"/>
              <w:right w:val="nil"/>
            </w:tcBorders>
            <w:shd w:val="clear" w:color="000000" w:fill="F2F2F2"/>
            <w:noWrap/>
            <w:tcMar>
              <w:top w:w="15" w:type="dxa"/>
              <w:left w:w="15" w:type="dxa"/>
              <w:bottom w:w="0" w:type="dxa"/>
              <w:right w:w="15" w:type="dxa"/>
            </w:tcMar>
            <w:vAlign w:val="center"/>
            <w:hideMark/>
          </w:tcPr>
          <w:p w14:paraId="5EB26053" w14:textId="77777777" w:rsidR="0083317A" w:rsidRDefault="0083317A" w:rsidP="00D26417">
            <w:pPr>
              <w:jc w:val="center"/>
              <w:rPr>
                <w:rFonts w:ascii="Calibri" w:hAnsi="Calibri" w:cs="Calibri"/>
                <w:b/>
                <w:bCs/>
                <w:i/>
                <w:iCs/>
                <w:color w:val="000000"/>
                <w:sz w:val="20"/>
                <w:szCs w:val="20"/>
              </w:rPr>
            </w:pPr>
            <w:r>
              <w:rPr>
                <w:rFonts w:ascii="Calibri" w:hAnsi="Calibri" w:cs="Calibri"/>
                <w:b/>
                <w:bCs/>
                <w:i/>
                <w:iCs/>
                <w:color w:val="000000"/>
                <w:sz w:val="20"/>
                <w:szCs w:val="20"/>
              </w:rPr>
              <w:t> </w:t>
            </w:r>
          </w:p>
        </w:tc>
      </w:tr>
      <w:tr w:rsidR="0083317A" w14:paraId="5158AF4E" w14:textId="77777777" w:rsidTr="00D26417">
        <w:trPr>
          <w:trHeight w:val="25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21F84AC" w14:textId="77777777" w:rsidR="0083317A" w:rsidRDefault="0083317A" w:rsidP="00D26417">
            <w:pPr>
              <w:rPr>
                <w:rFonts w:ascii="Calibri" w:hAnsi="Calibri" w:cs="Calibri"/>
                <w:color w:val="000000"/>
                <w:sz w:val="20"/>
                <w:szCs w:val="20"/>
              </w:rPr>
            </w:pPr>
            <w:r>
              <w:rPr>
                <w:rFonts w:ascii="Calibri" w:hAnsi="Calibri" w:cs="Calibri"/>
                <w:color w:val="000000"/>
                <w:sz w:val="20"/>
                <w:szCs w:val="20"/>
              </w:rPr>
              <w:t>Born overseas</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E31A867"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9728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216632B"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32.9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FE723E4"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30.8</w:t>
            </w:r>
          </w:p>
        </w:tc>
      </w:tr>
      <w:tr w:rsidR="0083317A" w14:paraId="1886840A" w14:textId="77777777" w:rsidTr="00D26417">
        <w:trPr>
          <w:trHeight w:val="25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24A2D22" w14:textId="77777777" w:rsidR="0083317A" w:rsidRDefault="0083317A" w:rsidP="00D26417">
            <w:pPr>
              <w:rPr>
                <w:rFonts w:ascii="Calibri" w:hAnsi="Calibri" w:cs="Calibri"/>
                <w:color w:val="000000"/>
                <w:sz w:val="20"/>
                <w:szCs w:val="20"/>
              </w:rPr>
            </w:pPr>
            <w:r>
              <w:rPr>
                <w:rFonts w:ascii="Calibri" w:hAnsi="Calibri" w:cs="Calibri"/>
                <w:color w:val="000000"/>
                <w:sz w:val="20"/>
                <w:szCs w:val="20"/>
              </w:rPr>
              <w:t>Speaks a language other than English at home</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2B25D7A"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6706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FB8C8EC"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22.7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F00B0AC"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25.3</w:t>
            </w:r>
          </w:p>
        </w:tc>
      </w:tr>
      <w:tr w:rsidR="0083317A" w14:paraId="1C1A1315" w14:textId="77777777" w:rsidTr="00D26417">
        <w:trPr>
          <w:trHeight w:val="25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B842708" w14:textId="77777777" w:rsidR="0083317A" w:rsidRDefault="0083317A" w:rsidP="00D26417">
            <w:pPr>
              <w:rPr>
                <w:rFonts w:ascii="Calibri" w:hAnsi="Calibri" w:cs="Calibri"/>
                <w:color w:val="000000"/>
                <w:sz w:val="20"/>
                <w:szCs w:val="20"/>
              </w:rPr>
            </w:pPr>
            <w:r>
              <w:rPr>
                <w:rFonts w:ascii="Calibri" w:hAnsi="Calibri" w:cs="Calibri"/>
                <w:color w:val="000000"/>
                <w:sz w:val="20"/>
                <w:szCs w:val="20"/>
              </w:rPr>
              <w:t>Arrived between 2011 and 9th August 2016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7DA4EFA"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1848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D14840B"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6.3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71A6ED2" w14:textId="77777777" w:rsidR="0083317A" w:rsidRDefault="0083317A" w:rsidP="00D26417">
            <w:pPr>
              <w:jc w:val="center"/>
              <w:rPr>
                <w:rFonts w:ascii="Calibri" w:hAnsi="Calibri" w:cs="Calibri"/>
                <w:color w:val="000000"/>
                <w:sz w:val="20"/>
                <w:szCs w:val="20"/>
              </w:rPr>
            </w:pPr>
            <w:r>
              <w:rPr>
                <w:rFonts w:ascii="Calibri" w:hAnsi="Calibri" w:cs="Calibri"/>
                <w:color w:val="000000"/>
                <w:sz w:val="20"/>
                <w:szCs w:val="20"/>
              </w:rPr>
              <w:t>6.1</w:t>
            </w:r>
          </w:p>
        </w:tc>
      </w:tr>
    </w:tbl>
    <w:p w14:paraId="5E115801" w14:textId="77777777" w:rsidR="00705884" w:rsidRDefault="0083317A" w:rsidP="0083317A">
      <w:pPr>
        <w:rPr>
          <w:b/>
          <w:bCs/>
          <w:iCs/>
          <w:szCs w:val="20"/>
        </w:rPr>
      </w:pPr>
      <w:r>
        <w:rPr>
          <w:b/>
          <w:bCs/>
          <w:iCs/>
          <w:szCs w:val="20"/>
        </w:rPr>
        <w:t xml:space="preserve"> </w:t>
      </w:r>
    </w:p>
    <w:p w14:paraId="2E7AB387" w14:textId="77777777" w:rsidR="00705884" w:rsidRDefault="00705884">
      <w:pPr>
        <w:rPr>
          <w:b/>
          <w:bCs/>
          <w:iCs/>
          <w:szCs w:val="20"/>
        </w:rPr>
      </w:pPr>
      <w:r>
        <w:rPr>
          <w:b/>
          <w:bCs/>
          <w:iCs/>
          <w:szCs w:val="20"/>
        </w:rPr>
        <w:br w:type="page"/>
      </w:r>
    </w:p>
    <w:p w14:paraId="5E723617" w14:textId="77777777" w:rsidR="00E2176E" w:rsidRDefault="00E2176E" w:rsidP="00E2176E"/>
    <w:p w14:paraId="344620D4" w14:textId="4260C2C0" w:rsidR="00705884" w:rsidRPr="00705884" w:rsidRDefault="00E2176E" w:rsidP="00795A01">
      <w:pPr>
        <w:keepNext/>
        <w:rPr>
          <w:b/>
          <w:bCs/>
          <w:sz w:val="20"/>
          <w:szCs w:val="20"/>
        </w:rPr>
      </w:pPr>
      <w:bookmarkStart w:id="130" w:name="_Ref83206577"/>
      <w:bookmarkStart w:id="131" w:name="_Ref83206580"/>
      <w:bookmarkStart w:id="132" w:name="_Toc84326640"/>
      <w:r w:rsidRPr="00705884">
        <w:rPr>
          <w:b/>
          <w:bCs/>
          <w:sz w:val="20"/>
          <w:szCs w:val="20"/>
        </w:rPr>
        <w:t xml:space="preserve">Table </w:t>
      </w:r>
      <w:r w:rsidRPr="00705884">
        <w:rPr>
          <w:b/>
          <w:bCs/>
          <w:sz w:val="20"/>
          <w:szCs w:val="20"/>
        </w:rPr>
        <w:fldChar w:fldCharType="begin"/>
      </w:r>
      <w:r w:rsidRPr="00705884">
        <w:rPr>
          <w:b/>
          <w:bCs/>
          <w:sz w:val="20"/>
          <w:szCs w:val="20"/>
        </w:rPr>
        <w:instrText xml:space="preserve"> SEQ Table \* ARABIC </w:instrText>
      </w:r>
      <w:r w:rsidRPr="00705884">
        <w:rPr>
          <w:b/>
          <w:bCs/>
          <w:sz w:val="20"/>
          <w:szCs w:val="20"/>
        </w:rPr>
        <w:fldChar w:fldCharType="separate"/>
      </w:r>
      <w:r w:rsidR="00873116">
        <w:rPr>
          <w:b/>
          <w:bCs/>
          <w:noProof/>
          <w:sz w:val="20"/>
          <w:szCs w:val="20"/>
        </w:rPr>
        <w:t>38</w:t>
      </w:r>
      <w:r w:rsidRPr="00705884">
        <w:rPr>
          <w:b/>
          <w:bCs/>
          <w:sz w:val="20"/>
          <w:szCs w:val="20"/>
        </w:rPr>
        <w:fldChar w:fldCharType="end"/>
      </w:r>
      <w:bookmarkEnd w:id="130"/>
      <w:r w:rsidRPr="00705884">
        <w:rPr>
          <w:b/>
          <w:bCs/>
          <w:sz w:val="20"/>
          <w:szCs w:val="20"/>
        </w:rPr>
        <w:t>:</w:t>
      </w:r>
      <w:r w:rsidRPr="00705884">
        <w:rPr>
          <w:sz w:val="20"/>
          <w:szCs w:val="20"/>
        </w:rPr>
        <w:t xml:space="preserve"> </w:t>
      </w:r>
      <w:r w:rsidRPr="00705884">
        <w:rPr>
          <w:b/>
          <w:bCs/>
          <w:sz w:val="20"/>
          <w:szCs w:val="20"/>
        </w:rPr>
        <w:t>Brighton and Brighton East –Council Owned Community Infrastructure</w:t>
      </w:r>
      <w:bookmarkEnd w:id="131"/>
      <w:bookmarkEnd w:id="132"/>
    </w:p>
    <w:tbl>
      <w:tblPr>
        <w:tblW w:w="5000" w:type="pct"/>
        <w:tblBorders>
          <w:top w:val="single" w:sz="4" w:space="0" w:color="auto"/>
          <w:bottom w:val="single" w:sz="4" w:space="0" w:color="auto"/>
          <w:insideH w:val="single" w:sz="4" w:space="0" w:color="auto"/>
        </w:tblBorders>
        <w:shd w:val="clear" w:color="auto" w:fill="FFFFFF" w:themeFill="background1"/>
        <w:tblLook w:val="04A0" w:firstRow="1" w:lastRow="0" w:firstColumn="1" w:lastColumn="0" w:noHBand="0" w:noVBand="1"/>
      </w:tblPr>
      <w:tblGrid>
        <w:gridCol w:w="3252"/>
        <w:gridCol w:w="2351"/>
        <w:gridCol w:w="1804"/>
        <w:gridCol w:w="1613"/>
      </w:tblGrid>
      <w:tr w:rsidR="00705884" w:rsidRPr="00705884" w14:paraId="406EC945" w14:textId="77777777" w:rsidTr="00D26417">
        <w:trPr>
          <w:trHeight w:val="300"/>
          <w:tblHeader/>
        </w:trPr>
        <w:tc>
          <w:tcPr>
            <w:tcW w:w="1803" w:type="pct"/>
            <w:shd w:val="clear" w:color="auto" w:fill="000000" w:themeFill="text1"/>
            <w:noWrap/>
            <w:vAlign w:val="center"/>
            <w:hideMark/>
          </w:tcPr>
          <w:p w14:paraId="0166363E" w14:textId="77777777" w:rsidR="00705884" w:rsidRPr="00705884" w:rsidRDefault="00705884" w:rsidP="00D26417">
            <w:pPr>
              <w:jc w:val="center"/>
              <w:rPr>
                <w:rFonts w:eastAsia="Times New Roman" w:cstheme="minorHAnsi"/>
                <w:b/>
                <w:bCs/>
                <w:color w:val="FFFFFF"/>
                <w:sz w:val="18"/>
                <w:szCs w:val="18"/>
                <w:lang w:eastAsia="en-AU"/>
              </w:rPr>
            </w:pPr>
            <w:r w:rsidRPr="00705884">
              <w:rPr>
                <w:rFonts w:eastAsia="Times New Roman" w:cstheme="minorHAnsi"/>
                <w:b/>
                <w:bCs/>
                <w:color w:val="FFFFFF"/>
                <w:sz w:val="18"/>
                <w:szCs w:val="18"/>
                <w:lang w:eastAsia="en-AU"/>
              </w:rPr>
              <w:t xml:space="preserve">Infrastructure type </w:t>
            </w:r>
          </w:p>
        </w:tc>
        <w:tc>
          <w:tcPr>
            <w:tcW w:w="1303" w:type="pct"/>
            <w:shd w:val="clear" w:color="auto" w:fill="000000" w:themeFill="text1"/>
            <w:noWrap/>
            <w:vAlign w:val="center"/>
            <w:hideMark/>
          </w:tcPr>
          <w:p w14:paraId="493B981A" w14:textId="77777777" w:rsidR="00705884" w:rsidRPr="00705884" w:rsidRDefault="00705884" w:rsidP="00D26417">
            <w:pPr>
              <w:jc w:val="center"/>
              <w:rPr>
                <w:rFonts w:eastAsia="Times New Roman" w:cstheme="minorHAnsi"/>
                <w:b/>
                <w:bCs/>
                <w:color w:val="FFFFFF"/>
                <w:sz w:val="18"/>
                <w:szCs w:val="18"/>
                <w:lang w:eastAsia="en-AU"/>
              </w:rPr>
            </w:pPr>
            <w:r w:rsidRPr="00705884">
              <w:rPr>
                <w:rFonts w:eastAsia="Times New Roman" w:cstheme="minorHAnsi"/>
                <w:b/>
                <w:bCs/>
                <w:color w:val="FFFFFF"/>
                <w:sz w:val="18"/>
                <w:szCs w:val="18"/>
                <w:lang w:eastAsia="en-AU"/>
              </w:rPr>
              <w:t>Brighton</w:t>
            </w:r>
          </w:p>
        </w:tc>
        <w:tc>
          <w:tcPr>
            <w:tcW w:w="1000" w:type="pct"/>
            <w:shd w:val="clear" w:color="auto" w:fill="000000" w:themeFill="text1"/>
            <w:noWrap/>
            <w:vAlign w:val="center"/>
            <w:hideMark/>
          </w:tcPr>
          <w:p w14:paraId="0E470467" w14:textId="77777777" w:rsidR="00705884" w:rsidRPr="00705884" w:rsidRDefault="00705884" w:rsidP="00D26417">
            <w:pPr>
              <w:jc w:val="center"/>
              <w:rPr>
                <w:rFonts w:eastAsia="Times New Roman" w:cstheme="minorHAnsi"/>
                <w:b/>
                <w:bCs/>
                <w:color w:val="FFFFFF"/>
                <w:sz w:val="18"/>
                <w:szCs w:val="18"/>
                <w:lang w:eastAsia="en-AU"/>
              </w:rPr>
            </w:pPr>
            <w:r w:rsidRPr="00705884">
              <w:rPr>
                <w:rFonts w:eastAsia="Times New Roman" w:cstheme="minorHAnsi"/>
                <w:b/>
                <w:bCs/>
                <w:color w:val="FFFFFF"/>
                <w:sz w:val="18"/>
                <w:szCs w:val="18"/>
                <w:lang w:eastAsia="en-AU"/>
              </w:rPr>
              <w:t>Brighton East</w:t>
            </w:r>
          </w:p>
        </w:tc>
        <w:tc>
          <w:tcPr>
            <w:tcW w:w="894" w:type="pct"/>
            <w:shd w:val="clear" w:color="auto" w:fill="000000" w:themeFill="text1"/>
            <w:noWrap/>
            <w:vAlign w:val="center"/>
            <w:hideMark/>
          </w:tcPr>
          <w:p w14:paraId="55809206" w14:textId="77777777" w:rsidR="00705884" w:rsidRPr="00705884" w:rsidRDefault="00705884" w:rsidP="00D26417">
            <w:pPr>
              <w:jc w:val="center"/>
              <w:rPr>
                <w:rFonts w:eastAsia="Times New Roman" w:cstheme="minorHAnsi"/>
                <w:b/>
                <w:bCs/>
                <w:color w:val="FFFFFF"/>
                <w:sz w:val="18"/>
                <w:szCs w:val="18"/>
                <w:lang w:eastAsia="en-AU"/>
              </w:rPr>
            </w:pPr>
            <w:r w:rsidRPr="00705884">
              <w:rPr>
                <w:rFonts w:eastAsia="Times New Roman" w:cstheme="minorHAnsi"/>
                <w:b/>
                <w:bCs/>
                <w:color w:val="FFFFFF"/>
                <w:sz w:val="18"/>
                <w:szCs w:val="18"/>
                <w:lang w:eastAsia="en-AU"/>
              </w:rPr>
              <w:t>Total</w:t>
            </w:r>
          </w:p>
        </w:tc>
      </w:tr>
      <w:tr w:rsidR="00705884" w:rsidRPr="00705884" w14:paraId="0EF67477" w14:textId="77777777" w:rsidTr="00D26417">
        <w:trPr>
          <w:trHeight w:val="300"/>
        </w:trPr>
        <w:tc>
          <w:tcPr>
            <w:tcW w:w="1803" w:type="pct"/>
            <w:shd w:val="clear" w:color="auto" w:fill="FFFFFF" w:themeFill="background1"/>
            <w:noWrap/>
            <w:vAlign w:val="bottom"/>
            <w:hideMark/>
          </w:tcPr>
          <w:p w14:paraId="752C34C7"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Athletics Field</w:t>
            </w:r>
          </w:p>
        </w:tc>
        <w:tc>
          <w:tcPr>
            <w:tcW w:w="1303" w:type="pct"/>
            <w:shd w:val="clear" w:color="auto" w:fill="F2F2F2" w:themeFill="background1" w:themeFillShade="F2"/>
            <w:noWrap/>
            <w:vAlign w:val="center"/>
            <w:hideMark/>
          </w:tcPr>
          <w:p w14:paraId="3BF1B8E5" w14:textId="77777777" w:rsidR="00705884" w:rsidRPr="00705884" w:rsidRDefault="00705884" w:rsidP="00D26417">
            <w:pPr>
              <w:jc w:val="center"/>
              <w:rPr>
                <w:rFonts w:eastAsia="Times New Roman" w:cstheme="minorHAnsi"/>
                <w:color w:val="000000"/>
                <w:sz w:val="18"/>
                <w:szCs w:val="18"/>
                <w:lang w:eastAsia="en-AU"/>
              </w:rPr>
            </w:pPr>
          </w:p>
        </w:tc>
        <w:tc>
          <w:tcPr>
            <w:tcW w:w="1000" w:type="pct"/>
            <w:shd w:val="clear" w:color="auto" w:fill="FFFFFF" w:themeFill="background1"/>
            <w:noWrap/>
            <w:vAlign w:val="center"/>
            <w:hideMark/>
          </w:tcPr>
          <w:p w14:paraId="434EF3BF"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894" w:type="pct"/>
            <w:shd w:val="clear" w:color="auto" w:fill="BFBFBF" w:themeFill="background1" w:themeFillShade="BF"/>
            <w:noWrap/>
            <w:vAlign w:val="center"/>
            <w:hideMark/>
          </w:tcPr>
          <w:p w14:paraId="46E9B5F6"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1</w:t>
            </w:r>
          </w:p>
        </w:tc>
      </w:tr>
      <w:tr w:rsidR="00705884" w:rsidRPr="00705884" w14:paraId="3CDD18C0" w14:textId="77777777" w:rsidTr="00D26417">
        <w:trPr>
          <w:trHeight w:val="300"/>
        </w:trPr>
        <w:tc>
          <w:tcPr>
            <w:tcW w:w="1803" w:type="pct"/>
            <w:shd w:val="clear" w:color="auto" w:fill="FFFFFF" w:themeFill="background1"/>
            <w:noWrap/>
            <w:vAlign w:val="bottom"/>
            <w:hideMark/>
          </w:tcPr>
          <w:p w14:paraId="1FDEA165"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Bowling Green</w:t>
            </w:r>
          </w:p>
        </w:tc>
        <w:tc>
          <w:tcPr>
            <w:tcW w:w="1303" w:type="pct"/>
            <w:shd w:val="clear" w:color="auto" w:fill="F2F2F2" w:themeFill="background1" w:themeFillShade="F2"/>
            <w:noWrap/>
            <w:vAlign w:val="center"/>
            <w:hideMark/>
          </w:tcPr>
          <w:p w14:paraId="3AE260F4"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1000" w:type="pct"/>
            <w:shd w:val="clear" w:color="auto" w:fill="FFFFFF" w:themeFill="background1"/>
            <w:noWrap/>
            <w:vAlign w:val="center"/>
            <w:hideMark/>
          </w:tcPr>
          <w:p w14:paraId="19AE5280"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894" w:type="pct"/>
            <w:shd w:val="clear" w:color="auto" w:fill="BFBFBF" w:themeFill="background1" w:themeFillShade="BF"/>
            <w:noWrap/>
            <w:vAlign w:val="center"/>
            <w:hideMark/>
          </w:tcPr>
          <w:p w14:paraId="4F9FB484"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2</w:t>
            </w:r>
          </w:p>
        </w:tc>
      </w:tr>
      <w:tr w:rsidR="00705884" w:rsidRPr="00705884" w14:paraId="0E458545" w14:textId="77777777" w:rsidTr="00D26417">
        <w:trPr>
          <w:trHeight w:val="300"/>
        </w:trPr>
        <w:tc>
          <w:tcPr>
            <w:tcW w:w="1803" w:type="pct"/>
            <w:shd w:val="clear" w:color="auto" w:fill="FFFFFF" w:themeFill="background1"/>
            <w:noWrap/>
            <w:vAlign w:val="bottom"/>
            <w:hideMark/>
          </w:tcPr>
          <w:p w14:paraId="090B4DB4"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Bridge</w:t>
            </w:r>
          </w:p>
        </w:tc>
        <w:tc>
          <w:tcPr>
            <w:tcW w:w="1303" w:type="pct"/>
            <w:shd w:val="clear" w:color="auto" w:fill="F2F2F2" w:themeFill="background1" w:themeFillShade="F2"/>
            <w:noWrap/>
            <w:vAlign w:val="center"/>
            <w:hideMark/>
          </w:tcPr>
          <w:p w14:paraId="11B09E9A"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1000" w:type="pct"/>
            <w:shd w:val="clear" w:color="auto" w:fill="FFFFFF" w:themeFill="background1"/>
            <w:noWrap/>
            <w:vAlign w:val="center"/>
            <w:hideMark/>
          </w:tcPr>
          <w:p w14:paraId="3FC133DD" w14:textId="77777777" w:rsidR="00705884" w:rsidRPr="00705884" w:rsidRDefault="00705884" w:rsidP="00D26417">
            <w:pPr>
              <w:jc w:val="center"/>
              <w:rPr>
                <w:rFonts w:eastAsia="Times New Roman" w:cstheme="minorHAnsi"/>
                <w:color w:val="000000"/>
                <w:sz w:val="18"/>
                <w:szCs w:val="18"/>
                <w:lang w:eastAsia="en-AU"/>
              </w:rPr>
            </w:pPr>
          </w:p>
        </w:tc>
        <w:tc>
          <w:tcPr>
            <w:tcW w:w="894" w:type="pct"/>
            <w:shd w:val="clear" w:color="auto" w:fill="BFBFBF" w:themeFill="background1" w:themeFillShade="BF"/>
            <w:noWrap/>
            <w:vAlign w:val="center"/>
            <w:hideMark/>
          </w:tcPr>
          <w:p w14:paraId="71EF8EC8"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1</w:t>
            </w:r>
          </w:p>
        </w:tc>
      </w:tr>
      <w:tr w:rsidR="00705884" w:rsidRPr="00705884" w14:paraId="71B22A05" w14:textId="77777777" w:rsidTr="00D26417">
        <w:trPr>
          <w:trHeight w:val="300"/>
        </w:trPr>
        <w:tc>
          <w:tcPr>
            <w:tcW w:w="1803" w:type="pct"/>
            <w:shd w:val="clear" w:color="auto" w:fill="FFFFFF" w:themeFill="background1"/>
            <w:noWrap/>
            <w:vAlign w:val="bottom"/>
            <w:hideMark/>
          </w:tcPr>
          <w:p w14:paraId="1C16703A"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Canopy</w:t>
            </w:r>
          </w:p>
        </w:tc>
        <w:tc>
          <w:tcPr>
            <w:tcW w:w="1303" w:type="pct"/>
            <w:shd w:val="clear" w:color="auto" w:fill="F2F2F2" w:themeFill="background1" w:themeFillShade="F2"/>
            <w:noWrap/>
            <w:vAlign w:val="center"/>
            <w:hideMark/>
          </w:tcPr>
          <w:p w14:paraId="23DC117A" w14:textId="77777777" w:rsidR="00705884" w:rsidRPr="00705884" w:rsidRDefault="00705884" w:rsidP="00D26417">
            <w:pPr>
              <w:jc w:val="center"/>
              <w:rPr>
                <w:rFonts w:eastAsia="Times New Roman" w:cstheme="minorHAnsi"/>
                <w:color w:val="000000"/>
                <w:sz w:val="18"/>
                <w:szCs w:val="18"/>
                <w:lang w:eastAsia="en-AU"/>
              </w:rPr>
            </w:pPr>
          </w:p>
        </w:tc>
        <w:tc>
          <w:tcPr>
            <w:tcW w:w="1000" w:type="pct"/>
            <w:shd w:val="clear" w:color="auto" w:fill="FFFFFF" w:themeFill="background1"/>
            <w:noWrap/>
            <w:vAlign w:val="center"/>
            <w:hideMark/>
          </w:tcPr>
          <w:p w14:paraId="4C9735D5"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2</w:t>
            </w:r>
          </w:p>
        </w:tc>
        <w:tc>
          <w:tcPr>
            <w:tcW w:w="894" w:type="pct"/>
            <w:shd w:val="clear" w:color="auto" w:fill="BFBFBF" w:themeFill="background1" w:themeFillShade="BF"/>
            <w:noWrap/>
            <w:vAlign w:val="center"/>
            <w:hideMark/>
          </w:tcPr>
          <w:p w14:paraId="5FF91547"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2</w:t>
            </w:r>
          </w:p>
        </w:tc>
      </w:tr>
      <w:tr w:rsidR="00705884" w:rsidRPr="00705884" w14:paraId="652DA32A" w14:textId="77777777" w:rsidTr="00D26417">
        <w:trPr>
          <w:trHeight w:val="300"/>
        </w:trPr>
        <w:tc>
          <w:tcPr>
            <w:tcW w:w="1803" w:type="pct"/>
            <w:shd w:val="clear" w:color="auto" w:fill="FFFFFF" w:themeFill="background1"/>
            <w:noWrap/>
            <w:vAlign w:val="bottom"/>
            <w:hideMark/>
          </w:tcPr>
          <w:p w14:paraId="5B02EADD"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Carpark</w:t>
            </w:r>
          </w:p>
        </w:tc>
        <w:tc>
          <w:tcPr>
            <w:tcW w:w="1303" w:type="pct"/>
            <w:shd w:val="clear" w:color="auto" w:fill="F2F2F2" w:themeFill="background1" w:themeFillShade="F2"/>
            <w:noWrap/>
            <w:vAlign w:val="center"/>
            <w:hideMark/>
          </w:tcPr>
          <w:p w14:paraId="19F9139A"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26</w:t>
            </w:r>
          </w:p>
        </w:tc>
        <w:tc>
          <w:tcPr>
            <w:tcW w:w="1000" w:type="pct"/>
            <w:shd w:val="clear" w:color="auto" w:fill="FFFFFF" w:themeFill="background1"/>
            <w:noWrap/>
            <w:vAlign w:val="center"/>
            <w:hideMark/>
          </w:tcPr>
          <w:p w14:paraId="0371C354"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5</w:t>
            </w:r>
          </w:p>
        </w:tc>
        <w:tc>
          <w:tcPr>
            <w:tcW w:w="894" w:type="pct"/>
            <w:shd w:val="clear" w:color="auto" w:fill="BFBFBF" w:themeFill="background1" w:themeFillShade="BF"/>
            <w:noWrap/>
            <w:vAlign w:val="center"/>
            <w:hideMark/>
          </w:tcPr>
          <w:p w14:paraId="3E5F32D3"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31</w:t>
            </w:r>
          </w:p>
        </w:tc>
      </w:tr>
      <w:tr w:rsidR="00705884" w:rsidRPr="00705884" w14:paraId="072C45D1" w14:textId="77777777" w:rsidTr="00D26417">
        <w:trPr>
          <w:trHeight w:val="300"/>
        </w:trPr>
        <w:tc>
          <w:tcPr>
            <w:tcW w:w="1803" w:type="pct"/>
            <w:shd w:val="clear" w:color="auto" w:fill="FFFFFF" w:themeFill="background1"/>
            <w:noWrap/>
            <w:vAlign w:val="bottom"/>
            <w:hideMark/>
          </w:tcPr>
          <w:p w14:paraId="22D96C49"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Child Care Centre</w:t>
            </w:r>
          </w:p>
        </w:tc>
        <w:tc>
          <w:tcPr>
            <w:tcW w:w="1303" w:type="pct"/>
            <w:shd w:val="clear" w:color="auto" w:fill="F2F2F2" w:themeFill="background1" w:themeFillShade="F2"/>
            <w:noWrap/>
            <w:vAlign w:val="center"/>
            <w:hideMark/>
          </w:tcPr>
          <w:p w14:paraId="0A1BE0D3"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1000" w:type="pct"/>
            <w:shd w:val="clear" w:color="auto" w:fill="FFFFFF" w:themeFill="background1"/>
            <w:noWrap/>
            <w:vAlign w:val="center"/>
            <w:hideMark/>
          </w:tcPr>
          <w:p w14:paraId="6A8CA9E2"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894" w:type="pct"/>
            <w:shd w:val="clear" w:color="auto" w:fill="BFBFBF" w:themeFill="background1" w:themeFillShade="BF"/>
            <w:noWrap/>
            <w:vAlign w:val="center"/>
            <w:hideMark/>
          </w:tcPr>
          <w:p w14:paraId="315E3BE3"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2</w:t>
            </w:r>
          </w:p>
        </w:tc>
      </w:tr>
      <w:tr w:rsidR="00705884" w:rsidRPr="00705884" w14:paraId="1B36AB93" w14:textId="77777777" w:rsidTr="00D26417">
        <w:trPr>
          <w:trHeight w:val="300"/>
        </w:trPr>
        <w:tc>
          <w:tcPr>
            <w:tcW w:w="1803" w:type="pct"/>
            <w:shd w:val="clear" w:color="auto" w:fill="FFFFFF" w:themeFill="background1"/>
            <w:noWrap/>
            <w:vAlign w:val="bottom"/>
            <w:hideMark/>
          </w:tcPr>
          <w:p w14:paraId="487F07F1"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Club House</w:t>
            </w:r>
          </w:p>
        </w:tc>
        <w:tc>
          <w:tcPr>
            <w:tcW w:w="1303" w:type="pct"/>
            <w:shd w:val="clear" w:color="auto" w:fill="F2F2F2" w:themeFill="background1" w:themeFillShade="F2"/>
            <w:noWrap/>
            <w:vAlign w:val="center"/>
            <w:hideMark/>
          </w:tcPr>
          <w:p w14:paraId="4C60780D"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5</w:t>
            </w:r>
          </w:p>
        </w:tc>
        <w:tc>
          <w:tcPr>
            <w:tcW w:w="1000" w:type="pct"/>
            <w:shd w:val="clear" w:color="auto" w:fill="FFFFFF" w:themeFill="background1"/>
            <w:noWrap/>
            <w:vAlign w:val="center"/>
            <w:hideMark/>
          </w:tcPr>
          <w:p w14:paraId="2BEA59D9"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7</w:t>
            </w:r>
          </w:p>
        </w:tc>
        <w:tc>
          <w:tcPr>
            <w:tcW w:w="894" w:type="pct"/>
            <w:shd w:val="clear" w:color="auto" w:fill="BFBFBF" w:themeFill="background1" w:themeFillShade="BF"/>
            <w:noWrap/>
            <w:vAlign w:val="center"/>
            <w:hideMark/>
          </w:tcPr>
          <w:p w14:paraId="5885AC7A"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12</w:t>
            </w:r>
          </w:p>
        </w:tc>
      </w:tr>
      <w:tr w:rsidR="00705884" w:rsidRPr="00705884" w14:paraId="33742516" w14:textId="77777777" w:rsidTr="00D26417">
        <w:trPr>
          <w:trHeight w:val="300"/>
        </w:trPr>
        <w:tc>
          <w:tcPr>
            <w:tcW w:w="1803" w:type="pct"/>
            <w:shd w:val="clear" w:color="auto" w:fill="FFFFFF" w:themeFill="background1"/>
            <w:noWrap/>
            <w:vAlign w:val="bottom"/>
            <w:hideMark/>
          </w:tcPr>
          <w:p w14:paraId="1B60E56B"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Community Hall</w:t>
            </w:r>
          </w:p>
        </w:tc>
        <w:tc>
          <w:tcPr>
            <w:tcW w:w="1303" w:type="pct"/>
            <w:shd w:val="clear" w:color="auto" w:fill="F2F2F2" w:themeFill="background1" w:themeFillShade="F2"/>
            <w:noWrap/>
            <w:vAlign w:val="center"/>
            <w:hideMark/>
          </w:tcPr>
          <w:p w14:paraId="6F4E0A7E"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1000" w:type="pct"/>
            <w:shd w:val="clear" w:color="auto" w:fill="FFFFFF" w:themeFill="background1"/>
            <w:noWrap/>
            <w:vAlign w:val="center"/>
            <w:hideMark/>
          </w:tcPr>
          <w:p w14:paraId="1FF56EB3" w14:textId="77777777" w:rsidR="00705884" w:rsidRPr="00705884" w:rsidRDefault="00705884" w:rsidP="00D26417">
            <w:pPr>
              <w:jc w:val="center"/>
              <w:rPr>
                <w:rFonts w:eastAsia="Times New Roman" w:cstheme="minorHAnsi"/>
                <w:color w:val="000000"/>
                <w:sz w:val="18"/>
                <w:szCs w:val="18"/>
                <w:lang w:eastAsia="en-AU"/>
              </w:rPr>
            </w:pPr>
          </w:p>
        </w:tc>
        <w:tc>
          <w:tcPr>
            <w:tcW w:w="894" w:type="pct"/>
            <w:shd w:val="clear" w:color="auto" w:fill="BFBFBF" w:themeFill="background1" w:themeFillShade="BF"/>
            <w:noWrap/>
            <w:vAlign w:val="center"/>
            <w:hideMark/>
          </w:tcPr>
          <w:p w14:paraId="25A4844C"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1</w:t>
            </w:r>
          </w:p>
        </w:tc>
      </w:tr>
      <w:tr w:rsidR="00705884" w:rsidRPr="00705884" w14:paraId="797F10E7" w14:textId="77777777" w:rsidTr="00D26417">
        <w:trPr>
          <w:trHeight w:val="300"/>
        </w:trPr>
        <w:tc>
          <w:tcPr>
            <w:tcW w:w="1803" w:type="pct"/>
            <w:shd w:val="clear" w:color="auto" w:fill="FFFFFF" w:themeFill="background1"/>
            <w:noWrap/>
            <w:vAlign w:val="bottom"/>
            <w:hideMark/>
          </w:tcPr>
          <w:p w14:paraId="09BF8FCB"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Council Chambers</w:t>
            </w:r>
          </w:p>
        </w:tc>
        <w:tc>
          <w:tcPr>
            <w:tcW w:w="1303" w:type="pct"/>
            <w:shd w:val="clear" w:color="auto" w:fill="F2F2F2" w:themeFill="background1" w:themeFillShade="F2"/>
            <w:noWrap/>
            <w:vAlign w:val="center"/>
            <w:hideMark/>
          </w:tcPr>
          <w:p w14:paraId="14FC0736"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1000" w:type="pct"/>
            <w:shd w:val="clear" w:color="auto" w:fill="FFFFFF" w:themeFill="background1"/>
            <w:noWrap/>
            <w:vAlign w:val="center"/>
            <w:hideMark/>
          </w:tcPr>
          <w:p w14:paraId="23AD5964" w14:textId="77777777" w:rsidR="00705884" w:rsidRPr="00705884" w:rsidRDefault="00705884" w:rsidP="00D26417">
            <w:pPr>
              <w:jc w:val="center"/>
              <w:rPr>
                <w:rFonts w:eastAsia="Times New Roman" w:cstheme="minorHAnsi"/>
                <w:color w:val="000000"/>
                <w:sz w:val="18"/>
                <w:szCs w:val="18"/>
                <w:lang w:eastAsia="en-AU"/>
              </w:rPr>
            </w:pPr>
          </w:p>
        </w:tc>
        <w:tc>
          <w:tcPr>
            <w:tcW w:w="894" w:type="pct"/>
            <w:shd w:val="clear" w:color="auto" w:fill="BFBFBF" w:themeFill="background1" w:themeFillShade="BF"/>
            <w:noWrap/>
            <w:vAlign w:val="center"/>
            <w:hideMark/>
          </w:tcPr>
          <w:p w14:paraId="4C4B22B3"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1</w:t>
            </w:r>
          </w:p>
        </w:tc>
      </w:tr>
      <w:tr w:rsidR="00705884" w:rsidRPr="00705884" w14:paraId="0F6B5DFF" w14:textId="77777777" w:rsidTr="00D26417">
        <w:trPr>
          <w:trHeight w:val="300"/>
        </w:trPr>
        <w:tc>
          <w:tcPr>
            <w:tcW w:w="1803" w:type="pct"/>
            <w:shd w:val="clear" w:color="auto" w:fill="FFFFFF" w:themeFill="background1"/>
            <w:noWrap/>
            <w:vAlign w:val="bottom"/>
            <w:hideMark/>
          </w:tcPr>
          <w:p w14:paraId="1AB872FE"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Cricket Nets</w:t>
            </w:r>
          </w:p>
        </w:tc>
        <w:tc>
          <w:tcPr>
            <w:tcW w:w="1303" w:type="pct"/>
            <w:shd w:val="clear" w:color="auto" w:fill="F2F2F2" w:themeFill="background1" w:themeFillShade="F2"/>
            <w:noWrap/>
            <w:vAlign w:val="center"/>
            <w:hideMark/>
          </w:tcPr>
          <w:p w14:paraId="31204487"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1000" w:type="pct"/>
            <w:shd w:val="clear" w:color="auto" w:fill="FFFFFF" w:themeFill="background1"/>
            <w:noWrap/>
            <w:vAlign w:val="center"/>
            <w:hideMark/>
          </w:tcPr>
          <w:p w14:paraId="3DF1C91B" w14:textId="77777777" w:rsidR="00705884" w:rsidRPr="00705884" w:rsidRDefault="00705884" w:rsidP="00D26417">
            <w:pPr>
              <w:jc w:val="center"/>
              <w:rPr>
                <w:rFonts w:eastAsia="Times New Roman" w:cstheme="minorHAnsi"/>
                <w:color w:val="000000"/>
                <w:sz w:val="18"/>
                <w:szCs w:val="18"/>
                <w:lang w:eastAsia="en-AU"/>
              </w:rPr>
            </w:pPr>
          </w:p>
        </w:tc>
        <w:tc>
          <w:tcPr>
            <w:tcW w:w="894" w:type="pct"/>
            <w:shd w:val="clear" w:color="auto" w:fill="BFBFBF" w:themeFill="background1" w:themeFillShade="BF"/>
            <w:noWrap/>
            <w:vAlign w:val="center"/>
            <w:hideMark/>
          </w:tcPr>
          <w:p w14:paraId="7FBCF762"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1</w:t>
            </w:r>
          </w:p>
        </w:tc>
      </w:tr>
      <w:tr w:rsidR="00705884" w:rsidRPr="00705884" w14:paraId="0FF26CB8" w14:textId="77777777" w:rsidTr="00D26417">
        <w:trPr>
          <w:trHeight w:val="300"/>
        </w:trPr>
        <w:tc>
          <w:tcPr>
            <w:tcW w:w="1803" w:type="pct"/>
            <w:shd w:val="clear" w:color="auto" w:fill="FFFFFF" w:themeFill="background1"/>
            <w:noWrap/>
            <w:vAlign w:val="bottom"/>
            <w:hideMark/>
          </w:tcPr>
          <w:p w14:paraId="2501A8A0"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Foreshore</w:t>
            </w:r>
          </w:p>
        </w:tc>
        <w:tc>
          <w:tcPr>
            <w:tcW w:w="1303" w:type="pct"/>
            <w:shd w:val="clear" w:color="auto" w:fill="F2F2F2" w:themeFill="background1" w:themeFillShade="F2"/>
            <w:noWrap/>
            <w:vAlign w:val="center"/>
            <w:hideMark/>
          </w:tcPr>
          <w:p w14:paraId="4BAEC350"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4</w:t>
            </w:r>
          </w:p>
        </w:tc>
        <w:tc>
          <w:tcPr>
            <w:tcW w:w="1000" w:type="pct"/>
            <w:shd w:val="clear" w:color="auto" w:fill="FFFFFF" w:themeFill="background1"/>
            <w:noWrap/>
            <w:vAlign w:val="center"/>
            <w:hideMark/>
          </w:tcPr>
          <w:p w14:paraId="0A87AEF4" w14:textId="77777777" w:rsidR="00705884" w:rsidRPr="00705884" w:rsidRDefault="00705884" w:rsidP="00D26417">
            <w:pPr>
              <w:jc w:val="center"/>
              <w:rPr>
                <w:rFonts w:eastAsia="Times New Roman" w:cstheme="minorHAnsi"/>
                <w:color w:val="000000"/>
                <w:sz w:val="18"/>
                <w:szCs w:val="18"/>
                <w:lang w:eastAsia="en-AU"/>
              </w:rPr>
            </w:pPr>
          </w:p>
        </w:tc>
        <w:tc>
          <w:tcPr>
            <w:tcW w:w="894" w:type="pct"/>
            <w:shd w:val="clear" w:color="auto" w:fill="BFBFBF" w:themeFill="background1" w:themeFillShade="BF"/>
            <w:noWrap/>
            <w:vAlign w:val="center"/>
            <w:hideMark/>
          </w:tcPr>
          <w:p w14:paraId="124F86C8"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4</w:t>
            </w:r>
          </w:p>
        </w:tc>
      </w:tr>
      <w:tr w:rsidR="00705884" w:rsidRPr="00705884" w14:paraId="23172F48" w14:textId="77777777" w:rsidTr="00D26417">
        <w:trPr>
          <w:trHeight w:val="300"/>
        </w:trPr>
        <w:tc>
          <w:tcPr>
            <w:tcW w:w="1803" w:type="pct"/>
            <w:shd w:val="clear" w:color="auto" w:fill="FFFFFF" w:themeFill="background1"/>
            <w:noWrap/>
            <w:vAlign w:val="bottom"/>
            <w:hideMark/>
          </w:tcPr>
          <w:p w14:paraId="62417BF3"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Garage</w:t>
            </w:r>
          </w:p>
        </w:tc>
        <w:tc>
          <w:tcPr>
            <w:tcW w:w="1303" w:type="pct"/>
            <w:shd w:val="clear" w:color="auto" w:fill="F2F2F2" w:themeFill="background1" w:themeFillShade="F2"/>
            <w:noWrap/>
            <w:vAlign w:val="center"/>
            <w:hideMark/>
          </w:tcPr>
          <w:p w14:paraId="053D0075"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1000" w:type="pct"/>
            <w:shd w:val="clear" w:color="auto" w:fill="FFFFFF" w:themeFill="background1"/>
            <w:noWrap/>
            <w:vAlign w:val="center"/>
            <w:hideMark/>
          </w:tcPr>
          <w:p w14:paraId="1047408E"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894" w:type="pct"/>
            <w:shd w:val="clear" w:color="auto" w:fill="BFBFBF" w:themeFill="background1" w:themeFillShade="BF"/>
            <w:noWrap/>
            <w:vAlign w:val="center"/>
            <w:hideMark/>
          </w:tcPr>
          <w:p w14:paraId="188435F8"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2</w:t>
            </w:r>
          </w:p>
        </w:tc>
      </w:tr>
      <w:tr w:rsidR="00705884" w:rsidRPr="00705884" w14:paraId="3E86C275" w14:textId="77777777" w:rsidTr="00D26417">
        <w:trPr>
          <w:trHeight w:val="300"/>
        </w:trPr>
        <w:tc>
          <w:tcPr>
            <w:tcW w:w="1803" w:type="pct"/>
            <w:shd w:val="clear" w:color="auto" w:fill="FFFFFF" w:themeFill="background1"/>
            <w:noWrap/>
            <w:vAlign w:val="bottom"/>
            <w:hideMark/>
          </w:tcPr>
          <w:p w14:paraId="4B7D9BDF"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Garden</w:t>
            </w:r>
          </w:p>
        </w:tc>
        <w:tc>
          <w:tcPr>
            <w:tcW w:w="1303" w:type="pct"/>
            <w:shd w:val="clear" w:color="auto" w:fill="F2F2F2" w:themeFill="background1" w:themeFillShade="F2"/>
            <w:noWrap/>
            <w:vAlign w:val="center"/>
            <w:hideMark/>
          </w:tcPr>
          <w:p w14:paraId="2CD19520"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3</w:t>
            </w:r>
          </w:p>
        </w:tc>
        <w:tc>
          <w:tcPr>
            <w:tcW w:w="1000" w:type="pct"/>
            <w:shd w:val="clear" w:color="auto" w:fill="FFFFFF" w:themeFill="background1"/>
            <w:noWrap/>
            <w:vAlign w:val="center"/>
            <w:hideMark/>
          </w:tcPr>
          <w:p w14:paraId="7F52C1AA" w14:textId="77777777" w:rsidR="00705884" w:rsidRPr="00705884" w:rsidRDefault="00705884" w:rsidP="00D26417">
            <w:pPr>
              <w:jc w:val="center"/>
              <w:rPr>
                <w:rFonts w:eastAsia="Times New Roman" w:cstheme="minorHAnsi"/>
                <w:color w:val="000000"/>
                <w:sz w:val="18"/>
                <w:szCs w:val="18"/>
                <w:lang w:eastAsia="en-AU"/>
              </w:rPr>
            </w:pPr>
          </w:p>
        </w:tc>
        <w:tc>
          <w:tcPr>
            <w:tcW w:w="894" w:type="pct"/>
            <w:shd w:val="clear" w:color="auto" w:fill="BFBFBF" w:themeFill="background1" w:themeFillShade="BF"/>
            <w:noWrap/>
            <w:vAlign w:val="center"/>
            <w:hideMark/>
          </w:tcPr>
          <w:p w14:paraId="24DC9D2E"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3</w:t>
            </w:r>
          </w:p>
        </w:tc>
      </w:tr>
      <w:tr w:rsidR="00705884" w:rsidRPr="00705884" w14:paraId="6E5A78E6" w14:textId="77777777" w:rsidTr="00D26417">
        <w:trPr>
          <w:trHeight w:val="300"/>
        </w:trPr>
        <w:tc>
          <w:tcPr>
            <w:tcW w:w="1803" w:type="pct"/>
            <w:shd w:val="clear" w:color="auto" w:fill="FFFFFF" w:themeFill="background1"/>
            <w:noWrap/>
            <w:vAlign w:val="bottom"/>
            <w:hideMark/>
          </w:tcPr>
          <w:p w14:paraId="52DEC6B0"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Gatehouse</w:t>
            </w:r>
          </w:p>
        </w:tc>
        <w:tc>
          <w:tcPr>
            <w:tcW w:w="1303" w:type="pct"/>
            <w:shd w:val="clear" w:color="auto" w:fill="F2F2F2" w:themeFill="background1" w:themeFillShade="F2"/>
            <w:noWrap/>
            <w:vAlign w:val="center"/>
            <w:hideMark/>
          </w:tcPr>
          <w:p w14:paraId="47793304"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1000" w:type="pct"/>
            <w:shd w:val="clear" w:color="auto" w:fill="FFFFFF" w:themeFill="background1"/>
            <w:noWrap/>
            <w:vAlign w:val="center"/>
            <w:hideMark/>
          </w:tcPr>
          <w:p w14:paraId="0FA6FB92" w14:textId="77777777" w:rsidR="00705884" w:rsidRPr="00705884" w:rsidRDefault="00705884" w:rsidP="00D26417">
            <w:pPr>
              <w:jc w:val="center"/>
              <w:rPr>
                <w:rFonts w:eastAsia="Times New Roman" w:cstheme="minorHAnsi"/>
                <w:color w:val="000000"/>
                <w:sz w:val="18"/>
                <w:szCs w:val="18"/>
                <w:lang w:eastAsia="en-AU"/>
              </w:rPr>
            </w:pPr>
          </w:p>
        </w:tc>
        <w:tc>
          <w:tcPr>
            <w:tcW w:w="894" w:type="pct"/>
            <w:shd w:val="clear" w:color="auto" w:fill="BFBFBF" w:themeFill="background1" w:themeFillShade="BF"/>
            <w:noWrap/>
            <w:vAlign w:val="center"/>
            <w:hideMark/>
          </w:tcPr>
          <w:p w14:paraId="140DBEB9"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1</w:t>
            </w:r>
          </w:p>
        </w:tc>
      </w:tr>
      <w:tr w:rsidR="00705884" w:rsidRPr="00705884" w14:paraId="51B6A687" w14:textId="77777777" w:rsidTr="00D26417">
        <w:trPr>
          <w:trHeight w:val="300"/>
        </w:trPr>
        <w:tc>
          <w:tcPr>
            <w:tcW w:w="1803" w:type="pct"/>
            <w:shd w:val="clear" w:color="auto" w:fill="FFFFFF" w:themeFill="background1"/>
            <w:noWrap/>
            <w:vAlign w:val="bottom"/>
            <w:hideMark/>
          </w:tcPr>
          <w:p w14:paraId="1FDD0A84"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Golf Course</w:t>
            </w:r>
          </w:p>
        </w:tc>
        <w:tc>
          <w:tcPr>
            <w:tcW w:w="1303" w:type="pct"/>
            <w:shd w:val="clear" w:color="auto" w:fill="F2F2F2" w:themeFill="background1" w:themeFillShade="F2"/>
            <w:noWrap/>
            <w:vAlign w:val="center"/>
            <w:hideMark/>
          </w:tcPr>
          <w:p w14:paraId="7DE92046"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1000" w:type="pct"/>
            <w:shd w:val="clear" w:color="auto" w:fill="FFFFFF" w:themeFill="background1"/>
            <w:noWrap/>
            <w:vAlign w:val="center"/>
            <w:hideMark/>
          </w:tcPr>
          <w:p w14:paraId="738811B7"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894" w:type="pct"/>
            <w:shd w:val="clear" w:color="auto" w:fill="BFBFBF" w:themeFill="background1" w:themeFillShade="BF"/>
            <w:noWrap/>
            <w:vAlign w:val="center"/>
            <w:hideMark/>
          </w:tcPr>
          <w:p w14:paraId="461C9616"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2</w:t>
            </w:r>
          </w:p>
        </w:tc>
      </w:tr>
      <w:tr w:rsidR="00705884" w:rsidRPr="00705884" w14:paraId="41E975D4" w14:textId="77777777" w:rsidTr="00D26417">
        <w:trPr>
          <w:trHeight w:val="300"/>
        </w:trPr>
        <w:tc>
          <w:tcPr>
            <w:tcW w:w="1803" w:type="pct"/>
            <w:shd w:val="clear" w:color="auto" w:fill="FFFFFF" w:themeFill="background1"/>
            <w:noWrap/>
            <w:vAlign w:val="bottom"/>
            <w:hideMark/>
          </w:tcPr>
          <w:p w14:paraId="671F6F65"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Ground</w:t>
            </w:r>
          </w:p>
        </w:tc>
        <w:tc>
          <w:tcPr>
            <w:tcW w:w="1303" w:type="pct"/>
            <w:shd w:val="clear" w:color="auto" w:fill="F2F2F2" w:themeFill="background1" w:themeFillShade="F2"/>
            <w:noWrap/>
            <w:vAlign w:val="center"/>
            <w:hideMark/>
          </w:tcPr>
          <w:p w14:paraId="3C01542D"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11</w:t>
            </w:r>
          </w:p>
        </w:tc>
        <w:tc>
          <w:tcPr>
            <w:tcW w:w="1000" w:type="pct"/>
            <w:shd w:val="clear" w:color="auto" w:fill="FFFFFF" w:themeFill="background1"/>
            <w:noWrap/>
            <w:vAlign w:val="center"/>
            <w:hideMark/>
          </w:tcPr>
          <w:p w14:paraId="1A071E10"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2</w:t>
            </w:r>
          </w:p>
        </w:tc>
        <w:tc>
          <w:tcPr>
            <w:tcW w:w="894" w:type="pct"/>
            <w:shd w:val="clear" w:color="auto" w:fill="BFBFBF" w:themeFill="background1" w:themeFillShade="BF"/>
            <w:noWrap/>
            <w:vAlign w:val="center"/>
            <w:hideMark/>
          </w:tcPr>
          <w:p w14:paraId="1E190BE1"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13</w:t>
            </w:r>
          </w:p>
        </w:tc>
      </w:tr>
      <w:tr w:rsidR="00705884" w:rsidRPr="00705884" w14:paraId="4AC03ECA" w14:textId="77777777" w:rsidTr="00D26417">
        <w:trPr>
          <w:trHeight w:val="300"/>
        </w:trPr>
        <w:tc>
          <w:tcPr>
            <w:tcW w:w="1803" w:type="pct"/>
            <w:shd w:val="clear" w:color="auto" w:fill="FFFFFF" w:themeFill="background1"/>
            <w:noWrap/>
            <w:vAlign w:val="bottom"/>
            <w:hideMark/>
          </w:tcPr>
          <w:p w14:paraId="345A1D9C"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Heritage Residence</w:t>
            </w:r>
          </w:p>
        </w:tc>
        <w:tc>
          <w:tcPr>
            <w:tcW w:w="1303" w:type="pct"/>
            <w:shd w:val="clear" w:color="auto" w:fill="F2F2F2" w:themeFill="background1" w:themeFillShade="F2"/>
            <w:noWrap/>
            <w:vAlign w:val="center"/>
            <w:hideMark/>
          </w:tcPr>
          <w:p w14:paraId="002EAA1D"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2</w:t>
            </w:r>
          </w:p>
        </w:tc>
        <w:tc>
          <w:tcPr>
            <w:tcW w:w="1000" w:type="pct"/>
            <w:shd w:val="clear" w:color="auto" w:fill="FFFFFF" w:themeFill="background1"/>
            <w:noWrap/>
            <w:vAlign w:val="center"/>
            <w:hideMark/>
          </w:tcPr>
          <w:p w14:paraId="1940D61B" w14:textId="77777777" w:rsidR="00705884" w:rsidRPr="00705884" w:rsidRDefault="00705884" w:rsidP="00D26417">
            <w:pPr>
              <w:jc w:val="center"/>
              <w:rPr>
                <w:rFonts w:eastAsia="Times New Roman" w:cstheme="minorHAnsi"/>
                <w:color w:val="000000"/>
                <w:sz w:val="18"/>
                <w:szCs w:val="18"/>
                <w:lang w:eastAsia="en-AU"/>
              </w:rPr>
            </w:pPr>
          </w:p>
        </w:tc>
        <w:tc>
          <w:tcPr>
            <w:tcW w:w="894" w:type="pct"/>
            <w:shd w:val="clear" w:color="auto" w:fill="BFBFBF" w:themeFill="background1" w:themeFillShade="BF"/>
            <w:noWrap/>
            <w:vAlign w:val="center"/>
            <w:hideMark/>
          </w:tcPr>
          <w:p w14:paraId="67628CCB"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2</w:t>
            </w:r>
          </w:p>
        </w:tc>
      </w:tr>
      <w:tr w:rsidR="00705884" w:rsidRPr="00705884" w14:paraId="4F31C780" w14:textId="77777777" w:rsidTr="00D26417">
        <w:trPr>
          <w:trHeight w:val="300"/>
        </w:trPr>
        <w:tc>
          <w:tcPr>
            <w:tcW w:w="1803" w:type="pct"/>
            <w:shd w:val="clear" w:color="auto" w:fill="FFFFFF" w:themeFill="background1"/>
            <w:noWrap/>
            <w:vAlign w:val="bottom"/>
            <w:hideMark/>
          </w:tcPr>
          <w:p w14:paraId="4C359EC7"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Jetty</w:t>
            </w:r>
          </w:p>
        </w:tc>
        <w:tc>
          <w:tcPr>
            <w:tcW w:w="1303" w:type="pct"/>
            <w:shd w:val="clear" w:color="auto" w:fill="F2F2F2" w:themeFill="background1" w:themeFillShade="F2"/>
            <w:noWrap/>
            <w:vAlign w:val="center"/>
            <w:hideMark/>
          </w:tcPr>
          <w:p w14:paraId="40191880"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1000" w:type="pct"/>
            <w:shd w:val="clear" w:color="auto" w:fill="FFFFFF" w:themeFill="background1"/>
            <w:noWrap/>
            <w:vAlign w:val="center"/>
            <w:hideMark/>
          </w:tcPr>
          <w:p w14:paraId="1DCDC908" w14:textId="77777777" w:rsidR="00705884" w:rsidRPr="00705884" w:rsidRDefault="00705884" w:rsidP="00D26417">
            <w:pPr>
              <w:jc w:val="center"/>
              <w:rPr>
                <w:rFonts w:eastAsia="Times New Roman" w:cstheme="minorHAnsi"/>
                <w:color w:val="000000"/>
                <w:sz w:val="18"/>
                <w:szCs w:val="18"/>
                <w:lang w:eastAsia="en-AU"/>
              </w:rPr>
            </w:pPr>
          </w:p>
        </w:tc>
        <w:tc>
          <w:tcPr>
            <w:tcW w:w="894" w:type="pct"/>
            <w:shd w:val="clear" w:color="auto" w:fill="BFBFBF" w:themeFill="background1" w:themeFillShade="BF"/>
            <w:noWrap/>
            <w:vAlign w:val="center"/>
            <w:hideMark/>
          </w:tcPr>
          <w:p w14:paraId="7AA60C46"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1</w:t>
            </w:r>
          </w:p>
        </w:tc>
      </w:tr>
      <w:tr w:rsidR="00705884" w:rsidRPr="00705884" w14:paraId="6E66FFFD" w14:textId="77777777" w:rsidTr="00D26417">
        <w:trPr>
          <w:trHeight w:val="300"/>
        </w:trPr>
        <w:tc>
          <w:tcPr>
            <w:tcW w:w="1803" w:type="pct"/>
            <w:shd w:val="clear" w:color="auto" w:fill="FFFFFF" w:themeFill="background1"/>
            <w:noWrap/>
            <w:vAlign w:val="bottom"/>
            <w:hideMark/>
          </w:tcPr>
          <w:p w14:paraId="43BF4CE5"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Kindergarten</w:t>
            </w:r>
          </w:p>
        </w:tc>
        <w:tc>
          <w:tcPr>
            <w:tcW w:w="1303" w:type="pct"/>
            <w:shd w:val="clear" w:color="auto" w:fill="F2F2F2" w:themeFill="background1" w:themeFillShade="F2"/>
            <w:noWrap/>
            <w:vAlign w:val="center"/>
            <w:hideMark/>
          </w:tcPr>
          <w:p w14:paraId="1CF5CD67" w14:textId="77777777" w:rsidR="00705884" w:rsidRPr="00705884" w:rsidRDefault="00705884" w:rsidP="00D26417">
            <w:pPr>
              <w:jc w:val="center"/>
              <w:rPr>
                <w:rFonts w:eastAsia="Times New Roman" w:cstheme="minorHAnsi"/>
                <w:color w:val="000000"/>
                <w:sz w:val="18"/>
                <w:szCs w:val="18"/>
                <w:lang w:eastAsia="en-AU"/>
              </w:rPr>
            </w:pPr>
          </w:p>
        </w:tc>
        <w:tc>
          <w:tcPr>
            <w:tcW w:w="1000" w:type="pct"/>
            <w:shd w:val="clear" w:color="auto" w:fill="FFFFFF" w:themeFill="background1"/>
            <w:noWrap/>
            <w:vAlign w:val="center"/>
            <w:hideMark/>
          </w:tcPr>
          <w:p w14:paraId="1CD5A496"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894" w:type="pct"/>
            <w:shd w:val="clear" w:color="auto" w:fill="BFBFBF" w:themeFill="background1" w:themeFillShade="BF"/>
            <w:noWrap/>
            <w:vAlign w:val="center"/>
            <w:hideMark/>
          </w:tcPr>
          <w:p w14:paraId="4B17E2DC"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1</w:t>
            </w:r>
          </w:p>
        </w:tc>
      </w:tr>
      <w:tr w:rsidR="00705884" w:rsidRPr="00705884" w14:paraId="46E50B73" w14:textId="77777777" w:rsidTr="00D26417">
        <w:trPr>
          <w:trHeight w:val="300"/>
        </w:trPr>
        <w:tc>
          <w:tcPr>
            <w:tcW w:w="1803" w:type="pct"/>
            <w:shd w:val="clear" w:color="auto" w:fill="FFFFFF" w:themeFill="background1"/>
            <w:noWrap/>
            <w:vAlign w:val="bottom"/>
            <w:hideMark/>
          </w:tcPr>
          <w:p w14:paraId="00778699"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Lake</w:t>
            </w:r>
          </w:p>
        </w:tc>
        <w:tc>
          <w:tcPr>
            <w:tcW w:w="1303" w:type="pct"/>
            <w:shd w:val="clear" w:color="auto" w:fill="F2F2F2" w:themeFill="background1" w:themeFillShade="F2"/>
            <w:noWrap/>
            <w:vAlign w:val="center"/>
            <w:hideMark/>
          </w:tcPr>
          <w:p w14:paraId="04734E76"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2</w:t>
            </w:r>
          </w:p>
        </w:tc>
        <w:tc>
          <w:tcPr>
            <w:tcW w:w="1000" w:type="pct"/>
            <w:shd w:val="clear" w:color="auto" w:fill="FFFFFF" w:themeFill="background1"/>
            <w:noWrap/>
            <w:vAlign w:val="center"/>
            <w:hideMark/>
          </w:tcPr>
          <w:p w14:paraId="5695C528"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4</w:t>
            </w:r>
          </w:p>
        </w:tc>
        <w:tc>
          <w:tcPr>
            <w:tcW w:w="894" w:type="pct"/>
            <w:shd w:val="clear" w:color="auto" w:fill="BFBFBF" w:themeFill="background1" w:themeFillShade="BF"/>
            <w:noWrap/>
            <w:vAlign w:val="center"/>
            <w:hideMark/>
          </w:tcPr>
          <w:p w14:paraId="4AB96F06"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6</w:t>
            </w:r>
          </w:p>
        </w:tc>
      </w:tr>
      <w:tr w:rsidR="00705884" w:rsidRPr="00705884" w14:paraId="5B73D715" w14:textId="77777777" w:rsidTr="00D26417">
        <w:trPr>
          <w:trHeight w:val="300"/>
        </w:trPr>
        <w:tc>
          <w:tcPr>
            <w:tcW w:w="1803" w:type="pct"/>
            <w:shd w:val="clear" w:color="auto" w:fill="FFFFFF" w:themeFill="background1"/>
            <w:noWrap/>
            <w:vAlign w:val="bottom"/>
            <w:hideMark/>
          </w:tcPr>
          <w:p w14:paraId="5BF5258C"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Library</w:t>
            </w:r>
          </w:p>
        </w:tc>
        <w:tc>
          <w:tcPr>
            <w:tcW w:w="1303" w:type="pct"/>
            <w:shd w:val="clear" w:color="auto" w:fill="F2F2F2" w:themeFill="background1" w:themeFillShade="F2"/>
            <w:noWrap/>
            <w:vAlign w:val="center"/>
            <w:hideMark/>
          </w:tcPr>
          <w:p w14:paraId="66AE65D7"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1000" w:type="pct"/>
            <w:shd w:val="clear" w:color="auto" w:fill="FFFFFF" w:themeFill="background1"/>
            <w:noWrap/>
            <w:vAlign w:val="center"/>
            <w:hideMark/>
          </w:tcPr>
          <w:p w14:paraId="4B85DE38"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894" w:type="pct"/>
            <w:shd w:val="clear" w:color="auto" w:fill="BFBFBF" w:themeFill="background1" w:themeFillShade="BF"/>
            <w:noWrap/>
            <w:vAlign w:val="center"/>
            <w:hideMark/>
          </w:tcPr>
          <w:p w14:paraId="69AAE082"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2</w:t>
            </w:r>
          </w:p>
        </w:tc>
      </w:tr>
      <w:tr w:rsidR="00705884" w:rsidRPr="00705884" w14:paraId="485BB944" w14:textId="77777777" w:rsidTr="00D26417">
        <w:trPr>
          <w:trHeight w:val="300"/>
        </w:trPr>
        <w:tc>
          <w:tcPr>
            <w:tcW w:w="1803" w:type="pct"/>
            <w:shd w:val="clear" w:color="auto" w:fill="FFFFFF" w:themeFill="background1"/>
            <w:noWrap/>
            <w:vAlign w:val="bottom"/>
            <w:hideMark/>
          </w:tcPr>
          <w:p w14:paraId="060F2423"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Life Saving Club</w:t>
            </w:r>
          </w:p>
        </w:tc>
        <w:tc>
          <w:tcPr>
            <w:tcW w:w="1303" w:type="pct"/>
            <w:shd w:val="clear" w:color="auto" w:fill="F2F2F2" w:themeFill="background1" w:themeFillShade="F2"/>
            <w:noWrap/>
            <w:vAlign w:val="center"/>
            <w:hideMark/>
          </w:tcPr>
          <w:p w14:paraId="0DEA0E96"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1000" w:type="pct"/>
            <w:shd w:val="clear" w:color="auto" w:fill="FFFFFF" w:themeFill="background1"/>
            <w:noWrap/>
            <w:vAlign w:val="center"/>
            <w:hideMark/>
          </w:tcPr>
          <w:p w14:paraId="673E48FC" w14:textId="77777777" w:rsidR="00705884" w:rsidRPr="00705884" w:rsidRDefault="00705884" w:rsidP="00D26417">
            <w:pPr>
              <w:jc w:val="center"/>
              <w:rPr>
                <w:rFonts w:eastAsia="Times New Roman" w:cstheme="minorHAnsi"/>
                <w:color w:val="000000"/>
                <w:sz w:val="18"/>
                <w:szCs w:val="18"/>
                <w:lang w:eastAsia="en-AU"/>
              </w:rPr>
            </w:pPr>
          </w:p>
        </w:tc>
        <w:tc>
          <w:tcPr>
            <w:tcW w:w="894" w:type="pct"/>
            <w:shd w:val="clear" w:color="auto" w:fill="BFBFBF" w:themeFill="background1" w:themeFillShade="BF"/>
            <w:noWrap/>
            <w:vAlign w:val="center"/>
            <w:hideMark/>
          </w:tcPr>
          <w:p w14:paraId="5B82EA19"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1</w:t>
            </w:r>
          </w:p>
        </w:tc>
      </w:tr>
      <w:tr w:rsidR="00705884" w:rsidRPr="00705884" w14:paraId="659202E4" w14:textId="77777777" w:rsidTr="00D26417">
        <w:trPr>
          <w:trHeight w:val="300"/>
        </w:trPr>
        <w:tc>
          <w:tcPr>
            <w:tcW w:w="1803" w:type="pct"/>
            <w:shd w:val="clear" w:color="auto" w:fill="FFFFFF" w:themeFill="background1"/>
            <w:noWrap/>
            <w:vAlign w:val="bottom"/>
            <w:hideMark/>
          </w:tcPr>
          <w:p w14:paraId="01DF4D09"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Long Jump Area</w:t>
            </w:r>
          </w:p>
        </w:tc>
        <w:tc>
          <w:tcPr>
            <w:tcW w:w="1303" w:type="pct"/>
            <w:shd w:val="clear" w:color="auto" w:fill="F2F2F2" w:themeFill="background1" w:themeFillShade="F2"/>
            <w:noWrap/>
            <w:vAlign w:val="center"/>
            <w:hideMark/>
          </w:tcPr>
          <w:p w14:paraId="6E9AF1E3" w14:textId="77777777" w:rsidR="00705884" w:rsidRPr="00705884" w:rsidRDefault="00705884" w:rsidP="00D26417">
            <w:pPr>
              <w:jc w:val="center"/>
              <w:rPr>
                <w:rFonts w:eastAsia="Times New Roman" w:cstheme="minorHAnsi"/>
                <w:color w:val="000000"/>
                <w:sz w:val="18"/>
                <w:szCs w:val="18"/>
                <w:lang w:eastAsia="en-AU"/>
              </w:rPr>
            </w:pPr>
          </w:p>
        </w:tc>
        <w:tc>
          <w:tcPr>
            <w:tcW w:w="1000" w:type="pct"/>
            <w:shd w:val="clear" w:color="auto" w:fill="FFFFFF" w:themeFill="background1"/>
            <w:noWrap/>
            <w:vAlign w:val="center"/>
            <w:hideMark/>
          </w:tcPr>
          <w:p w14:paraId="493E8455"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2</w:t>
            </w:r>
          </w:p>
        </w:tc>
        <w:tc>
          <w:tcPr>
            <w:tcW w:w="894" w:type="pct"/>
            <w:shd w:val="clear" w:color="auto" w:fill="BFBFBF" w:themeFill="background1" w:themeFillShade="BF"/>
            <w:noWrap/>
            <w:vAlign w:val="center"/>
            <w:hideMark/>
          </w:tcPr>
          <w:p w14:paraId="7E678CD0"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2</w:t>
            </w:r>
          </w:p>
        </w:tc>
      </w:tr>
      <w:tr w:rsidR="00705884" w:rsidRPr="00705884" w14:paraId="59C3C747" w14:textId="77777777" w:rsidTr="00D26417">
        <w:trPr>
          <w:trHeight w:val="300"/>
        </w:trPr>
        <w:tc>
          <w:tcPr>
            <w:tcW w:w="1803" w:type="pct"/>
            <w:shd w:val="clear" w:color="auto" w:fill="FFFFFF" w:themeFill="background1"/>
            <w:noWrap/>
            <w:vAlign w:val="bottom"/>
            <w:hideMark/>
          </w:tcPr>
          <w:p w14:paraId="2D85E46F"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MCHC</w:t>
            </w:r>
          </w:p>
        </w:tc>
        <w:tc>
          <w:tcPr>
            <w:tcW w:w="1303" w:type="pct"/>
            <w:shd w:val="clear" w:color="auto" w:fill="F2F2F2" w:themeFill="background1" w:themeFillShade="F2"/>
            <w:noWrap/>
            <w:vAlign w:val="center"/>
            <w:hideMark/>
          </w:tcPr>
          <w:p w14:paraId="0499369E"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2</w:t>
            </w:r>
          </w:p>
        </w:tc>
        <w:tc>
          <w:tcPr>
            <w:tcW w:w="1000" w:type="pct"/>
            <w:shd w:val="clear" w:color="auto" w:fill="FFFFFF" w:themeFill="background1"/>
            <w:noWrap/>
            <w:vAlign w:val="center"/>
            <w:hideMark/>
          </w:tcPr>
          <w:p w14:paraId="04D0F909"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894" w:type="pct"/>
            <w:shd w:val="clear" w:color="auto" w:fill="BFBFBF" w:themeFill="background1" w:themeFillShade="BF"/>
            <w:noWrap/>
            <w:vAlign w:val="center"/>
            <w:hideMark/>
          </w:tcPr>
          <w:p w14:paraId="5FEE7322"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3</w:t>
            </w:r>
          </w:p>
        </w:tc>
      </w:tr>
      <w:tr w:rsidR="00705884" w:rsidRPr="00705884" w14:paraId="2EF585C8" w14:textId="77777777" w:rsidTr="00D26417">
        <w:trPr>
          <w:trHeight w:val="300"/>
        </w:trPr>
        <w:tc>
          <w:tcPr>
            <w:tcW w:w="1803" w:type="pct"/>
            <w:shd w:val="clear" w:color="auto" w:fill="FFFFFF" w:themeFill="background1"/>
            <w:noWrap/>
            <w:vAlign w:val="bottom"/>
            <w:hideMark/>
          </w:tcPr>
          <w:p w14:paraId="46C0C629"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Ocean Baths</w:t>
            </w:r>
          </w:p>
        </w:tc>
        <w:tc>
          <w:tcPr>
            <w:tcW w:w="1303" w:type="pct"/>
            <w:shd w:val="clear" w:color="auto" w:fill="F2F2F2" w:themeFill="background1" w:themeFillShade="F2"/>
            <w:noWrap/>
            <w:vAlign w:val="center"/>
            <w:hideMark/>
          </w:tcPr>
          <w:p w14:paraId="6C7EE4CA"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1000" w:type="pct"/>
            <w:shd w:val="clear" w:color="auto" w:fill="FFFFFF" w:themeFill="background1"/>
            <w:noWrap/>
            <w:vAlign w:val="center"/>
            <w:hideMark/>
          </w:tcPr>
          <w:p w14:paraId="5B1C07AD" w14:textId="77777777" w:rsidR="00705884" w:rsidRPr="00705884" w:rsidRDefault="00705884" w:rsidP="00D26417">
            <w:pPr>
              <w:jc w:val="center"/>
              <w:rPr>
                <w:rFonts w:eastAsia="Times New Roman" w:cstheme="minorHAnsi"/>
                <w:color w:val="000000"/>
                <w:sz w:val="18"/>
                <w:szCs w:val="18"/>
                <w:lang w:eastAsia="en-AU"/>
              </w:rPr>
            </w:pPr>
          </w:p>
        </w:tc>
        <w:tc>
          <w:tcPr>
            <w:tcW w:w="894" w:type="pct"/>
            <w:shd w:val="clear" w:color="auto" w:fill="BFBFBF" w:themeFill="background1" w:themeFillShade="BF"/>
            <w:noWrap/>
            <w:vAlign w:val="center"/>
            <w:hideMark/>
          </w:tcPr>
          <w:p w14:paraId="5D5F6012"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1</w:t>
            </w:r>
          </w:p>
        </w:tc>
      </w:tr>
      <w:tr w:rsidR="00705884" w:rsidRPr="00705884" w14:paraId="3C812017" w14:textId="77777777" w:rsidTr="00D26417">
        <w:trPr>
          <w:trHeight w:val="300"/>
        </w:trPr>
        <w:tc>
          <w:tcPr>
            <w:tcW w:w="1803" w:type="pct"/>
            <w:shd w:val="clear" w:color="auto" w:fill="FFFFFF" w:themeFill="background1"/>
            <w:noWrap/>
            <w:vAlign w:val="bottom"/>
            <w:hideMark/>
          </w:tcPr>
          <w:p w14:paraId="1C1A0B12"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Office</w:t>
            </w:r>
          </w:p>
        </w:tc>
        <w:tc>
          <w:tcPr>
            <w:tcW w:w="1303" w:type="pct"/>
            <w:shd w:val="clear" w:color="auto" w:fill="F2F2F2" w:themeFill="background1" w:themeFillShade="F2"/>
            <w:noWrap/>
            <w:vAlign w:val="center"/>
            <w:hideMark/>
          </w:tcPr>
          <w:p w14:paraId="2E277AF8" w14:textId="77777777" w:rsidR="00705884" w:rsidRPr="00705884" w:rsidRDefault="00705884" w:rsidP="00D26417">
            <w:pPr>
              <w:jc w:val="center"/>
              <w:rPr>
                <w:rFonts w:eastAsia="Times New Roman" w:cstheme="minorHAnsi"/>
                <w:color w:val="000000"/>
                <w:sz w:val="18"/>
                <w:szCs w:val="18"/>
                <w:lang w:eastAsia="en-AU"/>
              </w:rPr>
            </w:pPr>
          </w:p>
        </w:tc>
        <w:tc>
          <w:tcPr>
            <w:tcW w:w="1000" w:type="pct"/>
            <w:shd w:val="clear" w:color="auto" w:fill="FFFFFF" w:themeFill="background1"/>
            <w:noWrap/>
            <w:vAlign w:val="center"/>
            <w:hideMark/>
          </w:tcPr>
          <w:p w14:paraId="3BA5563C"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894" w:type="pct"/>
            <w:shd w:val="clear" w:color="auto" w:fill="BFBFBF" w:themeFill="background1" w:themeFillShade="BF"/>
            <w:noWrap/>
            <w:vAlign w:val="center"/>
            <w:hideMark/>
          </w:tcPr>
          <w:p w14:paraId="50EA02FA"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1</w:t>
            </w:r>
          </w:p>
        </w:tc>
      </w:tr>
      <w:tr w:rsidR="00705884" w:rsidRPr="00705884" w14:paraId="2EC3AEB5" w14:textId="77777777" w:rsidTr="00D26417">
        <w:trPr>
          <w:trHeight w:val="300"/>
        </w:trPr>
        <w:tc>
          <w:tcPr>
            <w:tcW w:w="1803" w:type="pct"/>
            <w:shd w:val="clear" w:color="auto" w:fill="FFFFFF" w:themeFill="background1"/>
            <w:noWrap/>
            <w:vAlign w:val="bottom"/>
            <w:hideMark/>
          </w:tcPr>
          <w:p w14:paraId="40B8E214"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Outbuilding</w:t>
            </w:r>
          </w:p>
        </w:tc>
        <w:tc>
          <w:tcPr>
            <w:tcW w:w="1303" w:type="pct"/>
            <w:shd w:val="clear" w:color="auto" w:fill="F2F2F2" w:themeFill="background1" w:themeFillShade="F2"/>
            <w:noWrap/>
            <w:vAlign w:val="center"/>
            <w:hideMark/>
          </w:tcPr>
          <w:p w14:paraId="0FC5FD4C"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4</w:t>
            </w:r>
          </w:p>
        </w:tc>
        <w:tc>
          <w:tcPr>
            <w:tcW w:w="1000" w:type="pct"/>
            <w:shd w:val="clear" w:color="auto" w:fill="FFFFFF" w:themeFill="background1"/>
            <w:noWrap/>
            <w:vAlign w:val="center"/>
            <w:hideMark/>
          </w:tcPr>
          <w:p w14:paraId="399312E5" w14:textId="77777777" w:rsidR="00705884" w:rsidRPr="00705884" w:rsidRDefault="00705884" w:rsidP="00D26417">
            <w:pPr>
              <w:jc w:val="center"/>
              <w:rPr>
                <w:rFonts w:eastAsia="Times New Roman" w:cstheme="minorHAnsi"/>
                <w:color w:val="000000"/>
                <w:sz w:val="18"/>
                <w:szCs w:val="18"/>
                <w:lang w:eastAsia="en-AU"/>
              </w:rPr>
            </w:pPr>
          </w:p>
        </w:tc>
        <w:tc>
          <w:tcPr>
            <w:tcW w:w="894" w:type="pct"/>
            <w:shd w:val="clear" w:color="auto" w:fill="BFBFBF" w:themeFill="background1" w:themeFillShade="BF"/>
            <w:noWrap/>
            <w:vAlign w:val="center"/>
            <w:hideMark/>
          </w:tcPr>
          <w:p w14:paraId="5A489D34"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4</w:t>
            </w:r>
          </w:p>
        </w:tc>
      </w:tr>
      <w:tr w:rsidR="00705884" w:rsidRPr="00705884" w14:paraId="196484EA" w14:textId="77777777" w:rsidTr="00D26417">
        <w:trPr>
          <w:trHeight w:val="300"/>
        </w:trPr>
        <w:tc>
          <w:tcPr>
            <w:tcW w:w="1803" w:type="pct"/>
            <w:shd w:val="clear" w:color="auto" w:fill="FFFFFF" w:themeFill="background1"/>
            <w:noWrap/>
            <w:vAlign w:val="bottom"/>
            <w:hideMark/>
          </w:tcPr>
          <w:p w14:paraId="24120EED"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Oval</w:t>
            </w:r>
          </w:p>
        </w:tc>
        <w:tc>
          <w:tcPr>
            <w:tcW w:w="1303" w:type="pct"/>
            <w:shd w:val="clear" w:color="auto" w:fill="F2F2F2" w:themeFill="background1" w:themeFillShade="F2"/>
            <w:noWrap/>
            <w:vAlign w:val="center"/>
            <w:hideMark/>
          </w:tcPr>
          <w:p w14:paraId="63D36446"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7</w:t>
            </w:r>
          </w:p>
        </w:tc>
        <w:tc>
          <w:tcPr>
            <w:tcW w:w="1000" w:type="pct"/>
            <w:shd w:val="clear" w:color="auto" w:fill="FFFFFF" w:themeFill="background1"/>
            <w:noWrap/>
            <w:vAlign w:val="center"/>
            <w:hideMark/>
          </w:tcPr>
          <w:p w14:paraId="3FBACAE4"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2</w:t>
            </w:r>
          </w:p>
        </w:tc>
        <w:tc>
          <w:tcPr>
            <w:tcW w:w="894" w:type="pct"/>
            <w:shd w:val="clear" w:color="auto" w:fill="BFBFBF" w:themeFill="background1" w:themeFillShade="BF"/>
            <w:noWrap/>
            <w:vAlign w:val="center"/>
            <w:hideMark/>
          </w:tcPr>
          <w:p w14:paraId="7C065129"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9</w:t>
            </w:r>
          </w:p>
        </w:tc>
      </w:tr>
      <w:tr w:rsidR="00705884" w:rsidRPr="00705884" w14:paraId="211269FD" w14:textId="77777777" w:rsidTr="00D26417">
        <w:trPr>
          <w:trHeight w:val="300"/>
        </w:trPr>
        <w:tc>
          <w:tcPr>
            <w:tcW w:w="1803" w:type="pct"/>
            <w:shd w:val="clear" w:color="auto" w:fill="FFFFFF" w:themeFill="background1"/>
            <w:noWrap/>
            <w:vAlign w:val="bottom"/>
            <w:hideMark/>
          </w:tcPr>
          <w:p w14:paraId="404BB197"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Park</w:t>
            </w:r>
          </w:p>
        </w:tc>
        <w:tc>
          <w:tcPr>
            <w:tcW w:w="1303" w:type="pct"/>
            <w:shd w:val="clear" w:color="auto" w:fill="F2F2F2" w:themeFill="background1" w:themeFillShade="F2"/>
            <w:noWrap/>
            <w:vAlign w:val="center"/>
            <w:hideMark/>
          </w:tcPr>
          <w:p w14:paraId="32E8CA9E"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4</w:t>
            </w:r>
          </w:p>
        </w:tc>
        <w:tc>
          <w:tcPr>
            <w:tcW w:w="1000" w:type="pct"/>
            <w:shd w:val="clear" w:color="auto" w:fill="FFFFFF" w:themeFill="background1"/>
            <w:noWrap/>
            <w:vAlign w:val="center"/>
            <w:hideMark/>
          </w:tcPr>
          <w:p w14:paraId="27B1E44B"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3</w:t>
            </w:r>
          </w:p>
        </w:tc>
        <w:tc>
          <w:tcPr>
            <w:tcW w:w="894" w:type="pct"/>
            <w:shd w:val="clear" w:color="auto" w:fill="BFBFBF" w:themeFill="background1" w:themeFillShade="BF"/>
            <w:noWrap/>
            <w:vAlign w:val="center"/>
            <w:hideMark/>
          </w:tcPr>
          <w:p w14:paraId="6E8FE35D"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7</w:t>
            </w:r>
          </w:p>
        </w:tc>
      </w:tr>
      <w:tr w:rsidR="00705884" w:rsidRPr="00705884" w14:paraId="129864DB" w14:textId="77777777" w:rsidTr="00D26417">
        <w:trPr>
          <w:trHeight w:val="300"/>
        </w:trPr>
        <w:tc>
          <w:tcPr>
            <w:tcW w:w="1803" w:type="pct"/>
            <w:shd w:val="clear" w:color="auto" w:fill="FFFFFF" w:themeFill="background1"/>
            <w:noWrap/>
            <w:vAlign w:val="bottom"/>
            <w:hideMark/>
          </w:tcPr>
          <w:p w14:paraId="5A78C47C"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Pavilion</w:t>
            </w:r>
          </w:p>
        </w:tc>
        <w:tc>
          <w:tcPr>
            <w:tcW w:w="1303" w:type="pct"/>
            <w:shd w:val="clear" w:color="auto" w:fill="F2F2F2" w:themeFill="background1" w:themeFillShade="F2"/>
            <w:noWrap/>
            <w:vAlign w:val="center"/>
            <w:hideMark/>
          </w:tcPr>
          <w:p w14:paraId="66169E03"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8</w:t>
            </w:r>
          </w:p>
        </w:tc>
        <w:tc>
          <w:tcPr>
            <w:tcW w:w="1000" w:type="pct"/>
            <w:shd w:val="clear" w:color="auto" w:fill="FFFFFF" w:themeFill="background1"/>
            <w:noWrap/>
            <w:vAlign w:val="center"/>
            <w:hideMark/>
          </w:tcPr>
          <w:p w14:paraId="0CB8D88C"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6</w:t>
            </w:r>
          </w:p>
        </w:tc>
        <w:tc>
          <w:tcPr>
            <w:tcW w:w="894" w:type="pct"/>
            <w:shd w:val="clear" w:color="auto" w:fill="BFBFBF" w:themeFill="background1" w:themeFillShade="BF"/>
            <w:noWrap/>
            <w:vAlign w:val="center"/>
            <w:hideMark/>
          </w:tcPr>
          <w:p w14:paraId="2A582536"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14</w:t>
            </w:r>
          </w:p>
        </w:tc>
      </w:tr>
      <w:tr w:rsidR="00705884" w:rsidRPr="00705884" w14:paraId="1854AE17" w14:textId="77777777" w:rsidTr="00D26417">
        <w:trPr>
          <w:trHeight w:val="300"/>
        </w:trPr>
        <w:tc>
          <w:tcPr>
            <w:tcW w:w="1803" w:type="pct"/>
            <w:shd w:val="clear" w:color="auto" w:fill="FFFFFF" w:themeFill="background1"/>
            <w:noWrap/>
            <w:vAlign w:val="bottom"/>
            <w:hideMark/>
          </w:tcPr>
          <w:p w14:paraId="7B61F009"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Plantation</w:t>
            </w:r>
          </w:p>
        </w:tc>
        <w:tc>
          <w:tcPr>
            <w:tcW w:w="1303" w:type="pct"/>
            <w:shd w:val="clear" w:color="auto" w:fill="F2F2F2" w:themeFill="background1" w:themeFillShade="F2"/>
            <w:noWrap/>
            <w:vAlign w:val="center"/>
            <w:hideMark/>
          </w:tcPr>
          <w:p w14:paraId="7742783C" w14:textId="77777777" w:rsidR="00705884" w:rsidRPr="00705884" w:rsidRDefault="00705884" w:rsidP="00D26417">
            <w:pPr>
              <w:jc w:val="center"/>
              <w:rPr>
                <w:rFonts w:eastAsia="Times New Roman" w:cstheme="minorHAnsi"/>
                <w:color w:val="000000"/>
                <w:sz w:val="18"/>
                <w:szCs w:val="18"/>
                <w:lang w:eastAsia="en-AU"/>
              </w:rPr>
            </w:pPr>
          </w:p>
        </w:tc>
        <w:tc>
          <w:tcPr>
            <w:tcW w:w="1000" w:type="pct"/>
            <w:shd w:val="clear" w:color="auto" w:fill="FFFFFF" w:themeFill="background1"/>
            <w:noWrap/>
            <w:vAlign w:val="center"/>
            <w:hideMark/>
          </w:tcPr>
          <w:p w14:paraId="4C0B9673"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894" w:type="pct"/>
            <w:shd w:val="clear" w:color="auto" w:fill="BFBFBF" w:themeFill="background1" w:themeFillShade="BF"/>
            <w:noWrap/>
            <w:vAlign w:val="center"/>
            <w:hideMark/>
          </w:tcPr>
          <w:p w14:paraId="73978EF8"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1</w:t>
            </w:r>
          </w:p>
        </w:tc>
      </w:tr>
      <w:tr w:rsidR="00705884" w:rsidRPr="00705884" w14:paraId="67A04919" w14:textId="77777777" w:rsidTr="00D26417">
        <w:trPr>
          <w:trHeight w:val="300"/>
        </w:trPr>
        <w:tc>
          <w:tcPr>
            <w:tcW w:w="1803" w:type="pct"/>
            <w:shd w:val="clear" w:color="auto" w:fill="FFFFFF" w:themeFill="background1"/>
            <w:noWrap/>
            <w:vAlign w:val="bottom"/>
            <w:hideMark/>
          </w:tcPr>
          <w:p w14:paraId="03A774B6"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Playground</w:t>
            </w:r>
          </w:p>
        </w:tc>
        <w:tc>
          <w:tcPr>
            <w:tcW w:w="1303" w:type="pct"/>
            <w:shd w:val="clear" w:color="auto" w:fill="F2F2F2" w:themeFill="background1" w:themeFillShade="F2"/>
            <w:noWrap/>
            <w:vAlign w:val="center"/>
            <w:hideMark/>
          </w:tcPr>
          <w:p w14:paraId="4A35211D"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10</w:t>
            </w:r>
          </w:p>
        </w:tc>
        <w:tc>
          <w:tcPr>
            <w:tcW w:w="1000" w:type="pct"/>
            <w:shd w:val="clear" w:color="auto" w:fill="FFFFFF" w:themeFill="background1"/>
            <w:noWrap/>
            <w:vAlign w:val="center"/>
            <w:hideMark/>
          </w:tcPr>
          <w:p w14:paraId="73443BCF"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10</w:t>
            </w:r>
          </w:p>
        </w:tc>
        <w:tc>
          <w:tcPr>
            <w:tcW w:w="894" w:type="pct"/>
            <w:shd w:val="clear" w:color="auto" w:fill="BFBFBF" w:themeFill="background1" w:themeFillShade="BF"/>
            <w:noWrap/>
            <w:vAlign w:val="center"/>
            <w:hideMark/>
          </w:tcPr>
          <w:p w14:paraId="1BB77215"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20</w:t>
            </w:r>
          </w:p>
        </w:tc>
      </w:tr>
      <w:tr w:rsidR="00705884" w:rsidRPr="00705884" w14:paraId="1550D185" w14:textId="77777777" w:rsidTr="00D26417">
        <w:trPr>
          <w:trHeight w:val="300"/>
        </w:trPr>
        <w:tc>
          <w:tcPr>
            <w:tcW w:w="1803" w:type="pct"/>
            <w:shd w:val="clear" w:color="auto" w:fill="FFFFFF" w:themeFill="background1"/>
            <w:noWrap/>
            <w:vAlign w:val="bottom"/>
            <w:hideMark/>
          </w:tcPr>
          <w:p w14:paraId="0B212A23"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Playing Field</w:t>
            </w:r>
          </w:p>
        </w:tc>
        <w:tc>
          <w:tcPr>
            <w:tcW w:w="1303" w:type="pct"/>
            <w:shd w:val="clear" w:color="auto" w:fill="F2F2F2" w:themeFill="background1" w:themeFillShade="F2"/>
            <w:noWrap/>
            <w:vAlign w:val="center"/>
            <w:hideMark/>
          </w:tcPr>
          <w:p w14:paraId="125A4354"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1000" w:type="pct"/>
            <w:shd w:val="clear" w:color="auto" w:fill="FFFFFF" w:themeFill="background1"/>
            <w:noWrap/>
            <w:vAlign w:val="center"/>
            <w:hideMark/>
          </w:tcPr>
          <w:p w14:paraId="2BD5B35A"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894" w:type="pct"/>
            <w:shd w:val="clear" w:color="auto" w:fill="BFBFBF" w:themeFill="background1" w:themeFillShade="BF"/>
            <w:noWrap/>
            <w:vAlign w:val="center"/>
            <w:hideMark/>
          </w:tcPr>
          <w:p w14:paraId="404E4243"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2</w:t>
            </w:r>
          </w:p>
        </w:tc>
      </w:tr>
      <w:tr w:rsidR="00705884" w:rsidRPr="00705884" w14:paraId="62254266" w14:textId="77777777" w:rsidTr="00D26417">
        <w:trPr>
          <w:trHeight w:val="300"/>
        </w:trPr>
        <w:tc>
          <w:tcPr>
            <w:tcW w:w="1803" w:type="pct"/>
            <w:shd w:val="clear" w:color="auto" w:fill="FFFFFF" w:themeFill="background1"/>
            <w:noWrap/>
            <w:vAlign w:val="bottom"/>
            <w:hideMark/>
          </w:tcPr>
          <w:p w14:paraId="5882923D"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Pond</w:t>
            </w:r>
          </w:p>
        </w:tc>
        <w:tc>
          <w:tcPr>
            <w:tcW w:w="1303" w:type="pct"/>
            <w:shd w:val="clear" w:color="auto" w:fill="F2F2F2" w:themeFill="background1" w:themeFillShade="F2"/>
            <w:noWrap/>
            <w:vAlign w:val="center"/>
            <w:hideMark/>
          </w:tcPr>
          <w:p w14:paraId="24310D79"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3</w:t>
            </w:r>
          </w:p>
        </w:tc>
        <w:tc>
          <w:tcPr>
            <w:tcW w:w="1000" w:type="pct"/>
            <w:shd w:val="clear" w:color="auto" w:fill="FFFFFF" w:themeFill="background1"/>
            <w:noWrap/>
            <w:vAlign w:val="center"/>
            <w:hideMark/>
          </w:tcPr>
          <w:p w14:paraId="08DE903C" w14:textId="77777777" w:rsidR="00705884" w:rsidRPr="00705884" w:rsidRDefault="00705884" w:rsidP="00D26417">
            <w:pPr>
              <w:jc w:val="center"/>
              <w:rPr>
                <w:rFonts w:eastAsia="Times New Roman" w:cstheme="minorHAnsi"/>
                <w:color w:val="000000"/>
                <w:sz w:val="18"/>
                <w:szCs w:val="18"/>
                <w:lang w:eastAsia="en-AU"/>
              </w:rPr>
            </w:pPr>
          </w:p>
        </w:tc>
        <w:tc>
          <w:tcPr>
            <w:tcW w:w="894" w:type="pct"/>
            <w:shd w:val="clear" w:color="auto" w:fill="BFBFBF" w:themeFill="background1" w:themeFillShade="BF"/>
            <w:noWrap/>
            <w:vAlign w:val="center"/>
            <w:hideMark/>
          </w:tcPr>
          <w:p w14:paraId="5D5006E4"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3</w:t>
            </w:r>
          </w:p>
        </w:tc>
      </w:tr>
      <w:tr w:rsidR="00705884" w:rsidRPr="00705884" w14:paraId="4A241368" w14:textId="77777777" w:rsidTr="00D26417">
        <w:trPr>
          <w:trHeight w:val="300"/>
        </w:trPr>
        <w:tc>
          <w:tcPr>
            <w:tcW w:w="1803" w:type="pct"/>
            <w:shd w:val="clear" w:color="auto" w:fill="FFFFFF" w:themeFill="background1"/>
            <w:noWrap/>
            <w:vAlign w:val="bottom"/>
            <w:hideMark/>
          </w:tcPr>
          <w:p w14:paraId="4A7140A2"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Public Toilet</w:t>
            </w:r>
          </w:p>
        </w:tc>
        <w:tc>
          <w:tcPr>
            <w:tcW w:w="1303" w:type="pct"/>
            <w:shd w:val="clear" w:color="auto" w:fill="F2F2F2" w:themeFill="background1" w:themeFillShade="F2"/>
            <w:noWrap/>
            <w:vAlign w:val="center"/>
            <w:hideMark/>
          </w:tcPr>
          <w:p w14:paraId="75C9712C"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18</w:t>
            </w:r>
          </w:p>
        </w:tc>
        <w:tc>
          <w:tcPr>
            <w:tcW w:w="1000" w:type="pct"/>
            <w:shd w:val="clear" w:color="auto" w:fill="FFFFFF" w:themeFill="background1"/>
            <w:noWrap/>
            <w:vAlign w:val="center"/>
            <w:hideMark/>
          </w:tcPr>
          <w:p w14:paraId="4C079B85"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6</w:t>
            </w:r>
          </w:p>
        </w:tc>
        <w:tc>
          <w:tcPr>
            <w:tcW w:w="894" w:type="pct"/>
            <w:shd w:val="clear" w:color="auto" w:fill="BFBFBF" w:themeFill="background1" w:themeFillShade="BF"/>
            <w:noWrap/>
            <w:vAlign w:val="center"/>
            <w:hideMark/>
          </w:tcPr>
          <w:p w14:paraId="5AE624F1"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24</w:t>
            </w:r>
          </w:p>
        </w:tc>
      </w:tr>
      <w:tr w:rsidR="00705884" w:rsidRPr="00705884" w14:paraId="5DCDE792" w14:textId="77777777" w:rsidTr="00D26417">
        <w:trPr>
          <w:trHeight w:val="300"/>
        </w:trPr>
        <w:tc>
          <w:tcPr>
            <w:tcW w:w="1803" w:type="pct"/>
            <w:shd w:val="clear" w:color="auto" w:fill="FFFFFF" w:themeFill="background1"/>
            <w:noWrap/>
            <w:vAlign w:val="bottom"/>
            <w:hideMark/>
          </w:tcPr>
          <w:p w14:paraId="65095F29"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Reserve</w:t>
            </w:r>
          </w:p>
        </w:tc>
        <w:tc>
          <w:tcPr>
            <w:tcW w:w="1303" w:type="pct"/>
            <w:shd w:val="clear" w:color="auto" w:fill="F2F2F2" w:themeFill="background1" w:themeFillShade="F2"/>
            <w:noWrap/>
            <w:vAlign w:val="center"/>
            <w:hideMark/>
          </w:tcPr>
          <w:p w14:paraId="339494B1"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12</w:t>
            </w:r>
          </w:p>
        </w:tc>
        <w:tc>
          <w:tcPr>
            <w:tcW w:w="1000" w:type="pct"/>
            <w:shd w:val="clear" w:color="auto" w:fill="FFFFFF" w:themeFill="background1"/>
            <w:noWrap/>
            <w:vAlign w:val="center"/>
            <w:hideMark/>
          </w:tcPr>
          <w:p w14:paraId="66191A3F"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4</w:t>
            </w:r>
          </w:p>
        </w:tc>
        <w:tc>
          <w:tcPr>
            <w:tcW w:w="894" w:type="pct"/>
            <w:shd w:val="clear" w:color="auto" w:fill="BFBFBF" w:themeFill="background1" w:themeFillShade="BF"/>
            <w:noWrap/>
            <w:vAlign w:val="center"/>
            <w:hideMark/>
          </w:tcPr>
          <w:p w14:paraId="6C10DBD2"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16</w:t>
            </w:r>
          </w:p>
        </w:tc>
      </w:tr>
      <w:tr w:rsidR="00705884" w:rsidRPr="00705884" w14:paraId="24B2EDE1" w14:textId="77777777" w:rsidTr="00D26417">
        <w:trPr>
          <w:trHeight w:val="300"/>
        </w:trPr>
        <w:tc>
          <w:tcPr>
            <w:tcW w:w="1803" w:type="pct"/>
            <w:shd w:val="clear" w:color="auto" w:fill="FFFFFF" w:themeFill="background1"/>
            <w:noWrap/>
            <w:vAlign w:val="bottom"/>
            <w:hideMark/>
          </w:tcPr>
          <w:p w14:paraId="3F39B59D"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Residence</w:t>
            </w:r>
          </w:p>
        </w:tc>
        <w:tc>
          <w:tcPr>
            <w:tcW w:w="1303" w:type="pct"/>
            <w:shd w:val="clear" w:color="auto" w:fill="F2F2F2" w:themeFill="background1" w:themeFillShade="F2"/>
            <w:noWrap/>
            <w:vAlign w:val="center"/>
            <w:hideMark/>
          </w:tcPr>
          <w:p w14:paraId="23F91F41"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1000" w:type="pct"/>
            <w:shd w:val="clear" w:color="auto" w:fill="FFFFFF" w:themeFill="background1"/>
            <w:noWrap/>
            <w:vAlign w:val="center"/>
            <w:hideMark/>
          </w:tcPr>
          <w:p w14:paraId="2730C493" w14:textId="77777777" w:rsidR="00705884" w:rsidRPr="00705884" w:rsidRDefault="00705884" w:rsidP="00D26417">
            <w:pPr>
              <w:jc w:val="center"/>
              <w:rPr>
                <w:rFonts w:eastAsia="Times New Roman" w:cstheme="minorHAnsi"/>
                <w:color w:val="000000"/>
                <w:sz w:val="18"/>
                <w:szCs w:val="18"/>
                <w:lang w:eastAsia="en-AU"/>
              </w:rPr>
            </w:pPr>
          </w:p>
        </w:tc>
        <w:tc>
          <w:tcPr>
            <w:tcW w:w="894" w:type="pct"/>
            <w:shd w:val="clear" w:color="auto" w:fill="BFBFBF" w:themeFill="background1" w:themeFillShade="BF"/>
            <w:noWrap/>
            <w:vAlign w:val="center"/>
            <w:hideMark/>
          </w:tcPr>
          <w:p w14:paraId="14F20B94"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1</w:t>
            </w:r>
          </w:p>
        </w:tc>
      </w:tr>
      <w:tr w:rsidR="00705884" w:rsidRPr="00705884" w14:paraId="42C11144" w14:textId="77777777" w:rsidTr="00D26417">
        <w:trPr>
          <w:trHeight w:val="300"/>
        </w:trPr>
        <w:tc>
          <w:tcPr>
            <w:tcW w:w="1803" w:type="pct"/>
            <w:shd w:val="clear" w:color="auto" w:fill="FFFFFF" w:themeFill="background1"/>
            <w:noWrap/>
            <w:vAlign w:val="bottom"/>
            <w:hideMark/>
          </w:tcPr>
          <w:p w14:paraId="7F5CA4A8"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Road Landscape Feature</w:t>
            </w:r>
          </w:p>
        </w:tc>
        <w:tc>
          <w:tcPr>
            <w:tcW w:w="1303" w:type="pct"/>
            <w:shd w:val="clear" w:color="auto" w:fill="F2F2F2" w:themeFill="background1" w:themeFillShade="F2"/>
            <w:noWrap/>
            <w:vAlign w:val="center"/>
            <w:hideMark/>
          </w:tcPr>
          <w:p w14:paraId="2025ABA8"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68</w:t>
            </w:r>
          </w:p>
        </w:tc>
        <w:tc>
          <w:tcPr>
            <w:tcW w:w="1000" w:type="pct"/>
            <w:shd w:val="clear" w:color="auto" w:fill="FFFFFF" w:themeFill="background1"/>
            <w:noWrap/>
            <w:vAlign w:val="center"/>
            <w:hideMark/>
          </w:tcPr>
          <w:p w14:paraId="603711CA"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10</w:t>
            </w:r>
          </w:p>
        </w:tc>
        <w:tc>
          <w:tcPr>
            <w:tcW w:w="894" w:type="pct"/>
            <w:shd w:val="clear" w:color="auto" w:fill="BFBFBF" w:themeFill="background1" w:themeFillShade="BF"/>
            <w:noWrap/>
            <w:vAlign w:val="center"/>
            <w:hideMark/>
          </w:tcPr>
          <w:p w14:paraId="3BB25058"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78</w:t>
            </w:r>
          </w:p>
        </w:tc>
      </w:tr>
      <w:tr w:rsidR="00705884" w:rsidRPr="00705884" w14:paraId="553D1DCE" w14:textId="77777777" w:rsidTr="00D26417">
        <w:trPr>
          <w:trHeight w:val="300"/>
        </w:trPr>
        <w:tc>
          <w:tcPr>
            <w:tcW w:w="1803" w:type="pct"/>
            <w:shd w:val="clear" w:color="auto" w:fill="FFFFFF" w:themeFill="background1"/>
            <w:noWrap/>
            <w:vAlign w:val="bottom"/>
            <w:hideMark/>
          </w:tcPr>
          <w:p w14:paraId="03C03A9E"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Rotunda</w:t>
            </w:r>
          </w:p>
        </w:tc>
        <w:tc>
          <w:tcPr>
            <w:tcW w:w="1303" w:type="pct"/>
            <w:shd w:val="clear" w:color="auto" w:fill="F2F2F2" w:themeFill="background1" w:themeFillShade="F2"/>
            <w:noWrap/>
            <w:vAlign w:val="center"/>
            <w:hideMark/>
          </w:tcPr>
          <w:p w14:paraId="00957BDF"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1000" w:type="pct"/>
            <w:shd w:val="clear" w:color="auto" w:fill="FFFFFF" w:themeFill="background1"/>
            <w:noWrap/>
            <w:vAlign w:val="center"/>
            <w:hideMark/>
          </w:tcPr>
          <w:p w14:paraId="01BDBD88"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894" w:type="pct"/>
            <w:shd w:val="clear" w:color="auto" w:fill="BFBFBF" w:themeFill="background1" w:themeFillShade="BF"/>
            <w:noWrap/>
            <w:vAlign w:val="center"/>
            <w:hideMark/>
          </w:tcPr>
          <w:p w14:paraId="671CC1A1"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2</w:t>
            </w:r>
          </w:p>
        </w:tc>
      </w:tr>
      <w:tr w:rsidR="00705884" w:rsidRPr="00705884" w14:paraId="5A1FFE94" w14:textId="77777777" w:rsidTr="00D26417">
        <w:trPr>
          <w:trHeight w:val="300"/>
        </w:trPr>
        <w:tc>
          <w:tcPr>
            <w:tcW w:w="1803" w:type="pct"/>
            <w:shd w:val="clear" w:color="auto" w:fill="FFFFFF" w:themeFill="background1"/>
            <w:noWrap/>
            <w:vAlign w:val="bottom"/>
            <w:hideMark/>
          </w:tcPr>
          <w:p w14:paraId="24AD510A"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Running Track</w:t>
            </w:r>
          </w:p>
        </w:tc>
        <w:tc>
          <w:tcPr>
            <w:tcW w:w="1303" w:type="pct"/>
            <w:shd w:val="clear" w:color="auto" w:fill="F2F2F2" w:themeFill="background1" w:themeFillShade="F2"/>
            <w:noWrap/>
            <w:vAlign w:val="center"/>
            <w:hideMark/>
          </w:tcPr>
          <w:p w14:paraId="280AA102" w14:textId="77777777" w:rsidR="00705884" w:rsidRPr="00705884" w:rsidRDefault="00705884" w:rsidP="00D26417">
            <w:pPr>
              <w:jc w:val="center"/>
              <w:rPr>
                <w:rFonts w:eastAsia="Times New Roman" w:cstheme="minorHAnsi"/>
                <w:color w:val="000000"/>
                <w:sz w:val="18"/>
                <w:szCs w:val="18"/>
                <w:lang w:eastAsia="en-AU"/>
              </w:rPr>
            </w:pPr>
          </w:p>
        </w:tc>
        <w:tc>
          <w:tcPr>
            <w:tcW w:w="1000" w:type="pct"/>
            <w:shd w:val="clear" w:color="auto" w:fill="FFFFFF" w:themeFill="background1"/>
            <w:noWrap/>
            <w:vAlign w:val="center"/>
            <w:hideMark/>
          </w:tcPr>
          <w:p w14:paraId="3ACFA24B"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894" w:type="pct"/>
            <w:shd w:val="clear" w:color="auto" w:fill="BFBFBF" w:themeFill="background1" w:themeFillShade="BF"/>
            <w:noWrap/>
            <w:vAlign w:val="center"/>
            <w:hideMark/>
          </w:tcPr>
          <w:p w14:paraId="4A91E58C"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1</w:t>
            </w:r>
          </w:p>
        </w:tc>
      </w:tr>
      <w:tr w:rsidR="00705884" w:rsidRPr="00705884" w14:paraId="45E7DB9C" w14:textId="77777777" w:rsidTr="00D26417">
        <w:trPr>
          <w:trHeight w:val="300"/>
        </w:trPr>
        <w:tc>
          <w:tcPr>
            <w:tcW w:w="1803" w:type="pct"/>
            <w:shd w:val="clear" w:color="auto" w:fill="FFFFFF" w:themeFill="background1"/>
            <w:noWrap/>
            <w:vAlign w:val="bottom"/>
            <w:hideMark/>
          </w:tcPr>
          <w:p w14:paraId="187661FD"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Scoreboard</w:t>
            </w:r>
          </w:p>
        </w:tc>
        <w:tc>
          <w:tcPr>
            <w:tcW w:w="1303" w:type="pct"/>
            <w:shd w:val="clear" w:color="auto" w:fill="F2F2F2" w:themeFill="background1" w:themeFillShade="F2"/>
            <w:noWrap/>
            <w:vAlign w:val="center"/>
            <w:hideMark/>
          </w:tcPr>
          <w:p w14:paraId="1099E1CF"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1000" w:type="pct"/>
            <w:shd w:val="clear" w:color="auto" w:fill="FFFFFF" w:themeFill="background1"/>
            <w:noWrap/>
            <w:vAlign w:val="center"/>
            <w:hideMark/>
          </w:tcPr>
          <w:p w14:paraId="7A786CD5" w14:textId="77777777" w:rsidR="00705884" w:rsidRPr="00705884" w:rsidRDefault="00705884" w:rsidP="00D26417">
            <w:pPr>
              <w:jc w:val="center"/>
              <w:rPr>
                <w:rFonts w:eastAsia="Times New Roman" w:cstheme="minorHAnsi"/>
                <w:color w:val="000000"/>
                <w:sz w:val="18"/>
                <w:szCs w:val="18"/>
                <w:lang w:eastAsia="en-AU"/>
              </w:rPr>
            </w:pPr>
          </w:p>
        </w:tc>
        <w:tc>
          <w:tcPr>
            <w:tcW w:w="894" w:type="pct"/>
            <w:shd w:val="clear" w:color="auto" w:fill="BFBFBF" w:themeFill="background1" w:themeFillShade="BF"/>
            <w:noWrap/>
            <w:vAlign w:val="center"/>
            <w:hideMark/>
          </w:tcPr>
          <w:p w14:paraId="78F40EC7"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1</w:t>
            </w:r>
          </w:p>
        </w:tc>
      </w:tr>
      <w:tr w:rsidR="00705884" w:rsidRPr="00705884" w14:paraId="67962DD2" w14:textId="77777777" w:rsidTr="00D26417">
        <w:trPr>
          <w:trHeight w:val="300"/>
        </w:trPr>
        <w:tc>
          <w:tcPr>
            <w:tcW w:w="1803" w:type="pct"/>
            <w:shd w:val="clear" w:color="auto" w:fill="FFFFFF" w:themeFill="background1"/>
            <w:noWrap/>
            <w:vAlign w:val="bottom"/>
            <w:hideMark/>
          </w:tcPr>
          <w:p w14:paraId="6AE0B820"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Scout Hall</w:t>
            </w:r>
          </w:p>
        </w:tc>
        <w:tc>
          <w:tcPr>
            <w:tcW w:w="1303" w:type="pct"/>
            <w:shd w:val="clear" w:color="auto" w:fill="F2F2F2" w:themeFill="background1" w:themeFillShade="F2"/>
            <w:noWrap/>
            <w:vAlign w:val="center"/>
            <w:hideMark/>
          </w:tcPr>
          <w:p w14:paraId="4A049644"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2</w:t>
            </w:r>
          </w:p>
        </w:tc>
        <w:tc>
          <w:tcPr>
            <w:tcW w:w="1000" w:type="pct"/>
            <w:shd w:val="clear" w:color="auto" w:fill="FFFFFF" w:themeFill="background1"/>
            <w:noWrap/>
            <w:vAlign w:val="center"/>
            <w:hideMark/>
          </w:tcPr>
          <w:p w14:paraId="2D05853F" w14:textId="77777777" w:rsidR="00705884" w:rsidRPr="00705884" w:rsidRDefault="00705884" w:rsidP="00D26417">
            <w:pPr>
              <w:jc w:val="center"/>
              <w:rPr>
                <w:rFonts w:eastAsia="Times New Roman" w:cstheme="minorHAnsi"/>
                <w:color w:val="000000"/>
                <w:sz w:val="18"/>
                <w:szCs w:val="18"/>
                <w:lang w:eastAsia="en-AU"/>
              </w:rPr>
            </w:pPr>
          </w:p>
        </w:tc>
        <w:tc>
          <w:tcPr>
            <w:tcW w:w="894" w:type="pct"/>
            <w:shd w:val="clear" w:color="auto" w:fill="BFBFBF" w:themeFill="background1" w:themeFillShade="BF"/>
            <w:noWrap/>
            <w:vAlign w:val="center"/>
            <w:hideMark/>
          </w:tcPr>
          <w:p w14:paraId="47D593DC"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2</w:t>
            </w:r>
          </w:p>
        </w:tc>
      </w:tr>
      <w:tr w:rsidR="00705884" w:rsidRPr="00705884" w14:paraId="62558D31" w14:textId="77777777" w:rsidTr="00D26417">
        <w:trPr>
          <w:trHeight w:val="300"/>
        </w:trPr>
        <w:tc>
          <w:tcPr>
            <w:tcW w:w="1803" w:type="pct"/>
            <w:shd w:val="clear" w:color="auto" w:fill="FFFFFF" w:themeFill="background1"/>
            <w:noWrap/>
            <w:vAlign w:val="bottom"/>
            <w:hideMark/>
          </w:tcPr>
          <w:p w14:paraId="0768B566"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lastRenderedPageBreak/>
              <w:t>Senior Citizen Hall</w:t>
            </w:r>
          </w:p>
        </w:tc>
        <w:tc>
          <w:tcPr>
            <w:tcW w:w="1303" w:type="pct"/>
            <w:shd w:val="clear" w:color="auto" w:fill="F2F2F2" w:themeFill="background1" w:themeFillShade="F2"/>
            <w:noWrap/>
            <w:vAlign w:val="center"/>
            <w:hideMark/>
          </w:tcPr>
          <w:p w14:paraId="5703B0F1"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2</w:t>
            </w:r>
          </w:p>
        </w:tc>
        <w:tc>
          <w:tcPr>
            <w:tcW w:w="1000" w:type="pct"/>
            <w:shd w:val="clear" w:color="auto" w:fill="FFFFFF" w:themeFill="background1"/>
            <w:noWrap/>
            <w:vAlign w:val="center"/>
            <w:hideMark/>
          </w:tcPr>
          <w:p w14:paraId="43A7F1CE" w14:textId="77777777" w:rsidR="00705884" w:rsidRPr="00705884" w:rsidRDefault="00705884" w:rsidP="00D26417">
            <w:pPr>
              <w:jc w:val="center"/>
              <w:rPr>
                <w:rFonts w:eastAsia="Times New Roman" w:cstheme="minorHAnsi"/>
                <w:color w:val="000000"/>
                <w:sz w:val="18"/>
                <w:szCs w:val="18"/>
                <w:lang w:eastAsia="en-AU"/>
              </w:rPr>
            </w:pPr>
          </w:p>
        </w:tc>
        <w:tc>
          <w:tcPr>
            <w:tcW w:w="894" w:type="pct"/>
            <w:shd w:val="clear" w:color="auto" w:fill="BFBFBF" w:themeFill="background1" w:themeFillShade="BF"/>
            <w:noWrap/>
            <w:vAlign w:val="center"/>
            <w:hideMark/>
          </w:tcPr>
          <w:p w14:paraId="1CF44707"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2</w:t>
            </w:r>
          </w:p>
        </w:tc>
      </w:tr>
      <w:tr w:rsidR="00705884" w:rsidRPr="00705884" w14:paraId="2EA0FFED" w14:textId="77777777" w:rsidTr="00D26417">
        <w:trPr>
          <w:trHeight w:val="300"/>
        </w:trPr>
        <w:tc>
          <w:tcPr>
            <w:tcW w:w="1803" w:type="pct"/>
            <w:shd w:val="clear" w:color="auto" w:fill="FFFFFF" w:themeFill="background1"/>
            <w:noWrap/>
            <w:vAlign w:val="bottom"/>
            <w:hideMark/>
          </w:tcPr>
          <w:p w14:paraId="07166CBE"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Shed</w:t>
            </w:r>
          </w:p>
        </w:tc>
        <w:tc>
          <w:tcPr>
            <w:tcW w:w="1303" w:type="pct"/>
            <w:shd w:val="clear" w:color="auto" w:fill="F2F2F2" w:themeFill="background1" w:themeFillShade="F2"/>
            <w:noWrap/>
            <w:vAlign w:val="center"/>
            <w:hideMark/>
          </w:tcPr>
          <w:p w14:paraId="025663A2"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13</w:t>
            </w:r>
          </w:p>
        </w:tc>
        <w:tc>
          <w:tcPr>
            <w:tcW w:w="1000" w:type="pct"/>
            <w:shd w:val="clear" w:color="auto" w:fill="FFFFFF" w:themeFill="background1"/>
            <w:noWrap/>
            <w:vAlign w:val="center"/>
            <w:hideMark/>
          </w:tcPr>
          <w:p w14:paraId="4738F094"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15</w:t>
            </w:r>
          </w:p>
        </w:tc>
        <w:tc>
          <w:tcPr>
            <w:tcW w:w="894" w:type="pct"/>
            <w:shd w:val="clear" w:color="auto" w:fill="BFBFBF" w:themeFill="background1" w:themeFillShade="BF"/>
            <w:noWrap/>
            <w:vAlign w:val="center"/>
            <w:hideMark/>
          </w:tcPr>
          <w:p w14:paraId="6E72367B"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28</w:t>
            </w:r>
          </w:p>
        </w:tc>
      </w:tr>
      <w:tr w:rsidR="00705884" w:rsidRPr="00705884" w14:paraId="2FE8E303" w14:textId="77777777" w:rsidTr="00D26417">
        <w:trPr>
          <w:trHeight w:val="300"/>
        </w:trPr>
        <w:tc>
          <w:tcPr>
            <w:tcW w:w="1803" w:type="pct"/>
            <w:shd w:val="clear" w:color="auto" w:fill="FFFFFF" w:themeFill="background1"/>
            <w:noWrap/>
            <w:vAlign w:val="bottom"/>
            <w:hideMark/>
          </w:tcPr>
          <w:p w14:paraId="7186E8A8"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Shelter</w:t>
            </w:r>
          </w:p>
        </w:tc>
        <w:tc>
          <w:tcPr>
            <w:tcW w:w="1303" w:type="pct"/>
            <w:shd w:val="clear" w:color="auto" w:fill="F2F2F2" w:themeFill="background1" w:themeFillShade="F2"/>
            <w:noWrap/>
            <w:vAlign w:val="center"/>
            <w:hideMark/>
          </w:tcPr>
          <w:p w14:paraId="5F9872C2"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8</w:t>
            </w:r>
          </w:p>
        </w:tc>
        <w:tc>
          <w:tcPr>
            <w:tcW w:w="1000" w:type="pct"/>
            <w:shd w:val="clear" w:color="auto" w:fill="FFFFFF" w:themeFill="background1"/>
            <w:noWrap/>
            <w:vAlign w:val="center"/>
            <w:hideMark/>
          </w:tcPr>
          <w:p w14:paraId="767774E2"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5</w:t>
            </w:r>
          </w:p>
        </w:tc>
        <w:tc>
          <w:tcPr>
            <w:tcW w:w="894" w:type="pct"/>
            <w:shd w:val="clear" w:color="auto" w:fill="BFBFBF" w:themeFill="background1" w:themeFillShade="BF"/>
            <w:noWrap/>
            <w:vAlign w:val="center"/>
            <w:hideMark/>
          </w:tcPr>
          <w:p w14:paraId="5FCBFE55"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13</w:t>
            </w:r>
          </w:p>
        </w:tc>
      </w:tr>
      <w:tr w:rsidR="00705884" w:rsidRPr="00705884" w14:paraId="38A55F7D" w14:textId="77777777" w:rsidTr="00D26417">
        <w:trPr>
          <w:trHeight w:val="300"/>
        </w:trPr>
        <w:tc>
          <w:tcPr>
            <w:tcW w:w="1803" w:type="pct"/>
            <w:shd w:val="clear" w:color="auto" w:fill="FFFFFF" w:themeFill="background1"/>
            <w:noWrap/>
            <w:vAlign w:val="bottom"/>
            <w:hideMark/>
          </w:tcPr>
          <w:p w14:paraId="1459C5A8"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Skate Park</w:t>
            </w:r>
          </w:p>
        </w:tc>
        <w:tc>
          <w:tcPr>
            <w:tcW w:w="1303" w:type="pct"/>
            <w:shd w:val="clear" w:color="auto" w:fill="F2F2F2" w:themeFill="background1" w:themeFillShade="F2"/>
            <w:noWrap/>
            <w:vAlign w:val="center"/>
            <w:hideMark/>
          </w:tcPr>
          <w:p w14:paraId="53007028"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1000" w:type="pct"/>
            <w:shd w:val="clear" w:color="auto" w:fill="FFFFFF" w:themeFill="background1"/>
            <w:noWrap/>
            <w:vAlign w:val="center"/>
            <w:hideMark/>
          </w:tcPr>
          <w:p w14:paraId="52DB9C3A" w14:textId="77777777" w:rsidR="00705884" w:rsidRPr="00705884" w:rsidRDefault="00705884" w:rsidP="00D26417">
            <w:pPr>
              <w:jc w:val="center"/>
              <w:rPr>
                <w:rFonts w:eastAsia="Times New Roman" w:cstheme="minorHAnsi"/>
                <w:color w:val="000000"/>
                <w:sz w:val="18"/>
                <w:szCs w:val="18"/>
                <w:lang w:eastAsia="en-AU"/>
              </w:rPr>
            </w:pPr>
          </w:p>
        </w:tc>
        <w:tc>
          <w:tcPr>
            <w:tcW w:w="894" w:type="pct"/>
            <w:shd w:val="clear" w:color="auto" w:fill="BFBFBF" w:themeFill="background1" w:themeFillShade="BF"/>
            <w:noWrap/>
            <w:vAlign w:val="center"/>
            <w:hideMark/>
          </w:tcPr>
          <w:p w14:paraId="4E0533E9"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1</w:t>
            </w:r>
          </w:p>
        </w:tc>
      </w:tr>
      <w:tr w:rsidR="00705884" w:rsidRPr="00705884" w14:paraId="7EC1AED1" w14:textId="77777777" w:rsidTr="00D26417">
        <w:trPr>
          <w:trHeight w:val="300"/>
        </w:trPr>
        <w:tc>
          <w:tcPr>
            <w:tcW w:w="1803" w:type="pct"/>
            <w:shd w:val="clear" w:color="auto" w:fill="FFFFFF" w:themeFill="background1"/>
            <w:noWrap/>
            <w:vAlign w:val="bottom"/>
            <w:hideMark/>
          </w:tcPr>
          <w:p w14:paraId="3B4D2330"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Tea House</w:t>
            </w:r>
          </w:p>
        </w:tc>
        <w:tc>
          <w:tcPr>
            <w:tcW w:w="1303" w:type="pct"/>
            <w:shd w:val="clear" w:color="auto" w:fill="F2F2F2" w:themeFill="background1" w:themeFillShade="F2"/>
            <w:noWrap/>
            <w:vAlign w:val="center"/>
            <w:hideMark/>
          </w:tcPr>
          <w:p w14:paraId="194BCE0B"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1000" w:type="pct"/>
            <w:shd w:val="clear" w:color="auto" w:fill="FFFFFF" w:themeFill="background1"/>
            <w:noWrap/>
            <w:vAlign w:val="center"/>
            <w:hideMark/>
          </w:tcPr>
          <w:p w14:paraId="0C2C3B2A" w14:textId="77777777" w:rsidR="00705884" w:rsidRPr="00705884" w:rsidRDefault="00705884" w:rsidP="00D26417">
            <w:pPr>
              <w:jc w:val="center"/>
              <w:rPr>
                <w:rFonts w:eastAsia="Times New Roman" w:cstheme="minorHAnsi"/>
                <w:color w:val="000000"/>
                <w:sz w:val="18"/>
                <w:szCs w:val="18"/>
                <w:lang w:eastAsia="en-AU"/>
              </w:rPr>
            </w:pPr>
          </w:p>
        </w:tc>
        <w:tc>
          <w:tcPr>
            <w:tcW w:w="894" w:type="pct"/>
            <w:shd w:val="clear" w:color="auto" w:fill="BFBFBF" w:themeFill="background1" w:themeFillShade="BF"/>
            <w:noWrap/>
            <w:vAlign w:val="center"/>
            <w:hideMark/>
          </w:tcPr>
          <w:p w14:paraId="17E67275"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1</w:t>
            </w:r>
          </w:p>
        </w:tc>
      </w:tr>
      <w:tr w:rsidR="00705884" w:rsidRPr="00705884" w14:paraId="5743C956" w14:textId="77777777" w:rsidTr="00D26417">
        <w:trPr>
          <w:trHeight w:val="300"/>
        </w:trPr>
        <w:tc>
          <w:tcPr>
            <w:tcW w:w="1803" w:type="pct"/>
            <w:shd w:val="clear" w:color="auto" w:fill="FFFFFF" w:themeFill="background1"/>
            <w:noWrap/>
            <w:vAlign w:val="bottom"/>
            <w:hideMark/>
          </w:tcPr>
          <w:p w14:paraId="675C9098"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Tennis Club</w:t>
            </w:r>
          </w:p>
        </w:tc>
        <w:tc>
          <w:tcPr>
            <w:tcW w:w="1303" w:type="pct"/>
            <w:shd w:val="clear" w:color="auto" w:fill="F2F2F2" w:themeFill="background1" w:themeFillShade="F2"/>
            <w:noWrap/>
            <w:vAlign w:val="center"/>
            <w:hideMark/>
          </w:tcPr>
          <w:p w14:paraId="6523FD0B"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6</w:t>
            </w:r>
          </w:p>
        </w:tc>
        <w:tc>
          <w:tcPr>
            <w:tcW w:w="1000" w:type="pct"/>
            <w:shd w:val="clear" w:color="auto" w:fill="FFFFFF" w:themeFill="background1"/>
            <w:noWrap/>
            <w:vAlign w:val="center"/>
            <w:hideMark/>
          </w:tcPr>
          <w:p w14:paraId="30AF896E"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3</w:t>
            </w:r>
          </w:p>
        </w:tc>
        <w:tc>
          <w:tcPr>
            <w:tcW w:w="894" w:type="pct"/>
            <w:shd w:val="clear" w:color="auto" w:fill="BFBFBF" w:themeFill="background1" w:themeFillShade="BF"/>
            <w:noWrap/>
            <w:vAlign w:val="center"/>
            <w:hideMark/>
          </w:tcPr>
          <w:p w14:paraId="59381328"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9</w:t>
            </w:r>
          </w:p>
        </w:tc>
      </w:tr>
      <w:tr w:rsidR="00705884" w:rsidRPr="00705884" w14:paraId="3650A683" w14:textId="77777777" w:rsidTr="00D26417">
        <w:trPr>
          <w:trHeight w:val="300"/>
        </w:trPr>
        <w:tc>
          <w:tcPr>
            <w:tcW w:w="1803" w:type="pct"/>
            <w:shd w:val="clear" w:color="auto" w:fill="FFFFFF" w:themeFill="background1"/>
            <w:noWrap/>
            <w:vAlign w:val="bottom"/>
            <w:hideMark/>
          </w:tcPr>
          <w:p w14:paraId="5E8FBFFB"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Tennis Courts</w:t>
            </w:r>
          </w:p>
        </w:tc>
        <w:tc>
          <w:tcPr>
            <w:tcW w:w="1303" w:type="pct"/>
            <w:shd w:val="clear" w:color="auto" w:fill="F2F2F2" w:themeFill="background1" w:themeFillShade="F2"/>
            <w:noWrap/>
            <w:vAlign w:val="center"/>
            <w:hideMark/>
          </w:tcPr>
          <w:p w14:paraId="4BC4F4EC" w14:textId="77777777" w:rsidR="00705884" w:rsidRPr="00705884" w:rsidRDefault="00705884" w:rsidP="00D26417">
            <w:pPr>
              <w:jc w:val="center"/>
              <w:rPr>
                <w:rFonts w:eastAsia="Times New Roman" w:cstheme="minorHAnsi"/>
                <w:color w:val="000000"/>
                <w:sz w:val="18"/>
                <w:szCs w:val="18"/>
                <w:lang w:eastAsia="en-AU"/>
              </w:rPr>
            </w:pPr>
          </w:p>
        </w:tc>
        <w:tc>
          <w:tcPr>
            <w:tcW w:w="1000" w:type="pct"/>
            <w:shd w:val="clear" w:color="auto" w:fill="FFFFFF" w:themeFill="background1"/>
            <w:noWrap/>
            <w:vAlign w:val="center"/>
            <w:hideMark/>
          </w:tcPr>
          <w:p w14:paraId="5DF4DB6C"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2</w:t>
            </w:r>
          </w:p>
        </w:tc>
        <w:tc>
          <w:tcPr>
            <w:tcW w:w="894" w:type="pct"/>
            <w:shd w:val="clear" w:color="auto" w:fill="BFBFBF" w:themeFill="background1" w:themeFillShade="BF"/>
            <w:noWrap/>
            <w:vAlign w:val="center"/>
            <w:hideMark/>
          </w:tcPr>
          <w:p w14:paraId="1592A856"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2</w:t>
            </w:r>
          </w:p>
        </w:tc>
      </w:tr>
      <w:tr w:rsidR="00705884" w:rsidRPr="00705884" w14:paraId="5D29339E" w14:textId="77777777" w:rsidTr="00D26417">
        <w:trPr>
          <w:trHeight w:val="300"/>
        </w:trPr>
        <w:tc>
          <w:tcPr>
            <w:tcW w:w="1803" w:type="pct"/>
            <w:shd w:val="clear" w:color="auto" w:fill="FFFFFF" w:themeFill="background1"/>
            <w:noWrap/>
            <w:vAlign w:val="bottom"/>
            <w:hideMark/>
          </w:tcPr>
          <w:p w14:paraId="4F10BD11"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Toilet (non-public)</w:t>
            </w:r>
          </w:p>
        </w:tc>
        <w:tc>
          <w:tcPr>
            <w:tcW w:w="1303" w:type="pct"/>
            <w:shd w:val="clear" w:color="auto" w:fill="F2F2F2" w:themeFill="background1" w:themeFillShade="F2"/>
            <w:noWrap/>
            <w:vAlign w:val="center"/>
            <w:hideMark/>
          </w:tcPr>
          <w:p w14:paraId="503207F9" w14:textId="77777777" w:rsidR="00705884" w:rsidRPr="00705884" w:rsidRDefault="00705884" w:rsidP="00D26417">
            <w:pPr>
              <w:jc w:val="center"/>
              <w:rPr>
                <w:rFonts w:eastAsia="Times New Roman" w:cstheme="minorHAnsi"/>
                <w:color w:val="000000"/>
                <w:sz w:val="18"/>
                <w:szCs w:val="18"/>
                <w:lang w:eastAsia="en-AU"/>
              </w:rPr>
            </w:pPr>
          </w:p>
        </w:tc>
        <w:tc>
          <w:tcPr>
            <w:tcW w:w="1000" w:type="pct"/>
            <w:shd w:val="clear" w:color="auto" w:fill="FFFFFF" w:themeFill="background1"/>
            <w:noWrap/>
            <w:vAlign w:val="center"/>
            <w:hideMark/>
          </w:tcPr>
          <w:p w14:paraId="2A68AA49"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894" w:type="pct"/>
            <w:shd w:val="clear" w:color="auto" w:fill="BFBFBF" w:themeFill="background1" w:themeFillShade="BF"/>
            <w:noWrap/>
            <w:vAlign w:val="center"/>
            <w:hideMark/>
          </w:tcPr>
          <w:p w14:paraId="0C59694C"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1</w:t>
            </w:r>
          </w:p>
        </w:tc>
      </w:tr>
      <w:tr w:rsidR="00705884" w:rsidRPr="00705884" w14:paraId="5C794C05" w14:textId="77777777" w:rsidTr="00D26417">
        <w:trPr>
          <w:trHeight w:val="300"/>
        </w:trPr>
        <w:tc>
          <w:tcPr>
            <w:tcW w:w="1803" w:type="pct"/>
            <w:shd w:val="clear" w:color="auto" w:fill="FFFFFF" w:themeFill="background1"/>
            <w:noWrap/>
            <w:vAlign w:val="bottom"/>
            <w:hideMark/>
          </w:tcPr>
          <w:p w14:paraId="10AE1848"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Town Hall/Library</w:t>
            </w:r>
          </w:p>
        </w:tc>
        <w:tc>
          <w:tcPr>
            <w:tcW w:w="1303" w:type="pct"/>
            <w:shd w:val="clear" w:color="auto" w:fill="F2F2F2" w:themeFill="background1" w:themeFillShade="F2"/>
            <w:noWrap/>
            <w:vAlign w:val="center"/>
            <w:hideMark/>
          </w:tcPr>
          <w:p w14:paraId="01E63A82"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1000" w:type="pct"/>
            <w:shd w:val="clear" w:color="auto" w:fill="FFFFFF" w:themeFill="background1"/>
            <w:noWrap/>
            <w:vAlign w:val="center"/>
            <w:hideMark/>
          </w:tcPr>
          <w:p w14:paraId="785F311D" w14:textId="77777777" w:rsidR="00705884" w:rsidRPr="00705884" w:rsidRDefault="00705884" w:rsidP="00D26417">
            <w:pPr>
              <w:jc w:val="center"/>
              <w:rPr>
                <w:rFonts w:eastAsia="Times New Roman" w:cstheme="minorHAnsi"/>
                <w:color w:val="000000"/>
                <w:sz w:val="18"/>
                <w:szCs w:val="18"/>
                <w:lang w:eastAsia="en-AU"/>
              </w:rPr>
            </w:pPr>
          </w:p>
        </w:tc>
        <w:tc>
          <w:tcPr>
            <w:tcW w:w="894" w:type="pct"/>
            <w:shd w:val="clear" w:color="auto" w:fill="BFBFBF" w:themeFill="background1" w:themeFillShade="BF"/>
            <w:noWrap/>
            <w:vAlign w:val="center"/>
            <w:hideMark/>
          </w:tcPr>
          <w:p w14:paraId="76EC25F6"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1</w:t>
            </w:r>
          </w:p>
        </w:tc>
      </w:tr>
      <w:tr w:rsidR="00705884" w:rsidRPr="00705884" w14:paraId="71A4DEB8" w14:textId="77777777" w:rsidTr="00D26417">
        <w:trPr>
          <w:trHeight w:val="300"/>
        </w:trPr>
        <w:tc>
          <w:tcPr>
            <w:tcW w:w="1803" w:type="pct"/>
            <w:shd w:val="clear" w:color="auto" w:fill="FFFFFF" w:themeFill="background1"/>
            <w:noWrap/>
            <w:vAlign w:val="bottom"/>
            <w:hideMark/>
          </w:tcPr>
          <w:p w14:paraId="34664D2F"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Workshop</w:t>
            </w:r>
          </w:p>
        </w:tc>
        <w:tc>
          <w:tcPr>
            <w:tcW w:w="1303" w:type="pct"/>
            <w:shd w:val="clear" w:color="auto" w:fill="F2F2F2" w:themeFill="background1" w:themeFillShade="F2"/>
            <w:noWrap/>
            <w:vAlign w:val="center"/>
            <w:hideMark/>
          </w:tcPr>
          <w:p w14:paraId="53ABD718"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2</w:t>
            </w:r>
          </w:p>
        </w:tc>
        <w:tc>
          <w:tcPr>
            <w:tcW w:w="1000" w:type="pct"/>
            <w:shd w:val="clear" w:color="auto" w:fill="FFFFFF" w:themeFill="background1"/>
            <w:noWrap/>
            <w:vAlign w:val="center"/>
            <w:hideMark/>
          </w:tcPr>
          <w:p w14:paraId="02679774"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1</w:t>
            </w:r>
          </w:p>
        </w:tc>
        <w:tc>
          <w:tcPr>
            <w:tcW w:w="894" w:type="pct"/>
            <w:shd w:val="clear" w:color="auto" w:fill="BFBFBF" w:themeFill="background1" w:themeFillShade="BF"/>
            <w:noWrap/>
            <w:vAlign w:val="center"/>
            <w:hideMark/>
          </w:tcPr>
          <w:p w14:paraId="5B29E78C"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3</w:t>
            </w:r>
          </w:p>
        </w:tc>
      </w:tr>
      <w:tr w:rsidR="00705884" w:rsidRPr="00705884" w14:paraId="59E1AB78" w14:textId="77777777" w:rsidTr="00D26417">
        <w:trPr>
          <w:trHeight w:val="300"/>
        </w:trPr>
        <w:tc>
          <w:tcPr>
            <w:tcW w:w="1803" w:type="pct"/>
            <w:shd w:val="clear" w:color="auto" w:fill="FFFFFF" w:themeFill="background1"/>
            <w:noWrap/>
            <w:vAlign w:val="bottom"/>
            <w:hideMark/>
          </w:tcPr>
          <w:p w14:paraId="5D012929"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Yacht Club</w:t>
            </w:r>
          </w:p>
        </w:tc>
        <w:tc>
          <w:tcPr>
            <w:tcW w:w="1303" w:type="pct"/>
            <w:shd w:val="clear" w:color="auto" w:fill="F2F2F2" w:themeFill="background1" w:themeFillShade="F2"/>
            <w:noWrap/>
            <w:vAlign w:val="center"/>
            <w:hideMark/>
          </w:tcPr>
          <w:p w14:paraId="1094EE87"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3</w:t>
            </w:r>
          </w:p>
        </w:tc>
        <w:tc>
          <w:tcPr>
            <w:tcW w:w="1000" w:type="pct"/>
            <w:shd w:val="clear" w:color="auto" w:fill="FFFFFF" w:themeFill="background1"/>
            <w:noWrap/>
            <w:vAlign w:val="center"/>
            <w:hideMark/>
          </w:tcPr>
          <w:p w14:paraId="3C8F6259" w14:textId="77777777" w:rsidR="00705884" w:rsidRPr="00705884" w:rsidRDefault="00705884" w:rsidP="00D26417">
            <w:pPr>
              <w:jc w:val="center"/>
              <w:rPr>
                <w:rFonts w:eastAsia="Times New Roman" w:cstheme="minorHAnsi"/>
                <w:color w:val="000000"/>
                <w:sz w:val="18"/>
                <w:szCs w:val="18"/>
                <w:lang w:eastAsia="en-AU"/>
              </w:rPr>
            </w:pPr>
          </w:p>
        </w:tc>
        <w:tc>
          <w:tcPr>
            <w:tcW w:w="894" w:type="pct"/>
            <w:shd w:val="clear" w:color="auto" w:fill="BFBFBF" w:themeFill="background1" w:themeFillShade="BF"/>
            <w:noWrap/>
            <w:vAlign w:val="center"/>
            <w:hideMark/>
          </w:tcPr>
          <w:p w14:paraId="63BCB7BD"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3</w:t>
            </w:r>
          </w:p>
        </w:tc>
      </w:tr>
      <w:tr w:rsidR="00705884" w:rsidRPr="00705884" w14:paraId="2071E08C" w14:textId="77777777" w:rsidTr="00D26417">
        <w:trPr>
          <w:trHeight w:val="300"/>
        </w:trPr>
        <w:tc>
          <w:tcPr>
            <w:tcW w:w="1803" w:type="pct"/>
            <w:shd w:val="clear" w:color="auto" w:fill="FFFFFF" w:themeFill="background1"/>
            <w:noWrap/>
            <w:vAlign w:val="bottom"/>
            <w:hideMark/>
          </w:tcPr>
          <w:p w14:paraId="417C0451" w14:textId="77777777" w:rsidR="00705884" w:rsidRPr="00705884" w:rsidRDefault="00705884" w:rsidP="00D26417">
            <w:pP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Youth Centre</w:t>
            </w:r>
          </w:p>
        </w:tc>
        <w:tc>
          <w:tcPr>
            <w:tcW w:w="1303" w:type="pct"/>
            <w:shd w:val="clear" w:color="auto" w:fill="F2F2F2" w:themeFill="background1" w:themeFillShade="F2"/>
            <w:noWrap/>
            <w:vAlign w:val="center"/>
            <w:hideMark/>
          </w:tcPr>
          <w:p w14:paraId="4DBE7C94" w14:textId="77777777" w:rsidR="00705884" w:rsidRPr="00705884" w:rsidRDefault="00705884" w:rsidP="00D26417">
            <w:pPr>
              <w:jc w:val="center"/>
              <w:rPr>
                <w:rFonts w:eastAsia="Times New Roman" w:cstheme="minorHAnsi"/>
                <w:color w:val="000000"/>
                <w:sz w:val="18"/>
                <w:szCs w:val="18"/>
                <w:lang w:eastAsia="en-AU"/>
              </w:rPr>
            </w:pPr>
            <w:r w:rsidRPr="00705884">
              <w:rPr>
                <w:rFonts w:eastAsia="Times New Roman" w:cstheme="minorHAnsi"/>
                <w:color w:val="000000"/>
                <w:sz w:val="18"/>
                <w:szCs w:val="18"/>
                <w:lang w:eastAsia="en-AU"/>
              </w:rPr>
              <w:t>2</w:t>
            </w:r>
          </w:p>
        </w:tc>
        <w:tc>
          <w:tcPr>
            <w:tcW w:w="1000" w:type="pct"/>
            <w:shd w:val="clear" w:color="auto" w:fill="FFFFFF" w:themeFill="background1"/>
            <w:noWrap/>
            <w:vAlign w:val="center"/>
            <w:hideMark/>
          </w:tcPr>
          <w:p w14:paraId="1FBE1BD9" w14:textId="77777777" w:rsidR="00705884" w:rsidRPr="00705884" w:rsidRDefault="00705884" w:rsidP="00D26417">
            <w:pPr>
              <w:jc w:val="center"/>
              <w:rPr>
                <w:rFonts w:eastAsia="Times New Roman" w:cstheme="minorHAnsi"/>
                <w:color w:val="000000"/>
                <w:sz w:val="18"/>
                <w:szCs w:val="18"/>
                <w:lang w:eastAsia="en-AU"/>
              </w:rPr>
            </w:pPr>
          </w:p>
        </w:tc>
        <w:tc>
          <w:tcPr>
            <w:tcW w:w="894" w:type="pct"/>
            <w:shd w:val="clear" w:color="auto" w:fill="BFBFBF" w:themeFill="background1" w:themeFillShade="BF"/>
            <w:noWrap/>
            <w:vAlign w:val="center"/>
            <w:hideMark/>
          </w:tcPr>
          <w:p w14:paraId="5B3F24C1" w14:textId="77777777" w:rsidR="00705884" w:rsidRPr="00705884" w:rsidRDefault="00705884" w:rsidP="00D26417">
            <w:pPr>
              <w:jc w:val="center"/>
              <w:rPr>
                <w:rFonts w:eastAsia="Times New Roman" w:cstheme="minorHAnsi"/>
                <w:b/>
                <w:bCs/>
                <w:color w:val="000000"/>
                <w:sz w:val="18"/>
                <w:szCs w:val="18"/>
                <w:lang w:eastAsia="en-AU"/>
              </w:rPr>
            </w:pPr>
            <w:r w:rsidRPr="00705884">
              <w:rPr>
                <w:rFonts w:eastAsia="Times New Roman" w:cstheme="minorHAnsi"/>
                <w:b/>
                <w:bCs/>
                <w:color w:val="000000"/>
                <w:sz w:val="18"/>
                <w:szCs w:val="18"/>
                <w:lang w:eastAsia="en-AU"/>
              </w:rPr>
              <w:t>2</w:t>
            </w:r>
          </w:p>
        </w:tc>
      </w:tr>
      <w:tr w:rsidR="00705884" w:rsidRPr="00705884" w14:paraId="7DD0EBA9" w14:textId="77777777" w:rsidTr="00D26417">
        <w:trPr>
          <w:trHeight w:val="300"/>
        </w:trPr>
        <w:tc>
          <w:tcPr>
            <w:tcW w:w="1803" w:type="pct"/>
            <w:shd w:val="clear" w:color="auto" w:fill="BFBFBF" w:themeFill="background1" w:themeFillShade="BF"/>
            <w:noWrap/>
            <w:vAlign w:val="bottom"/>
            <w:hideMark/>
          </w:tcPr>
          <w:p w14:paraId="4BC02BEE" w14:textId="77777777" w:rsidR="00705884" w:rsidRPr="00705884" w:rsidRDefault="00705884" w:rsidP="00D26417">
            <w:pPr>
              <w:rPr>
                <w:rFonts w:eastAsia="Times New Roman" w:cstheme="minorHAnsi"/>
                <w:b/>
                <w:bCs/>
                <w:sz w:val="18"/>
                <w:szCs w:val="18"/>
                <w:lang w:eastAsia="en-AU"/>
              </w:rPr>
            </w:pPr>
            <w:r w:rsidRPr="00705884">
              <w:rPr>
                <w:rFonts w:eastAsia="Times New Roman" w:cstheme="minorHAnsi"/>
                <w:b/>
                <w:bCs/>
                <w:sz w:val="18"/>
                <w:szCs w:val="18"/>
                <w:lang w:eastAsia="en-AU"/>
              </w:rPr>
              <w:t>Total</w:t>
            </w:r>
          </w:p>
        </w:tc>
        <w:tc>
          <w:tcPr>
            <w:tcW w:w="1303" w:type="pct"/>
            <w:shd w:val="clear" w:color="auto" w:fill="BFBFBF" w:themeFill="background1" w:themeFillShade="BF"/>
            <w:noWrap/>
            <w:vAlign w:val="center"/>
            <w:hideMark/>
          </w:tcPr>
          <w:p w14:paraId="266237D5" w14:textId="77777777" w:rsidR="00705884" w:rsidRPr="00705884" w:rsidRDefault="00705884"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247</w:t>
            </w:r>
          </w:p>
        </w:tc>
        <w:tc>
          <w:tcPr>
            <w:tcW w:w="1000" w:type="pct"/>
            <w:shd w:val="clear" w:color="auto" w:fill="BFBFBF" w:themeFill="background1" w:themeFillShade="BF"/>
            <w:noWrap/>
            <w:vAlign w:val="center"/>
            <w:hideMark/>
          </w:tcPr>
          <w:p w14:paraId="2104AF36" w14:textId="77777777" w:rsidR="00705884" w:rsidRPr="00705884" w:rsidRDefault="00705884"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103</w:t>
            </w:r>
          </w:p>
        </w:tc>
        <w:tc>
          <w:tcPr>
            <w:tcW w:w="894" w:type="pct"/>
            <w:shd w:val="clear" w:color="auto" w:fill="BFBFBF" w:themeFill="background1" w:themeFillShade="BF"/>
            <w:noWrap/>
            <w:vAlign w:val="center"/>
            <w:hideMark/>
          </w:tcPr>
          <w:p w14:paraId="4BC2735F" w14:textId="77777777" w:rsidR="00705884" w:rsidRPr="00705884" w:rsidRDefault="00705884" w:rsidP="00D26417">
            <w:pPr>
              <w:jc w:val="center"/>
              <w:rPr>
                <w:rFonts w:eastAsia="Times New Roman" w:cstheme="minorHAnsi"/>
                <w:b/>
                <w:bCs/>
                <w:sz w:val="18"/>
                <w:szCs w:val="18"/>
                <w:lang w:eastAsia="en-AU"/>
              </w:rPr>
            </w:pPr>
            <w:r w:rsidRPr="00705884">
              <w:rPr>
                <w:rFonts w:eastAsia="Times New Roman" w:cstheme="minorHAnsi"/>
                <w:b/>
                <w:bCs/>
                <w:sz w:val="18"/>
                <w:szCs w:val="18"/>
                <w:lang w:eastAsia="en-AU"/>
              </w:rPr>
              <w:t>350</w:t>
            </w:r>
          </w:p>
        </w:tc>
      </w:tr>
    </w:tbl>
    <w:p w14:paraId="52ED9EAA" w14:textId="77777777" w:rsidR="00705884" w:rsidRDefault="00705884" w:rsidP="00705884">
      <w:r w:rsidRPr="00996B8C">
        <w:rPr>
          <w:i/>
          <w:iCs/>
          <w:sz w:val="20"/>
          <w:szCs w:val="20"/>
        </w:rPr>
        <w:t>Source</w:t>
      </w:r>
      <w:r w:rsidRPr="00996B8C">
        <w:rPr>
          <w:sz w:val="20"/>
          <w:szCs w:val="20"/>
        </w:rPr>
        <w:t xml:space="preserve">: Bayside City Council 2021 adapted by K2 </w:t>
      </w:r>
      <w:r>
        <w:rPr>
          <w:sz w:val="20"/>
          <w:szCs w:val="20"/>
        </w:rPr>
        <w:t>P</w:t>
      </w:r>
      <w:r w:rsidRPr="00996B8C">
        <w:rPr>
          <w:sz w:val="20"/>
          <w:szCs w:val="20"/>
        </w:rPr>
        <w:t>lanning</w:t>
      </w:r>
      <w:r>
        <w:rPr>
          <w:sz w:val="20"/>
          <w:szCs w:val="20"/>
        </w:rPr>
        <w:t xml:space="preserve"> September 2021</w:t>
      </w:r>
    </w:p>
    <w:p w14:paraId="2F5AC739" w14:textId="5A69F8CD" w:rsidR="0083317A" w:rsidRDefault="0083317A" w:rsidP="0083317A">
      <w:pPr>
        <w:rPr>
          <w:b/>
          <w:bCs/>
          <w:sz w:val="20"/>
          <w:szCs w:val="20"/>
        </w:rPr>
      </w:pPr>
      <w:r>
        <w:rPr>
          <w:b/>
          <w:bCs/>
          <w:iCs/>
          <w:szCs w:val="20"/>
        </w:rPr>
        <w:br w:type="page"/>
      </w:r>
    </w:p>
    <w:p w14:paraId="20B16FA8" w14:textId="3DB748EF" w:rsidR="00082826" w:rsidRDefault="00082826" w:rsidP="00082826">
      <w:pPr>
        <w:pStyle w:val="Heading2"/>
      </w:pPr>
      <w:bookmarkStart w:id="133" w:name="_Toc83115841"/>
      <w:bookmarkStart w:id="134" w:name="_Toc83824792"/>
      <w:r>
        <w:lastRenderedPageBreak/>
        <w:t>1</w:t>
      </w:r>
      <w:r w:rsidR="00FA3F01">
        <w:t>2.</w:t>
      </w:r>
      <w:r w:rsidR="0026300E">
        <w:t>2</w:t>
      </w:r>
      <w:r>
        <w:t xml:space="preserve"> Relevant Policy Context</w:t>
      </w:r>
      <w:bookmarkEnd w:id="133"/>
      <w:bookmarkEnd w:id="134"/>
      <w:r>
        <w:t xml:space="preserve"> </w:t>
      </w:r>
    </w:p>
    <w:p w14:paraId="52153275" w14:textId="77777777" w:rsidR="00082826" w:rsidRPr="0083317A" w:rsidRDefault="00082826" w:rsidP="0083317A">
      <w:pPr>
        <w:jc w:val="both"/>
        <w:rPr>
          <w:rFonts w:cstheme="minorHAnsi"/>
          <w:b/>
          <w:bCs/>
          <w:sz w:val="20"/>
          <w:szCs w:val="20"/>
        </w:rPr>
      </w:pPr>
      <w:r w:rsidRPr="0083317A">
        <w:rPr>
          <w:rFonts w:cstheme="minorHAnsi"/>
          <w:b/>
          <w:bCs/>
          <w:sz w:val="20"/>
          <w:szCs w:val="20"/>
        </w:rPr>
        <w:t xml:space="preserve">Bayside City Council </w:t>
      </w:r>
      <w:proofErr w:type="spellStart"/>
      <w:r w:rsidRPr="0083317A">
        <w:rPr>
          <w:rFonts w:cstheme="minorHAnsi"/>
          <w:b/>
          <w:bCs/>
          <w:sz w:val="20"/>
          <w:szCs w:val="20"/>
        </w:rPr>
        <w:t>Council</w:t>
      </w:r>
      <w:proofErr w:type="spellEnd"/>
      <w:r w:rsidRPr="0083317A">
        <w:rPr>
          <w:rFonts w:cstheme="minorHAnsi"/>
          <w:b/>
          <w:bCs/>
          <w:sz w:val="20"/>
          <w:szCs w:val="20"/>
        </w:rPr>
        <w:t xml:space="preserve"> Plan 2017–2021</w:t>
      </w:r>
    </w:p>
    <w:p w14:paraId="123D95B6" w14:textId="77777777" w:rsidR="00082826" w:rsidRPr="0083317A" w:rsidRDefault="00082826" w:rsidP="0083317A">
      <w:pPr>
        <w:jc w:val="both"/>
        <w:rPr>
          <w:rFonts w:cstheme="minorHAnsi"/>
          <w:sz w:val="20"/>
          <w:szCs w:val="20"/>
        </w:rPr>
      </w:pPr>
      <w:r w:rsidRPr="0083317A">
        <w:rPr>
          <w:rFonts w:cstheme="minorHAnsi"/>
          <w:sz w:val="20"/>
          <w:szCs w:val="20"/>
        </w:rPr>
        <w:t>Bayside City Council’s vision is to work together with the community to ‘make Bayside a better place’</w:t>
      </w:r>
    </w:p>
    <w:p w14:paraId="7B9473AA" w14:textId="1BE28302" w:rsidR="00082826" w:rsidRPr="0083317A" w:rsidRDefault="0083317A" w:rsidP="0083317A">
      <w:pPr>
        <w:jc w:val="both"/>
        <w:rPr>
          <w:rFonts w:cstheme="minorHAnsi"/>
          <w:sz w:val="20"/>
          <w:szCs w:val="20"/>
        </w:rPr>
      </w:pPr>
      <w:r>
        <w:rPr>
          <w:rFonts w:cstheme="minorHAnsi"/>
          <w:sz w:val="20"/>
          <w:szCs w:val="20"/>
        </w:rPr>
        <w:t>T</w:t>
      </w:r>
      <w:r w:rsidR="00082826" w:rsidRPr="0083317A">
        <w:rPr>
          <w:rFonts w:cstheme="minorHAnsi"/>
          <w:sz w:val="20"/>
          <w:szCs w:val="20"/>
        </w:rPr>
        <w:t>he structure of the Bayside Community Plan and the Council Plan is based on the ‘domains of liveability’, that is what would make Bayside a great place to live, work and visit. These domains are drawn from the World Health Organisation’s Age Friendly Cities Framework and other guidelines</w:t>
      </w:r>
    </w:p>
    <w:p w14:paraId="09262DC8" w14:textId="77777777" w:rsidR="00082826" w:rsidRPr="0083317A" w:rsidRDefault="00082826" w:rsidP="0083317A">
      <w:pPr>
        <w:jc w:val="both"/>
        <w:rPr>
          <w:rFonts w:cstheme="minorHAnsi"/>
          <w:sz w:val="20"/>
          <w:szCs w:val="20"/>
        </w:rPr>
      </w:pPr>
    </w:p>
    <w:p w14:paraId="18B71039" w14:textId="77777777" w:rsidR="00082826" w:rsidRPr="0083317A" w:rsidRDefault="00082826" w:rsidP="00B334D8">
      <w:pPr>
        <w:pStyle w:val="Footer"/>
        <w:numPr>
          <w:ilvl w:val="0"/>
          <w:numId w:val="18"/>
        </w:numPr>
        <w:jc w:val="both"/>
        <w:rPr>
          <w:rFonts w:cstheme="minorHAnsi"/>
          <w:sz w:val="20"/>
          <w:szCs w:val="20"/>
        </w:rPr>
      </w:pPr>
      <w:r w:rsidRPr="0083317A">
        <w:rPr>
          <w:rFonts w:cstheme="minorHAnsi"/>
          <w:sz w:val="20"/>
          <w:szCs w:val="20"/>
        </w:rPr>
        <w:t xml:space="preserve">The seven domains of liveability are: </w:t>
      </w:r>
    </w:p>
    <w:p w14:paraId="41F627E2" w14:textId="77777777" w:rsidR="00082826" w:rsidRPr="0083317A" w:rsidRDefault="00082826" w:rsidP="00B334D8">
      <w:pPr>
        <w:pStyle w:val="Footer"/>
        <w:numPr>
          <w:ilvl w:val="0"/>
          <w:numId w:val="18"/>
        </w:numPr>
        <w:jc w:val="both"/>
        <w:rPr>
          <w:rFonts w:cstheme="minorHAnsi"/>
          <w:sz w:val="20"/>
          <w:szCs w:val="20"/>
        </w:rPr>
      </w:pPr>
      <w:r w:rsidRPr="0083317A">
        <w:rPr>
          <w:rFonts w:cstheme="minorHAnsi"/>
          <w:sz w:val="20"/>
          <w:szCs w:val="20"/>
        </w:rPr>
        <w:t xml:space="preserve">Infrastructure </w:t>
      </w:r>
    </w:p>
    <w:p w14:paraId="1B64E664" w14:textId="77777777" w:rsidR="00082826" w:rsidRPr="0083317A" w:rsidRDefault="00082826" w:rsidP="00B334D8">
      <w:pPr>
        <w:pStyle w:val="Footer"/>
        <w:numPr>
          <w:ilvl w:val="0"/>
          <w:numId w:val="18"/>
        </w:numPr>
        <w:jc w:val="both"/>
        <w:rPr>
          <w:rFonts w:cstheme="minorHAnsi"/>
          <w:sz w:val="20"/>
          <w:szCs w:val="20"/>
        </w:rPr>
      </w:pPr>
      <w:r w:rsidRPr="0083317A">
        <w:rPr>
          <w:rFonts w:cstheme="minorHAnsi"/>
          <w:sz w:val="20"/>
          <w:szCs w:val="20"/>
        </w:rPr>
        <w:t xml:space="preserve">Transport </w:t>
      </w:r>
    </w:p>
    <w:p w14:paraId="08E74347" w14:textId="77777777" w:rsidR="00082826" w:rsidRPr="0083317A" w:rsidRDefault="00082826" w:rsidP="00B334D8">
      <w:pPr>
        <w:pStyle w:val="Footer"/>
        <w:numPr>
          <w:ilvl w:val="0"/>
          <w:numId w:val="18"/>
        </w:numPr>
        <w:jc w:val="both"/>
        <w:rPr>
          <w:rFonts w:cstheme="minorHAnsi"/>
          <w:sz w:val="20"/>
          <w:szCs w:val="20"/>
        </w:rPr>
      </w:pPr>
      <w:r w:rsidRPr="0083317A">
        <w:rPr>
          <w:rFonts w:cstheme="minorHAnsi"/>
          <w:sz w:val="20"/>
          <w:szCs w:val="20"/>
        </w:rPr>
        <w:t xml:space="preserve">Housing and neighbourhoods </w:t>
      </w:r>
    </w:p>
    <w:p w14:paraId="2B0CB012" w14:textId="77777777" w:rsidR="00082826" w:rsidRPr="0083317A" w:rsidRDefault="00082826" w:rsidP="00B334D8">
      <w:pPr>
        <w:pStyle w:val="Footer"/>
        <w:numPr>
          <w:ilvl w:val="0"/>
          <w:numId w:val="18"/>
        </w:numPr>
        <w:jc w:val="both"/>
        <w:rPr>
          <w:rFonts w:cstheme="minorHAnsi"/>
          <w:sz w:val="20"/>
          <w:szCs w:val="20"/>
        </w:rPr>
      </w:pPr>
      <w:r w:rsidRPr="0083317A">
        <w:rPr>
          <w:rFonts w:cstheme="minorHAnsi"/>
          <w:sz w:val="20"/>
          <w:szCs w:val="20"/>
        </w:rPr>
        <w:t xml:space="preserve">Open space </w:t>
      </w:r>
    </w:p>
    <w:p w14:paraId="20CB5BA3" w14:textId="77777777" w:rsidR="00082826" w:rsidRPr="0083317A" w:rsidRDefault="00082826" w:rsidP="00B334D8">
      <w:pPr>
        <w:pStyle w:val="Footer"/>
        <w:numPr>
          <w:ilvl w:val="0"/>
          <w:numId w:val="18"/>
        </w:numPr>
        <w:jc w:val="both"/>
        <w:rPr>
          <w:rFonts w:cstheme="minorHAnsi"/>
          <w:sz w:val="20"/>
          <w:szCs w:val="20"/>
        </w:rPr>
      </w:pPr>
      <w:r w:rsidRPr="0083317A">
        <w:rPr>
          <w:rFonts w:cstheme="minorHAnsi"/>
          <w:sz w:val="20"/>
          <w:szCs w:val="20"/>
        </w:rPr>
        <w:t xml:space="preserve">Environment </w:t>
      </w:r>
    </w:p>
    <w:p w14:paraId="34873F6D" w14:textId="77777777" w:rsidR="00082826" w:rsidRPr="0083317A" w:rsidRDefault="00082826" w:rsidP="00B334D8">
      <w:pPr>
        <w:pStyle w:val="Footer"/>
        <w:numPr>
          <w:ilvl w:val="0"/>
          <w:numId w:val="18"/>
        </w:numPr>
        <w:jc w:val="both"/>
        <w:rPr>
          <w:rFonts w:cstheme="minorHAnsi"/>
          <w:sz w:val="20"/>
          <w:szCs w:val="20"/>
        </w:rPr>
      </w:pPr>
      <w:r w:rsidRPr="0083317A">
        <w:rPr>
          <w:rFonts w:cstheme="minorHAnsi"/>
          <w:sz w:val="20"/>
          <w:szCs w:val="20"/>
        </w:rPr>
        <w:t xml:space="preserve">Local economy and activity centres </w:t>
      </w:r>
    </w:p>
    <w:p w14:paraId="43990FD0" w14:textId="77777777" w:rsidR="00082826" w:rsidRPr="0083317A" w:rsidRDefault="00082826" w:rsidP="00B334D8">
      <w:pPr>
        <w:pStyle w:val="Footer"/>
        <w:numPr>
          <w:ilvl w:val="0"/>
          <w:numId w:val="18"/>
        </w:numPr>
        <w:jc w:val="both"/>
        <w:rPr>
          <w:rFonts w:cstheme="minorHAnsi"/>
          <w:sz w:val="20"/>
          <w:szCs w:val="20"/>
        </w:rPr>
      </w:pPr>
      <w:r w:rsidRPr="0083317A">
        <w:rPr>
          <w:rFonts w:cstheme="minorHAnsi"/>
          <w:sz w:val="20"/>
          <w:szCs w:val="20"/>
        </w:rPr>
        <w:t>Community health and participation</w:t>
      </w:r>
    </w:p>
    <w:p w14:paraId="620088E2" w14:textId="77777777" w:rsidR="00082826" w:rsidRPr="0083317A" w:rsidRDefault="00082826" w:rsidP="0083317A">
      <w:pPr>
        <w:jc w:val="both"/>
        <w:rPr>
          <w:rFonts w:cstheme="minorHAnsi"/>
          <w:sz w:val="20"/>
          <w:szCs w:val="20"/>
        </w:rPr>
      </w:pPr>
    </w:p>
    <w:p w14:paraId="49903CA3" w14:textId="77777777" w:rsidR="00082826" w:rsidRPr="0083317A" w:rsidRDefault="00082826" w:rsidP="0083317A">
      <w:pPr>
        <w:jc w:val="both"/>
        <w:rPr>
          <w:rFonts w:cstheme="minorHAnsi"/>
          <w:sz w:val="20"/>
          <w:szCs w:val="20"/>
        </w:rPr>
      </w:pPr>
      <w:r w:rsidRPr="0083317A">
        <w:rPr>
          <w:rFonts w:cstheme="minorHAnsi"/>
          <w:sz w:val="20"/>
          <w:szCs w:val="20"/>
        </w:rPr>
        <w:t>Goal 1 Infrastructure Council will work together with the Bayside community to plan and deliver community infrastructure that responds to the changing needs of the Bayside community</w:t>
      </w:r>
    </w:p>
    <w:p w14:paraId="3D7320B1" w14:textId="77777777" w:rsidR="00082826" w:rsidRPr="0083317A" w:rsidRDefault="00082826" w:rsidP="0083317A">
      <w:pPr>
        <w:jc w:val="both"/>
        <w:rPr>
          <w:rFonts w:cstheme="minorHAnsi"/>
          <w:i/>
          <w:iCs/>
          <w:sz w:val="20"/>
          <w:szCs w:val="20"/>
        </w:rPr>
      </w:pPr>
      <w:r w:rsidRPr="0083317A">
        <w:rPr>
          <w:rFonts w:cstheme="minorHAnsi"/>
          <w:i/>
          <w:iCs/>
          <w:sz w:val="20"/>
          <w:szCs w:val="20"/>
        </w:rPr>
        <w:t xml:space="preserve">Strategic objectives </w:t>
      </w:r>
    </w:p>
    <w:p w14:paraId="04B9FA39" w14:textId="77777777" w:rsidR="00082826" w:rsidRPr="0083317A" w:rsidRDefault="00082826" w:rsidP="0083317A">
      <w:pPr>
        <w:jc w:val="both"/>
        <w:rPr>
          <w:rFonts w:cstheme="minorHAnsi"/>
          <w:sz w:val="20"/>
          <w:szCs w:val="20"/>
        </w:rPr>
      </w:pPr>
      <w:r w:rsidRPr="0083317A">
        <w:rPr>
          <w:rFonts w:cstheme="minorHAnsi"/>
          <w:sz w:val="20"/>
          <w:szCs w:val="20"/>
        </w:rPr>
        <w:t xml:space="preserve">We want a Bayside where infrastructure: </w:t>
      </w:r>
    </w:p>
    <w:p w14:paraId="6DC120F7" w14:textId="77777777" w:rsidR="00082826" w:rsidRPr="0083317A" w:rsidRDefault="00082826" w:rsidP="0083317A">
      <w:pPr>
        <w:jc w:val="both"/>
        <w:rPr>
          <w:rFonts w:cstheme="minorHAnsi"/>
          <w:sz w:val="20"/>
          <w:szCs w:val="20"/>
        </w:rPr>
      </w:pPr>
      <w:r w:rsidRPr="0083317A">
        <w:rPr>
          <w:rFonts w:cstheme="minorHAnsi"/>
          <w:sz w:val="20"/>
          <w:szCs w:val="20"/>
        </w:rPr>
        <w:t xml:space="preserve">• Is fit for purpose for today and into the future. </w:t>
      </w:r>
    </w:p>
    <w:p w14:paraId="251A8FC7" w14:textId="77777777" w:rsidR="00082826" w:rsidRPr="0083317A" w:rsidRDefault="00082826" w:rsidP="0083317A">
      <w:pPr>
        <w:jc w:val="both"/>
        <w:rPr>
          <w:rFonts w:cstheme="minorHAnsi"/>
          <w:sz w:val="20"/>
          <w:szCs w:val="20"/>
        </w:rPr>
      </w:pPr>
      <w:r w:rsidRPr="0083317A">
        <w:rPr>
          <w:rFonts w:cstheme="minorHAnsi"/>
          <w:sz w:val="20"/>
          <w:szCs w:val="20"/>
        </w:rPr>
        <w:t xml:space="preserve">• Is innovative, environmentally sustainable, and reflects the local character of the area. </w:t>
      </w:r>
    </w:p>
    <w:p w14:paraId="070A9C70" w14:textId="77777777" w:rsidR="00082826" w:rsidRPr="0083317A" w:rsidRDefault="00082826" w:rsidP="0083317A">
      <w:pPr>
        <w:jc w:val="both"/>
        <w:rPr>
          <w:rFonts w:cstheme="minorHAnsi"/>
          <w:sz w:val="20"/>
          <w:szCs w:val="20"/>
        </w:rPr>
      </w:pPr>
      <w:r w:rsidRPr="0083317A">
        <w:rPr>
          <w:rFonts w:cstheme="minorHAnsi"/>
          <w:sz w:val="20"/>
          <w:szCs w:val="20"/>
        </w:rPr>
        <w:t>• Is safe, accessible, adaptable and is highly utilised, providing high levels of value.</w:t>
      </w:r>
    </w:p>
    <w:p w14:paraId="3D2031AE" w14:textId="77777777" w:rsidR="00082826" w:rsidRPr="0083317A" w:rsidRDefault="00082826" w:rsidP="0083317A">
      <w:pPr>
        <w:jc w:val="both"/>
        <w:rPr>
          <w:rFonts w:cstheme="minorHAnsi"/>
          <w:sz w:val="20"/>
          <w:szCs w:val="20"/>
        </w:rPr>
      </w:pPr>
      <w:r w:rsidRPr="0083317A">
        <w:rPr>
          <w:rFonts w:cstheme="minorHAnsi"/>
          <w:sz w:val="20"/>
          <w:szCs w:val="20"/>
        </w:rPr>
        <w:t>Strategies include:</w:t>
      </w:r>
    </w:p>
    <w:p w14:paraId="171EB482" w14:textId="77777777" w:rsidR="00082826" w:rsidRPr="0083317A" w:rsidRDefault="00082826" w:rsidP="0083317A">
      <w:pPr>
        <w:jc w:val="both"/>
        <w:rPr>
          <w:rFonts w:cstheme="minorHAnsi"/>
          <w:sz w:val="20"/>
          <w:szCs w:val="20"/>
        </w:rPr>
      </w:pPr>
      <w:r w:rsidRPr="0083317A">
        <w:rPr>
          <w:rFonts w:cstheme="minorHAnsi"/>
          <w:sz w:val="20"/>
          <w:szCs w:val="20"/>
        </w:rPr>
        <w:t>Provide modern library services that meet the needs of the community</w:t>
      </w:r>
    </w:p>
    <w:p w14:paraId="0FFF9FF8" w14:textId="77777777" w:rsidR="00082826" w:rsidRPr="0083317A" w:rsidRDefault="00082826" w:rsidP="0083317A">
      <w:pPr>
        <w:jc w:val="both"/>
        <w:rPr>
          <w:rFonts w:cstheme="minorHAnsi"/>
          <w:sz w:val="20"/>
          <w:szCs w:val="20"/>
        </w:rPr>
      </w:pPr>
      <w:r w:rsidRPr="0083317A">
        <w:rPr>
          <w:rFonts w:cstheme="minorHAnsi"/>
          <w:sz w:val="20"/>
          <w:szCs w:val="20"/>
        </w:rPr>
        <w:t>Provide fit for purpose, modern multi-use facilities that are effectively utilised for our children’s early year</w:t>
      </w:r>
    </w:p>
    <w:p w14:paraId="5CA89E2C" w14:textId="77777777" w:rsidR="00082826" w:rsidRPr="0083317A" w:rsidRDefault="00082826" w:rsidP="0083317A">
      <w:pPr>
        <w:jc w:val="both"/>
        <w:rPr>
          <w:rFonts w:cstheme="minorHAnsi"/>
          <w:sz w:val="20"/>
          <w:szCs w:val="20"/>
        </w:rPr>
      </w:pPr>
      <w:r w:rsidRPr="0083317A">
        <w:rPr>
          <w:rFonts w:cstheme="minorHAnsi"/>
          <w:sz w:val="20"/>
          <w:szCs w:val="20"/>
        </w:rPr>
        <w:t>Plan for the future of recreation centres, senior centres, U3A and similar community facilities to ensure the assets meet future service needs and deliver strategies for renewal</w:t>
      </w:r>
    </w:p>
    <w:p w14:paraId="4BC8D6D9" w14:textId="77777777" w:rsidR="00082826" w:rsidRPr="0083317A" w:rsidRDefault="00082826" w:rsidP="0083317A">
      <w:pPr>
        <w:jc w:val="both"/>
        <w:rPr>
          <w:rFonts w:cstheme="minorHAnsi"/>
          <w:sz w:val="20"/>
          <w:szCs w:val="20"/>
        </w:rPr>
      </w:pPr>
    </w:p>
    <w:p w14:paraId="72E72D01" w14:textId="77777777" w:rsidR="00082826" w:rsidRPr="0083317A" w:rsidRDefault="00082826" w:rsidP="0083317A">
      <w:pPr>
        <w:jc w:val="both"/>
        <w:rPr>
          <w:rFonts w:cstheme="minorHAnsi"/>
          <w:b/>
          <w:bCs/>
          <w:sz w:val="20"/>
          <w:szCs w:val="20"/>
        </w:rPr>
      </w:pPr>
      <w:r w:rsidRPr="0083317A">
        <w:rPr>
          <w:rFonts w:cstheme="minorHAnsi"/>
          <w:b/>
          <w:bCs/>
          <w:sz w:val="20"/>
          <w:szCs w:val="20"/>
        </w:rPr>
        <w:t>Bayside 2050 Community Vision</w:t>
      </w:r>
    </w:p>
    <w:p w14:paraId="29B667F7" w14:textId="7C99BC7D" w:rsidR="00082826" w:rsidRPr="0083317A" w:rsidRDefault="00082826" w:rsidP="0083317A">
      <w:pPr>
        <w:shd w:val="clear" w:color="auto" w:fill="FFFFFF" w:themeFill="background1"/>
        <w:jc w:val="both"/>
        <w:rPr>
          <w:rFonts w:cstheme="minorHAnsi"/>
          <w:sz w:val="20"/>
          <w:szCs w:val="20"/>
          <w:shd w:val="clear" w:color="auto" w:fill="EDF1F3"/>
        </w:rPr>
      </w:pPr>
      <w:r w:rsidRPr="0083317A">
        <w:rPr>
          <w:rFonts w:cstheme="minorHAnsi"/>
          <w:sz w:val="20"/>
          <w:szCs w:val="20"/>
          <w:shd w:val="clear" w:color="auto" w:fill="EDF1F3"/>
        </w:rPr>
        <w:t>Theme 4</w:t>
      </w:r>
      <w:r w:rsidR="0083317A" w:rsidRPr="0083317A">
        <w:rPr>
          <w:rFonts w:cstheme="minorHAnsi"/>
          <w:sz w:val="20"/>
          <w:szCs w:val="20"/>
          <w:shd w:val="clear" w:color="auto" w:fill="EDF1F3"/>
        </w:rPr>
        <w:t>:</w:t>
      </w:r>
      <w:r w:rsidRPr="0083317A">
        <w:rPr>
          <w:rFonts w:cstheme="minorHAnsi"/>
          <w:sz w:val="20"/>
          <w:szCs w:val="20"/>
          <w:shd w:val="clear" w:color="auto" w:fill="EDF1F3"/>
        </w:rPr>
        <w:t xml:space="preserve"> Community Feel and Direction </w:t>
      </w:r>
    </w:p>
    <w:p w14:paraId="55BF3816" w14:textId="77777777" w:rsidR="00082826" w:rsidRPr="0083317A" w:rsidRDefault="00082826" w:rsidP="0083317A">
      <w:pPr>
        <w:shd w:val="clear" w:color="auto" w:fill="FFFFFF" w:themeFill="background1"/>
        <w:jc w:val="both"/>
        <w:rPr>
          <w:rFonts w:cstheme="minorHAnsi"/>
          <w:sz w:val="20"/>
          <w:szCs w:val="20"/>
          <w:shd w:val="clear" w:color="auto" w:fill="EDF1F3"/>
        </w:rPr>
      </w:pPr>
      <w:r w:rsidRPr="0083317A">
        <w:rPr>
          <w:rFonts w:cstheme="minorHAnsi"/>
          <w:sz w:val="20"/>
          <w:szCs w:val="20"/>
          <w:shd w:val="clear" w:color="auto" w:fill="EDF1F3"/>
        </w:rPr>
        <w:t xml:space="preserve">Bayside will be a city that is greener and has more open space, and creates a community that is inclusive, respectful and accessible. Rationale Bayside wants to encourage all residents to participate and feel part of the local community. This leads to social cohesion </w:t>
      </w:r>
      <w:r w:rsidRPr="0083317A">
        <w:rPr>
          <w:rFonts w:cstheme="minorHAnsi"/>
          <w:sz w:val="20"/>
          <w:szCs w:val="20"/>
        </w:rPr>
        <w:t>and hence less crime, cost savings, increased standard of living and achieving community goals.</w:t>
      </w:r>
    </w:p>
    <w:p w14:paraId="23D7772A" w14:textId="77777777" w:rsidR="00082826" w:rsidRPr="0083317A" w:rsidRDefault="00082826" w:rsidP="0083317A">
      <w:pPr>
        <w:shd w:val="clear" w:color="auto" w:fill="FFFFFF" w:themeFill="background1"/>
        <w:jc w:val="both"/>
        <w:rPr>
          <w:rFonts w:cstheme="minorHAnsi"/>
          <w:sz w:val="20"/>
          <w:szCs w:val="20"/>
        </w:rPr>
      </w:pPr>
      <w:r w:rsidRPr="0083317A">
        <w:rPr>
          <w:rFonts w:cstheme="minorHAnsi"/>
          <w:sz w:val="20"/>
          <w:szCs w:val="20"/>
        </w:rPr>
        <w:t>Priority 4.4 Involvement:</w:t>
      </w:r>
    </w:p>
    <w:p w14:paraId="1C035190" w14:textId="77777777" w:rsidR="00082826" w:rsidRPr="0083317A" w:rsidRDefault="00082826" w:rsidP="0083317A">
      <w:pPr>
        <w:jc w:val="both"/>
        <w:rPr>
          <w:rFonts w:cstheme="minorHAnsi"/>
          <w:sz w:val="20"/>
          <w:szCs w:val="20"/>
        </w:rPr>
      </w:pPr>
      <w:r w:rsidRPr="0083317A">
        <w:rPr>
          <w:rFonts w:cstheme="minorHAnsi"/>
          <w:sz w:val="20"/>
          <w:szCs w:val="20"/>
        </w:rPr>
        <w:t>That Bayside City Council encourages and nurtures resident interaction, friends’ groups, community organisations and volunteer groups.</w:t>
      </w:r>
    </w:p>
    <w:p w14:paraId="465CC9D8" w14:textId="77777777" w:rsidR="00082826" w:rsidRPr="0083317A" w:rsidRDefault="00082826" w:rsidP="0083317A">
      <w:pPr>
        <w:jc w:val="both"/>
        <w:rPr>
          <w:rFonts w:cstheme="minorHAnsi"/>
          <w:sz w:val="20"/>
          <w:szCs w:val="20"/>
        </w:rPr>
      </w:pPr>
      <w:r w:rsidRPr="0083317A">
        <w:rPr>
          <w:rFonts w:cstheme="minorHAnsi"/>
          <w:sz w:val="20"/>
          <w:szCs w:val="20"/>
        </w:rPr>
        <w:t>Priority 5.1</w:t>
      </w:r>
    </w:p>
    <w:p w14:paraId="70B836B6" w14:textId="77777777" w:rsidR="00082826" w:rsidRPr="0083317A" w:rsidRDefault="00082826" w:rsidP="0083317A">
      <w:pPr>
        <w:jc w:val="both"/>
        <w:rPr>
          <w:rFonts w:cstheme="minorHAnsi"/>
          <w:sz w:val="20"/>
          <w:szCs w:val="20"/>
        </w:rPr>
      </w:pPr>
      <w:r w:rsidRPr="0083317A">
        <w:rPr>
          <w:rFonts w:cstheme="minorHAnsi"/>
          <w:sz w:val="20"/>
          <w:szCs w:val="20"/>
        </w:rPr>
        <w:t>Bayside will nurture a vibrant and connected community by promoting creativity in the arts in all its forms.</w:t>
      </w:r>
    </w:p>
    <w:p w14:paraId="6617DCC0" w14:textId="77777777" w:rsidR="00082826" w:rsidRPr="0083317A" w:rsidRDefault="00082826" w:rsidP="0083317A">
      <w:pPr>
        <w:jc w:val="both"/>
        <w:rPr>
          <w:rFonts w:cstheme="minorHAnsi"/>
          <w:sz w:val="20"/>
          <w:szCs w:val="20"/>
        </w:rPr>
      </w:pPr>
      <w:r w:rsidRPr="0083317A">
        <w:rPr>
          <w:rFonts w:cstheme="minorHAnsi"/>
          <w:sz w:val="20"/>
          <w:szCs w:val="20"/>
        </w:rPr>
        <w:t>Priority 5.2</w:t>
      </w:r>
    </w:p>
    <w:p w14:paraId="3C7C9CAC" w14:textId="77777777" w:rsidR="00082826" w:rsidRPr="0083317A" w:rsidRDefault="00082826" w:rsidP="0083317A">
      <w:pPr>
        <w:jc w:val="both"/>
        <w:rPr>
          <w:rFonts w:cstheme="minorHAnsi"/>
          <w:sz w:val="20"/>
          <w:szCs w:val="20"/>
        </w:rPr>
      </w:pPr>
      <w:r w:rsidRPr="0083317A">
        <w:rPr>
          <w:rFonts w:cstheme="minorHAnsi"/>
          <w:sz w:val="20"/>
          <w:szCs w:val="20"/>
        </w:rPr>
        <w:t>Making use of public areas and infrastructure to encourage all people to be involved.</w:t>
      </w:r>
    </w:p>
    <w:p w14:paraId="1393540B" w14:textId="77777777" w:rsidR="00082826" w:rsidRPr="0083317A" w:rsidRDefault="00082826" w:rsidP="0083317A">
      <w:pPr>
        <w:shd w:val="clear" w:color="auto" w:fill="FFFFFF" w:themeFill="background1"/>
        <w:jc w:val="both"/>
        <w:rPr>
          <w:rFonts w:cstheme="minorHAnsi"/>
          <w:sz w:val="20"/>
          <w:szCs w:val="20"/>
        </w:rPr>
      </w:pPr>
    </w:p>
    <w:p w14:paraId="160BF082" w14:textId="77777777" w:rsidR="00082826" w:rsidRPr="0083317A" w:rsidRDefault="00082826" w:rsidP="0083317A">
      <w:pPr>
        <w:jc w:val="both"/>
        <w:rPr>
          <w:rFonts w:cstheme="minorHAnsi"/>
          <w:b/>
          <w:bCs/>
          <w:sz w:val="20"/>
          <w:szCs w:val="20"/>
        </w:rPr>
      </w:pPr>
      <w:r w:rsidRPr="0083317A">
        <w:rPr>
          <w:rFonts w:cstheme="minorHAnsi"/>
          <w:b/>
          <w:bCs/>
          <w:sz w:val="20"/>
          <w:szCs w:val="20"/>
        </w:rPr>
        <w:t>Wellbeing for All Ages and Abilities Strategy 2017 – 2021</w:t>
      </w:r>
    </w:p>
    <w:p w14:paraId="6BCBD61B" w14:textId="41056534" w:rsidR="00082826" w:rsidRPr="0083317A" w:rsidRDefault="00082826" w:rsidP="0083317A">
      <w:pPr>
        <w:jc w:val="both"/>
        <w:rPr>
          <w:rFonts w:cstheme="minorHAnsi"/>
          <w:sz w:val="20"/>
          <w:szCs w:val="20"/>
        </w:rPr>
      </w:pPr>
      <w:r w:rsidRPr="0083317A">
        <w:rPr>
          <w:rFonts w:cstheme="minorHAnsi"/>
          <w:sz w:val="20"/>
          <w:szCs w:val="20"/>
        </w:rPr>
        <w:t>Bayside is an ‘older’ community compared to metropolitan Melbourne with the average age of 44 years compared to 36 years in metropolitan Melbourne. There is also a substantially higher percentage of frail aged persons in Bayside (85 years and over) when compared to metropolitan Melbourne.</w:t>
      </w:r>
      <w:r w:rsidR="0083317A">
        <w:rPr>
          <w:rFonts w:cstheme="minorHAnsi"/>
          <w:sz w:val="20"/>
          <w:szCs w:val="20"/>
        </w:rPr>
        <w:t xml:space="preserve"> </w:t>
      </w:r>
      <w:r w:rsidRPr="0083317A">
        <w:rPr>
          <w:rFonts w:cstheme="minorHAnsi"/>
          <w:sz w:val="20"/>
          <w:szCs w:val="20"/>
        </w:rPr>
        <w:t>It is anticipated that there will be an increase in the number of people with a disability over the next four years in Bayside.</w:t>
      </w:r>
    </w:p>
    <w:p w14:paraId="05E1AA78" w14:textId="07084E77" w:rsidR="00082826" w:rsidRPr="0083317A" w:rsidRDefault="00082826" w:rsidP="0083317A">
      <w:pPr>
        <w:jc w:val="both"/>
        <w:rPr>
          <w:rFonts w:cstheme="minorHAnsi"/>
          <w:i/>
          <w:iCs/>
          <w:sz w:val="20"/>
          <w:szCs w:val="20"/>
        </w:rPr>
      </w:pPr>
      <w:r w:rsidRPr="0083317A">
        <w:rPr>
          <w:rFonts w:cstheme="minorHAnsi"/>
          <w:i/>
          <w:iCs/>
          <w:sz w:val="20"/>
          <w:szCs w:val="20"/>
        </w:rPr>
        <w:t>Relevant goals and actions include</w:t>
      </w:r>
      <w:r w:rsidR="0083317A" w:rsidRPr="0083317A">
        <w:rPr>
          <w:rFonts w:cstheme="minorHAnsi"/>
          <w:i/>
          <w:iCs/>
          <w:sz w:val="20"/>
          <w:szCs w:val="20"/>
        </w:rPr>
        <w:t>:</w:t>
      </w:r>
    </w:p>
    <w:p w14:paraId="3D557D5C" w14:textId="77777777" w:rsidR="00082826" w:rsidRPr="0083317A" w:rsidRDefault="00082826" w:rsidP="0083317A">
      <w:pPr>
        <w:jc w:val="both"/>
        <w:rPr>
          <w:rFonts w:cstheme="minorHAnsi"/>
          <w:sz w:val="20"/>
          <w:szCs w:val="20"/>
        </w:rPr>
      </w:pPr>
      <w:r w:rsidRPr="0083317A">
        <w:rPr>
          <w:rFonts w:cstheme="minorHAnsi"/>
          <w:sz w:val="20"/>
          <w:szCs w:val="20"/>
        </w:rPr>
        <w:t>Goal 1 - An engaged and supportive community</w:t>
      </w:r>
    </w:p>
    <w:p w14:paraId="13B6FC01" w14:textId="77777777" w:rsidR="00082826" w:rsidRPr="0083317A" w:rsidRDefault="00082826" w:rsidP="0083317A">
      <w:pPr>
        <w:jc w:val="both"/>
        <w:rPr>
          <w:rFonts w:cstheme="minorHAnsi"/>
          <w:sz w:val="20"/>
          <w:szCs w:val="20"/>
        </w:rPr>
      </w:pPr>
      <w:r w:rsidRPr="0083317A">
        <w:rPr>
          <w:rFonts w:cstheme="minorHAnsi"/>
          <w:sz w:val="20"/>
          <w:szCs w:val="20"/>
        </w:rPr>
        <w:t xml:space="preserve">Support opportunities that build social networks and community connections </w:t>
      </w:r>
    </w:p>
    <w:p w14:paraId="6DEE7413" w14:textId="77777777" w:rsidR="00082826" w:rsidRPr="0083317A" w:rsidRDefault="00082826" w:rsidP="0083317A">
      <w:pPr>
        <w:jc w:val="both"/>
        <w:rPr>
          <w:rFonts w:cstheme="minorHAnsi"/>
          <w:sz w:val="20"/>
          <w:szCs w:val="20"/>
        </w:rPr>
      </w:pPr>
      <w:r w:rsidRPr="0083317A">
        <w:rPr>
          <w:rFonts w:cstheme="minorHAnsi"/>
          <w:sz w:val="20"/>
          <w:szCs w:val="20"/>
        </w:rPr>
        <w:t xml:space="preserve">Strengthen volunteerism </w:t>
      </w:r>
    </w:p>
    <w:p w14:paraId="6FE7E234" w14:textId="77777777" w:rsidR="00082826" w:rsidRPr="0083317A" w:rsidRDefault="00082826" w:rsidP="0083317A">
      <w:pPr>
        <w:jc w:val="both"/>
        <w:rPr>
          <w:rFonts w:cstheme="minorHAnsi"/>
          <w:sz w:val="20"/>
          <w:szCs w:val="20"/>
        </w:rPr>
      </w:pPr>
      <w:r w:rsidRPr="0083317A">
        <w:rPr>
          <w:rFonts w:cstheme="minorHAnsi"/>
          <w:sz w:val="20"/>
          <w:szCs w:val="20"/>
        </w:rPr>
        <w:t>Improve access to affordable, appropriate and inclusive service</w:t>
      </w:r>
    </w:p>
    <w:p w14:paraId="2DDDD4E9" w14:textId="77777777" w:rsidR="00082826" w:rsidRPr="0083317A" w:rsidRDefault="00082826" w:rsidP="0083317A">
      <w:pPr>
        <w:jc w:val="both"/>
        <w:rPr>
          <w:rFonts w:cstheme="minorHAnsi"/>
          <w:sz w:val="20"/>
          <w:szCs w:val="20"/>
        </w:rPr>
      </w:pPr>
      <w:r w:rsidRPr="0083317A">
        <w:rPr>
          <w:rFonts w:cstheme="minorHAnsi"/>
          <w:sz w:val="20"/>
          <w:szCs w:val="20"/>
        </w:rPr>
        <w:t>Goal 2 – Health and Active Community</w:t>
      </w:r>
    </w:p>
    <w:p w14:paraId="323DB767" w14:textId="77777777" w:rsidR="00082826" w:rsidRPr="0083317A" w:rsidRDefault="00082826" w:rsidP="0083317A">
      <w:pPr>
        <w:shd w:val="clear" w:color="auto" w:fill="FFFFFF" w:themeFill="background1"/>
        <w:jc w:val="both"/>
        <w:rPr>
          <w:rFonts w:cstheme="minorHAnsi"/>
          <w:sz w:val="20"/>
          <w:szCs w:val="20"/>
        </w:rPr>
      </w:pPr>
      <w:r w:rsidRPr="0083317A">
        <w:rPr>
          <w:rFonts w:cstheme="minorHAnsi"/>
          <w:sz w:val="20"/>
          <w:szCs w:val="20"/>
        </w:rPr>
        <w:t>Increase physical activity opportunities</w:t>
      </w:r>
    </w:p>
    <w:p w14:paraId="04B1AC35" w14:textId="77777777" w:rsidR="00082826" w:rsidRPr="0083317A" w:rsidRDefault="00082826" w:rsidP="0083317A">
      <w:pPr>
        <w:shd w:val="clear" w:color="auto" w:fill="FFFFFF" w:themeFill="background1"/>
        <w:jc w:val="both"/>
        <w:rPr>
          <w:rFonts w:cstheme="minorHAnsi"/>
          <w:sz w:val="20"/>
          <w:szCs w:val="20"/>
        </w:rPr>
      </w:pPr>
    </w:p>
    <w:p w14:paraId="2F28332A" w14:textId="77777777" w:rsidR="00082826" w:rsidRPr="0083317A" w:rsidRDefault="00082826" w:rsidP="0083317A">
      <w:pPr>
        <w:jc w:val="both"/>
        <w:rPr>
          <w:rFonts w:cstheme="minorHAnsi"/>
          <w:b/>
          <w:bCs/>
          <w:sz w:val="20"/>
          <w:szCs w:val="20"/>
        </w:rPr>
      </w:pPr>
      <w:r w:rsidRPr="0083317A">
        <w:rPr>
          <w:rFonts w:cstheme="minorHAnsi"/>
          <w:b/>
          <w:bCs/>
          <w:sz w:val="20"/>
          <w:szCs w:val="20"/>
        </w:rPr>
        <w:lastRenderedPageBreak/>
        <w:t>Property Strategy 2018-2021</w:t>
      </w:r>
    </w:p>
    <w:p w14:paraId="343F97CB" w14:textId="77777777" w:rsidR="00082826" w:rsidRPr="0083317A" w:rsidRDefault="00082826" w:rsidP="0083317A">
      <w:pPr>
        <w:jc w:val="both"/>
        <w:rPr>
          <w:rFonts w:cstheme="minorHAnsi"/>
          <w:sz w:val="20"/>
          <w:szCs w:val="20"/>
        </w:rPr>
      </w:pPr>
      <w:r w:rsidRPr="0083317A">
        <w:rPr>
          <w:rFonts w:cstheme="minorHAnsi"/>
          <w:sz w:val="20"/>
          <w:szCs w:val="20"/>
        </w:rPr>
        <w:t xml:space="preserve">This Strategy is based on the following guiding principles: </w:t>
      </w:r>
    </w:p>
    <w:p w14:paraId="06AF0FCE" w14:textId="77777777" w:rsidR="00082826" w:rsidRPr="0083317A" w:rsidRDefault="00082826" w:rsidP="0083317A">
      <w:pPr>
        <w:jc w:val="both"/>
        <w:rPr>
          <w:rFonts w:cstheme="minorHAnsi"/>
          <w:sz w:val="20"/>
          <w:szCs w:val="20"/>
        </w:rPr>
      </w:pPr>
      <w:r w:rsidRPr="0083317A">
        <w:rPr>
          <w:rFonts w:cstheme="minorHAnsi"/>
          <w:sz w:val="20"/>
          <w:szCs w:val="20"/>
        </w:rPr>
        <w:t xml:space="preserve">1. Council property is to be used to deliver the highest possible community value </w:t>
      </w:r>
    </w:p>
    <w:p w14:paraId="04FE0923" w14:textId="77777777" w:rsidR="00082826" w:rsidRPr="0083317A" w:rsidRDefault="00082826" w:rsidP="0083317A">
      <w:pPr>
        <w:jc w:val="both"/>
        <w:rPr>
          <w:rFonts w:cstheme="minorHAnsi"/>
          <w:sz w:val="20"/>
          <w:szCs w:val="20"/>
        </w:rPr>
      </w:pPr>
      <w:r w:rsidRPr="0083317A">
        <w:rPr>
          <w:rFonts w:cstheme="minorHAnsi"/>
          <w:sz w:val="20"/>
          <w:szCs w:val="20"/>
        </w:rPr>
        <w:t xml:space="preserve">2. Property assets are to be fit for purpose, well maintained and financially sustainable </w:t>
      </w:r>
    </w:p>
    <w:p w14:paraId="20B13924" w14:textId="77777777" w:rsidR="00082826" w:rsidRPr="0083317A" w:rsidRDefault="00082826" w:rsidP="0083317A">
      <w:pPr>
        <w:jc w:val="both"/>
        <w:rPr>
          <w:rFonts w:cstheme="minorHAnsi"/>
          <w:sz w:val="20"/>
          <w:szCs w:val="20"/>
        </w:rPr>
      </w:pPr>
      <w:r w:rsidRPr="0083317A">
        <w:rPr>
          <w:rFonts w:cstheme="minorHAnsi"/>
          <w:sz w:val="20"/>
          <w:szCs w:val="20"/>
        </w:rPr>
        <w:t xml:space="preserve">3. Property occupied by community and not for profit groups will have high levels of utilisation and generate demonstrable benefits to the broader community </w:t>
      </w:r>
    </w:p>
    <w:p w14:paraId="49E9E11C" w14:textId="77777777" w:rsidR="00082826" w:rsidRPr="0083317A" w:rsidRDefault="00082826" w:rsidP="0083317A">
      <w:pPr>
        <w:jc w:val="both"/>
        <w:rPr>
          <w:rFonts w:cstheme="minorHAnsi"/>
          <w:sz w:val="20"/>
          <w:szCs w:val="20"/>
        </w:rPr>
      </w:pPr>
      <w:r w:rsidRPr="0083317A">
        <w:rPr>
          <w:rFonts w:cstheme="minorHAnsi"/>
          <w:sz w:val="20"/>
          <w:szCs w:val="20"/>
        </w:rPr>
        <w:t xml:space="preserve">4. Decisions on the future use of property will be transparent and deliver equitable outcomes </w:t>
      </w:r>
    </w:p>
    <w:p w14:paraId="2C6DD081" w14:textId="77777777" w:rsidR="00082826" w:rsidRPr="0083317A" w:rsidRDefault="00082826" w:rsidP="0083317A">
      <w:pPr>
        <w:jc w:val="both"/>
        <w:rPr>
          <w:rFonts w:cstheme="minorHAnsi"/>
          <w:b/>
          <w:bCs/>
          <w:sz w:val="20"/>
          <w:szCs w:val="20"/>
        </w:rPr>
      </w:pPr>
      <w:r w:rsidRPr="0083317A">
        <w:rPr>
          <w:rFonts w:cstheme="minorHAnsi"/>
          <w:sz w:val="20"/>
          <w:szCs w:val="20"/>
        </w:rPr>
        <w:t>5. Council property will be used to leverage strategic outcomes and commercial return where appropriate</w:t>
      </w:r>
    </w:p>
    <w:p w14:paraId="0BE4BCD5" w14:textId="77777777" w:rsidR="00082826" w:rsidRPr="0083317A" w:rsidRDefault="00082826" w:rsidP="0083317A">
      <w:pPr>
        <w:jc w:val="both"/>
        <w:rPr>
          <w:rFonts w:cstheme="minorHAnsi"/>
          <w:sz w:val="20"/>
          <w:szCs w:val="20"/>
        </w:rPr>
      </w:pPr>
      <w:r w:rsidRPr="0083317A">
        <w:rPr>
          <w:rFonts w:cstheme="minorHAnsi"/>
          <w:sz w:val="20"/>
          <w:szCs w:val="20"/>
        </w:rPr>
        <w:t xml:space="preserve">Vision statement </w:t>
      </w:r>
    </w:p>
    <w:p w14:paraId="612CF44B" w14:textId="77777777" w:rsidR="00082826" w:rsidRPr="0083317A" w:rsidRDefault="00082826" w:rsidP="0083317A">
      <w:pPr>
        <w:jc w:val="both"/>
        <w:rPr>
          <w:rFonts w:cstheme="minorHAnsi"/>
          <w:i/>
          <w:iCs/>
          <w:sz w:val="20"/>
          <w:szCs w:val="20"/>
        </w:rPr>
      </w:pPr>
      <w:r w:rsidRPr="0083317A">
        <w:rPr>
          <w:rFonts w:cstheme="minorHAnsi"/>
          <w:i/>
          <w:iCs/>
          <w:sz w:val="20"/>
          <w:szCs w:val="20"/>
        </w:rPr>
        <w:t>Council’s property portfolio is strategically aligned with its service delivery objectives and community needs. Council properties are well utilised, well maintained and generate high levels of public value.</w:t>
      </w:r>
    </w:p>
    <w:p w14:paraId="5781CC4D" w14:textId="77777777" w:rsidR="0083317A" w:rsidRPr="0083317A" w:rsidRDefault="0083317A" w:rsidP="0083317A">
      <w:pPr>
        <w:jc w:val="both"/>
        <w:rPr>
          <w:rFonts w:cstheme="minorHAnsi"/>
          <w:i/>
          <w:iCs/>
          <w:sz w:val="20"/>
          <w:szCs w:val="20"/>
        </w:rPr>
      </w:pPr>
      <w:r w:rsidRPr="0083317A">
        <w:rPr>
          <w:rFonts w:cstheme="minorHAnsi"/>
          <w:i/>
          <w:iCs/>
          <w:sz w:val="20"/>
          <w:szCs w:val="20"/>
        </w:rPr>
        <w:t>Relevant goals and actions include:</w:t>
      </w:r>
    </w:p>
    <w:p w14:paraId="1289C00D" w14:textId="77777777" w:rsidR="00082826" w:rsidRPr="0083317A" w:rsidRDefault="00082826" w:rsidP="0083317A">
      <w:pPr>
        <w:jc w:val="both"/>
        <w:rPr>
          <w:rFonts w:cstheme="minorHAnsi"/>
          <w:sz w:val="20"/>
          <w:szCs w:val="20"/>
        </w:rPr>
      </w:pPr>
      <w:r w:rsidRPr="0083317A">
        <w:rPr>
          <w:rFonts w:cstheme="minorHAnsi"/>
          <w:sz w:val="20"/>
          <w:szCs w:val="20"/>
        </w:rPr>
        <w:t xml:space="preserve">Goal 1. The service needs of the community are supported by property now and into the future </w:t>
      </w:r>
    </w:p>
    <w:p w14:paraId="4999636D" w14:textId="77777777" w:rsidR="00082826" w:rsidRPr="0083317A" w:rsidRDefault="00082826" w:rsidP="00753AAA">
      <w:pPr>
        <w:pStyle w:val="Footer"/>
        <w:numPr>
          <w:ilvl w:val="1"/>
          <w:numId w:val="4"/>
        </w:numPr>
        <w:jc w:val="both"/>
        <w:rPr>
          <w:rFonts w:cstheme="minorHAnsi"/>
          <w:sz w:val="20"/>
          <w:szCs w:val="20"/>
        </w:rPr>
      </w:pPr>
      <w:r w:rsidRPr="0083317A">
        <w:rPr>
          <w:rFonts w:cstheme="minorHAnsi"/>
          <w:sz w:val="20"/>
          <w:szCs w:val="20"/>
        </w:rPr>
        <w:t xml:space="preserve">The Property portfolio is well planned to meet current and future service needs </w:t>
      </w:r>
    </w:p>
    <w:p w14:paraId="1C8828FD" w14:textId="77777777" w:rsidR="00082826" w:rsidRPr="0083317A" w:rsidRDefault="00082826" w:rsidP="00753AAA">
      <w:pPr>
        <w:pStyle w:val="Footer"/>
        <w:numPr>
          <w:ilvl w:val="1"/>
          <w:numId w:val="4"/>
        </w:numPr>
        <w:jc w:val="both"/>
        <w:rPr>
          <w:rFonts w:cstheme="minorHAnsi"/>
          <w:sz w:val="20"/>
          <w:szCs w:val="20"/>
        </w:rPr>
      </w:pPr>
      <w:r w:rsidRPr="0083317A">
        <w:rPr>
          <w:rFonts w:cstheme="minorHAnsi"/>
          <w:sz w:val="20"/>
          <w:szCs w:val="20"/>
        </w:rPr>
        <w:t xml:space="preserve">Utilisation of property assets is maximised through colocation of services in </w:t>
      </w:r>
      <w:proofErr w:type="spellStart"/>
      <w:r w:rsidRPr="0083317A">
        <w:rPr>
          <w:rFonts w:cstheme="minorHAnsi"/>
          <w:sz w:val="20"/>
          <w:szCs w:val="20"/>
        </w:rPr>
        <w:t>multi use</w:t>
      </w:r>
      <w:proofErr w:type="spellEnd"/>
      <w:r w:rsidRPr="0083317A">
        <w:rPr>
          <w:rFonts w:cstheme="minorHAnsi"/>
          <w:sz w:val="20"/>
          <w:szCs w:val="20"/>
        </w:rPr>
        <w:t xml:space="preserve"> facilities </w:t>
      </w:r>
    </w:p>
    <w:p w14:paraId="2E9923F7" w14:textId="77777777" w:rsidR="00082826" w:rsidRPr="0083317A" w:rsidRDefault="00082826" w:rsidP="0083317A">
      <w:pPr>
        <w:jc w:val="both"/>
        <w:rPr>
          <w:rFonts w:cstheme="minorHAnsi"/>
          <w:sz w:val="20"/>
          <w:szCs w:val="20"/>
        </w:rPr>
      </w:pPr>
      <w:r w:rsidRPr="0083317A">
        <w:rPr>
          <w:rFonts w:cstheme="minorHAnsi"/>
          <w:sz w:val="20"/>
          <w:szCs w:val="20"/>
        </w:rPr>
        <w:t xml:space="preserve">Goal 2. Use of Council property by community groups delivers maximum public value </w:t>
      </w:r>
    </w:p>
    <w:p w14:paraId="44057B18" w14:textId="77777777" w:rsidR="00082826" w:rsidRPr="0083317A" w:rsidRDefault="00082826" w:rsidP="0083317A">
      <w:pPr>
        <w:jc w:val="both"/>
        <w:rPr>
          <w:rFonts w:cstheme="minorHAnsi"/>
          <w:sz w:val="20"/>
          <w:szCs w:val="20"/>
        </w:rPr>
      </w:pPr>
      <w:r w:rsidRPr="0083317A">
        <w:rPr>
          <w:rFonts w:cstheme="minorHAnsi"/>
          <w:sz w:val="20"/>
          <w:szCs w:val="20"/>
        </w:rPr>
        <w:t xml:space="preserve">2.1 Decisions on property use consider the broader public benefit </w:t>
      </w:r>
    </w:p>
    <w:p w14:paraId="215022AF" w14:textId="77777777" w:rsidR="00082826" w:rsidRPr="0083317A" w:rsidRDefault="00082826" w:rsidP="0083317A">
      <w:pPr>
        <w:jc w:val="both"/>
        <w:rPr>
          <w:rFonts w:cstheme="minorHAnsi"/>
          <w:sz w:val="20"/>
          <w:szCs w:val="20"/>
        </w:rPr>
      </w:pPr>
      <w:r w:rsidRPr="0083317A">
        <w:rPr>
          <w:rFonts w:cstheme="minorHAnsi"/>
          <w:sz w:val="20"/>
          <w:szCs w:val="20"/>
        </w:rPr>
        <w:t xml:space="preserve">2.2 User contributions to support ongoing management of property are equitable and linked to capacity to pay and public value contribution </w:t>
      </w:r>
    </w:p>
    <w:p w14:paraId="1A4F5AAF" w14:textId="77777777" w:rsidR="00082826" w:rsidRPr="0083317A" w:rsidRDefault="00082826" w:rsidP="0083317A">
      <w:pPr>
        <w:jc w:val="both"/>
        <w:rPr>
          <w:rFonts w:cstheme="minorHAnsi"/>
          <w:sz w:val="20"/>
          <w:szCs w:val="20"/>
        </w:rPr>
      </w:pPr>
      <w:r w:rsidRPr="0083317A">
        <w:rPr>
          <w:rFonts w:cstheme="minorHAnsi"/>
          <w:sz w:val="20"/>
          <w:szCs w:val="20"/>
        </w:rPr>
        <w:t xml:space="preserve">2.3 Utilisation of property is increased through colocation of community groups and decommissioning of buildings that are nor delivering strong public value </w:t>
      </w:r>
    </w:p>
    <w:p w14:paraId="7156AD82" w14:textId="77777777" w:rsidR="00082826" w:rsidRPr="0083317A" w:rsidRDefault="00082826" w:rsidP="0083317A">
      <w:pPr>
        <w:jc w:val="both"/>
        <w:rPr>
          <w:rFonts w:cstheme="minorHAnsi"/>
          <w:sz w:val="20"/>
          <w:szCs w:val="20"/>
        </w:rPr>
      </w:pPr>
      <w:r w:rsidRPr="0083317A">
        <w:rPr>
          <w:rFonts w:cstheme="minorHAnsi"/>
          <w:sz w:val="20"/>
          <w:szCs w:val="20"/>
        </w:rPr>
        <w:t xml:space="preserve">2.4 Innovative funding models and strategic partnerships are explored as a way of delivering asset enhancement </w:t>
      </w:r>
    </w:p>
    <w:p w14:paraId="254B4E70" w14:textId="77777777" w:rsidR="00082826" w:rsidRPr="0083317A" w:rsidRDefault="00082826" w:rsidP="0083317A">
      <w:pPr>
        <w:jc w:val="both"/>
        <w:rPr>
          <w:rFonts w:cstheme="minorHAnsi"/>
          <w:sz w:val="20"/>
          <w:szCs w:val="20"/>
        </w:rPr>
      </w:pPr>
      <w:r w:rsidRPr="0083317A">
        <w:rPr>
          <w:rFonts w:cstheme="minorHAnsi"/>
          <w:sz w:val="20"/>
          <w:szCs w:val="20"/>
        </w:rPr>
        <w:t xml:space="preserve">Goal 3. Commercial property holdings deliver sustainable return to the community </w:t>
      </w:r>
    </w:p>
    <w:p w14:paraId="550CDC0E" w14:textId="77777777" w:rsidR="00082826" w:rsidRPr="0083317A" w:rsidRDefault="00082826" w:rsidP="0083317A">
      <w:pPr>
        <w:jc w:val="both"/>
        <w:rPr>
          <w:rFonts w:cstheme="minorHAnsi"/>
          <w:sz w:val="20"/>
          <w:szCs w:val="20"/>
        </w:rPr>
      </w:pPr>
      <w:r w:rsidRPr="0083317A">
        <w:rPr>
          <w:rFonts w:cstheme="minorHAnsi"/>
          <w:sz w:val="20"/>
          <w:szCs w:val="20"/>
        </w:rPr>
        <w:t xml:space="preserve">3.1 Council’s property holdings are used to leverage strategic outcomes </w:t>
      </w:r>
    </w:p>
    <w:p w14:paraId="6962D5DB" w14:textId="77777777" w:rsidR="00082826" w:rsidRPr="0083317A" w:rsidRDefault="00082826" w:rsidP="0083317A">
      <w:pPr>
        <w:jc w:val="both"/>
        <w:rPr>
          <w:rFonts w:cstheme="minorHAnsi"/>
          <w:sz w:val="20"/>
          <w:szCs w:val="20"/>
        </w:rPr>
      </w:pPr>
      <w:r w:rsidRPr="0083317A">
        <w:rPr>
          <w:rFonts w:cstheme="minorHAnsi"/>
          <w:sz w:val="20"/>
          <w:szCs w:val="20"/>
        </w:rPr>
        <w:t xml:space="preserve">3.2 Commercial properties have long term management and renewal plans in place </w:t>
      </w:r>
    </w:p>
    <w:p w14:paraId="0FB32B6C" w14:textId="77777777" w:rsidR="00082826" w:rsidRPr="0083317A" w:rsidRDefault="00082826" w:rsidP="0083317A">
      <w:pPr>
        <w:jc w:val="both"/>
        <w:rPr>
          <w:rFonts w:cstheme="minorHAnsi"/>
          <w:sz w:val="20"/>
          <w:szCs w:val="20"/>
        </w:rPr>
      </w:pPr>
      <w:r w:rsidRPr="0083317A">
        <w:rPr>
          <w:rFonts w:cstheme="minorHAnsi"/>
          <w:sz w:val="20"/>
          <w:szCs w:val="20"/>
        </w:rPr>
        <w:t xml:space="preserve">Goal 4. Open and transparent management systems &amp; reporting </w:t>
      </w:r>
    </w:p>
    <w:p w14:paraId="6795812F" w14:textId="77777777" w:rsidR="00082826" w:rsidRPr="0083317A" w:rsidRDefault="00082826" w:rsidP="0083317A">
      <w:pPr>
        <w:jc w:val="both"/>
        <w:rPr>
          <w:rFonts w:cstheme="minorHAnsi"/>
          <w:sz w:val="20"/>
          <w:szCs w:val="20"/>
        </w:rPr>
      </w:pPr>
      <w:r w:rsidRPr="0083317A">
        <w:rPr>
          <w:rFonts w:cstheme="minorHAnsi"/>
          <w:sz w:val="20"/>
          <w:szCs w:val="20"/>
        </w:rPr>
        <w:t xml:space="preserve">4.1 Robust Property data and analysis supports transparent decision making </w:t>
      </w:r>
    </w:p>
    <w:p w14:paraId="6D89D5B1" w14:textId="77777777" w:rsidR="00082826" w:rsidRPr="0083317A" w:rsidRDefault="00082826" w:rsidP="0083317A">
      <w:pPr>
        <w:jc w:val="both"/>
        <w:rPr>
          <w:rFonts w:cstheme="minorHAnsi"/>
          <w:i/>
          <w:iCs/>
          <w:sz w:val="20"/>
          <w:szCs w:val="20"/>
        </w:rPr>
      </w:pPr>
      <w:r w:rsidRPr="0083317A">
        <w:rPr>
          <w:rFonts w:cstheme="minorHAnsi"/>
          <w:sz w:val="20"/>
          <w:szCs w:val="20"/>
        </w:rPr>
        <w:t>4.2 Transparent reporting on property utilisation is regularly provided</w:t>
      </w:r>
    </w:p>
    <w:p w14:paraId="5BD7DD89" w14:textId="77777777" w:rsidR="00082826" w:rsidRPr="0083317A" w:rsidRDefault="00082826" w:rsidP="0083317A">
      <w:pPr>
        <w:jc w:val="both"/>
        <w:rPr>
          <w:rFonts w:cstheme="minorHAnsi"/>
          <w:i/>
          <w:iCs/>
          <w:sz w:val="20"/>
          <w:szCs w:val="20"/>
        </w:rPr>
      </w:pPr>
    </w:p>
    <w:p w14:paraId="035AC2E4" w14:textId="77777777" w:rsidR="00082826" w:rsidRPr="0083317A" w:rsidRDefault="00082826" w:rsidP="0083317A">
      <w:pPr>
        <w:jc w:val="both"/>
        <w:rPr>
          <w:rFonts w:cstheme="minorHAnsi"/>
          <w:b/>
          <w:bCs/>
          <w:sz w:val="20"/>
          <w:szCs w:val="20"/>
        </w:rPr>
      </w:pPr>
      <w:r w:rsidRPr="0083317A">
        <w:rPr>
          <w:rFonts w:cstheme="minorHAnsi"/>
          <w:b/>
          <w:bCs/>
          <w:sz w:val="20"/>
          <w:szCs w:val="20"/>
        </w:rPr>
        <w:t>Buildings Service Driven Asset Management Plan June 2016</w:t>
      </w:r>
    </w:p>
    <w:p w14:paraId="4BF34A71" w14:textId="77777777" w:rsidR="00082826" w:rsidRPr="0083317A" w:rsidRDefault="00082826" w:rsidP="0083317A">
      <w:pPr>
        <w:jc w:val="both"/>
        <w:rPr>
          <w:rFonts w:cstheme="minorHAnsi"/>
          <w:sz w:val="20"/>
          <w:szCs w:val="20"/>
        </w:rPr>
      </w:pPr>
      <w:r w:rsidRPr="0083317A">
        <w:rPr>
          <w:rFonts w:cstheme="minorHAnsi"/>
          <w:sz w:val="20"/>
          <w:szCs w:val="20"/>
        </w:rPr>
        <w:t xml:space="preserve">Improvement Plan </w:t>
      </w:r>
    </w:p>
    <w:p w14:paraId="4F7BB1EF" w14:textId="77777777" w:rsidR="00082826" w:rsidRPr="0083317A" w:rsidRDefault="00082826" w:rsidP="0083317A">
      <w:pPr>
        <w:jc w:val="both"/>
        <w:rPr>
          <w:rFonts w:cstheme="minorHAnsi"/>
          <w:sz w:val="20"/>
          <w:szCs w:val="20"/>
        </w:rPr>
      </w:pPr>
      <w:r w:rsidRPr="0083317A">
        <w:rPr>
          <w:rFonts w:cstheme="minorHAnsi"/>
          <w:sz w:val="20"/>
          <w:szCs w:val="20"/>
        </w:rPr>
        <w:t xml:space="preserve">This B-AMP includes an improvement plan (Section 7) with actions to address limitations in the scope of this Plan and to drive improvements in asset management processes to ensure future versions of this document continue to support Council’s commitment to the provision of affordable </w:t>
      </w:r>
      <w:proofErr w:type="gramStart"/>
      <w:r w:rsidRPr="0083317A">
        <w:rPr>
          <w:rFonts w:cstheme="minorHAnsi"/>
          <w:sz w:val="20"/>
          <w:szCs w:val="20"/>
        </w:rPr>
        <w:t>long term</w:t>
      </w:r>
      <w:proofErr w:type="gramEnd"/>
      <w:r w:rsidRPr="0083317A">
        <w:rPr>
          <w:rFonts w:cstheme="minorHAnsi"/>
          <w:sz w:val="20"/>
          <w:szCs w:val="20"/>
        </w:rPr>
        <w:t xml:space="preserve"> infrastructure-based services that meet the needs of the Bayside community. Improvements listed include:</w:t>
      </w:r>
    </w:p>
    <w:p w14:paraId="7D0EEF9C" w14:textId="77777777" w:rsidR="00082826" w:rsidRPr="0083317A" w:rsidRDefault="00082826" w:rsidP="0083317A">
      <w:pPr>
        <w:jc w:val="both"/>
        <w:rPr>
          <w:rFonts w:cstheme="minorHAnsi"/>
          <w:sz w:val="20"/>
          <w:szCs w:val="20"/>
        </w:rPr>
      </w:pPr>
      <w:r w:rsidRPr="0083317A">
        <w:rPr>
          <w:rFonts w:cstheme="minorHAnsi"/>
          <w:sz w:val="20"/>
          <w:szCs w:val="20"/>
        </w:rPr>
        <w:t xml:space="preserve">Continue to develop Asset Upgrade Strategies and undertake Strategic Service Reviews and develop </w:t>
      </w:r>
      <w:proofErr w:type="spellStart"/>
      <w:r w:rsidRPr="0083317A">
        <w:rPr>
          <w:rFonts w:cstheme="minorHAnsi"/>
          <w:sz w:val="20"/>
          <w:szCs w:val="20"/>
        </w:rPr>
        <w:t>longterm</w:t>
      </w:r>
      <w:proofErr w:type="spellEnd"/>
      <w:r w:rsidRPr="0083317A">
        <w:rPr>
          <w:rFonts w:cstheme="minorHAnsi"/>
          <w:sz w:val="20"/>
          <w:szCs w:val="20"/>
        </w:rPr>
        <w:t xml:space="preserve"> (10 year) capital works programs based on these plans. </w:t>
      </w:r>
    </w:p>
    <w:p w14:paraId="410B251D" w14:textId="77777777" w:rsidR="00082826" w:rsidRPr="0083317A" w:rsidRDefault="00082826" w:rsidP="0083317A">
      <w:pPr>
        <w:jc w:val="both"/>
        <w:rPr>
          <w:rFonts w:cstheme="minorHAnsi"/>
          <w:sz w:val="20"/>
          <w:szCs w:val="20"/>
        </w:rPr>
      </w:pPr>
      <w:r w:rsidRPr="0083317A">
        <w:rPr>
          <w:rFonts w:cstheme="minorHAnsi"/>
          <w:sz w:val="20"/>
          <w:szCs w:val="20"/>
        </w:rPr>
        <w:sym w:font="Symbol" w:char="F0B7"/>
      </w:r>
      <w:r w:rsidRPr="0083317A">
        <w:rPr>
          <w:rFonts w:cstheme="minorHAnsi"/>
          <w:sz w:val="20"/>
          <w:szCs w:val="20"/>
        </w:rPr>
        <w:t xml:space="preserve"> Develop Service Strategies for all services inclusive of asset requirements. </w:t>
      </w:r>
    </w:p>
    <w:p w14:paraId="639BA3AC" w14:textId="0C958887" w:rsidR="00082826" w:rsidRPr="0083317A" w:rsidRDefault="00082826" w:rsidP="0083317A">
      <w:pPr>
        <w:jc w:val="both"/>
        <w:rPr>
          <w:rFonts w:cstheme="minorHAnsi"/>
          <w:sz w:val="20"/>
          <w:szCs w:val="20"/>
        </w:rPr>
      </w:pPr>
      <w:r w:rsidRPr="0083317A">
        <w:rPr>
          <w:rFonts w:cstheme="minorHAnsi"/>
          <w:sz w:val="20"/>
          <w:szCs w:val="20"/>
        </w:rPr>
        <w:sym w:font="Symbol" w:char="F0B7"/>
      </w:r>
      <w:r w:rsidRPr="0083317A">
        <w:rPr>
          <w:rFonts w:cstheme="minorHAnsi"/>
          <w:sz w:val="20"/>
          <w:szCs w:val="20"/>
        </w:rPr>
        <w:t xml:space="preserve"> Examine the current extent of utilisation of Council</w:t>
      </w:r>
      <w:r w:rsidR="0083317A">
        <w:rPr>
          <w:rFonts w:cstheme="minorHAnsi"/>
          <w:sz w:val="20"/>
          <w:szCs w:val="20"/>
        </w:rPr>
        <w:t>’</w:t>
      </w:r>
      <w:r w:rsidRPr="0083317A">
        <w:rPr>
          <w:rFonts w:cstheme="minorHAnsi"/>
          <w:sz w:val="20"/>
          <w:szCs w:val="20"/>
        </w:rPr>
        <w:t xml:space="preserve">s buildings and document the service gap or surplus based on the demand from the community for building floor area. </w:t>
      </w:r>
    </w:p>
    <w:p w14:paraId="64E2EB07" w14:textId="77777777" w:rsidR="00082826" w:rsidRPr="0083317A" w:rsidRDefault="00082826" w:rsidP="0083317A">
      <w:pPr>
        <w:jc w:val="both"/>
        <w:rPr>
          <w:rFonts w:cstheme="minorHAnsi"/>
          <w:sz w:val="20"/>
          <w:szCs w:val="20"/>
        </w:rPr>
      </w:pPr>
      <w:r w:rsidRPr="0083317A">
        <w:rPr>
          <w:rFonts w:cstheme="minorHAnsi"/>
          <w:sz w:val="20"/>
          <w:szCs w:val="20"/>
        </w:rPr>
        <w:sym w:font="Symbol" w:char="F0B7"/>
      </w:r>
      <w:r w:rsidRPr="0083317A">
        <w:rPr>
          <w:rFonts w:cstheme="minorHAnsi"/>
          <w:sz w:val="20"/>
          <w:szCs w:val="20"/>
        </w:rPr>
        <w:t xml:space="preserve"> Review criteria involved with internal building fit-outs to facilitate better financial modelling than the current process.</w:t>
      </w:r>
    </w:p>
    <w:p w14:paraId="705F5ACF" w14:textId="77777777" w:rsidR="00082826" w:rsidRPr="0083317A" w:rsidRDefault="00082826" w:rsidP="0083317A">
      <w:pPr>
        <w:jc w:val="both"/>
        <w:rPr>
          <w:rFonts w:cstheme="minorHAnsi"/>
          <w:sz w:val="20"/>
          <w:szCs w:val="20"/>
        </w:rPr>
      </w:pPr>
      <w:r w:rsidRPr="0083317A">
        <w:rPr>
          <w:rFonts w:cstheme="minorHAnsi"/>
          <w:sz w:val="20"/>
          <w:szCs w:val="20"/>
        </w:rPr>
        <w:sym w:font="Symbol" w:char="F0B7"/>
      </w:r>
      <w:r w:rsidRPr="0083317A">
        <w:rPr>
          <w:rFonts w:cstheme="minorHAnsi"/>
          <w:sz w:val="20"/>
          <w:szCs w:val="20"/>
        </w:rPr>
        <w:t xml:space="preserve"> Develop risk criteria for key buildings to assist work programming and capital works prioritisation. </w:t>
      </w:r>
    </w:p>
    <w:p w14:paraId="152BAD4A" w14:textId="77777777" w:rsidR="00082826" w:rsidRPr="0083317A" w:rsidRDefault="00082826" w:rsidP="0083317A">
      <w:pPr>
        <w:jc w:val="both"/>
        <w:rPr>
          <w:rFonts w:cstheme="minorHAnsi"/>
          <w:sz w:val="20"/>
          <w:szCs w:val="20"/>
        </w:rPr>
      </w:pPr>
      <w:r w:rsidRPr="0083317A">
        <w:rPr>
          <w:rFonts w:cstheme="minorHAnsi"/>
          <w:sz w:val="20"/>
          <w:szCs w:val="20"/>
        </w:rPr>
        <w:sym w:font="Symbol" w:char="F0B7"/>
      </w:r>
      <w:r w:rsidRPr="0083317A">
        <w:rPr>
          <w:rFonts w:cstheme="minorHAnsi"/>
          <w:sz w:val="20"/>
          <w:szCs w:val="20"/>
        </w:rPr>
        <w:t xml:space="preserve"> Review buildings contract specification and update to include asset management issues at least six months prior to tendering. </w:t>
      </w:r>
    </w:p>
    <w:p w14:paraId="47A3AD8C" w14:textId="77777777" w:rsidR="00082826" w:rsidRPr="0083317A" w:rsidRDefault="00082826" w:rsidP="0083317A">
      <w:pPr>
        <w:jc w:val="both"/>
        <w:rPr>
          <w:rFonts w:cstheme="minorHAnsi"/>
          <w:sz w:val="20"/>
          <w:szCs w:val="20"/>
        </w:rPr>
      </w:pPr>
      <w:r w:rsidRPr="0083317A">
        <w:rPr>
          <w:rFonts w:cstheme="minorHAnsi"/>
          <w:sz w:val="20"/>
          <w:szCs w:val="20"/>
        </w:rPr>
        <w:sym w:font="Symbol" w:char="F0B7"/>
      </w:r>
      <w:r w:rsidRPr="0083317A">
        <w:rPr>
          <w:rFonts w:cstheme="minorHAnsi"/>
          <w:sz w:val="20"/>
          <w:szCs w:val="20"/>
        </w:rPr>
        <w:t xml:space="preserve"> Clarify maintenance and renewal arrangements for all lease and other tenancy agreements (</w:t>
      </w:r>
      <w:proofErr w:type="spellStart"/>
      <w:proofErr w:type="gramStart"/>
      <w:r w:rsidRPr="0083317A">
        <w:rPr>
          <w:rFonts w:cstheme="minorHAnsi"/>
          <w:sz w:val="20"/>
          <w:szCs w:val="20"/>
        </w:rPr>
        <w:t>eg</w:t>
      </w:r>
      <w:proofErr w:type="spellEnd"/>
      <w:proofErr w:type="gramEnd"/>
      <w:r w:rsidRPr="0083317A">
        <w:rPr>
          <w:rFonts w:cstheme="minorHAnsi"/>
          <w:sz w:val="20"/>
          <w:szCs w:val="20"/>
        </w:rPr>
        <w:t xml:space="preserve"> Pavilions) relating to Council owned buildings and assess their impact on Moloney Modelling and the B-AMP (p. 6) </w:t>
      </w:r>
    </w:p>
    <w:p w14:paraId="27F6FD3D" w14:textId="77777777" w:rsidR="00082826" w:rsidRPr="0083317A" w:rsidRDefault="00082826" w:rsidP="0083317A">
      <w:pPr>
        <w:jc w:val="both"/>
        <w:rPr>
          <w:rFonts w:cstheme="minorHAnsi"/>
          <w:sz w:val="20"/>
          <w:szCs w:val="20"/>
        </w:rPr>
      </w:pPr>
      <w:r w:rsidRPr="0083317A">
        <w:rPr>
          <w:rFonts w:cstheme="minorHAnsi"/>
          <w:sz w:val="20"/>
          <w:szCs w:val="20"/>
        </w:rPr>
        <w:t xml:space="preserve">Asset based building services must be managed to ensure they effectively support the changing community needs and priorities. The community in Bayside has several specific demographic attributes. An increasing proportion of the community is aging, there is also a significant and growing representation of the very young. It is critical that building services will adequately support these communities. P. 10 </w:t>
      </w:r>
    </w:p>
    <w:p w14:paraId="329BFADD" w14:textId="77777777" w:rsidR="00082826" w:rsidRPr="0083317A" w:rsidRDefault="00082826" w:rsidP="0083317A">
      <w:pPr>
        <w:jc w:val="both"/>
        <w:rPr>
          <w:rFonts w:cstheme="minorHAnsi"/>
          <w:sz w:val="20"/>
          <w:szCs w:val="20"/>
        </w:rPr>
      </w:pPr>
      <w:r w:rsidRPr="0083317A">
        <w:rPr>
          <w:rFonts w:cstheme="minorHAnsi"/>
          <w:sz w:val="20"/>
          <w:szCs w:val="20"/>
        </w:rPr>
        <w:t>Levels of Service</w:t>
      </w:r>
    </w:p>
    <w:p w14:paraId="24F3B658" w14:textId="77777777" w:rsidR="00082826" w:rsidRPr="0083317A" w:rsidRDefault="00082826" w:rsidP="0083317A">
      <w:pPr>
        <w:jc w:val="both"/>
        <w:rPr>
          <w:rFonts w:cstheme="minorHAnsi"/>
          <w:sz w:val="20"/>
          <w:szCs w:val="20"/>
        </w:rPr>
      </w:pPr>
      <w:r w:rsidRPr="0083317A">
        <w:rPr>
          <w:rFonts w:cstheme="minorHAnsi"/>
          <w:sz w:val="20"/>
          <w:szCs w:val="20"/>
        </w:rPr>
        <w:t xml:space="preserve">The target levels of service for building assets aim to reflect industry standards and are based on stakeholder consultation, Council Plan goals and priorities, the </w:t>
      </w:r>
      <w:proofErr w:type="gramStart"/>
      <w:r w:rsidRPr="0083317A">
        <w:rPr>
          <w:rFonts w:cstheme="minorHAnsi"/>
          <w:sz w:val="20"/>
          <w:szCs w:val="20"/>
        </w:rPr>
        <w:t>Long Term</w:t>
      </w:r>
      <w:proofErr w:type="gramEnd"/>
      <w:r w:rsidRPr="0083317A">
        <w:rPr>
          <w:rFonts w:cstheme="minorHAnsi"/>
          <w:sz w:val="20"/>
          <w:szCs w:val="20"/>
        </w:rPr>
        <w:t xml:space="preserve"> Financial Plan (LTFP), the 4 Year Capital Works Program and legislative requirements. P. 14</w:t>
      </w:r>
    </w:p>
    <w:p w14:paraId="34A72171" w14:textId="77777777" w:rsidR="00082826" w:rsidRPr="0083317A" w:rsidRDefault="00082826" w:rsidP="0083317A">
      <w:pPr>
        <w:jc w:val="both"/>
        <w:rPr>
          <w:rFonts w:cstheme="minorHAnsi"/>
          <w:sz w:val="20"/>
          <w:szCs w:val="20"/>
        </w:rPr>
      </w:pPr>
    </w:p>
    <w:p w14:paraId="0ABAACDE" w14:textId="1A6E64A5" w:rsidR="00082826" w:rsidRPr="0083317A" w:rsidRDefault="00082826" w:rsidP="0083317A">
      <w:pPr>
        <w:jc w:val="both"/>
        <w:rPr>
          <w:rFonts w:cstheme="minorHAnsi"/>
          <w:sz w:val="20"/>
          <w:szCs w:val="20"/>
        </w:rPr>
      </w:pPr>
      <w:r w:rsidRPr="0083317A">
        <w:rPr>
          <w:rFonts w:cstheme="minorHAnsi"/>
          <w:i/>
          <w:iCs/>
          <w:sz w:val="20"/>
          <w:szCs w:val="20"/>
        </w:rPr>
        <w:lastRenderedPageBreak/>
        <w:t>Facility Benefit Model</w:t>
      </w:r>
      <w:r w:rsidRPr="0083317A">
        <w:rPr>
          <w:rFonts w:cstheme="minorHAnsi"/>
          <w:sz w:val="20"/>
          <w:szCs w:val="20"/>
        </w:rPr>
        <w:t xml:space="preserve"> has been developed that assesses the value of the asset against agreed community benefit performance indicators that are based on asset management, community service, financial utilisation and environmental performance, which involve: </w:t>
      </w:r>
    </w:p>
    <w:p w14:paraId="368678B2" w14:textId="77777777" w:rsidR="00082826" w:rsidRPr="0083317A" w:rsidRDefault="00082826" w:rsidP="0083317A">
      <w:pPr>
        <w:jc w:val="both"/>
        <w:rPr>
          <w:rFonts w:cstheme="minorHAnsi"/>
          <w:sz w:val="20"/>
          <w:szCs w:val="20"/>
        </w:rPr>
      </w:pPr>
      <w:r w:rsidRPr="0083317A">
        <w:rPr>
          <w:rFonts w:cstheme="minorHAnsi"/>
          <w:sz w:val="20"/>
          <w:szCs w:val="20"/>
        </w:rPr>
        <w:t xml:space="preserve">1. Meeting community needs and service objectives </w:t>
      </w:r>
    </w:p>
    <w:p w14:paraId="5FD11968" w14:textId="77777777" w:rsidR="00082826" w:rsidRPr="0083317A" w:rsidRDefault="00082826" w:rsidP="0083317A">
      <w:pPr>
        <w:jc w:val="both"/>
        <w:rPr>
          <w:rFonts w:cstheme="minorHAnsi"/>
          <w:sz w:val="20"/>
          <w:szCs w:val="20"/>
        </w:rPr>
      </w:pPr>
      <w:r w:rsidRPr="0083317A">
        <w:rPr>
          <w:rFonts w:cstheme="minorHAnsi"/>
          <w:sz w:val="20"/>
          <w:szCs w:val="20"/>
        </w:rPr>
        <w:t>2. Financial (operating and life-cycle costs, commercial potential, rate of return)</w:t>
      </w:r>
    </w:p>
    <w:p w14:paraId="73C89554" w14:textId="77777777" w:rsidR="00082826" w:rsidRPr="0083317A" w:rsidRDefault="00082826" w:rsidP="0083317A">
      <w:pPr>
        <w:jc w:val="both"/>
        <w:rPr>
          <w:rFonts w:cstheme="minorHAnsi"/>
          <w:sz w:val="20"/>
          <w:szCs w:val="20"/>
        </w:rPr>
      </w:pPr>
      <w:r w:rsidRPr="0083317A">
        <w:rPr>
          <w:rFonts w:cstheme="minorHAnsi"/>
          <w:sz w:val="20"/>
          <w:szCs w:val="20"/>
        </w:rPr>
        <w:t xml:space="preserve">3. Design and functionality </w:t>
      </w:r>
    </w:p>
    <w:p w14:paraId="71159C97" w14:textId="77777777" w:rsidR="00082826" w:rsidRPr="0083317A" w:rsidRDefault="00082826" w:rsidP="0083317A">
      <w:pPr>
        <w:jc w:val="both"/>
        <w:rPr>
          <w:rFonts w:cstheme="minorHAnsi"/>
          <w:sz w:val="20"/>
          <w:szCs w:val="20"/>
        </w:rPr>
      </w:pPr>
      <w:r w:rsidRPr="0083317A">
        <w:rPr>
          <w:rFonts w:cstheme="minorHAnsi"/>
          <w:sz w:val="20"/>
          <w:szCs w:val="20"/>
        </w:rPr>
        <w:t xml:space="preserve">4. Utilisation (compared with max capacity) </w:t>
      </w:r>
    </w:p>
    <w:p w14:paraId="65254E68" w14:textId="640EA981" w:rsidR="00082826" w:rsidRPr="0083317A" w:rsidRDefault="00082826" w:rsidP="0083317A">
      <w:pPr>
        <w:jc w:val="both"/>
        <w:rPr>
          <w:rFonts w:cstheme="minorHAnsi"/>
          <w:sz w:val="20"/>
          <w:szCs w:val="20"/>
        </w:rPr>
      </w:pPr>
      <w:r w:rsidRPr="0083317A">
        <w:rPr>
          <w:rFonts w:cstheme="minorHAnsi"/>
          <w:sz w:val="20"/>
          <w:szCs w:val="20"/>
        </w:rPr>
        <w:t xml:space="preserve">5. Future demand – ability to cope with growth and demographic changes (Note: Each performance criterion is weighting based on its strategic importance.) </w:t>
      </w:r>
    </w:p>
    <w:p w14:paraId="5429728E" w14:textId="77777777" w:rsidR="00082826" w:rsidRPr="0083317A" w:rsidRDefault="00082826" w:rsidP="0083317A">
      <w:pPr>
        <w:jc w:val="both"/>
        <w:rPr>
          <w:rFonts w:cstheme="minorHAnsi"/>
          <w:sz w:val="20"/>
          <w:szCs w:val="20"/>
        </w:rPr>
      </w:pPr>
      <w:r w:rsidRPr="0083317A">
        <w:rPr>
          <w:rFonts w:cstheme="minorHAnsi"/>
          <w:sz w:val="20"/>
          <w:szCs w:val="20"/>
        </w:rPr>
        <w:t xml:space="preserve">- Lease and Licence Policy 2018 </w:t>
      </w:r>
    </w:p>
    <w:p w14:paraId="551C826F" w14:textId="77777777" w:rsidR="00082826" w:rsidRPr="0083317A" w:rsidRDefault="00082826" w:rsidP="0083317A">
      <w:pPr>
        <w:jc w:val="both"/>
        <w:rPr>
          <w:rFonts w:eastAsia="Calibri" w:cstheme="minorHAnsi"/>
          <w:sz w:val="20"/>
          <w:szCs w:val="20"/>
        </w:rPr>
      </w:pPr>
      <w:r w:rsidRPr="0083317A">
        <w:rPr>
          <w:rFonts w:cstheme="minorHAnsi"/>
          <w:sz w:val="20"/>
          <w:szCs w:val="20"/>
        </w:rPr>
        <w:t>- Property Strategy 2018-202</w:t>
      </w:r>
    </w:p>
    <w:p w14:paraId="41C4B5CA" w14:textId="77777777" w:rsidR="00082826" w:rsidRPr="0083317A" w:rsidRDefault="00082826" w:rsidP="00753AAA">
      <w:pPr>
        <w:numPr>
          <w:ilvl w:val="0"/>
          <w:numId w:val="3"/>
        </w:numPr>
        <w:jc w:val="both"/>
        <w:rPr>
          <w:rFonts w:cstheme="minorHAnsi"/>
          <w:sz w:val="20"/>
          <w:szCs w:val="20"/>
        </w:rPr>
      </w:pPr>
      <w:r w:rsidRPr="0083317A">
        <w:rPr>
          <w:rFonts w:cstheme="minorHAnsi"/>
          <w:sz w:val="20"/>
          <w:szCs w:val="20"/>
        </w:rPr>
        <w:t>Use of Council owned facilities</w:t>
      </w:r>
    </w:p>
    <w:p w14:paraId="327EDB94" w14:textId="77777777" w:rsidR="00082826" w:rsidRPr="0083317A" w:rsidRDefault="00082826" w:rsidP="00753AAA">
      <w:pPr>
        <w:numPr>
          <w:ilvl w:val="0"/>
          <w:numId w:val="3"/>
        </w:numPr>
        <w:jc w:val="both"/>
        <w:rPr>
          <w:rFonts w:cstheme="minorHAnsi"/>
          <w:sz w:val="20"/>
          <w:szCs w:val="20"/>
        </w:rPr>
      </w:pPr>
      <w:r w:rsidRPr="0083317A">
        <w:rPr>
          <w:rFonts w:cstheme="minorHAnsi"/>
          <w:sz w:val="20"/>
          <w:szCs w:val="20"/>
        </w:rPr>
        <w:t>Community Infrastructure Planning</w:t>
      </w:r>
    </w:p>
    <w:p w14:paraId="47BA8466" w14:textId="77777777" w:rsidR="00082826" w:rsidRPr="0083317A" w:rsidRDefault="00082826" w:rsidP="00753AAA">
      <w:pPr>
        <w:numPr>
          <w:ilvl w:val="0"/>
          <w:numId w:val="3"/>
        </w:numPr>
        <w:jc w:val="both"/>
        <w:rPr>
          <w:rFonts w:cstheme="minorHAnsi"/>
          <w:sz w:val="20"/>
          <w:szCs w:val="20"/>
        </w:rPr>
      </w:pPr>
      <w:r w:rsidRPr="0083317A">
        <w:rPr>
          <w:rFonts w:cstheme="minorHAnsi"/>
          <w:sz w:val="20"/>
          <w:szCs w:val="20"/>
        </w:rPr>
        <w:t>Aged, Youth, Library, Arts and Culture etc</w:t>
      </w:r>
    </w:p>
    <w:p w14:paraId="59760968" w14:textId="77777777" w:rsidR="00082826" w:rsidRPr="0083317A" w:rsidRDefault="00082826" w:rsidP="0083317A">
      <w:pPr>
        <w:ind w:left="360"/>
        <w:jc w:val="both"/>
        <w:rPr>
          <w:rFonts w:cstheme="minorHAnsi"/>
          <w:sz w:val="20"/>
          <w:szCs w:val="20"/>
        </w:rPr>
      </w:pPr>
      <w:r w:rsidRPr="0083317A">
        <w:rPr>
          <w:rFonts w:cstheme="minorHAnsi"/>
          <w:sz w:val="20"/>
          <w:szCs w:val="20"/>
        </w:rPr>
        <w:t>2050 Community Vision</w:t>
      </w:r>
    </w:p>
    <w:p w14:paraId="2053B825" w14:textId="4C782CC8" w:rsidR="00082826" w:rsidRPr="0083317A" w:rsidRDefault="00082826" w:rsidP="0083317A">
      <w:pPr>
        <w:shd w:val="clear" w:color="auto" w:fill="FFFFFF" w:themeFill="background1"/>
        <w:jc w:val="both"/>
        <w:rPr>
          <w:rFonts w:cstheme="minorHAnsi"/>
          <w:b/>
          <w:bCs/>
          <w:sz w:val="20"/>
          <w:szCs w:val="20"/>
        </w:rPr>
      </w:pPr>
    </w:p>
    <w:p w14:paraId="395ACB93" w14:textId="2004B711" w:rsidR="00885CAA" w:rsidRPr="0083317A" w:rsidRDefault="00885CAA" w:rsidP="0083317A">
      <w:pPr>
        <w:shd w:val="clear" w:color="auto" w:fill="FFFFFF" w:themeFill="background1"/>
        <w:jc w:val="both"/>
        <w:rPr>
          <w:rFonts w:cstheme="minorHAnsi"/>
          <w:b/>
          <w:bCs/>
          <w:sz w:val="20"/>
          <w:szCs w:val="20"/>
        </w:rPr>
      </w:pPr>
      <w:r w:rsidRPr="0083317A">
        <w:rPr>
          <w:rFonts w:cstheme="minorHAnsi"/>
          <w:b/>
          <w:bCs/>
          <w:sz w:val="20"/>
          <w:szCs w:val="20"/>
        </w:rPr>
        <w:t xml:space="preserve">Retail, Commercial and Employment Strategy 2016 </w:t>
      </w:r>
    </w:p>
    <w:p w14:paraId="75C694A0" w14:textId="77777777" w:rsidR="00954137" w:rsidRPr="0083317A" w:rsidRDefault="00954137" w:rsidP="0083317A">
      <w:pPr>
        <w:shd w:val="clear" w:color="auto" w:fill="FFFFFF" w:themeFill="background1"/>
        <w:jc w:val="both"/>
        <w:rPr>
          <w:rFonts w:cstheme="minorHAnsi"/>
          <w:sz w:val="20"/>
          <w:szCs w:val="20"/>
        </w:rPr>
      </w:pPr>
      <w:r w:rsidRPr="0083317A">
        <w:rPr>
          <w:rFonts w:cstheme="minorHAnsi"/>
          <w:sz w:val="20"/>
          <w:szCs w:val="20"/>
        </w:rPr>
        <w:t xml:space="preserve">Vision A vision has been developed for </w:t>
      </w:r>
      <w:proofErr w:type="spellStart"/>
      <w:r w:rsidRPr="0083317A">
        <w:rPr>
          <w:rFonts w:cstheme="minorHAnsi"/>
          <w:sz w:val="20"/>
          <w:szCs w:val="20"/>
        </w:rPr>
        <w:t>Bayside’s</w:t>
      </w:r>
      <w:proofErr w:type="spellEnd"/>
      <w:r w:rsidRPr="0083317A">
        <w:rPr>
          <w:rFonts w:cstheme="minorHAnsi"/>
          <w:sz w:val="20"/>
          <w:szCs w:val="20"/>
        </w:rPr>
        <w:t xml:space="preserve"> retail, commercial and employment lands as follows: </w:t>
      </w:r>
    </w:p>
    <w:p w14:paraId="6FEFC18B" w14:textId="1F8AE802" w:rsidR="00954137" w:rsidRPr="0083317A" w:rsidRDefault="00954137" w:rsidP="0083317A">
      <w:pPr>
        <w:shd w:val="clear" w:color="auto" w:fill="FFFFFF" w:themeFill="background1"/>
        <w:jc w:val="both"/>
        <w:rPr>
          <w:rFonts w:cstheme="minorHAnsi"/>
          <w:i/>
          <w:iCs/>
          <w:sz w:val="20"/>
          <w:szCs w:val="20"/>
        </w:rPr>
      </w:pPr>
      <w:r w:rsidRPr="0083317A">
        <w:rPr>
          <w:rFonts w:cstheme="minorHAnsi"/>
          <w:i/>
          <w:iCs/>
          <w:sz w:val="20"/>
          <w:szCs w:val="20"/>
        </w:rPr>
        <w:t>“</w:t>
      </w:r>
      <w:proofErr w:type="spellStart"/>
      <w:r w:rsidRPr="0083317A">
        <w:rPr>
          <w:rFonts w:cstheme="minorHAnsi"/>
          <w:i/>
          <w:iCs/>
          <w:sz w:val="20"/>
          <w:szCs w:val="20"/>
        </w:rPr>
        <w:t>Bayside’s</w:t>
      </w:r>
      <w:proofErr w:type="spellEnd"/>
      <w:r w:rsidRPr="0083317A">
        <w:rPr>
          <w:rFonts w:cstheme="minorHAnsi"/>
          <w:i/>
          <w:iCs/>
          <w:sz w:val="20"/>
          <w:szCs w:val="20"/>
        </w:rPr>
        <w:t xml:space="preserve"> retail, commercial and employment lands will continue to provide a variety of employment opportunities and services for local residents in the 21st Century. Possessing some of the best local strip centres in Victoria, Bayside will seek to further enhance its local economy through incremental growth in its Activity Centres to address evolving </w:t>
      </w:r>
      <w:proofErr w:type="spellStart"/>
      <w:r w:rsidRPr="0083317A">
        <w:rPr>
          <w:rFonts w:cstheme="minorHAnsi"/>
          <w:i/>
          <w:iCs/>
          <w:sz w:val="20"/>
          <w:szCs w:val="20"/>
        </w:rPr>
        <w:t>services</w:t>
      </w:r>
      <w:proofErr w:type="spellEnd"/>
      <w:r w:rsidRPr="0083317A">
        <w:rPr>
          <w:rFonts w:cstheme="minorHAnsi"/>
          <w:i/>
          <w:iCs/>
          <w:sz w:val="20"/>
          <w:szCs w:val="20"/>
        </w:rPr>
        <w:t xml:space="preserve"> needs. An innovative reimagining of its ex-industrial lands will provide a focus for high quality jobs locally in a high amenity and </w:t>
      </w:r>
      <w:proofErr w:type="gramStart"/>
      <w:r w:rsidRPr="0083317A">
        <w:rPr>
          <w:rFonts w:cstheme="minorHAnsi"/>
          <w:i/>
          <w:iCs/>
          <w:sz w:val="20"/>
          <w:szCs w:val="20"/>
        </w:rPr>
        <w:t>well connected</w:t>
      </w:r>
      <w:proofErr w:type="gramEnd"/>
      <w:r w:rsidRPr="0083317A">
        <w:rPr>
          <w:rFonts w:cstheme="minorHAnsi"/>
          <w:i/>
          <w:iCs/>
          <w:sz w:val="20"/>
          <w:szCs w:val="20"/>
        </w:rPr>
        <w:t xml:space="preserve"> environment.”</w:t>
      </w:r>
    </w:p>
    <w:p w14:paraId="2EF362E1" w14:textId="4A251686" w:rsidR="00954137" w:rsidRPr="0083317A" w:rsidRDefault="00954137" w:rsidP="0083317A">
      <w:pPr>
        <w:shd w:val="clear" w:color="auto" w:fill="FFFFFF" w:themeFill="background1"/>
        <w:jc w:val="both"/>
        <w:rPr>
          <w:rFonts w:cstheme="minorHAnsi"/>
          <w:i/>
          <w:iCs/>
          <w:sz w:val="20"/>
          <w:szCs w:val="20"/>
        </w:rPr>
      </w:pPr>
    </w:p>
    <w:p w14:paraId="0BDDE2C8" w14:textId="7E32380E" w:rsidR="00954137" w:rsidRPr="0083317A" w:rsidRDefault="00954137" w:rsidP="00B334D8">
      <w:pPr>
        <w:pStyle w:val="Footer"/>
        <w:numPr>
          <w:ilvl w:val="0"/>
          <w:numId w:val="17"/>
        </w:numPr>
        <w:shd w:val="clear" w:color="auto" w:fill="FFFFFF" w:themeFill="background1"/>
        <w:jc w:val="both"/>
        <w:rPr>
          <w:rFonts w:cstheme="minorHAnsi"/>
          <w:sz w:val="20"/>
          <w:szCs w:val="20"/>
        </w:rPr>
      </w:pPr>
      <w:r w:rsidRPr="0083317A">
        <w:rPr>
          <w:rFonts w:cstheme="minorHAnsi"/>
          <w:sz w:val="20"/>
          <w:szCs w:val="20"/>
        </w:rPr>
        <w:t>The economy is continuing to shift towards the professional services.</w:t>
      </w:r>
    </w:p>
    <w:p w14:paraId="679D6EE3" w14:textId="7618D165" w:rsidR="00954137" w:rsidRPr="0083317A" w:rsidRDefault="00954137" w:rsidP="00B334D8">
      <w:pPr>
        <w:pStyle w:val="Footer"/>
        <w:numPr>
          <w:ilvl w:val="0"/>
          <w:numId w:val="17"/>
        </w:numPr>
        <w:shd w:val="clear" w:color="auto" w:fill="FFFFFF" w:themeFill="background1"/>
        <w:jc w:val="both"/>
        <w:rPr>
          <w:rFonts w:cstheme="minorHAnsi"/>
          <w:sz w:val="20"/>
          <w:szCs w:val="20"/>
        </w:rPr>
      </w:pPr>
      <w:r w:rsidRPr="0083317A">
        <w:rPr>
          <w:rFonts w:cstheme="minorHAnsi"/>
          <w:sz w:val="20"/>
          <w:szCs w:val="20"/>
        </w:rPr>
        <w:t>Demographic change. More specifically, an ageing population.</w:t>
      </w:r>
    </w:p>
    <w:p w14:paraId="6A36294A" w14:textId="2C89DB90" w:rsidR="00954137" w:rsidRPr="0083317A" w:rsidRDefault="00954137" w:rsidP="00B334D8">
      <w:pPr>
        <w:pStyle w:val="Footer"/>
        <w:numPr>
          <w:ilvl w:val="0"/>
          <w:numId w:val="17"/>
        </w:numPr>
        <w:shd w:val="clear" w:color="auto" w:fill="FFFFFF" w:themeFill="background1"/>
        <w:jc w:val="both"/>
        <w:rPr>
          <w:rFonts w:cstheme="minorHAnsi"/>
          <w:sz w:val="20"/>
          <w:szCs w:val="20"/>
        </w:rPr>
      </w:pPr>
      <w:r w:rsidRPr="0083317A">
        <w:rPr>
          <w:rFonts w:cstheme="minorHAnsi"/>
          <w:sz w:val="20"/>
          <w:szCs w:val="20"/>
        </w:rPr>
        <w:t>Population growth is also likely to result in a commensurate increase in demand for retail services and non-retail commercial businesses that serve consumers.</w:t>
      </w:r>
    </w:p>
    <w:p w14:paraId="3B215672" w14:textId="0E1C5F71" w:rsidR="0083317A" w:rsidRDefault="0083317A" w:rsidP="0083317A">
      <w:pPr>
        <w:shd w:val="clear" w:color="auto" w:fill="FFFFFF" w:themeFill="background1"/>
        <w:jc w:val="both"/>
        <w:rPr>
          <w:rFonts w:cstheme="minorHAnsi"/>
          <w:i/>
          <w:iCs/>
          <w:sz w:val="20"/>
          <w:szCs w:val="20"/>
        </w:rPr>
      </w:pPr>
    </w:p>
    <w:p w14:paraId="349704AA" w14:textId="3B09F746" w:rsidR="00954137" w:rsidRDefault="00954137" w:rsidP="0083317A">
      <w:pPr>
        <w:shd w:val="clear" w:color="auto" w:fill="FFFFFF" w:themeFill="background1"/>
        <w:jc w:val="both"/>
        <w:rPr>
          <w:rFonts w:cstheme="minorHAnsi"/>
          <w:i/>
          <w:iCs/>
          <w:sz w:val="20"/>
          <w:szCs w:val="20"/>
        </w:rPr>
      </w:pPr>
      <w:r w:rsidRPr="0083317A">
        <w:rPr>
          <w:rFonts w:cstheme="minorHAnsi"/>
          <w:i/>
          <w:iCs/>
          <w:sz w:val="20"/>
          <w:szCs w:val="20"/>
        </w:rPr>
        <w:t>Strategy 1 – Present the spatial economic structure and clearly articulate the vision for each location</w:t>
      </w:r>
    </w:p>
    <w:p w14:paraId="3B0C247C" w14:textId="3FB8EF5D" w:rsidR="0083317A" w:rsidRDefault="0083317A" w:rsidP="0083317A">
      <w:pPr>
        <w:shd w:val="clear" w:color="auto" w:fill="FFFFFF" w:themeFill="background1"/>
        <w:jc w:val="both"/>
        <w:rPr>
          <w:rFonts w:cstheme="minorHAnsi"/>
          <w:i/>
          <w:iCs/>
          <w:sz w:val="20"/>
          <w:szCs w:val="20"/>
        </w:rPr>
      </w:pPr>
      <w:r w:rsidRPr="0083317A">
        <w:rPr>
          <w:rFonts w:cstheme="minorHAnsi"/>
          <w:noProof/>
          <w:sz w:val="20"/>
          <w:szCs w:val="20"/>
        </w:rPr>
        <w:drawing>
          <wp:anchor distT="0" distB="0" distL="114300" distR="114300" simplePos="0" relativeHeight="251712512" behindDoc="0" locked="0" layoutInCell="1" allowOverlap="1" wp14:anchorId="3286F084" wp14:editId="3A614557">
            <wp:simplePos x="0" y="0"/>
            <wp:positionH relativeFrom="column">
              <wp:posOffset>212090</wp:posOffset>
            </wp:positionH>
            <wp:positionV relativeFrom="paragraph">
              <wp:posOffset>155575</wp:posOffset>
            </wp:positionV>
            <wp:extent cx="5046345" cy="4003040"/>
            <wp:effectExtent l="19050" t="19050" r="20955" b="165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046345" cy="400304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BEDD3F6" w14:textId="76A1D473" w:rsidR="0083317A" w:rsidRDefault="0083317A" w:rsidP="0083317A">
      <w:pPr>
        <w:shd w:val="clear" w:color="auto" w:fill="FFFFFF" w:themeFill="background1"/>
        <w:jc w:val="both"/>
        <w:rPr>
          <w:rFonts w:cstheme="minorHAnsi"/>
          <w:i/>
          <w:iCs/>
          <w:sz w:val="20"/>
          <w:szCs w:val="20"/>
        </w:rPr>
      </w:pPr>
    </w:p>
    <w:p w14:paraId="7B5759DD" w14:textId="611F75E2" w:rsidR="0083317A" w:rsidRDefault="0083317A" w:rsidP="0083317A">
      <w:pPr>
        <w:shd w:val="clear" w:color="auto" w:fill="FFFFFF" w:themeFill="background1"/>
        <w:jc w:val="both"/>
        <w:rPr>
          <w:rFonts w:cstheme="minorHAnsi"/>
          <w:i/>
          <w:iCs/>
          <w:sz w:val="20"/>
          <w:szCs w:val="20"/>
        </w:rPr>
      </w:pPr>
    </w:p>
    <w:p w14:paraId="0EFA5006" w14:textId="33DC9F64" w:rsidR="0083317A" w:rsidRDefault="0083317A" w:rsidP="0083317A">
      <w:pPr>
        <w:shd w:val="clear" w:color="auto" w:fill="FFFFFF" w:themeFill="background1"/>
        <w:jc w:val="both"/>
        <w:rPr>
          <w:rFonts w:cstheme="minorHAnsi"/>
          <w:i/>
          <w:iCs/>
          <w:sz w:val="20"/>
          <w:szCs w:val="20"/>
        </w:rPr>
      </w:pPr>
    </w:p>
    <w:p w14:paraId="31DB956C" w14:textId="50001EC2" w:rsidR="0083317A" w:rsidRDefault="0083317A" w:rsidP="0083317A">
      <w:pPr>
        <w:shd w:val="clear" w:color="auto" w:fill="FFFFFF" w:themeFill="background1"/>
        <w:jc w:val="both"/>
        <w:rPr>
          <w:rFonts w:cstheme="minorHAnsi"/>
          <w:i/>
          <w:iCs/>
          <w:sz w:val="20"/>
          <w:szCs w:val="20"/>
        </w:rPr>
      </w:pPr>
    </w:p>
    <w:p w14:paraId="2FA8E01B" w14:textId="7CAA274C" w:rsidR="0083317A" w:rsidRDefault="0083317A" w:rsidP="0083317A">
      <w:pPr>
        <w:shd w:val="clear" w:color="auto" w:fill="FFFFFF" w:themeFill="background1"/>
        <w:jc w:val="both"/>
        <w:rPr>
          <w:rFonts w:cstheme="minorHAnsi"/>
          <w:i/>
          <w:iCs/>
          <w:sz w:val="20"/>
          <w:szCs w:val="20"/>
        </w:rPr>
      </w:pPr>
    </w:p>
    <w:p w14:paraId="26B2975B" w14:textId="2C654491" w:rsidR="0083317A" w:rsidRDefault="0083317A" w:rsidP="0083317A">
      <w:pPr>
        <w:shd w:val="clear" w:color="auto" w:fill="FFFFFF" w:themeFill="background1"/>
        <w:jc w:val="both"/>
        <w:rPr>
          <w:rFonts w:cstheme="minorHAnsi"/>
          <w:i/>
          <w:iCs/>
          <w:sz w:val="20"/>
          <w:szCs w:val="20"/>
        </w:rPr>
      </w:pPr>
    </w:p>
    <w:p w14:paraId="44044598" w14:textId="72EEA6AA" w:rsidR="0083317A" w:rsidRDefault="0083317A" w:rsidP="0083317A">
      <w:pPr>
        <w:shd w:val="clear" w:color="auto" w:fill="FFFFFF" w:themeFill="background1"/>
        <w:jc w:val="both"/>
        <w:rPr>
          <w:rFonts w:cstheme="minorHAnsi"/>
          <w:i/>
          <w:iCs/>
          <w:sz w:val="20"/>
          <w:szCs w:val="20"/>
        </w:rPr>
      </w:pPr>
    </w:p>
    <w:p w14:paraId="487CCEC7" w14:textId="77158E6B" w:rsidR="0083317A" w:rsidRDefault="0083317A" w:rsidP="0083317A">
      <w:pPr>
        <w:shd w:val="clear" w:color="auto" w:fill="FFFFFF" w:themeFill="background1"/>
        <w:jc w:val="both"/>
        <w:rPr>
          <w:rFonts w:cstheme="minorHAnsi"/>
          <w:i/>
          <w:iCs/>
          <w:sz w:val="20"/>
          <w:szCs w:val="20"/>
        </w:rPr>
      </w:pPr>
    </w:p>
    <w:p w14:paraId="11058ED1" w14:textId="1D44A9CA" w:rsidR="0083317A" w:rsidRDefault="0083317A" w:rsidP="0083317A">
      <w:pPr>
        <w:shd w:val="clear" w:color="auto" w:fill="FFFFFF" w:themeFill="background1"/>
        <w:jc w:val="both"/>
        <w:rPr>
          <w:rFonts w:cstheme="minorHAnsi"/>
          <w:i/>
          <w:iCs/>
          <w:sz w:val="20"/>
          <w:szCs w:val="20"/>
        </w:rPr>
      </w:pPr>
    </w:p>
    <w:p w14:paraId="6E327742" w14:textId="211606C1" w:rsidR="0083317A" w:rsidRDefault="0083317A" w:rsidP="0083317A">
      <w:pPr>
        <w:shd w:val="clear" w:color="auto" w:fill="FFFFFF" w:themeFill="background1"/>
        <w:jc w:val="both"/>
        <w:rPr>
          <w:rFonts w:cstheme="minorHAnsi"/>
          <w:i/>
          <w:iCs/>
          <w:sz w:val="20"/>
          <w:szCs w:val="20"/>
        </w:rPr>
      </w:pPr>
    </w:p>
    <w:p w14:paraId="650DE39E" w14:textId="77777777" w:rsidR="0083317A" w:rsidRPr="0083317A" w:rsidRDefault="0083317A" w:rsidP="0083317A">
      <w:pPr>
        <w:shd w:val="clear" w:color="auto" w:fill="FFFFFF" w:themeFill="background1"/>
        <w:jc w:val="both"/>
        <w:rPr>
          <w:rFonts w:cstheme="minorHAnsi"/>
          <w:i/>
          <w:iCs/>
          <w:sz w:val="20"/>
          <w:szCs w:val="20"/>
        </w:rPr>
      </w:pPr>
    </w:p>
    <w:p w14:paraId="51C642A2" w14:textId="3A030042" w:rsidR="000B5D72" w:rsidRDefault="000B5D72" w:rsidP="0083317A">
      <w:pPr>
        <w:shd w:val="clear" w:color="auto" w:fill="FFFFFF" w:themeFill="background1"/>
        <w:jc w:val="both"/>
        <w:rPr>
          <w:rFonts w:cstheme="minorHAnsi"/>
          <w:i/>
          <w:iCs/>
          <w:sz w:val="20"/>
          <w:szCs w:val="20"/>
        </w:rPr>
      </w:pPr>
    </w:p>
    <w:p w14:paraId="202DC78F" w14:textId="6558BB4B" w:rsidR="0083317A" w:rsidRDefault="0083317A" w:rsidP="0083317A">
      <w:pPr>
        <w:shd w:val="clear" w:color="auto" w:fill="FFFFFF" w:themeFill="background1"/>
        <w:jc w:val="both"/>
        <w:rPr>
          <w:rFonts w:cstheme="minorHAnsi"/>
          <w:i/>
          <w:iCs/>
          <w:sz w:val="20"/>
          <w:szCs w:val="20"/>
        </w:rPr>
      </w:pPr>
    </w:p>
    <w:p w14:paraId="18162555" w14:textId="24A2F5BD" w:rsidR="0083317A" w:rsidRDefault="0083317A" w:rsidP="0083317A">
      <w:pPr>
        <w:shd w:val="clear" w:color="auto" w:fill="FFFFFF" w:themeFill="background1"/>
        <w:jc w:val="both"/>
        <w:rPr>
          <w:rFonts w:cstheme="minorHAnsi"/>
          <w:i/>
          <w:iCs/>
          <w:sz w:val="20"/>
          <w:szCs w:val="20"/>
        </w:rPr>
      </w:pPr>
    </w:p>
    <w:p w14:paraId="1ABA0E8E" w14:textId="6ECD2E95" w:rsidR="0083317A" w:rsidRDefault="0083317A" w:rsidP="0083317A">
      <w:pPr>
        <w:shd w:val="clear" w:color="auto" w:fill="FFFFFF" w:themeFill="background1"/>
        <w:jc w:val="both"/>
        <w:rPr>
          <w:rFonts w:cstheme="minorHAnsi"/>
          <w:i/>
          <w:iCs/>
          <w:sz w:val="20"/>
          <w:szCs w:val="20"/>
        </w:rPr>
      </w:pPr>
    </w:p>
    <w:p w14:paraId="5080F187" w14:textId="7DBEBB5B" w:rsidR="0083317A" w:rsidRDefault="0083317A" w:rsidP="0083317A">
      <w:pPr>
        <w:shd w:val="clear" w:color="auto" w:fill="FFFFFF" w:themeFill="background1"/>
        <w:jc w:val="both"/>
        <w:rPr>
          <w:rFonts w:cstheme="minorHAnsi"/>
          <w:i/>
          <w:iCs/>
          <w:sz w:val="20"/>
          <w:szCs w:val="20"/>
        </w:rPr>
      </w:pPr>
    </w:p>
    <w:p w14:paraId="192680CE" w14:textId="7528244B" w:rsidR="0083317A" w:rsidRDefault="0083317A" w:rsidP="0083317A">
      <w:pPr>
        <w:shd w:val="clear" w:color="auto" w:fill="FFFFFF" w:themeFill="background1"/>
        <w:jc w:val="both"/>
        <w:rPr>
          <w:rFonts w:cstheme="minorHAnsi"/>
          <w:i/>
          <w:iCs/>
          <w:sz w:val="20"/>
          <w:szCs w:val="20"/>
        </w:rPr>
      </w:pPr>
    </w:p>
    <w:p w14:paraId="200539B3" w14:textId="03834399" w:rsidR="0083317A" w:rsidRDefault="0083317A" w:rsidP="0083317A">
      <w:pPr>
        <w:shd w:val="clear" w:color="auto" w:fill="FFFFFF" w:themeFill="background1"/>
        <w:jc w:val="both"/>
        <w:rPr>
          <w:rFonts w:cstheme="minorHAnsi"/>
          <w:i/>
          <w:iCs/>
          <w:sz w:val="20"/>
          <w:szCs w:val="20"/>
        </w:rPr>
      </w:pPr>
    </w:p>
    <w:p w14:paraId="5DC50791" w14:textId="6AC02E59" w:rsidR="0083317A" w:rsidRDefault="0083317A" w:rsidP="0083317A">
      <w:pPr>
        <w:shd w:val="clear" w:color="auto" w:fill="FFFFFF" w:themeFill="background1"/>
        <w:jc w:val="both"/>
        <w:rPr>
          <w:rFonts w:cstheme="minorHAnsi"/>
          <w:i/>
          <w:iCs/>
          <w:sz w:val="20"/>
          <w:szCs w:val="20"/>
        </w:rPr>
      </w:pPr>
    </w:p>
    <w:p w14:paraId="69BF0304" w14:textId="5FE3A5DD" w:rsidR="0083317A" w:rsidRDefault="0083317A" w:rsidP="0083317A">
      <w:pPr>
        <w:shd w:val="clear" w:color="auto" w:fill="FFFFFF" w:themeFill="background1"/>
        <w:jc w:val="both"/>
        <w:rPr>
          <w:rFonts w:cstheme="minorHAnsi"/>
          <w:i/>
          <w:iCs/>
          <w:sz w:val="20"/>
          <w:szCs w:val="20"/>
        </w:rPr>
      </w:pPr>
    </w:p>
    <w:p w14:paraId="3B5F0154" w14:textId="46C2B886" w:rsidR="0083317A" w:rsidRDefault="0083317A" w:rsidP="0083317A">
      <w:pPr>
        <w:shd w:val="clear" w:color="auto" w:fill="FFFFFF" w:themeFill="background1"/>
        <w:jc w:val="both"/>
        <w:rPr>
          <w:rFonts w:cstheme="minorHAnsi"/>
          <w:i/>
          <w:iCs/>
          <w:sz w:val="20"/>
          <w:szCs w:val="20"/>
        </w:rPr>
      </w:pPr>
    </w:p>
    <w:p w14:paraId="372DD1AF" w14:textId="73D1FAB7" w:rsidR="0083317A" w:rsidRDefault="0083317A" w:rsidP="0083317A">
      <w:pPr>
        <w:shd w:val="clear" w:color="auto" w:fill="FFFFFF" w:themeFill="background1"/>
        <w:jc w:val="both"/>
        <w:rPr>
          <w:rFonts w:cstheme="minorHAnsi"/>
          <w:i/>
          <w:iCs/>
          <w:sz w:val="20"/>
          <w:szCs w:val="20"/>
        </w:rPr>
      </w:pPr>
    </w:p>
    <w:p w14:paraId="598C3E02" w14:textId="77777777" w:rsidR="0083317A" w:rsidRPr="0083317A" w:rsidRDefault="0083317A" w:rsidP="0083317A">
      <w:pPr>
        <w:shd w:val="clear" w:color="auto" w:fill="FFFFFF" w:themeFill="background1"/>
        <w:jc w:val="both"/>
        <w:rPr>
          <w:rFonts w:cstheme="minorHAnsi"/>
          <w:i/>
          <w:iCs/>
          <w:sz w:val="20"/>
          <w:szCs w:val="20"/>
        </w:rPr>
      </w:pPr>
    </w:p>
    <w:p w14:paraId="4A4C5B0B" w14:textId="391B5DF3" w:rsidR="000B5D72" w:rsidRPr="0083317A" w:rsidRDefault="000B5D72" w:rsidP="0083317A">
      <w:pPr>
        <w:shd w:val="clear" w:color="auto" w:fill="FFFFFF" w:themeFill="background1"/>
        <w:jc w:val="both"/>
        <w:rPr>
          <w:rFonts w:cstheme="minorHAnsi"/>
          <w:i/>
          <w:iCs/>
          <w:sz w:val="20"/>
          <w:szCs w:val="20"/>
        </w:rPr>
      </w:pPr>
    </w:p>
    <w:p w14:paraId="714782E5" w14:textId="79F94B32" w:rsidR="000B5D72" w:rsidRPr="0083317A" w:rsidRDefault="000B5D72" w:rsidP="0083317A">
      <w:pPr>
        <w:shd w:val="clear" w:color="auto" w:fill="FFFFFF" w:themeFill="background1"/>
        <w:jc w:val="both"/>
        <w:rPr>
          <w:rFonts w:cstheme="minorHAnsi"/>
          <w:b/>
          <w:bCs/>
          <w:sz w:val="20"/>
          <w:szCs w:val="20"/>
        </w:rPr>
      </w:pPr>
      <w:r w:rsidRPr="0083317A">
        <w:rPr>
          <w:rFonts w:cstheme="minorHAnsi"/>
          <w:sz w:val="20"/>
          <w:szCs w:val="20"/>
        </w:rPr>
        <w:lastRenderedPageBreak/>
        <w:t>Strategy 3 – Expand the commercial and retail offering of activity centres beyond core business hours. The night time economy of suburban Activity Centres should rarely be confused with that of a CBD or major entertainment precinct. The key differences here lie in peak time periods, reasons for visitation and economic activity</w:t>
      </w:r>
    </w:p>
    <w:p w14:paraId="03469DEA" w14:textId="6686608D" w:rsidR="000B5D72" w:rsidRPr="0083317A" w:rsidRDefault="000B5D72" w:rsidP="0083317A">
      <w:pPr>
        <w:shd w:val="clear" w:color="auto" w:fill="FFFFFF" w:themeFill="background1"/>
        <w:jc w:val="both"/>
        <w:rPr>
          <w:rFonts w:cstheme="minorHAnsi"/>
          <w:sz w:val="20"/>
          <w:szCs w:val="20"/>
        </w:rPr>
      </w:pPr>
      <w:r w:rsidRPr="0083317A">
        <w:rPr>
          <w:rFonts w:cstheme="minorHAnsi"/>
          <w:sz w:val="20"/>
          <w:szCs w:val="20"/>
        </w:rPr>
        <w:t>Strategy 5 – Support the trending shift in the economy towards professional services.</w:t>
      </w:r>
    </w:p>
    <w:p w14:paraId="4C32FEE1" w14:textId="0AFAF6F7" w:rsidR="000B5D72" w:rsidRPr="0083317A" w:rsidRDefault="000B5D72" w:rsidP="0083317A">
      <w:pPr>
        <w:shd w:val="clear" w:color="auto" w:fill="FFFFFF" w:themeFill="background1"/>
        <w:jc w:val="both"/>
        <w:rPr>
          <w:rFonts w:cstheme="minorHAnsi"/>
          <w:b/>
          <w:bCs/>
          <w:sz w:val="20"/>
          <w:szCs w:val="20"/>
        </w:rPr>
      </w:pPr>
      <w:r w:rsidRPr="0083317A">
        <w:rPr>
          <w:rFonts w:cstheme="minorHAnsi"/>
          <w:sz w:val="20"/>
          <w:szCs w:val="20"/>
        </w:rPr>
        <w:t>Better employment opportunities and economic engagement for local residents that prefer to work close to home, such as single parents, carers and older workers entering semi-retirement.</w:t>
      </w:r>
    </w:p>
    <w:p w14:paraId="431035C7" w14:textId="54EC54A2" w:rsidR="000B5D72" w:rsidRPr="0083317A" w:rsidRDefault="000B5D72" w:rsidP="0083317A">
      <w:pPr>
        <w:shd w:val="clear" w:color="auto" w:fill="FFFFFF" w:themeFill="background1"/>
        <w:jc w:val="both"/>
        <w:rPr>
          <w:rFonts w:cstheme="minorHAnsi"/>
          <w:b/>
          <w:bCs/>
          <w:sz w:val="20"/>
          <w:szCs w:val="20"/>
        </w:rPr>
      </w:pPr>
      <w:r w:rsidRPr="0083317A">
        <w:rPr>
          <w:rFonts w:cstheme="minorHAnsi"/>
          <w:sz w:val="20"/>
          <w:szCs w:val="20"/>
        </w:rPr>
        <w:t>Strategy 6 – Respond to demographic change and the needs of an aging population</w:t>
      </w:r>
      <w:r w:rsidR="0083317A">
        <w:rPr>
          <w:rFonts w:cstheme="minorHAnsi"/>
          <w:sz w:val="20"/>
          <w:szCs w:val="20"/>
        </w:rPr>
        <w:t>…</w:t>
      </w:r>
      <w:r w:rsidRPr="0083317A">
        <w:rPr>
          <w:rFonts w:cstheme="minorHAnsi"/>
          <w:sz w:val="20"/>
          <w:szCs w:val="20"/>
        </w:rPr>
        <w:t>an opportunity to strengthen Activity Centres through co-locating all types of health services with centre</w:t>
      </w:r>
    </w:p>
    <w:p w14:paraId="7A147616" w14:textId="77777777" w:rsidR="000B5D72" w:rsidRPr="0083317A" w:rsidRDefault="000B5D72" w:rsidP="0083317A">
      <w:pPr>
        <w:shd w:val="clear" w:color="auto" w:fill="FFFFFF" w:themeFill="background1"/>
        <w:jc w:val="both"/>
        <w:rPr>
          <w:rFonts w:cstheme="minorHAnsi"/>
          <w:b/>
          <w:bCs/>
          <w:sz w:val="20"/>
          <w:szCs w:val="20"/>
        </w:rPr>
      </w:pPr>
    </w:p>
    <w:p w14:paraId="7242E1E2" w14:textId="3135BE37" w:rsidR="000B5D72" w:rsidRPr="0083317A" w:rsidRDefault="00617712" w:rsidP="0083317A">
      <w:pPr>
        <w:shd w:val="clear" w:color="auto" w:fill="FFFFFF" w:themeFill="background1"/>
        <w:jc w:val="both"/>
        <w:rPr>
          <w:rFonts w:cstheme="minorHAnsi"/>
          <w:b/>
          <w:bCs/>
          <w:sz w:val="20"/>
          <w:szCs w:val="20"/>
        </w:rPr>
      </w:pPr>
      <w:r w:rsidRPr="0083317A">
        <w:rPr>
          <w:rFonts w:cstheme="minorHAnsi"/>
          <w:b/>
          <w:bCs/>
          <w:sz w:val="20"/>
          <w:szCs w:val="20"/>
        </w:rPr>
        <w:t>Heritage Action Plan June 2020</w:t>
      </w:r>
    </w:p>
    <w:p w14:paraId="7A069B3E" w14:textId="77777777" w:rsidR="00617712" w:rsidRPr="0083317A" w:rsidRDefault="00617712" w:rsidP="0083317A">
      <w:pPr>
        <w:shd w:val="clear" w:color="auto" w:fill="FFFFFF" w:themeFill="background1"/>
        <w:jc w:val="both"/>
        <w:rPr>
          <w:rFonts w:cstheme="minorHAnsi"/>
          <w:sz w:val="20"/>
          <w:szCs w:val="20"/>
        </w:rPr>
      </w:pPr>
      <w:r w:rsidRPr="0083317A">
        <w:rPr>
          <w:rFonts w:cstheme="minorHAnsi"/>
          <w:i/>
          <w:iCs/>
          <w:sz w:val="20"/>
          <w:szCs w:val="20"/>
        </w:rPr>
        <w:t>Heritage Interpretive and Communications Plan</w:t>
      </w:r>
      <w:r w:rsidRPr="0083317A">
        <w:rPr>
          <w:rFonts w:cstheme="minorHAnsi"/>
          <w:sz w:val="20"/>
          <w:szCs w:val="20"/>
        </w:rPr>
        <w:t xml:space="preserve"> </w:t>
      </w:r>
    </w:p>
    <w:p w14:paraId="1321C5AC" w14:textId="77777777" w:rsidR="00617712" w:rsidRPr="0083317A" w:rsidRDefault="00617712" w:rsidP="0083317A">
      <w:pPr>
        <w:shd w:val="clear" w:color="auto" w:fill="FFFFFF" w:themeFill="background1"/>
        <w:jc w:val="both"/>
        <w:rPr>
          <w:rFonts w:cstheme="minorHAnsi"/>
          <w:sz w:val="20"/>
          <w:szCs w:val="20"/>
        </w:rPr>
      </w:pPr>
      <w:r w:rsidRPr="0083317A">
        <w:rPr>
          <w:rFonts w:cstheme="minorHAnsi"/>
          <w:sz w:val="20"/>
          <w:szCs w:val="20"/>
        </w:rPr>
        <w:t xml:space="preserve">Prepare a Heritage Interpretive and Communications Plan that: </w:t>
      </w:r>
    </w:p>
    <w:p w14:paraId="1D9D6AF7" w14:textId="300C6C9C" w:rsidR="00617712" w:rsidRPr="0083317A" w:rsidRDefault="00617712" w:rsidP="00B334D8">
      <w:pPr>
        <w:pStyle w:val="Footer"/>
        <w:numPr>
          <w:ilvl w:val="0"/>
          <w:numId w:val="19"/>
        </w:numPr>
        <w:shd w:val="clear" w:color="auto" w:fill="FFFFFF" w:themeFill="background1"/>
        <w:jc w:val="both"/>
        <w:rPr>
          <w:rFonts w:cstheme="minorHAnsi"/>
          <w:sz w:val="20"/>
          <w:szCs w:val="20"/>
        </w:rPr>
      </w:pPr>
      <w:r w:rsidRPr="0083317A">
        <w:rPr>
          <w:rFonts w:cstheme="minorHAnsi"/>
          <w:sz w:val="20"/>
          <w:szCs w:val="20"/>
        </w:rPr>
        <w:t>Promotes walks and trails, Council owned heritage properties, events, interpretive signage, cultural heritage, Indigenous and post-contact history, planning and heritage (</w:t>
      </w:r>
      <w:proofErr w:type="gramStart"/>
      <w:r w:rsidRPr="0083317A">
        <w:rPr>
          <w:rFonts w:cstheme="minorHAnsi"/>
          <w:sz w:val="20"/>
          <w:szCs w:val="20"/>
        </w:rPr>
        <w:t>i.e.</w:t>
      </w:r>
      <w:proofErr w:type="gramEnd"/>
      <w:r w:rsidRPr="0083317A">
        <w:rPr>
          <w:rFonts w:cstheme="minorHAnsi"/>
          <w:sz w:val="20"/>
          <w:szCs w:val="20"/>
        </w:rPr>
        <w:t xml:space="preserve"> Heritage Overlays), and the exhibition of Council owned heritage objects including the use of mobile technologies, social media and traditional media. </w:t>
      </w:r>
    </w:p>
    <w:p w14:paraId="6ACF5BEF" w14:textId="351E1804" w:rsidR="00617712" w:rsidRPr="0083317A" w:rsidRDefault="00617712" w:rsidP="00B334D8">
      <w:pPr>
        <w:pStyle w:val="Footer"/>
        <w:numPr>
          <w:ilvl w:val="0"/>
          <w:numId w:val="19"/>
        </w:numPr>
        <w:shd w:val="clear" w:color="auto" w:fill="FFFFFF" w:themeFill="background1"/>
        <w:jc w:val="both"/>
        <w:rPr>
          <w:rFonts w:cstheme="minorHAnsi"/>
          <w:sz w:val="20"/>
          <w:szCs w:val="20"/>
        </w:rPr>
      </w:pPr>
      <w:r w:rsidRPr="0083317A">
        <w:rPr>
          <w:rFonts w:cstheme="minorHAnsi"/>
          <w:sz w:val="20"/>
          <w:szCs w:val="20"/>
        </w:rPr>
        <w:t xml:space="preserve">Investigates how a library/online repository of publications, guidelines and other material on heritage conservation for use by the community could be established. </w:t>
      </w:r>
    </w:p>
    <w:p w14:paraId="7C9D90C0" w14:textId="671655A6" w:rsidR="00617712" w:rsidRPr="0083317A" w:rsidRDefault="00617712" w:rsidP="00B334D8">
      <w:pPr>
        <w:pStyle w:val="Footer"/>
        <w:numPr>
          <w:ilvl w:val="0"/>
          <w:numId w:val="19"/>
        </w:numPr>
        <w:shd w:val="clear" w:color="auto" w:fill="FFFFFF" w:themeFill="background1"/>
        <w:jc w:val="both"/>
        <w:rPr>
          <w:rFonts w:cstheme="minorHAnsi"/>
          <w:sz w:val="20"/>
          <w:szCs w:val="20"/>
        </w:rPr>
      </w:pPr>
      <w:r w:rsidRPr="0083317A">
        <w:rPr>
          <w:rFonts w:cstheme="minorHAnsi"/>
          <w:sz w:val="20"/>
          <w:szCs w:val="20"/>
        </w:rPr>
        <w:t xml:space="preserve">Investigate how to strengthen relationships with community organisations and key stakeholders related to heritage. </w:t>
      </w:r>
    </w:p>
    <w:p w14:paraId="0EE20B81" w14:textId="03248991" w:rsidR="00617712" w:rsidRPr="0083317A" w:rsidRDefault="00617712" w:rsidP="00B334D8">
      <w:pPr>
        <w:pStyle w:val="Footer"/>
        <w:numPr>
          <w:ilvl w:val="0"/>
          <w:numId w:val="19"/>
        </w:numPr>
        <w:shd w:val="clear" w:color="auto" w:fill="FFFFFF" w:themeFill="background1"/>
        <w:jc w:val="both"/>
        <w:rPr>
          <w:rFonts w:cstheme="minorHAnsi"/>
          <w:sz w:val="20"/>
          <w:szCs w:val="20"/>
        </w:rPr>
      </w:pPr>
      <w:r w:rsidRPr="0083317A">
        <w:rPr>
          <w:rFonts w:cstheme="minorHAnsi"/>
          <w:sz w:val="20"/>
          <w:szCs w:val="20"/>
        </w:rPr>
        <w:t xml:space="preserve">Investigates opportunities to improve community engagement relating to Heritage. </w:t>
      </w:r>
    </w:p>
    <w:p w14:paraId="45D8F7E0" w14:textId="50613961" w:rsidR="00617712" w:rsidRPr="0083317A" w:rsidRDefault="00617712" w:rsidP="00B334D8">
      <w:pPr>
        <w:pStyle w:val="Footer"/>
        <w:numPr>
          <w:ilvl w:val="0"/>
          <w:numId w:val="19"/>
        </w:numPr>
        <w:shd w:val="clear" w:color="auto" w:fill="FFFFFF" w:themeFill="background1"/>
        <w:jc w:val="both"/>
        <w:rPr>
          <w:rFonts w:cstheme="minorHAnsi"/>
          <w:sz w:val="20"/>
          <w:szCs w:val="20"/>
        </w:rPr>
      </w:pPr>
      <w:r w:rsidRPr="0083317A">
        <w:rPr>
          <w:rFonts w:cstheme="minorHAnsi"/>
          <w:sz w:val="20"/>
          <w:szCs w:val="20"/>
        </w:rPr>
        <w:t xml:space="preserve">Develops a plan to inform community organisations and residents of grant programs run by State and Commonwealth agencies. </w:t>
      </w:r>
    </w:p>
    <w:p w14:paraId="68B09AC5" w14:textId="57E9352D" w:rsidR="000B5D72" w:rsidRPr="0083317A" w:rsidRDefault="00617712" w:rsidP="00B334D8">
      <w:pPr>
        <w:pStyle w:val="Footer"/>
        <w:numPr>
          <w:ilvl w:val="0"/>
          <w:numId w:val="19"/>
        </w:numPr>
        <w:shd w:val="clear" w:color="auto" w:fill="FFFFFF" w:themeFill="background1"/>
        <w:jc w:val="both"/>
        <w:rPr>
          <w:rFonts w:cstheme="minorHAnsi"/>
          <w:b/>
          <w:bCs/>
          <w:sz w:val="20"/>
          <w:szCs w:val="20"/>
        </w:rPr>
      </w:pPr>
      <w:r w:rsidRPr="0083317A">
        <w:rPr>
          <w:rFonts w:cstheme="minorHAnsi"/>
          <w:sz w:val="20"/>
          <w:szCs w:val="20"/>
        </w:rPr>
        <w:t>Consolidate and improve access to heritage knowledge within the organisation, including use of systems, legislation/statutory requirements, process mapping, identify training opportunities and informal briefings.</w:t>
      </w:r>
    </w:p>
    <w:p w14:paraId="3E99AD15" w14:textId="77777777" w:rsidR="000B5D72" w:rsidRPr="0083317A" w:rsidRDefault="000B5D72" w:rsidP="0083317A">
      <w:pPr>
        <w:shd w:val="clear" w:color="auto" w:fill="FFFFFF" w:themeFill="background1"/>
        <w:jc w:val="both"/>
        <w:rPr>
          <w:rFonts w:cstheme="minorHAnsi"/>
          <w:b/>
          <w:bCs/>
          <w:sz w:val="20"/>
          <w:szCs w:val="20"/>
        </w:rPr>
      </w:pPr>
    </w:p>
    <w:p w14:paraId="46CC235B" w14:textId="5A2E55AD" w:rsidR="00082826" w:rsidRPr="0083317A" w:rsidRDefault="00082826" w:rsidP="0083317A">
      <w:pPr>
        <w:shd w:val="clear" w:color="auto" w:fill="FFFFFF" w:themeFill="background1"/>
        <w:jc w:val="both"/>
        <w:rPr>
          <w:rFonts w:cstheme="minorHAnsi"/>
          <w:b/>
          <w:bCs/>
          <w:sz w:val="20"/>
          <w:szCs w:val="20"/>
        </w:rPr>
      </w:pPr>
      <w:r w:rsidRPr="0083317A">
        <w:rPr>
          <w:rFonts w:cstheme="minorHAnsi"/>
          <w:b/>
          <w:bCs/>
          <w:sz w:val="20"/>
          <w:szCs w:val="20"/>
        </w:rPr>
        <w:t>Early Years Infrastructure Plan 2018-2028</w:t>
      </w:r>
    </w:p>
    <w:p w14:paraId="20753194" w14:textId="77777777" w:rsidR="00082826" w:rsidRPr="0083317A" w:rsidRDefault="00082826" w:rsidP="0083317A">
      <w:pPr>
        <w:jc w:val="both"/>
        <w:rPr>
          <w:rFonts w:cstheme="minorHAnsi"/>
          <w:sz w:val="20"/>
          <w:szCs w:val="20"/>
        </w:rPr>
      </w:pPr>
      <w:r w:rsidRPr="0083317A">
        <w:rPr>
          <w:rFonts w:cstheme="minorHAnsi"/>
          <w:sz w:val="20"/>
          <w:szCs w:val="20"/>
        </w:rPr>
        <w:t xml:space="preserve">The Infrastructure Plan is aimed at providing a suite of Council owned early years facilities that: </w:t>
      </w:r>
    </w:p>
    <w:p w14:paraId="4AFBB43C" w14:textId="77777777" w:rsidR="00082826" w:rsidRPr="0083317A" w:rsidRDefault="00082826" w:rsidP="00B334D8">
      <w:pPr>
        <w:pStyle w:val="Footer"/>
        <w:numPr>
          <w:ilvl w:val="0"/>
          <w:numId w:val="20"/>
        </w:numPr>
        <w:jc w:val="both"/>
        <w:rPr>
          <w:rFonts w:cstheme="minorHAnsi"/>
          <w:sz w:val="20"/>
          <w:szCs w:val="20"/>
        </w:rPr>
      </w:pPr>
      <w:r w:rsidRPr="0083317A">
        <w:rPr>
          <w:rFonts w:cstheme="minorHAnsi"/>
          <w:sz w:val="20"/>
          <w:szCs w:val="20"/>
        </w:rPr>
        <w:t xml:space="preserve">Satisfy existing demand and have the capacity to cater for additional demand; </w:t>
      </w:r>
    </w:p>
    <w:p w14:paraId="353E47DA" w14:textId="25B9EB0E" w:rsidR="00082826" w:rsidRPr="0083317A" w:rsidRDefault="00082826" w:rsidP="00B334D8">
      <w:pPr>
        <w:pStyle w:val="Footer"/>
        <w:numPr>
          <w:ilvl w:val="0"/>
          <w:numId w:val="20"/>
        </w:numPr>
        <w:jc w:val="both"/>
        <w:rPr>
          <w:rFonts w:cstheme="minorHAnsi"/>
          <w:sz w:val="20"/>
          <w:szCs w:val="20"/>
        </w:rPr>
      </w:pPr>
      <w:r w:rsidRPr="0083317A">
        <w:rPr>
          <w:rFonts w:cstheme="minorHAnsi"/>
          <w:sz w:val="20"/>
          <w:szCs w:val="20"/>
        </w:rPr>
        <w:t xml:space="preserve">Comply with relevant legislation and building codes; </w:t>
      </w:r>
    </w:p>
    <w:p w14:paraId="315738CF" w14:textId="6F96A8FE" w:rsidR="00082826" w:rsidRPr="0083317A" w:rsidRDefault="00082826" w:rsidP="00B334D8">
      <w:pPr>
        <w:pStyle w:val="Footer"/>
        <w:numPr>
          <w:ilvl w:val="0"/>
          <w:numId w:val="20"/>
        </w:numPr>
        <w:jc w:val="both"/>
        <w:rPr>
          <w:rFonts w:cstheme="minorHAnsi"/>
          <w:sz w:val="20"/>
          <w:szCs w:val="20"/>
        </w:rPr>
      </w:pPr>
      <w:r w:rsidRPr="0083317A">
        <w:rPr>
          <w:rFonts w:cstheme="minorHAnsi"/>
          <w:sz w:val="20"/>
          <w:szCs w:val="20"/>
        </w:rPr>
        <w:t xml:space="preserve">Are fit for purpose and highly functional; </w:t>
      </w:r>
    </w:p>
    <w:p w14:paraId="7A2B2307" w14:textId="655729B9" w:rsidR="00082826" w:rsidRPr="0083317A" w:rsidRDefault="00082826" w:rsidP="00B334D8">
      <w:pPr>
        <w:pStyle w:val="Footer"/>
        <w:numPr>
          <w:ilvl w:val="0"/>
          <w:numId w:val="20"/>
        </w:numPr>
        <w:jc w:val="both"/>
        <w:rPr>
          <w:rFonts w:cstheme="minorHAnsi"/>
          <w:sz w:val="20"/>
          <w:szCs w:val="20"/>
        </w:rPr>
      </w:pPr>
      <w:r w:rsidRPr="0083317A">
        <w:rPr>
          <w:rFonts w:cstheme="minorHAnsi"/>
          <w:sz w:val="20"/>
          <w:szCs w:val="20"/>
        </w:rPr>
        <w:t xml:space="preserve">Are conveniently located and equitably distributed across the municipality; </w:t>
      </w:r>
    </w:p>
    <w:p w14:paraId="63EBCED5" w14:textId="0E41BDFD" w:rsidR="00082826" w:rsidRPr="0083317A" w:rsidRDefault="00082826" w:rsidP="00B334D8">
      <w:pPr>
        <w:pStyle w:val="Footer"/>
        <w:numPr>
          <w:ilvl w:val="0"/>
          <w:numId w:val="20"/>
        </w:numPr>
        <w:jc w:val="both"/>
        <w:rPr>
          <w:rFonts w:cstheme="minorHAnsi"/>
          <w:sz w:val="20"/>
          <w:szCs w:val="20"/>
        </w:rPr>
      </w:pPr>
      <w:r w:rsidRPr="0083317A">
        <w:rPr>
          <w:rFonts w:cstheme="minorHAnsi"/>
          <w:sz w:val="20"/>
          <w:szCs w:val="20"/>
        </w:rPr>
        <w:t xml:space="preserve">Are optimally used; </w:t>
      </w:r>
    </w:p>
    <w:p w14:paraId="686AB4FE" w14:textId="666E6103" w:rsidR="00082826" w:rsidRPr="0083317A" w:rsidRDefault="00082826" w:rsidP="00B334D8">
      <w:pPr>
        <w:pStyle w:val="Footer"/>
        <w:numPr>
          <w:ilvl w:val="0"/>
          <w:numId w:val="20"/>
        </w:numPr>
        <w:jc w:val="both"/>
        <w:rPr>
          <w:rFonts w:cstheme="minorHAnsi"/>
          <w:sz w:val="20"/>
          <w:szCs w:val="20"/>
        </w:rPr>
      </w:pPr>
      <w:r w:rsidRPr="0083317A">
        <w:rPr>
          <w:rFonts w:cstheme="minorHAnsi"/>
          <w:sz w:val="20"/>
          <w:szCs w:val="20"/>
        </w:rPr>
        <w:t xml:space="preserve">Promote service integration; </w:t>
      </w:r>
    </w:p>
    <w:p w14:paraId="60AE5887" w14:textId="268B7630" w:rsidR="00082826" w:rsidRPr="0083317A" w:rsidRDefault="00082826" w:rsidP="00B334D8">
      <w:pPr>
        <w:pStyle w:val="Footer"/>
        <w:numPr>
          <w:ilvl w:val="0"/>
          <w:numId w:val="20"/>
        </w:numPr>
        <w:jc w:val="both"/>
        <w:rPr>
          <w:rFonts w:cstheme="minorHAnsi"/>
          <w:sz w:val="20"/>
          <w:szCs w:val="20"/>
        </w:rPr>
      </w:pPr>
      <w:r w:rsidRPr="0083317A">
        <w:rPr>
          <w:rFonts w:cstheme="minorHAnsi"/>
          <w:sz w:val="20"/>
          <w:szCs w:val="20"/>
        </w:rPr>
        <w:t xml:space="preserve">Are accessible to and suitably designed for children with disabilities and other additional needs; </w:t>
      </w:r>
    </w:p>
    <w:p w14:paraId="1B870E3C" w14:textId="201A9367" w:rsidR="00082826" w:rsidRPr="0083317A" w:rsidRDefault="00082826" w:rsidP="00B334D8">
      <w:pPr>
        <w:pStyle w:val="Footer"/>
        <w:numPr>
          <w:ilvl w:val="0"/>
          <w:numId w:val="20"/>
        </w:numPr>
        <w:jc w:val="both"/>
        <w:rPr>
          <w:rFonts w:cstheme="minorHAnsi"/>
          <w:sz w:val="20"/>
          <w:szCs w:val="20"/>
        </w:rPr>
      </w:pPr>
      <w:r w:rsidRPr="0083317A">
        <w:rPr>
          <w:rFonts w:cstheme="minorHAnsi"/>
          <w:sz w:val="20"/>
          <w:szCs w:val="20"/>
        </w:rPr>
        <w:t xml:space="preserve">Are sustainable in terms of maintenance; </w:t>
      </w:r>
    </w:p>
    <w:p w14:paraId="2739C973" w14:textId="1CD6DB1A" w:rsidR="00082826" w:rsidRPr="0083317A" w:rsidRDefault="00082826" w:rsidP="00B334D8">
      <w:pPr>
        <w:pStyle w:val="Footer"/>
        <w:numPr>
          <w:ilvl w:val="0"/>
          <w:numId w:val="20"/>
        </w:numPr>
        <w:jc w:val="both"/>
        <w:rPr>
          <w:rFonts w:cstheme="minorHAnsi"/>
          <w:sz w:val="20"/>
          <w:szCs w:val="20"/>
        </w:rPr>
      </w:pPr>
      <w:r w:rsidRPr="0083317A">
        <w:rPr>
          <w:rFonts w:cstheme="minorHAnsi"/>
          <w:sz w:val="20"/>
          <w:szCs w:val="20"/>
        </w:rPr>
        <w:t xml:space="preserve">Provide safe environments for staff, children and families; and </w:t>
      </w:r>
    </w:p>
    <w:p w14:paraId="6EF1F659" w14:textId="58F866A3" w:rsidR="00082826" w:rsidRPr="0083317A" w:rsidRDefault="00082826" w:rsidP="00B334D8">
      <w:pPr>
        <w:pStyle w:val="Footer"/>
        <w:numPr>
          <w:ilvl w:val="0"/>
          <w:numId w:val="20"/>
        </w:numPr>
        <w:jc w:val="both"/>
        <w:rPr>
          <w:rFonts w:cstheme="minorHAnsi"/>
          <w:sz w:val="20"/>
          <w:szCs w:val="20"/>
        </w:rPr>
      </w:pPr>
      <w:r w:rsidRPr="0083317A">
        <w:rPr>
          <w:rFonts w:cstheme="minorHAnsi"/>
          <w:sz w:val="20"/>
          <w:szCs w:val="20"/>
        </w:rPr>
        <w:t>Support the implementation of the National Quality Standard (NQS) for early childhood care and education.</w:t>
      </w:r>
    </w:p>
    <w:p w14:paraId="5384AFAA" w14:textId="77777777" w:rsidR="00082826" w:rsidRPr="0083317A" w:rsidRDefault="00082826" w:rsidP="0083317A">
      <w:pPr>
        <w:jc w:val="both"/>
        <w:rPr>
          <w:rFonts w:cstheme="minorHAnsi"/>
          <w:sz w:val="20"/>
          <w:szCs w:val="20"/>
        </w:rPr>
      </w:pPr>
    </w:p>
    <w:p w14:paraId="2453E600" w14:textId="77777777" w:rsidR="00082826" w:rsidRPr="0083317A" w:rsidRDefault="00082826" w:rsidP="0083317A">
      <w:pPr>
        <w:jc w:val="both"/>
        <w:rPr>
          <w:rFonts w:cstheme="minorHAnsi"/>
          <w:b/>
          <w:bCs/>
          <w:sz w:val="20"/>
          <w:szCs w:val="20"/>
        </w:rPr>
      </w:pPr>
      <w:r w:rsidRPr="0083317A">
        <w:rPr>
          <w:rFonts w:cstheme="minorHAnsi"/>
          <w:b/>
          <w:bCs/>
          <w:sz w:val="20"/>
          <w:szCs w:val="20"/>
        </w:rPr>
        <w:t>Arts Strategy 2018-2022</w:t>
      </w:r>
    </w:p>
    <w:p w14:paraId="41AB4E4A" w14:textId="77777777" w:rsidR="00082826" w:rsidRPr="0083317A" w:rsidRDefault="00082826" w:rsidP="0083317A">
      <w:pPr>
        <w:jc w:val="both"/>
        <w:rPr>
          <w:rFonts w:cstheme="minorHAnsi"/>
          <w:i/>
          <w:iCs/>
          <w:sz w:val="20"/>
          <w:szCs w:val="20"/>
        </w:rPr>
      </w:pPr>
      <w:r w:rsidRPr="0083317A">
        <w:rPr>
          <w:rFonts w:cstheme="minorHAnsi"/>
          <w:i/>
          <w:iCs/>
          <w:sz w:val="20"/>
          <w:szCs w:val="20"/>
        </w:rPr>
        <w:t>Vision</w:t>
      </w:r>
    </w:p>
    <w:p w14:paraId="63E740E0" w14:textId="77777777" w:rsidR="00082826" w:rsidRPr="0083317A" w:rsidRDefault="00082826" w:rsidP="0083317A">
      <w:pPr>
        <w:jc w:val="both"/>
        <w:rPr>
          <w:rFonts w:cstheme="minorHAnsi"/>
          <w:sz w:val="20"/>
          <w:szCs w:val="20"/>
        </w:rPr>
      </w:pPr>
      <w:r w:rsidRPr="0083317A">
        <w:rPr>
          <w:rFonts w:cstheme="minorHAnsi"/>
          <w:sz w:val="20"/>
          <w:szCs w:val="20"/>
        </w:rPr>
        <w:t>Bayside City Council offers inspiring, creative, artistic and cultural experiences for its community and visitors to enjoy.</w:t>
      </w:r>
    </w:p>
    <w:p w14:paraId="39B0C2F8" w14:textId="77777777" w:rsidR="00082826" w:rsidRPr="0083317A" w:rsidRDefault="00082826" w:rsidP="0083317A">
      <w:pPr>
        <w:jc w:val="both"/>
        <w:rPr>
          <w:rFonts w:cstheme="minorHAnsi"/>
          <w:i/>
          <w:iCs/>
          <w:sz w:val="20"/>
          <w:szCs w:val="20"/>
        </w:rPr>
      </w:pPr>
      <w:r w:rsidRPr="0083317A">
        <w:rPr>
          <w:rFonts w:cstheme="minorHAnsi"/>
          <w:i/>
          <w:iCs/>
          <w:sz w:val="20"/>
          <w:szCs w:val="20"/>
        </w:rPr>
        <w:t xml:space="preserve">Key principles </w:t>
      </w:r>
    </w:p>
    <w:p w14:paraId="4D3465A8" w14:textId="77777777" w:rsidR="00082826" w:rsidRPr="0083317A" w:rsidRDefault="00082826" w:rsidP="0083317A">
      <w:pPr>
        <w:jc w:val="both"/>
        <w:rPr>
          <w:rFonts w:cstheme="minorHAnsi"/>
          <w:sz w:val="20"/>
          <w:szCs w:val="20"/>
        </w:rPr>
      </w:pPr>
      <w:r w:rsidRPr="0083317A">
        <w:rPr>
          <w:rFonts w:cstheme="minorHAnsi"/>
          <w:sz w:val="20"/>
          <w:szCs w:val="20"/>
        </w:rPr>
        <w:t>The key principles that have informed the Strategic Plan are:</w:t>
      </w:r>
    </w:p>
    <w:p w14:paraId="6E2CB565" w14:textId="1BD41982" w:rsidR="00082826" w:rsidRPr="0083317A" w:rsidRDefault="00082826" w:rsidP="00B334D8">
      <w:pPr>
        <w:pStyle w:val="Footer"/>
        <w:numPr>
          <w:ilvl w:val="0"/>
          <w:numId w:val="21"/>
        </w:numPr>
        <w:jc w:val="both"/>
        <w:rPr>
          <w:rFonts w:cstheme="minorHAnsi"/>
          <w:sz w:val="20"/>
          <w:szCs w:val="20"/>
        </w:rPr>
      </w:pPr>
      <w:r w:rsidRPr="0083317A">
        <w:rPr>
          <w:rFonts w:cstheme="minorHAnsi"/>
          <w:sz w:val="20"/>
          <w:szCs w:val="20"/>
        </w:rPr>
        <w:t xml:space="preserve">Making art accessible – promoting art as part of daily life including in our streets, foreshore as well as purpose-built infrastructure. </w:t>
      </w:r>
    </w:p>
    <w:p w14:paraId="4437DBF4" w14:textId="6D4834E1" w:rsidR="00082826" w:rsidRPr="0083317A" w:rsidRDefault="00082826" w:rsidP="00B334D8">
      <w:pPr>
        <w:pStyle w:val="Footer"/>
        <w:numPr>
          <w:ilvl w:val="0"/>
          <w:numId w:val="21"/>
        </w:numPr>
        <w:jc w:val="both"/>
        <w:rPr>
          <w:rFonts w:cstheme="minorHAnsi"/>
          <w:sz w:val="20"/>
          <w:szCs w:val="20"/>
        </w:rPr>
      </w:pPr>
      <w:r w:rsidRPr="0083317A">
        <w:rPr>
          <w:rFonts w:cstheme="minorHAnsi"/>
          <w:sz w:val="20"/>
          <w:szCs w:val="20"/>
        </w:rPr>
        <w:t xml:space="preserve">Making art inclusive – ensuring a wide range of activities are developed. </w:t>
      </w:r>
    </w:p>
    <w:p w14:paraId="2DFDE7A6" w14:textId="79BDBE51" w:rsidR="00082826" w:rsidRPr="0083317A" w:rsidRDefault="00082826" w:rsidP="00B334D8">
      <w:pPr>
        <w:pStyle w:val="Footer"/>
        <w:numPr>
          <w:ilvl w:val="0"/>
          <w:numId w:val="21"/>
        </w:numPr>
        <w:jc w:val="both"/>
        <w:rPr>
          <w:rFonts w:cstheme="minorHAnsi"/>
          <w:sz w:val="20"/>
          <w:szCs w:val="20"/>
        </w:rPr>
      </w:pPr>
      <w:r w:rsidRPr="0083317A">
        <w:rPr>
          <w:rFonts w:cstheme="minorHAnsi"/>
          <w:sz w:val="20"/>
          <w:szCs w:val="20"/>
        </w:rPr>
        <w:t xml:space="preserve">Developing knowledge and data – using information and research gathered from the community to assist with the development of arts programs. </w:t>
      </w:r>
    </w:p>
    <w:p w14:paraId="00AC9424" w14:textId="76E3DB3D" w:rsidR="00082826" w:rsidRDefault="00082826" w:rsidP="00B334D8">
      <w:pPr>
        <w:pStyle w:val="Footer"/>
        <w:numPr>
          <w:ilvl w:val="0"/>
          <w:numId w:val="21"/>
        </w:numPr>
        <w:jc w:val="both"/>
        <w:rPr>
          <w:rFonts w:cstheme="minorHAnsi"/>
          <w:sz w:val="20"/>
          <w:szCs w:val="20"/>
        </w:rPr>
      </w:pPr>
      <w:r w:rsidRPr="0083317A">
        <w:rPr>
          <w:rFonts w:cstheme="minorHAnsi"/>
          <w:sz w:val="20"/>
          <w:szCs w:val="20"/>
        </w:rPr>
        <w:t>Building strong partnerships – work with community organisations to provide the Bayside Community with a comprehensive program of arts activities and events.</w:t>
      </w:r>
    </w:p>
    <w:p w14:paraId="1E5E9997" w14:textId="44A32A2D" w:rsidR="0083317A" w:rsidRDefault="0083317A" w:rsidP="0083317A">
      <w:pPr>
        <w:jc w:val="both"/>
        <w:rPr>
          <w:rFonts w:cstheme="minorHAnsi"/>
          <w:sz w:val="20"/>
          <w:szCs w:val="20"/>
        </w:rPr>
      </w:pPr>
    </w:p>
    <w:p w14:paraId="4295D983" w14:textId="09C65647" w:rsidR="0083317A" w:rsidRDefault="0083317A" w:rsidP="0083317A">
      <w:pPr>
        <w:jc w:val="both"/>
        <w:rPr>
          <w:rFonts w:cstheme="minorHAnsi"/>
          <w:sz w:val="20"/>
          <w:szCs w:val="20"/>
        </w:rPr>
      </w:pPr>
    </w:p>
    <w:p w14:paraId="18E8938C" w14:textId="77777777" w:rsidR="0083317A" w:rsidRPr="0083317A" w:rsidRDefault="0083317A" w:rsidP="0083317A">
      <w:pPr>
        <w:jc w:val="both"/>
        <w:rPr>
          <w:rFonts w:cstheme="minorHAnsi"/>
          <w:sz w:val="20"/>
          <w:szCs w:val="20"/>
        </w:rPr>
      </w:pPr>
    </w:p>
    <w:p w14:paraId="7A79A2BE" w14:textId="27351890" w:rsidR="00082826" w:rsidRPr="0083317A" w:rsidRDefault="00082826" w:rsidP="0083317A">
      <w:pPr>
        <w:jc w:val="both"/>
        <w:rPr>
          <w:rFonts w:cstheme="minorHAnsi"/>
          <w:sz w:val="20"/>
          <w:szCs w:val="20"/>
        </w:rPr>
      </w:pPr>
      <w:r w:rsidRPr="0083317A">
        <w:rPr>
          <w:rFonts w:cstheme="minorHAnsi"/>
          <w:sz w:val="20"/>
          <w:szCs w:val="20"/>
        </w:rPr>
        <w:lastRenderedPageBreak/>
        <w:t>Community’s expectations around arts and culture.</w:t>
      </w:r>
    </w:p>
    <w:p w14:paraId="73F4B84C" w14:textId="74334F93" w:rsidR="00082826" w:rsidRPr="0083317A" w:rsidRDefault="00082826" w:rsidP="00B334D8">
      <w:pPr>
        <w:pStyle w:val="Footer"/>
        <w:numPr>
          <w:ilvl w:val="0"/>
          <w:numId w:val="22"/>
        </w:numPr>
        <w:jc w:val="both"/>
        <w:rPr>
          <w:rFonts w:cstheme="minorHAnsi"/>
          <w:sz w:val="20"/>
          <w:szCs w:val="20"/>
        </w:rPr>
      </w:pPr>
      <w:r w:rsidRPr="0083317A">
        <w:rPr>
          <w:rFonts w:cstheme="minorHAnsi"/>
          <w:sz w:val="20"/>
          <w:szCs w:val="20"/>
        </w:rPr>
        <w:t xml:space="preserve">Broaden the range of activities to include more family friendly events. </w:t>
      </w:r>
    </w:p>
    <w:p w14:paraId="0E4F4388" w14:textId="486BA8F3" w:rsidR="00082826" w:rsidRPr="0083317A" w:rsidRDefault="00082826" w:rsidP="00B334D8">
      <w:pPr>
        <w:pStyle w:val="Footer"/>
        <w:numPr>
          <w:ilvl w:val="0"/>
          <w:numId w:val="22"/>
        </w:numPr>
        <w:jc w:val="both"/>
        <w:rPr>
          <w:rFonts w:cstheme="minorHAnsi"/>
          <w:sz w:val="20"/>
          <w:szCs w:val="20"/>
        </w:rPr>
      </w:pPr>
      <w:r w:rsidRPr="0083317A">
        <w:rPr>
          <w:rFonts w:cstheme="minorHAnsi"/>
          <w:sz w:val="20"/>
          <w:szCs w:val="20"/>
        </w:rPr>
        <w:t xml:space="preserve">Increase the number of outdoor activities. </w:t>
      </w:r>
    </w:p>
    <w:p w14:paraId="11DE7F11" w14:textId="7D1814F6" w:rsidR="00082826" w:rsidRPr="0083317A" w:rsidRDefault="00082826" w:rsidP="00B334D8">
      <w:pPr>
        <w:pStyle w:val="Footer"/>
        <w:numPr>
          <w:ilvl w:val="0"/>
          <w:numId w:val="22"/>
        </w:numPr>
        <w:jc w:val="both"/>
        <w:rPr>
          <w:rFonts w:cstheme="minorHAnsi"/>
          <w:sz w:val="20"/>
          <w:szCs w:val="20"/>
        </w:rPr>
      </w:pPr>
      <w:r w:rsidRPr="0083317A">
        <w:rPr>
          <w:rFonts w:cstheme="minorHAnsi"/>
          <w:sz w:val="20"/>
          <w:szCs w:val="20"/>
        </w:rPr>
        <w:t>Develop and implement a Marketing Plan to increase awareness of existing and future programs</w:t>
      </w:r>
    </w:p>
    <w:p w14:paraId="1FBD6DAB" w14:textId="4C002341" w:rsidR="00082826" w:rsidRPr="0083317A" w:rsidRDefault="0083317A" w:rsidP="0083317A">
      <w:pPr>
        <w:jc w:val="both"/>
        <w:rPr>
          <w:rFonts w:cstheme="minorHAnsi"/>
          <w:sz w:val="20"/>
          <w:szCs w:val="20"/>
        </w:rPr>
      </w:pPr>
      <w:r w:rsidRPr="0083317A">
        <w:rPr>
          <w:rFonts w:cstheme="minorHAnsi"/>
          <w:noProof/>
          <w:sz w:val="20"/>
          <w:szCs w:val="20"/>
        </w:rPr>
        <w:drawing>
          <wp:anchor distT="0" distB="0" distL="114300" distR="114300" simplePos="0" relativeHeight="251711488" behindDoc="0" locked="0" layoutInCell="1" allowOverlap="1" wp14:anchorId="3F857297" wp14:editId="4D3B367B">
            <wp:simplePos x="0" y="0"/>
            <wp:positionH relativeFrom="margin">
              <wp:posOffset>-70779</wp:posOffset>
            </wp:positionH>
            <wp:positionV relativeFrom="paragraph">
              <wp:posOffset>106729</wp:posOffset>
            </wp:positionV>
            <wp:extent cx="3446585" cy="2237606"/>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446585" cy="2237606"/>
                    </a:xfrm>
                    <a:prstGeom prst="rect">
                      <a:avLst/>
                    </a:prstGeom>
                  </pic:spPr>
                </pic:pic>
              </a:graphicData>
            </a:graphic>
            <wp14:sizeRelH relativeFrom="page">
              <wp14:pctWidth>0</wp14:pctWidth>
            </wp14:sizeRelH>
            <wp14:sizeRelV relativeFrom="page">
              <wp14:pctHeight>0</wp14:pctHeight>
            </wp14:sizeRelV>
          </wp:anchor>
        </w:drawing>
      </w:r>
    </w:p>
    <w:p w14:paraId="4124FF54" w14:textId="30D73B06" w:rsidR="00082826" w:rsidRPr="0083317A" w:rsidRDefault="00082826" w:rsidP="0083317A">
      <w:pPr>
        <w:jc w:val="both"/>
        <w:rPr>
          <w:rFonts w:cstheme="minorHAnsi"/>
          <w:sz w:val="20"/>
          <w:szCs w:val="20"/>
        </w:rPr>
      </w:pPr>
    </w:p>
    <w:p w14:paraId="43641AEC" w14:textId="4DFD5949" w:rsidR="00082826" w:rsidRPr="0083317A" w:rsidRDefault="00082826" w:rsidP="0083317A">
      <w:pPr>
        <w:jc w:val="both"/>
        <w:rPr>
          <w:rFonts w:cstheme="minorHAnsi"/>
          <w:sz w:val="20"/>
          <w:szCs w:val="20"/>
        </w:rPr>
      </w:pPr>
    </w:p>
    <w:p w14:paraId="7269AEAA" w14:textId="77777777" w:rsidR="00082826" w:rsidRPr="0083317A" w:rsidRDefault="00082826" w:rsidP="0083317A">
      <w:pPr>
        <w:jc w:val="both"/>
        <w:rPr>
          <w:rFonts w:cstheme="minorHAnsi"/>
          <w:sz w:val="20"/>
          <w:szCs w:val="20"/>
        </w:rPr>
      </w:pPr>
    </w:p>
    <w:p w14:paraId="5B5EB547" w14:textId="77777777" w:rsidR="00082826" w:rsidRPr="0083317A" w:rsidRDefault="00082826" w:rsidP="0083317A">
      <w:pPr>
        <w:jc w:val="both"/>
        <w:rPr>
          <w:rFonts w:cstheme="minorHAnsi"/>
          <w:sz w:val="20"/>
          <w:szCs w:val="20"/>
        </w:rPr>
      </w:pPr>
    </w:p>
    <w:p w14:paraId="5B5D5901" w14:textId="77777777" w:rsidR="00082826" w:rsidRPr="0083317A" w:rsidRDefault="00082826" w:rsidP="0083317A">
      <w:pPr>
        <w:jc w:val="both"/>
        <w:rPr>
          <w:rFonts w:cstheme="minorHAnsi"/>
          <w:sz w:val="20"/>
          <w:szCs w:val="20"/>
        </w:rPr>
      </w:pPr>
    </w:p>
    <w:p w14:paraId="272C7101" w14:textId="63213715" w:rsidR="00082826" w:rsidRDefault="00082826" w:rsidP="0083317A">
      <w:pPr>
        <w:jc w:val="both"/>
        <w:rPr>
          <w:rFonts w:cstheme="minorHAnsi"/>
          <w:sz w:val="20"/>
          <w:szCs w:val="20"/>
        </w:rPr>
      </w:pPr>
    </w:p>
    <w:p w14:paraId="0C4AF97F" w14:textId="0D59CD50" w:rsidR="0083317A" w:rsidRDefault="0083317A" w:rsidP="0083317A">
      <w:pPr>
        <w:jc w:val="both"/>
        <w:rPr>
          <w:rFonts w:cstheme="minorHAnsi"/>
          <w:sz w:val="20"/>
          <w:szCs w:val="20"/>
        </w:rPr>
      </w:pPr>
    </w:p>
    <w:p w14:paraId="492622F2" w14:textId="5717702F" w:rsidR="0083317A" w:rsidRDefault="0083317A" w:rsidP="0083317A">
      <w:pPr>
        <w:jc w:val="both"/>
        <w:rPr>
          <w:rFonts w:cstheme="minorHAnsi"/>
          <w:sz w:val="20"/>
          <w:szCs w:val="20"/>
        </w:rPr>
      </w:pPr>
    </w:p>
    <w:p w14:paraId="3937A5D9" w14:textId="26E24974" w:rsidR="0083317A" w:rsidRDefault="0083317A" w:rsidP="0083317A">
      <w:pPr>
        <w:jc w:val="both"/>
        <w:rPr>
          <w:rFonts w:cstheme="minorHAnsi"/>
          <w:sz w:val="20"/>
          <w:szCs w:val="20"/>
        </w:rPr>
      </w:pPr>
    </w:p>
    <w:p w14:paraId="5228B5E4" w14:textId="77777777" w:rsidR="0083317A" w:rsidRPr="0083317A" w:rsidRDefault="0083317A" w:rsidP="0083317A">
      <w:pPr>
        <w:jc w:val="both"/>
        <w:rPr>
          <w:rFonts w:cstheme="minorHAnsi"/>
          <w:sz w:val="20"/>
          <w:szCs w:val="20"/>
        </w:rPr>
      </w:pPr>
    </w:p>
    <w:p w14:paraId="6EF7ED94" w14:textId="77777777" w:rsidR="00082826" w:rsidRPr="0083317A" w:rsidRDefault="00082826" w:rsidP="0083317A">
      <w:pPr>
        <w:jc w:val="both"/>
        <w:rPr>
          <w:rFonts w:cstheme="minorHAnsi"/>
          <w:sz w:val="20"/>
          <w:szCs w:val="20"/>
        </w:rPr>
      </w:pPr>
    </w:p>
    <w:p w14:paraId="38624C24" w14:textId="77777777" w:rsidR="00082826" w:rsidRPr="0083317A" w:rsidRDefault="00082826" w:rsidP="0083317A">
      <w:pPr>
        <w:jc w:val="both"/>
        <w:rPr>
          <w:rFonts w:cstheme="minorHAnsi"/>
          <w:sz w:val="20"/>
          <w:szCs w:val="20"/>
        </w:rPr>
      </w:pPr>
    </w:p>
    <w:p w14:paraId="2E0FC0D8" w14:textId="77777777" w:rsidR="00082826" w:rsidRPr="0083317A" w:rsidRDefault="00082826" w:rsidP="0083317A">
      <w:pPr>
        <w:jc w:val="both"/>
        <w:rPr>
          <w:rFonts w:cstheme="minorHAnsi"/>
          <w:sz w:val="20"/>
          <w:szCs w:val="20"/>
        </w:rPr>
      </w:pPr>
    </w:p>
    <w:p w14:paraId="2D65E80D" w14:textId="77777777" w:rsidR="00082826" w:rsidRPr="0083317A" w:rsidRDefault="00082826" w:rsidP="0083317A">
      <w:pPr>
        <w:jc w:val="both"/>
        <w:rPr>
          <w:rFonts w:cstheme="minorHAnsi"/>
          <w:sz w:val="20"/>
          <w:szCs w:val="20"/>
        </w:rPr>
      </w:pPr>
    </w:p>
    <w:p w14:paraId="7495D124" w14:textId="77777777" w:rsidR="00082826" w:rsidRPr="0083317A" w:rsidRDefault="00082826" w:rsidP="0083317A">
      <w:pPr>
        <w:jc w:val="both"/>
        <w:rPr>
          <w:rFonts w:cstheme="minorHAnsi"/>
          <w:sz w:val="18"/>
          <w:szCs w:val="18"/>
        </w:rPr>
      </w:pPr>
      <w:r w:rsidRPr="0083317A">
        <w:rPr>
          <w:rFonts w:cstheme="minorHAnsi"/>
          <w:i/>
          <w:iCs/>
          <w:sz w:val="18"/>
          <w:szCs w:val="18"/>
        </w:rPr>
        <w:t>Source</w:t>
      </w:r>
      <w:r w:rsidRPr="0083317A">
        <w:rPr>
          <w:rFonts w:cstheme="minorHAnsi"/>
          <w:sz w:val="18"/>
          <w:szCs w:val="18"/>
        </w:rPr>
        <w:t>: Bayside Arts Strategic Plan 2018-2022, p. 8</w:t>
      </w:r>
    </w:p>
    <w:p w14:paraId="3285411F" w14:textId="77777777" w:rsidR="00082826" w:rsidRPr="0083317A" w:rsidRDefault="00082826" w:rsidP="0083317A">
      <w:pPr>
        <w:jc w:val="both"/>
        <w:rPr>
          <w:rFonts w:cstheme="minorHAnsi"/>
          <w:b/>
          <w:bCs/>
          <w:sz w:val="20"/>
          <w:szCs w:val="20"/>
        </w:rPr>
      </w:pPr>
    </w:p>
    <w:p w14:paraId="3D202398" w14:textId="77777777" w:rsidR="00082826" w:rsidRPr="0083317A" w:rsidRDefault="00082826" w:rsidP="0083317A">
      <w:pPr>
        <w:jc w:val="both"/>
        <w:rPr>
          <w:rFonts w:cstheme="minorHAnsi"/>
          <w:b/>
          <w:bCs/>
          <w:sz w:val="20"/>
          <w:szCs w:val="20"/>
        </w:rPr>
      </w:pPr>
      <w:r w:rsidRPr="0083317A">
        <w:rPr>
          <w:rFonts w:cstheme="minorHAnsi"/>
          <w:b/>
          <w:bCs/>
          <w:sz w:val="20"/>
          <w:szCs w:val="20"/>
        </w:rPr>
        <w:t>Bayside Open Space Strategy: Suburb Analysis and Action Plan 2012</w:t>
      </w:r>
    </w:p>
    <w:p w14:paraId="15025630" w14:textId="77777777" w:rsidR="00082826" w:rsidRPr="0083317A" w:rsidRDefault="00082826" w:rsidP="0083317A">
      <w:pPr>
        <w:jc w:val="both"/>
        <w:rPr>
          <w:rFonts w:cstheme="minorHAnsi"/>
          <w:sz w:val="20"/>
          <w:szCs w:val="20"/>
        </w:rPr>
      </w:pPr>
      <w:r w:rsidRPr="0083317A">
        <w:rPr>
          <w:rFonts w:cstheme="minorHAnsi"/>
          <w:sz w:val="20"/>
          <w:szCs w:val="20"/>
        </w:rPr>
        <w:t>Opportunities to improve trails in Brighton East</w:t>
      </w:r>
    </w:p>
    <w:p w14:paraId="15B12C5B" w14:textId="77777777" w:rsidR="00082826" w:rsidRPr="0083317A" w:rsidRDefault="00082826" w:rsidP="0083317A">
      <w:pPr>
        <w:jc w:val="both"/>
        <w:rPr>
          <w:rFonts w:cstheme="minorHAnsi"/>
          <w:sz w:val="20"/>
          <w:szCs w:val="20"/>
        </w:rPr>
      </w:pPr>
      <w:r w:rsidRPr="0083317A">
        <w:rPr>
          <w:rFonts w:cstheme="minorHAnsi"/>
          <w:sz w:val="20"/>
          <w:szCs w:val="20"/>
        </w:rPr>
        <w:t xml:space="preserve">Improve trail connections </w:t>
      </w:r>
    </w:p>
    <w:p w14:paraId="2FBE2079" w14:textId="77777777" w:rsidR="0083317A" w:rsidRDefault="0083317A" w:rsidP="0083317A">
      <w:pPr>
        <w:jc w:val="both"/>
        <w:rPr>
          <w:rFonts w:cstheme="minorHAnsi"/>
          <w:b/>
          <w:bCs/>
          <w:sz w:val="20"/>
          <w:szCs w:val="20"/>
        </w:rPr>
      </w:pPr>
    </w:p>
    <w:p w14:paraId="09EDD6D4" w14:textId="09E19FDA" w:rsidR="00082826" w:rsidRPr="0083317A" w:rsidRDefault="00082826" w:rsidP="0083317A">
      <w:pPr>
        <w:jc w:val="both"/>
        <w:rPr>
          <w:rFonts w:cstheme="minorHAnsi"/>
          <w:b/>
          <w:bCs/>
          <w:sz w:val="20"/>
          <w:szCs w:val="20"/>
        </w:rPr>
      </w:pPr>
      <w:r w:rsidRPr="0083317A">
        <w:rPr>
          <w:rFonts w:cstheme="minorHAnsi"/>
          <w:b/>
          <w:bCs/>
          <w:sz w:val="20"/>
          <w:szCs w:val="20"/>
        </w:rPr>
        <w:t>Library Services Strategic Plan 2018 - 2022</w:t>
      </w:r>
    </w:p>
    <w:p w14:paraId="045733B9" w14:textId="77777777" w:rsidR="00082826" w:rsidRPr="0083317A" w:rsidRDefault="00082826" w:rsidP="0083317A">
      <w:pPr>
        <w:jc w:val="both"/>
        <w:rPr>
          <w:rFonts w:cstheme="minorHAnsi"/>
          <w:sz w:val="20"/>
          <w:szCs w:val="20"/>
        </w:rPr>
      </w:pPr>
      <w:r w:rsidRPr="0083317A">
        <w:rPr>
          <w:rFonts w:cstheme="minorHAnsi"/>
          <w:sz w:val="20"/>
          <w:szCs w:val="20"/>
        </w:rPr>
        <w:t xml:space="preserve">The </w:t>
      </w:r>
      <w:r w:rsidRPr="0083317A">
        <w:rPr>
          <w:rFonts w:cstheme="minorHAnsi"/>
          <w:b/>
          <w:bCs/>
          <w:sz w:val="20"/>
          <w:szCs w:val="20"/>
        </w:rPr>
        <w:t xml:space="preserve">key principles </w:t>
      </w:r>
      <w:r w:rsidRPr="0083317A">
        <w:rPr>
          <w:rFonts w:cstheme="minorHAnsi"/>
          <w:sz w:val="20"/>
          <w:szCs w:val="20"/>
        </w:rPr>
        <w:t xml:space="preserve">that underpin this plan are; </w:t>
      </w:r>
    </w:p>
    <w:p w14:paraId="2067F63C" w14:textId="77777777" w:rsidR="00082826" w:rsidRPr="0083317A" w:rsidRDefault="00082826" w:rsidP="0083317A">
      <w:pPr>
        <w:jc w:val="both"/>
        <w:rPr>
          <w:rFonts w:cstheme="minorHAnsi"/>
          <w:sz w:val="20"/>
          <w:szCs w:val="20"/>
        </w:rPr>
      </w:pPr>
      <w:r w:rsidRPr="0083317A">
        <w:rPr>
          <w:rFonts w:cstheme="minorHAnsi"/>
          <w:sz w:val="20"/>
          <w:szCs w:val="20"/>
        </w:rPr>
        <w:t xml:space="preserve">1. 24/7 access for library members </w:t>
      </w:r>
    </w:p>
    <w:p w14:paraId="4F5E0DD9" w14:textId="77777777" w:rsidR="00082826" w:rsidRPr="0083317A" w:rsidRDefault="00082826" w:rsidP="0083317A">
      <w:pPr>
        <w:jc w:val="both"/>
        <w:rPr>
          <w:rFonts w:cstheme="minorHAnsi"/>
          <w:sz w:val="20"/>
          <w:szCs w:val="20"/>
        </w:rPr>
      </w:pPr>
      <w:r w:rsidRPr="0083317A">
        <w:rPr>
          <w:rFonts w:cstheme="minorHAnsi"/>
          <w:sz w:val="20"/>
          <w:szCs w:val="20"/>
        </w:rPr>
        <w:t xml:space="preserve">2. A place to gather, work, live and play </w:t>
      </w:r>
    </w:p>
    <w:p w14:paraId="6646248F" w14:textId="77777777" w:rsidR="00082826" w:rsidRPr="0083317A" w:rsidRDefault="00082826" w:rsidP="0083317A">
      <w:pPr>
        <w:jc w:val="both"/>
        <w:rPr>
          <w:rFonts w:cstheme="minorHAnsi"/>
          <w:sz w:val="20"/>
          <w:szCs w:val="20"/>
        </w:rPr>
      </w:pPr>
      <w:r w:rsidRPr="0083317A">
        <w:rPr>
          <w:rFonts w:cstheme="minorHAnsi"/>
          <w:sz w:val="20"/>
          <w:szCs w:val="20"/>
        </w:rPr>
        <w:t xml:space="preserve">3. Seamless user experiences </w:t>
      </w:r>
    </w:p>
    <w:p w14:paraId="2BF55CEA" w14:textId="77777777" w:rsidR="00082826" w:rsidRPr="0083317A" w:rsidRDefault="00082826" w:rsidP="0083317A">
      <w:pPr>
        <w:jc w:val="both"/>
        <w:rPr>
          <w:rFonts w:cstheme="minorHAnsi"/>
          <w:sz w:val="20"/>
          <w:szCs w:val="20"/>
        </w:rPr>
      </w:pPr>
      <w:r w:rsidRPr="0083317A">
        <w:rPr>
          <w:rFonts w:cstheme="minorHAnsi"/>
          <w:sz w:val="20"/>
          <w:szCs w:val="20"/>
        </w:rPr>
        <w:t xml:space="preserve">4. Opportunities for learning </w:t>
      </w:r>
    </w:p>
    <w:p w14:paraId="7EFA441C" w14:textId="77777777" w:rsidR="00082826" w:rsidRPr="0083317A" w:rsidRDefault="00082826" w:rsidP="0083317A">
      <w:pPr>
        <w:jc w:val="both"/>
        <w:rPr>
          <w:rFonts w:cstheme="minorHAnsi"/>
          <w:sz w:val="20"/>
          <w:szCs w:val="20"/>
        </w:rPr>
      </w:pPr>
      <w:r w:rsidRPr="0083317A">
        <w:rPr>
          <w:rFonts w:cstheme="minorHAnsi"/>
          <w:sz w:val="20"/>
          <w:szCs w:val="20"/>
        </w:rPr>
        <w:t xml:space="preserve">5. Increasing literacy </w:t>
      </w:r>
    </w:p>
    <w:p w14:paraId="6213F4D5" w14:textId="77777777" w:rsidR="00082826" w:rsidRPr="0083317A" w:rsidRDefault="00082826" w:rsidP="0083317A">
      <w:pPr>
        <w:jc w:val="both"/>
        <w:rPr>
          <w:rFonts w:cstheme="minorHAnsi"/>
          <w:sz w:val="20"/>
          <w:szCs w:val="20"/>
        </w:rPr>
      </w:pPr>
      <w:r w:rsidRPr="0083317A">
        <w:rPr>
          <w:rFonts w:cstheme="minorHAnsi"/>
          <w:sz w:val="20"/>
          <w:szCs w:val="20"/>
        </w:rPr>
        <w:t>6. Digital inclusion</w:t>
      </w:r>
    </w:p>
    <w:p w14:paraId="32A48997" w14:textId="77777777" w:rsidR="00082826" w:rsidRPr="0083317A" w:rsidRDefault="00082826" w:rsidP="0083317A">
      <w:pPr>
        <w:jc w:val="both"/>
        <w:rPr>
          <w:rFonts w:cstheme="minorHAnsi"/>
          <w:sz w:val="20"/>
          <w:szCs w:val="20"/>
        </w:rPr>
      </w:pPr>
      <w:r w:rsidRPr="0083317A">
        <w:rPr>
          <w:rFonts w:cstheme="minorHAnsi"/>
          <w:i/>
          <w:iCs/>
          <w:sz w:val="20"/>
          <w:szCs w:val="20"/>
        </w:rPr>
        <w:t>Vision</w:t>
      </w:r>
      <w:r w:rsidRPr="0083317A">
        <w:rPr>
          <w:rFonts w:cstheme="minorHAnsi"/>
          <w:sz w:val="20"/>
          <w:szCs w:val="20"/>
        </w:rPr>
        <w:t xml:space="preserve">: </w:t>
      </w:r>
      <w:r w:rsidRPr="0083317A">
        <w:rPr>
          <w:rFonts w:cstheme="minorHAnsi"/>
          <w:i/>
          <w:iCs/>
          <w:sz w:val="20"/>
          <w:szCs w:val="20"/>
        </w:rPr>
        <w:t>Enriching the community Purpose: The library service provides access to information, resources, programs and spaces for all ages to learn, imagine, create and connect; contributing to a sense of belonging, enriched social life, wellbeing and liveability in Bayside</w:t>
      </w:r>
    </w:p>
    <w:p w14:paraId="6D3F2325" w14:textId="77777777" w:rsidR="00082826" w:rsidRPr="0083317A" w:rsidRDefault="00082826" w:rsidP="0083317A">
      <w:pPr>
        <w:jc w:val="both"/>
        <w:rPr>
          <w:rFonts w:cstheme="minorHAnsi"/>
          <w:i/>
          <w:iCs/>
          <w:sz w:val="20"/>
          <w:szCs w:val="20"/>
        </w:rPr>
      </w:pPr>
      <w:r w:rsidRPr="0083317A">
        <w:rPr>
          <w:rFonts w:cstheme="minorHAnsi"/>
          <w:i/>
          <w:iCs/>
          <w:sz w:val="20"/>
          <w:szCs w:val="20"/>
        </w:rPr>
        <w:t xml:space="preserve">Strategic goals and objectives </w:t>
      </w:r>
    </w:p>
    <w:p w14:paraId="2A34329C" w14:textId="77777777" w:rsidR="00082826" w:rsidRPr="0083317A" w:rsidRDefault="00082826" w:rsidP="0083317A">
      <w:pPr>
        <w:jc w:val="both"/>
        <w:rPr>
          <w:rFonts w:cstheme="minorHAnsi"/>
          <w:i/>
          <w:iCs/>
          <w:sz w:val="20"/>
          <w:szCs w:val="20"/>
        </w:rPr>
      </w:pPr>
      <w:r w:rsidRPr="0083317A">
        <w:rPr>
          <w:rFonts w:cstheme="minorHAnsi"/>
          <w:i/>
          <w:iCs/>
          <w:sz w:val="20"/>
          <w:szCs w:val="20"/>
        </w:rPr>
        <w:t xml:space="preserve">Strategic goal one: Supporting Lifelong Learning and Enhancing Literacy We will provide resources and programs that promote, engage and support learning and literacy to people of all ages and abilities within the community. </w:t>
      </w:r>
    </w:p>
    <w:p w14:paraId="2F86615E" w14:textId="77777777" w:rsidR="00082826" w:rsidRPr="0083317A" w:rsidRDefault="00082826" w:rsidP="0083317A">
      <w:pPr>
        <w:jc w:val="both"/>
        <w:rPr>
          <w:rFonts w:cstheme="minorHAnsi"/>
          <w:sz w:val="20"/>
          <w:szCs w:val="20"/>
        </w:rPr>
      </w:pPr>
      <w:r w:rsidRPr="0083317A">
        <w:rPr>
          <w:rFonts w:cstheme="minorHAnsi"/>
          <w:sz w:val="20"/>
          <w:szCs w:val="20"/>
        </w:rPr>
        <w:t xml:space="preserve">1.1 Develop an approach to support literacy and learning within the community </w:t>
      </w:r>
    </w:p>
    <w:p w14:paraId="51520CB1" w14:textId="77777777" w:rsidR="00082826" w:rsidRPr="0083317A" w:rsidRDefault="00082826" w:rsidP="0083317A">
      <w:pPr>
        <w:jc w:val="both"/>
        <w:rPr>
          <w:rFonts w:cstheme="minorHAnsi"/>
          <w:sz w:val="20"/>
          <w:szCs w:val="20"/>
        </w:rPr>
      </w:pPr>
      <w:r w:rsidRPr="0083317A">
        <w:rPr>
          <w:rFonts w:cstheme="minorHAnsi"/>
          <w:sz w:val="20"/>
          <w:szCs w:val="20"/>
        </w:rPr>
        <w:t xml:space="preserve">1.2 Ensure programs and collections are right for our community. </w:t>
      </w:r>
    </w:p>
    <w:p w14:paraId="53BDCF52" w14:textId="77777777" w:rsidR="00082826" w:rsidRPr="0083317A" w:rsidRDefault="00082826" w:rsidP="0083317A">
      <w:pPr>
        <w:jc w:val="both"/>
        <w:rPr>
          <w:rFonts w:cstheme="minorHAnsi"/>
          <w:sz w:val="20"/>
          <w:szCs w:val="20"/>
        </w:rPr>
      </w:pPr>
      <w:r w:rsidRPr="0083317A">
        <w:rPr>
          <w:rFonts w:cstheme="minorHAnsi"/>
          <w:sz w:val="20"/>
          <w:szCs w:val="20"/>
        </w:rPr>
        <w:t xml:space="preserve">Strategic goal two: Providing access to information We will provide modern library facilities and services that meet the needs of the community. </w:t>
      </w:r>
    </w:p>
    <w:p w14:paraId="33C761A5" w14:textId="77777777" w:rsidR="00082826" w:rsidRPr="0083317A" w:rsidRDefault="00082826" w:rsidP="0083317A">
      <w:pPr>
        <w:jc w:val="both"/>
        <w:rPr>
          <w:rFonts w:cstheme="minorHAnsi"/>
          <w:sz w:val="20"/>
          <w:szCs w:val="20"/>
        </w:rPr>
      </w:pPr>
      <w:r w:rsidRPr="0083317A">
        <w:rPr>
          <w:rFonts w:cstheme="minorHAnsi"/>
          <w:sz w:val="20"/>
          <w:szCs w:val="20"/>
        </w:rPr>
        <w:t xml:space="preserve">2.1 Ensure Infrastructure supports service delivery. </w:t>
      </w:r>
    </w:p>
    <w:p w14:paraId="02F9BD27" w14:textId="77777777" w:rsidR="00082826" w:rsidRPr="0083317A" w:rsidRDefault="00082826" w:rsidP="0083317A">
      <w:pPr>
        <w:jc w:val="both"/>
        <w:rPr>
          <w:rFonts w:cstheme="minorHAnsi"/>
          <w:sz w:val="20"/>
          <w:szCs w:val="20"/>
        </w:rPr>
      </w:pPr>
      <w:r w:rsidRPr="0083317A">
        <w:rPr>
          <w:rFonts w:cstheme="minorHAnsi"/>
          <w:sz w:val="20"/>
          <w:szCs w:val="20"/>
        </w:rPr>
        <w:t xml:space="preserve">2.2 Provide systems that support access and service delivery. 6 2.3 Ensure that programs and services are promoted to the community. </w:t>
      </w:r>
    </w:p>
    <w:p w14:paraId="41DA3C36" w14:textId="77777777" w:rsidR="00082826" w:rsidRPr="0083317A" w:rsidRDefault="00082826" w:rsidP="0083317A">
      <w:pPr>
        <w:jc w:val="both"/>
        <w:rPr>
          <w:rFonts w:cstheme="minorHAnsi"/>
          <w:i/>
          <w:iCs/>
          <w:sz w:val="20"/>
          <w:szCs w:val="20"/>
        </w:rPr>
      </w:pPr>
      <w:r w:rsidRPr="0083317A">
        <w:rPr>
          <w:rFonts w:cstheme="minorHAnsi"/>
          <w:i/>
          <w:iCs/>
          <w:sz w:val="20"/>
          <w:szCs w:val="20"/>
        </w:rPr>
        <w:t xml:space="preserve">Strategic goal three: Strengthening Community Connection We will promote and support the health and wellbeing of our community through increasing opportunities for social connectivity. </w:t>
      </w:r>
    </w:p>
    <w:p w14:paraId="6C44C28D" w14:textId="77777777" w:rsidR="00082826" w:rsidRPr="0083317A" w:rsidRDefault="00082826" w:rsidP="0083317A">
      <w:pPr>
        <w:jc w:val="both"/>
        <w:rPr>
          <w:rFonts w:cstheme="minorHAnsi"/>
          <w:sz w:val="20"/>
          <w:szCs w:val="20"/>
        </w:rPr>
      </w:pPr>
      <w:r w:rsidRPr="0083317A">
        <w:rPr>
          <w:rFonts w:cstheme="minorHAnsi"/>
          <w:sz w:val="20"/>
          <w:szCs w:val="20"/>
        </w:rPr>
        <w:t xml:space="preserve">3.1 Support opportunities that build social networks and community connections. </w:t>
      </w:r>
    </w:p>
    <w:p w14:paraId="24E89163" w14:textId="77777777" w:rsidR="00082826" w:rsidRPr="0083317A" w:rsidRDefault="00082826" w:rsidP="0083317A">
      <w:pPr>
        <w:jc w:val="both"/>
        <w:rPr>
          <w:rFonts w:cstheme="minorHAnsi"/>
          <w:sz w:val="20"/>
          <w:szCs w:val="20"/>
        </w:rPr>
      </w:pPr>
      <w:r w:rsidRPr="0083317A">
        <w:rPr>
          <w:rFonts w:cstheme="minorHAnsi"/>
          <w:sz w:val="20"/>
          <w:szCs w:val="20"/>
        </w:rPr>
        <w:t xml:space="preserve">3.2 Improve access to affordable, appropriate and inclusive services. </w:t>
      </w:r>
    </w:p>
    <w:p w14:paraId="091E47AE" w14:textId="77777777" w:rsidR="00082826" w:rsidRPr="0083317A" w:rsidRDefault="00082826" w:rsidP="0083317A">
      <w:pPr>
        <w:jc w:val="both"/>
        <w:rPr>
          <w:rFonts w:cstheme="minorHAnsi"/>
          <w:sz w:val="20"/>
          <w:szCs w:val="20"/>
        </w:rPr>
      </w:pPr>
      <w:r w:rsidRPr="0083317A">
        <w:rPr>
          <w:rFonts w:cstheme="minorHAnsi"/>
          <w:sz w:val="20"/>
          <w:szCs w:val="20"/>
        </w:rPr>
        <w:t xml:space="preserve">3.3 Develop approaches to encourage community volunteering, including opportunities to reward and recognise community leaders and volunteers. </w:t>
      </w:r>
    </w:p>
    <w:p w14:paraId="69B080FA" w14:textId="77777777" w:rsidR="00082826" w:rsidRPr="0083317A" w:rsidRDefault="00082826" w:rsidP="0083317A">
      <w:pPr>
        <w:jc w:val="both"/>
        <w:rPr>
          <w:rFonts w:cstheme="minorHAnsi"/>
          <w:i/>
          <w:iCs/>
          <w:sz w:val="20"/>
          <w:szCs w:val="20"/>
        </w:rPr>
      </w:pPr>
      <w:r w:rsidRPr="0083317A">
        <w:rPr>
          <w:rFonts w:cstheme="minorHAnsi"/>
          <w:i/>
          <w:iCs/>
          <w:sz w:val="20"/>
          <w:szCs w:val="20"/>
        </w:rPr>
        <w:t>Strategic Goal four: Customer First We will put our customers first in the design and delivery of our services.</w:t>
      </w:r>
    </w:p>
    <w:p w14:paraId="3350DB73" w14:textId="77777777" w:rsidR="00082826" w:rsidRPr="0083317A" w:rsidRDefault="00082826" w:rsidP="0083317A">
      <w:pPr>
        <w:jc w:val="both"/>
        <w:rPr>
          <w:rFonts w:cstheme="minorHAnsi"/>
          <w:sz w:val="20"/>
          <w:szCs w:val="20"/>
        </w:rPr>
      </w:pPr>
      <w:r w:rsidRPr="0083317A">
        <w:rPr>
          <w:rFonts w:cstheme="minorHAnsi"/>
          <w:sz w:val="20"/>
          <w:szCs w:val="20"/>
        </w:rPr>
        <w:t xml:space="preserve">4.1 Develop an approach that ensures customers are a central consideration in decision making and policy development. </w:t>
      </w:r>
    </w:p>
    <w:p w14:paraId="3FFFA272" w14:textId="77777777" w:rsidR="00082826" w:rsidRPr="0083317A" w:rsidRDefault="00082826" w:rsidP="0083317A">
      <w:pPr>
        <w:jc w:val="both"/>
        <w:rPr>
          <w:rFonts w:cstheme="minorHAnsi"/>
          <w:sz w:val="20"/>
          <w:szCs w:val="20"/>
        </w:rPr>
      </w:pPr>
      <w:r w:rsidRPr="0083317A">
        <w:rPr>
          <w:rFonts w:cstheme="minorHAnsi"/>
          <w:sz w:val="20"/>
          <w:szCs w:val="20"/>
        </w:rPr>
        <w:t xml:space="preserve">4.2 Adopt existing organisational methodologies for service design that incorporates the appropriate tools to improve end to end service delivery. </w:t>
      </w:r>
    </w:p>
    <w:p w14:paraId="4D07B6D2" w14:textId="77777777" w:rsidR="00082826" w:rsidRPr="0083317A" w:rsidRDefault="00082826" w:rsidP="0083317A">
      <w:pPr>
        <w:jc w:val="both"/>
        <w:rPr>
          <w:rFonts w:cstheme="minorHAnsi"/>
          <w:sz w:val="20"/>
          <w:szCs w:val="20"/>
        </w:rPr>
      </w:pPr>
      <w:r w:rsidRPr="0083317A">
        <w:rPr>
          <w:rFonts w:cstheme="minorHAnsi"/>
          <w:sz w:val="20"/>
          <w:szCs w:val="20"/>
        </w:rPr>
        <w:lastRenderedPageBreak/>
        <w:t xml:space="preserve">4.3 Provide workforce and resources that meet service level requirements </w:t>
      </w:r>
    </w:p>
    <w:p w14:paraId="3BFD741A" w14:textId="77777777" w:rsidR="00082826" w:rsidRPr="0083317A" w:rsidRDefault="00082826" w:rsidP="0083317A">
      <w:pPr>
        <w:jc w:val="both"/>
        <w:rPr>
          <w:rFonts w:cstheme="minorHAnsi"/>
          <w:sz w:val="20"/>
          <w:szCs w:val="20"/>
        </w:rPr>
      </w:pPr>
      <w:r w:rsidRPr="0083317A">
        <w:rPr>
          <w:rFonts w:cstheme="minorHAnsi"/>
          <w:sz w:val="20"/>
          <w:szCs w:val="20"/>
        </w:rPr>
        <w:t xml:space="preserve">4.4 Assess and develop staff competencies to meet customer needs. </w:t>
      </w:r>
    </w:p>
    <w:p w14:paraId="2DCCDFFE" w14:textId="2BF0973A" w:rsidR="00082826" w:rsidRPr="0083317A" w:rsidRDefault="00082826" w:rsidP="0083317A">
      <w:pPr>
        <w:jc w:val="both"/>
        <w:rPr>
          <w:rFonts w:cstheme="minorHAnsi"/>
          <w:sz w:val="20"/>
          <w:szCs w:val="20"/>
        </w:rPr>
      </w:pPr>
      <w:r w:rsidRPr="0083317A">
        <w:rPr>
          <w:rFonts w:cstheme="minorHAnsi"/>
          <w:sz w:val="20"/>
          <w:szCs w:val="20"/>
        </w:rPr>
        <w:t>4.5 Measure customer satisfaction to improve service delivery</w:t>
      </w:r>
    </w:p>
    <w:p w14:paraId="0F5F9D49" w14:textId="2B8CB332" w:rsidR="0057738E" w:rsidRPr="0083317A" w:rsidRDefault="00633A40" w:rsidP="0083317A">
      <w:pPr>
        <w:spacing w:before="100" w:beforeAutospacing="1"/>
        <w:jc w:val="both"/>
        <w:rPr>
          <w:rFonts w:eastAsia="Times New Roman" w:cstheme="minorHAnsi"/>
          <w:b/>
          <w:bCs/>
          <w:sz w:val="20"/>
          <w:szCs w:val="20"/>
          <w:lang w:eastAsia="en-AU"/>
        </w:rPr>
      </w:pPr>
      <w:r w:rsidRPr="0083317A">
        <w:rPr>
          <w:rFonts w:eastAsia="Times New Roman" w:cstheme="minorHAnsi"/>
          <w:b/>
          <w:bCs/>
          <w:sz w:val="20"/>
          <w:szCs w:val="20"/>
          <w:lang w:eastAsia="en-AU"/>
        </w:rPr>
        <w:t xml:space="preserve">Bayside </w:t>
      </w:r>
      <w:r w:rsidR="00082826" w:rsidRPr="0083317A">
        <w:rPr>
          <w:rFonts w:eastAsia="Times New Roman" w:cstheme="minorHAnsi"/>
          <w:b/>
          <w:bCs/>
          <w:sz w:val="20"/>
          <w:szCs w:val="20"/>
          <w:lang w:eastAsia="en-AU"/>
        </w:rPr>
        <w:t xml:space="preserve">Tourism Strategy 2013 </w:t>
      </w:r>
    </w:p>
    <w:p w14:paraId="4FC35A0F" w14:textId="36363884" w:rsidR="004D1B04" w:rsidRPr="0083317A" w:rsidRDefault="004D1B04" w:rsidP="0083317A">
      <w:pPr>
        <w:spacing w:after="100" w:afterAutospacing="1"/>
        <w:jc w:val="both"/>
        <w:rPr>
          <w:rFonts w:cstheme="minorHAnsi"/>
          <w:sz w:val="20"/>
          <w:szCs w:val="20"/>
        </w:rPr>
      </w:pPr>
      <w:r w:rsidRPr="0083317A">
        <w:rPr>
          <w:rFonts w:cstheme="minorHAnsi"/>
          <w:sz w:val="20"/>
          <w:szCs w:val="20"/>
        </w:rPr>
        <w:t>The Tourism Strategy addresses the draft Council Plan 2013 – 172 Goal Six – A thriving local economy. This Strategy outlines the measures to be undertaken to achieve the Council Plan’s vision that Bayside will be recognised as a leading business hub and a prominent coastal tourist destination.</w:t>
      </w:r>
    </w:p>
    <w:p w14:paraId="528C4098" w14:textId="39410007" w:rsidR="00481065" w:rsidRPr="0083317A" w:rsidRDefault="00481065" w:rsidP="0083317A">
      <w:pPr>
        <w:spacing w:before="100" w:beforeAutospacing="1" w:after="100" w:afterAutospacing="1"/>
        <w:jc w:val="both"/>
        <w:rPr>
          <w:rFonts w:cstheme="minorHAnsi"/>
          <w:sz w:val="20"/>
          <w:szCs w:val="20"/>
        </w:rPr>
      </w:pPr>
      <w:r w:rsidRPr="0083317A">
        <w:rPr>
          <w:rFonts w:cstheme="minorHAnsi"/>
          <w:i/>
          <w:iCs/>
          <w:sz w:val="20"/>
          <w:szCs w:val="20"/>
        </w:rPr>
        <w:t>Arts, Heritage and Culture</w:t>
      </w:r>
      <w:r w:rsidRPr="0083317A">
        <w:rPr>
          <w:rFonts w:cstheme="minorHAnsi"/>
          <w:sz w:val="20"/>
          <w:szCs w:val="20"/>
        </w:rPr>
        <w:t xml:space="preserve"> Bayside has a rich art and cultural heritage, notably its historic buildings, and has a significant local arts and entertainment scene. There is also a rich Indigenous heritage from the Boon wurrung Nation. - Products such as the Bayside suite of Walks and Trails can be distributed to visitors and residents alike to encourage exploration of new cultural assets such as multimedia and exhibitions at The Gallery @ Bayside Arts and Cultural Centre</w:t>
      </w:r>
    </w:p>
    <w:p w14:paraId="0DAACC03" w14:textId="2106ABD7" w:rsidR="00481065" w:rsidRPr="0083317A" w:rsidRDefault="00481065" w:rsidP="0083317A">
      <w:pPr>
        <w:spacing w:before="100" w:beforeAutospacing="1" w:after="100" w:afterAutospacing="1"/>
        <w:jc w:val="both"/>
        <w:rPr>
          <w:rFonts w:cstheme="minorHAnsi"/>
          <w:sz w:val="20"/>
          <w:szCs w:val="20"/>
        </w:rPr>
      </w:pPr>
      <w:r w:rsidRPr="0083317A">
        <w:rPr>
          <w:rFonts w:cstheme="minorHAnsi"/>
          <w:i/>
          <w:iCs/>
          <w:sz w:val="20"/>
          <w:szCs w:val="20"/>
        </w:rPr>
        <w:t>Community support for tourism and volunteering</w:t>
      </w:r>
      <w:r w:rsidRPr="0083317A">
        <w:rPr>
          <w:rFonts w:cstheme="minorHAnsi"/>
          <w:sz w:val="20"/>
          <w:szCs w:val="20"/>
        </w:rPr>
        <w:t xml:space="preserve"> This potential for direct participation is indicated by the Bayside 2020 Community Plan and the ABS 2011 Census which showed a high level of volunteering among Bayside residents (21%, compared to the Melbourne LGA average of 16%</w:t>
      </w:r>
    </w:p>
    <w:p w14:paraId="1AEA4FF6" w14:textId="22C1EA03" w:rsidR="00481065" w:rsidRPr="0083317A" w:rsidRDefault="00481065" w:rsidP="0083317A">
      <w:pPr>
        <w:spacing w:before="100" w:beforeAutospacing="1" w:after="100" w:afterAutospacing="1"/>
        <w:jc w:val="both"/>
        <w:rPr>
          <w:rFonts w:cstheme="minorHAnsi"/>
          <w:sz w:val="20"/>
          <w:szCs w:val="20"/>
        </w:rPr>
      </w:pPr>
      <w:r w:rsidRPr="0083317A">
        <w:rPr>
          <w:rFonts w:cstheme="minorHAnsi"/>
          <w:sz w:val="20"/>
          <w:szCs w:val="20"/>
        </w:rPr>
        <w:t xml:space="preserve">VISION FOR TOURISIM IN BAYSIDE IN 2018 </w:t>
      </w:r>
      <w:r w:rsidRPr="0083317A">
        <w:rPr>
          <w:rFonts w:cstheme="minorHAnsi"/>
          <w:i/>
          <w:iCs/>
          <w:sz w:val="20"/>
          <w:szCs w:val="20"/>
        </w:rPr>
        <w:t xml:space="preserve">Bayside is a vibrant seaside community where residents enjoy showing its attractions to their guests. Community members are ‘in the know’ about exciting local events and exhibitions; new cafes and boutiques; and feel inspired to create something new and different. Visitors recognise the Brighton Bathing Boxes, major local sporting events and </w:t>
      </w:r>
      <w:proofErr w:type="spellStart"/>
      <w:r w:rsidRPr="0083317A">
        <w:rPr>
          <w:rFonts w:cstheme="minorHAnsi"/>
          <w:i/>
          <w:iCs/>
          <w:sz w:val="20"/>
          <w:szCs w:val="20"/>
        </w:rPr>
        <w:t>Bayside’s</w:t>
      </w:r>
      <w:proofErr w:type="spellEnd"/>
      <w:r w:rsidRPr="0083317A">
        <w:rPr>
          <w:rFonts w:cstheme="minorHAnsi"/>
          <w:i/>
          <w:iCs/>
          <w:sz w:val="20"/>
          <w:szCs w:val="20"/>
        </w:rPr>
        <w:t xml:space="preserve"> beaches and know that nearby lies other exciting experiences </w:t>
      </w:r>
      <w:proofErr w:type="gramStart"/>
      <w:r w:rsidRPr="0083317A">
        <w:rPr>
          <w:rFonts w:cstheme="minorHAnsi"/>
          <w:i/>
          <w:iCs/>
          <w:sz w:val="20"/>
          <w:szCs w:val="20"/>
        </w:rPr>
        <w:t>including:</w:t>
      </w:r>
      <w:proofErr w:type="gramEnd"/>
      <w:r w:rsidRPr="0083317A">
        <w:rPr>
          <w:rFonts w:cstheme="minorHAnsi"/>
          <w:i/>
          <w:iCs/>
          <w:sz w:val="20"/>
          <w:szCs w:val="20"/>
        </w:rPr>
        <w:t xml:space="preserve"> premium public and private sand belt golf courses, shopping villages with boutique shops and lively restaurants and cafes, a bustling arts, architectural and creative scene, and a quality cycling and sporting culture. Many of these guests to Bayside often feel inspired to stay a little longer</w:t>
      </w:r>
    </w:p>
    <w:p w14:paraId="0F3049B2" w14:textId="77777777" w:rsidR="0083317A" w:rsidRDefault="00481065" w:rsidP="0083317A">
      <w:pPr>
        <w:jc w:val="both"/>
        <w:rPr>
          <w:rFonts w:cstheme="minorHAnsi"/>
          <w:sz w:val="20"/>
          <w:szCs w:val="20"/>
        </w:rPr>
      </w:pPr>
      <w:r w:rsidRPr="0083317A">
        <w:rPr>
          <w:rFonts w:cstheme="minorHAnsi"/>
          <w:sz w:val="20"/>
          <w:szCs w:val="20"/>
        </w:rPr>
        <w:t xml:space="preserve">6.2 STRATEGIC ACTION AREA 2 - DEVELOP NEW TOURISM OPPORTUNITIES </w:t>
      </w:r>
    </w:p>
    <w:p w14:paraId="6C4EA16B" w14:textId="77777777" w:rsidR="0083317A" w:rsidRDefault="00481065" w:rsidP="0083317A">
      <w:pPr>
        <w:jc w:val="both"/>
        <w:rPr>
          <w:rFonts w:cstheme="minorHAnsi"/>
          <w:sz w:val="20"/>
          <w:szCs w:val="20"/>
        </w:rPr>
      </w:pPr>
      <w:r w:rsidRPr="0083317A">
        <w:rPr>
          <w:rFonts w:cstheme="minorHAnsi"/>
          <w:sz w:val="20"/>
          <w:szCs w:val="20"/>
        </w:rPr>
        <w:t xml:space="preserve">6.2.1 Goals </w:t>
      </w:r>
    </w:p>
    <w:p w14:paraId="043B27F8" w14:textId="761EA02A" w:rsidR="00481065" w:rsidRPr="0083317A" w:rsidRDefault="00481065" w:rsidP="00B334D8">
      <w:pPr>
        <w:pStyle w:val="Footer"/>
        <w:numPr>
          <w:ilvl w:val="0"/>
          <w:numId w:val="24"/>
        </w:numPr>
        <w:jc w:val="both"/>
        <w:rPr>
          <w:rFonts w:cstheme="minorHAnsi"/>
          <w:sz w:val="20"/>
          <w:szCs w:val="20"/>
        </w:rPr>
      </w:pPr>
      <w:r w:rsidRPr="0083317A">
        <w:rPr>
          <w:rFonts w:cstheme="minorHAnsi"/>
          <w:sz w:val="20"/>
          <w:szCs w:val="20"/>
        </w:rPr>
        <w:t xml:space="preserve">Develop products which enhance existing and create new visitor experiences based on </w:t>
      </w:r>
      <w:proofErr w:type="spellStart"/>
      <w:r w:rsidRPr="0083317A">
        <w:rPr>
          <w:rFonts w:cstheme="minorHAnsi"/>
          <w:sz w:val="20"/>
          <w:szCs w:val="20"/>
        </w:rPr>
        <w:t>Bayside’s</w:t>
      </w:r>
      <w:proofErr w:type="spellEnd"/>
      <w:r w:rsidRPr="0083317A">
        <w:rPr>
          <w:rFonts w:cstheme="minorHAnsi"/>
          <w:sz w:val="20"/>
          <w:szCs w:val="20"/>
        </w:rPr>
        <w:t xml:space="preserve"> </w:t>
      </w:r>
      <w:proofErr w:type="gramStart"/>
      <w:r w:rsidRPr="0083317A">
        <w:rPr>
          <w:rFonts w:cstheme="minorHAnsi"/>
          <w:sz w:val="20"/>
          <w:szCs w:val="20"/>
        </w:rPr>
        <w:t>strengths  Develop</w:t>
      </w:r>
      <w:proofErr w:type="gramEnd"/>
      <w:r w:rsidRPr="0083317A">
        <w:rPr>
          <w:rFonts w:cstheme="minorHAnsi"/>
          <w:sz w:val="20"/>
          <w:szCs w:val="20"/>
        </w:rPr>
        <w:t xml:space="preserve"> new products to maximise visitation and/or yield, with minimal environment and amenity impacts</w:t>
      </w:r>
    </w:p>
    <w:p w14:paraId="3594A670" w14:textId="0A0A3657" w:rsidR="00481065" w:rsidRPr="0083317A" w:rsidRDefault="00481065" w:rsidP="00B334D8">
      <w:pPr>
        <w:pStyle w:val="Footer"/>
        <w:numPr>
          <w:ilvl w:val="0"/>
          <w:numId w:val="24"/>
        </w:numPr>
        <w:jc w:val="both"/>
        <w:rPr>
          <w:rFonts w:cstheme="minorHAnsi"/>
          <w:sz w:val="20"/>
          <w:szCs w:val="20"/>
        </w:rPr>
      </w:pPr>
      <w:r w:rsidRPr="0083317A">
        <w:rPr>
          <w:rFonts w:cstheme="minorHAnsi"/>
          <w:sz w:val="20"/>
          <w:szCs w:val="20"/>
        </w:rPr>
        <w:t>Develop one or more new major events held locally over the lifetime of the Tourism Strategy</w:t>
      </w:r>
    </w:p>
    <w:p w14:paraId="0C9C1B40" w14:textId="12AA97F7" w:rsidR="00481065" w:rsidRPr="0083317A" w:rsidRDefault="00481065" w:rsidP="00B334D8">
      <w:pPr>
        <w:pStyle w:val="Footer"/>
        <w:numPr>
          <w:ilvl w:val="0"/>
          <w:numId w:val="24"/>
        </w:numPr>
        <w:jc w:val="both"/>
        <w:rPr>
          <w:rFonts w:cstheme="minorHAnsi"/>
          <w:sz w:val="20"/>
          <w:szCs w:val="20"/>
        </w:rPr>
      </w:pPr>
      <w:r w:rsidRPr="0083317A">
        <w:rPr>
          <w:rFonts w:cstheme="minorHAnsi"/>
          <w:sz w:val="20"/>
          <w:szCs w:val="20"/>
        </w:rPr>
        <w:t xml:space="preserve">Develop and interpret tourism and orientation products over a variety of mediums to inspire exploration of </w:t>
      </w:r>
      <w:proofErr w:type="spellStart"/>
      <w:r w:rsidRPr="0083317A">
        <w:rPr>
          <w:rFonts w:cstheme="minorHAnsi"/>
          <w:sz w:val="20"/>
          <w:szCs w:val="20"/>
        </w:rPr>
        <w:t>Bayside’s</w:t>
      </w:r>
      <w:proofErr w:type="spellEnd"/>
      <w:r w:rsidRPr="0083317A">
        <w:rPr>
          <w:rFonts w:cstheme="minorHAnsi"/>
          <w:sz w:val="20"/>
          <w:szCs w:val="20"/>
        </w:rPr>
        <w:t xml:space="preserve"> attractions</w:t>
      </w:r>
    </w:p>
    <w:p w14:paraId="4FD7A63C" w14:textId="44D36B91" w:rsidR="00481065" w:rsidRPr="0083317A" w:rsidRDefault="00481065" w:rsidP="0083317A">
      <w:pPr>
        <w:jc w:val="both"/>
        <w:rPr>
          <w:rFonts w:cstheme="minorHAnsi"/>
          <w:sz w:val="20"/>
          <w:szCs w:val="20"/>
        </w:rPr>
      </w:pPr>
      <w:r w:rsidRPr="0083317A">
        <w:rPr>
          <w:rFonts w:cstheme="minorHAnsi"/>
          <w:sz w:val="20"/>
          <w:szCs w:val="20"/>
        </w:rPr>
        <w:t xml:space="preserve">6.4 STRATEGIC ACTION AREA 4 - FOSTER COMMUNITY AND INDUSTRY OWNERSHIP OF TOURISM DEVELOPMENT </w:t>
      </w:r>
    </w:p>
    <w:p w14:paraId="3F2E604A" w14:textId="77777777" w:rsidR="0083317A" w:rsidRDefault="00481065" w:rsidP="0083317A">
      <w:pPr>
        <w:jc w:val="both"/>
        <w:rPr>
          <w:rFonts w:cstheme="minorHAnsi"/>
          <w:sz w:val="20"/>
          <w:szCs w:val="20"/>
        </w:rPr>
      </w:pPr>
      <w:r w:rsidRPr="0083317A">
        <w:rPr>
          <w:rFonts w:cstheme="minorHAnsi"/>
          <w:sz w:val="20"/>
          <w:szCs w:val="20"/>
        </w:rPr>
        <w:t xml:space="preserve">6.4.1 Goals </w:t>
      </w:r>
    </w:p>
    <w:p w14:paraId="64CEC3E7" w14:textId="77777777" w:rsidR="0083317A" w:rsidRPr="0083317A" w:rsidRDefault="00481065" w:rsidP="00B334D8">
      <w:pPr>
        <w:pStyle w:val="Footer"/>
        <w:numPr>
          <w:ilvl w:val="0"/>
          <w:numId w:val="23"/>
        </w:numPr>
        <w:jc w:val="both"/>
        <w:rPr>
          <w:rFonts w:cstheme="minorHAnsi"/>
          <w:sz w:val="20"/>
          <w:szCs w:val="20"/>
        </w:rPr>
      </w:pPr>
      <w:proofErr w:type="spellStart"/>
      <w:r w:rsidRPr="0083317A">
        <w:rPr>
          <w:rFonts w:cstheme="minorHAnsi"/>
          <w:sz w:val="20"/>
          <w:szCs w:val="20"/>
        </w:rPr>
        <w:t>Bayside’s</w:t>
      </w:r>
      <w:proofErr w:type="spellEnd"/>
      <w:r w:rsidRPr="0083317A">
        <w:rPr>
          <w:rFonts w:cstheme="minorHAnsi"/>
          <w:sz w:val="20"/>
          <w:szCs w:val="20"/>
        </w:rPr>
        <w:t xml:space="preserve"> residents to host visiting friends and relatives with exciting products and experiences </w:t>
      </w:r>
    </w:p>
    <w:p w14:paraId="029C7DE5" w14:textId="07550C8A" w:rsidR="00481065" w:rsidRPr="0083317A" w:rsidRDefault="00481065" w:rsidP="00B334D8">
      <w:pPr>
        <w:pStyle w:val="Footer"/>
        <w:numPr>
          <w:ilvl w:val="0"/>
          <w:numId w:val="23"/>
        </w:numPr>
        <w:jc w:val="both"/>
        <w:rPr>
          <w:rFonts w:cstheme="minorHAnsi"/>
          <w:sz w:val="20"/>
          <w:szCs w:val="20"/>
        </w:rPr>
      </w:pPr>
      <w:r w:rsidRPr="0083317A">
        <w:rPr>
          <w:rFonts w:cstheme="minorHAnsi"/>
          <w:sz w:val="20"/>
          <w:szCs w:val="20"/>
        </w:rPr>
        <w:t>Tourism businesses in Bayside to adopt industry best practices and collaborate effectively to enhance the visitor experience</w:t>
      </w:r>
    </w:p>
    <w:p w14:paraId="05AA206A" w14:textId="0EB9A285" w:rsidR="00481065" w:rsidRPr="0083317A" w:rsidRDefault="00481065" w:rsidP="00B334D8">
      <w:pPr>
        <w:pStyle w:val="Footer"/>
        <w:numPr>
          <w:ilvl w:val="0"/>
          <w:numId w:val="23"/>
        </w:numPr>
        <w:jc w:val="both"/>
        <w:rPr>
          <w:rFonts w:eastAsia="Times New Roman" w:cstheme="minorHAnsi"/>
          <w:sz w:val="20"/>
          <w:szCs w:val="20"/>
          <w:lang w:eastAsia="en-AU"/>
        </w:rPr>
      </w:pPr>
      <w:r w:rsidRPr="0083317A">
        <w:rPr>
          <w:rFonts w:cstheme="minorHAnsi"/>
          <w:sz w:val="20"/>
          <w:szCs w:val="20"/>
        </w:rPr>
        <w:t>Develop a community tourism volunteer program developed with supporting infrastructure</w:t>
      </w:r>
    </w:p>
    <w:p w14:paraId="2DFBE1D1" w14:textId="77777777" w:rsidR="0062449A" w:rsidRDefault="0062449A">
      <w:pPr>
        <w:rPr>
          <w:rFonts w:eastAsia="Times New Roman" w:cstheme="minorHAnsi"/>
          <w:sz w:val="20"/>
          <w:szCs w:val="20"/>
          <w:lang w:eastAsia="en-AU"/>
        </w:rPr>
      </w:pPr>
      <w:r>
        <w:rPr>
          <w:rFonts w:eastAsia="Times New Roman" w:cstheme="minorHAnsi"/>
          <w:sz w:val="20"/>
          <w:szCs w:val="20"/>
          <w:lang w:eastAsia="en-AU"/>
        </w:rPr>
        <w:br w:type="page"/>
      </w:r>
    </w:p>
    <w:p w14:paraId="08AEE34D" w14:textId="310E81B8" w:rsidR="0062449A" w:rsidRDefault="0062449A" w:rsidP="0062449A">
      <w:pPr>
        <w:pStyle w:val="Heading2"/>
        <w:rPr>
          <w:lang w:eastAsia="en-AU"/>
        </w:rPr>
      </w:pPr>
      <w:bookmarkStart w:id="135" w:name="_Toc83824793"/>
      <w:r>
        <w:rPr>
          <w:lang w:eastAsia="en-AU"/>
        </w:rPr>
        <w:lastRenderedPageBreak/>
        <w:t>1</w:t>
      </w:r>
      <w:r w:rsidR="00FA3F01">
        <w:rPr>
          <w:lang w:eastAsia="en-AU"/>
        </w:rPr>
        <w:t>2.</w:t>
      </w:r>
      <w:r w:rsidR="0026300E">
        <w:rPr>
          <w:lang w:eastAsia="en-AU"/>
        </w:rPr>
        <w:t>3</w:t>
      </w:r>
      <w:r>
        <w:rPr>
          <w:lang w:eastAsia="en-AU"/>
        </w:rPr>
        <w:t xml:space="preserve"> Community Infrastructure Benchmarks</w:t>
      </w:r>
      <w:bookmarkEnd w:id="135"/>
      <w:r>
        <w:rPr>
          <w:lang w:eastAsia="en-AU"/>
        </w:rPr>
        <w:t xml:space="preserve"> </w:t>
      </w:r>
    </w:p>
    <w:p w14:paraId="3852B98B" w14:textId="77777777" w:rsidR="0062449A" w:rsidRDefault="0062449A" w:rsidP="0062449A">
      <w:pPr>
        <w:keepNext/>
        <w:rPr>
          <w:b/>
          <w:bCs/>
          <w:sz w:val="20"/>
          <w:szCs w:val="16"/>
        </w:rPr>
      </w:pPr>
    </w:p>
    <w:p w14:paraId="58A4E8A7" w14:textId="52050932" w:rsidR="0062449A" w:rsidRPr="0062449A" w:rsidRDefault="0062449A" w:rsidP="0062449A">
      <w:pPr>
        <w:keepNext/>
        <w:rPr>
          <w:b/>
          <w:bCs/>
          <w:i/>
          <w:iCs/>
          <w:sz w:val="20"/>
          <w:szCs w:val="16"/>
        </w:rPr>
      </w:pPr>
      <w:bookmarkStart w:id="136" w:name="_Ref83130721"/>
      <w:bookmarkStart w:id="137" w:name="_Ref83130685"/>
      <w:bookmarkStart w:id="138" w:name="_Toc84326641"/>
      <w:r w:rsidRPr="0062449A">
        <w:rPr>
          <w:b/>
          <w:bCs/>
          <w:sz w:val="20"/>
          <w:szCs w:val="16"/>
        </w:rPr>
        <w:t xml:space="preserve">Table </w:t>
      </w:r>
      <w:r w:rsidRPr="0062449A">
        <w:rPr>
          <w:b/>
          <w:bCs/>
          <w:i/>
          <w:iCs/>
          <w:sz w:val="20"/>
          <w:szCs w:val="16"/>
        </w:rPr>
        <w:fldChar w:fldCharType="begin"/>
      </w:r>
      <w:r w:rsidRPr="0062449A">
        <w:rPr>
          <w:b/>
          <w:bCs/>
          <w:sz w:val="20"/>
          <w:szCs w:val="16"/>
        </w:rPr>
        <w:instrText xml:space="preserve"> SEQ Table \* ARABIC </w:instrText>
      </w:r>
      <w:r w:rsidRPr="0062449A">
        <w:rPr>
          <w:b/>
          <w:bCs/>
          <w:i/>
          <w:iCs/>
          <w:sz w:val="20"/>
          <w:szCs w:val="16"/>
        </w:rPr>
        <w:fldChar w:fldCharType="separate"/>
      </w:r>
      <w:r w:rsidR="00873116">
        <w:rPr>
          <w:b/>
          <w:bCs/>
          <w:noProof/>
          <w:sz w:val="20"/>
          <w:szCs w:val="16"/>
        </w:rPr>
        <w:t>39</w:t>
      </w:r>
      <w:r w:rsidRPr="0062449A">
        <w:rPr>
          <w:b/>
          <w:bCs/>
          <w:i/>
          <w:iCs/>
          <w:sz w:val="20"/>
          <w:szCs w:val="16"/>
        </w:rPr>
        <w:fldChar w:fldCharType="end"/>
      </w:r>
      <w:bookmarkEnd w:id="136"/>
      <w:r w:rsidRPr="0062449A">
        <w:rPr>
          <w:b/>
          <w:bCs/>
          <w:sz w:val="20"/>
          <w:szCs w:val="16"/>
        </w:rPr>
        <w:t>: Community Infrastructure Benchmarks – Local Level</w:t>
      </w:r>
      <w:bookmarkEnd w:id="137"/>
      <w:bookmarkEnd w:id="138"/>
      <w:r w:rsidRPr="0062449A">
        <w:rPr>
          <w:b/>
          <w:bCs/>
          <w:sz w:val="20"/>
          <w:szCs w:val="16"/>
        </w:rPr>
        <w:t xml:space="preserve"> </w:t>
      </w:r>
    </w:p>
    <w:tbl>
      <w:tblPr>
        <w:tblW w:w="5000" w:type="pct"/>
        <w:tblLook w:val="04A0" w:firstRow="1" w:lastRow="0" w:firstColumn="1" w:lastColumn="0" w:noHBand="0" w:noVBand="1"/>
      </w:tblPr>
      <w:tblGrid>
        <w:gridCol w:w="3537"/>
        <w:gridCol w:w="5256"/>
        <w:gridCol w:w="222"/>
      </w:tblGrid>
      <w:tr w:rsidR="0062449A" w:rsidRPr="001A38B2" w14:paraId="350D1AAD" w14:textId="77777777" w:rsidTr="00D26417">
        <w:trPr>
          <w:gridAfter w:val="1"/>
          <w:wAfter w:w="123" w:type="pct"/>
          <w:trHeight w:val="450"/>
        </w:trPr>
        <w:tc>
          <w:tcPr>
            <w:tcW w:w="1962" w:type="pct"/>
            <w:vMerge w:val="restart"/>
            <w:tcBorders>
              <w:top w:val="single" w:sz="4" w:space="0" w:color="auto"/>
              <w:left w:val="single" w:sz="4" w:space="0" w:color="auto"/>
              <w:bottom w:val="single" w:sz="4" w:space="0" w:color="000000"/>
              <w:right w:val="nil"/>
            </w:tcBorders>
            <w:shd w:val="clear" w:color="000000" w:fill="000000"/>
            <w:vAlign w:val="center"/>
            <w:hideMark/>
          </w:tcPr>
          <w:p w14:paraId="497E42BB" w14:textId="77777777" w:rsidR="0062449A" w:rsidRPr="001A38B2" w:rsidRDefault="0062449A" w:rsidP="00D26417">
            <w:pPr>
              <w:jc w:val="center"/>
              <w:rPr>
                <w:rFonts w:ascii="Calibri" w:eastAsia="Times New Roman" w:hAnsi="Calibri" w:cs="Calibri"/>
                <w:b/>
                <w:bCs/>
                <w:color w:val="FFFFFF"/>
                <w:sz w:val="18"/>
                <w:szCs w:val="18"/>
                <w:lang w:eastAsia="en-GB"/>
              </w:rPr>
            </w:pPr>
            <w:r w:rsidRPr="001A38B2">
              <w:rPr>
                <w:rFonts w:ascii="Calibri" w:eastAsia="Times New Roman" w:hAnsi="Calibri" w:cs="Calibri"/>
                <w:b/>
                <w:bCs/>
                <w:color w:val="FFFFFF"/>
                <w:sz w:val="18"/>
                <w:szCs w:val="18"/>
                <w:lang w:eastAsia="en-GB"/>
              </w:rPr>
              <w:t>Service Type</w:t>
            </w:r>
          </w:p>
        </w:tc>
        <w:tc>
          <w:tcPr>
            <w:tcW w:w="2915" w:type="pct"/>
            <w:vMerge w:val="restart"/>
            <w:tcBorders>
              <w:top w:val="single" w:sz="4" w:space="0" w:color="auto"/>
              <w:left w:val="nil"/>
              <w:bottom w:val="single" w:sz="4" w:space="0" w:color="000000"/>
              <w:right w:val="nil"/>
            </w:tcBorders>
            <w:shd w:val="clear" w:color="000000" w:fill="000000"/>
            <w:vAlign w:val="center"/>
            <w:hideMark/>
          </w:tcPr>
          <w:p w14:paraId="0BD2E7A3" w14:textId="77777777" w:rsidR="0062449A" w:rsidRPr="001A38B2" w:rsidRDefault="0062449A" w:rsidP="00D26417">
            <w:pPr>
              <w:jc w:val="center"/>
              <w:rPr>
                <w:rFonts w:ascii="Calibri" w:eastAsia="Times New Roman" w:hAnsi="Calibri" w:cs="Calibri"/>
                <w:b/>
                <w:bCs/>
                <w:color w:val="FFFFFF"/>
                <w:sz w:val="18"/>
                <w:szCs w:val="18"/>
                <w:lang w:eastAsia="en-GB"/>
              </w:rPr>
            </w:pPr>
            <w:r w:rsidRPr="001A38B2">
              <w:rPr>
                <w:rFonts w:ascii="Calibri" w:eastAsia="Times New Roman" w:hAnsi="Calibri" w:cs="Calibri"/>
                <w:b/>
                <w:bCs/>
                <w:color w:val="FFFFFF"/>
                <w:sz w:val="18"/>
                <w:szCs w:val="18"/>
                <w:lang w:eastAsia="en-GB"/>
              </w:rPr>
              <w:t>Trigger</w:t>
            </w:r>
          </w:p>
        </w:tc>
      </w:tr>
      <w:tr w:rsidR="0062449A" w:rsidRPr="001A38B2" w14:paraId="43F75300" w14:textId="77777777" w:rsidTr="00D26417">
        <w:trPr>
          <w:trHeight w:val="260"/>
        </w:trPr>
        <w:tc>
          <w:tcPr>
            <w:tcW w:w="1962" w:type="pct"/>
            <w:vMerge/>
            <w:tcBorders>
              <w:top w:val="nil"/>
              <w:left w:val="single" w:sz="4" w:space="0" w:color="auto"/>
              <w:bottom w:val="single" w:sz="4" w:space="0" w:color="000000"/>
              <w:right w:val="nil"/>
            </w:tcBorders>
            <w:vAlign w:val="center"/>
            <w:hideMark/>
          </w:tcPr>
          <w:p w14:paraId="52C53D1B" w14:textId="77777777" w:rsidR="0062449A" w:rsidRPr="001A38B2" w:rsidRDefault="0062449A" w:rsidP="00D26417">
            <w:pPr>
              <w:rPr>
                <w:rFonts w:ascii="Calibri" w:eastAsia="Times New Roman" w:hAnsi="Calibri" w:cs="Calibri"/>
                <w:b/>
                <w:bCs/>
                <w:color w:val="FFFFFF"/>
                <w:sz w:val="18"/>
                <w:szCs w:val="18"/>
                <w:lang w:eastAsia="en-GB"/>
              </w:rPr>
            </w:pPr>
          </w:p>
        </w:tc>
        <w:tc>
          <w:tcPr>
            <w:tcW w:w="2915" w:type="pct"/>
            <w:vMerge/>
            <w:tcBorders>
              <w:top w:val="nil"/>
              <w:left w:val="nil"/>
              <w:bottom w:val="single" w:sz="4" w:space="0" w:color="000000"/>
              <w:right w:val="nil"/>
            </w:tcBorders>
            <w:vAlign w:val="center"/>
            <w:hideMark/>
          </w:tcPr>
          <w:p w14:paraId="73C621FA" w14:textId="77777777" w:rsidR="0062449A" w:rsidRPr="001A38B2" w:rsidRDefault="0062449A" w:rsidP="00D26417">
            <w:pPr>
              <w:rPr>
                <w:rFonts w:ascii="Calibri" w:eastAsia="Times New Roman" w:hAnsi="Calibri" w:cs="Calibri"/>
                <w:b/>
                <w:bCs/>
                <w:color w:val="FFFFFF"/>
                <w:sz w:val="18"/>
                <w:szCs w:val="18"/>
                <w:lang w:eastAsia="en-GB"/>
              </w:rPr>
            </w:pPr>
          </w:p>
        </w:tc>
        <w:tc>
          <w:tcPr>
            <w:tcW w:w="123" w:type="pct"/>
            <w:tcBorders>
              <w:top w:val="nil"/>
              <w:left w:val="nil"/>
              <w:bottom w:val="nil"/>
              <w:right w:val="nil"/>
            </w:tcBorders>
            <w:shd w:val="clear" w:color="auto" w:fill="auto"/>
            <w:noWrap/>
            <w:vAlign w:val="bottom"/>
            <w:hideMark/>
          </w:tcPr>
          <w:p w14:paraId="1312669D" w14:textId="77777777" w:rsidR="0062449A" w:rsidRPr="001A38B2" w:rsidRDefault="0062449A" w:rsidP="00D26417">
            <w:pPr>
              <w:jc w:val="center"/>
              <w:rPr>
                <w:rFonts w:ascii="Calibri" w:eastAsia="Times New Roman" w:hAnsi="Calibri" w:cs="Calibri"/>
                <w:b/>
                <w:bCs/>
                <w:color w:val="FFFFFF"/>
                <w:sz w:val="18"/>
                <w:szCs w:val="18"/>
                <w:lang w:eastAsia="en-GB"/>
              </w:rPr>
            </w:pPr>
          </w:p>
        </w:tc>
      </w:tr>
      <w:tr w:rsidR="0062449A" w:rsidRPr="001A38B2" w14:paraId="5539154F" w14:textId="77777777" w:rsidTr="00D26417">
        <w:trPr>
          <w:trHeight w:val="240"/>
        </w:trPr>
        <w:tc>
          <w:tcPr>
            <w:tcW w:w="1962" w:type="pct"/>
            <w:vMerge/>
            <w:tcBorders>
              <w:top w:val="nil"/>
              <w:left w:val="single" w:sz="4" w:space="0" w:color="auto"/>
              <w:bottom w:val="single" w:sz="4" w:space="0" w:color="000000"/>
              <w:right w:val="nil"/>
            </w:tcBorders>
            <w:vAlign w:val="center"/>
            <w:hideMark/>
          </w:tcPr>
          <w:p w14:paraId="02380929" w14:textId="77777777" w:rsidR="0062449A" w:rsidRPr="001A38B2" w:rsidRDefault="0062449A" w:rsidP="00D26417">
            <w:pPr>
              <w:rPr>
                <w:rFonts w:ascii="Calibri" w:eastAsia="Times New Roman" w:hAnsi="Calibri" w:cs="Calibri"/>
                <w:b/>
                <w:bCs/>
                <w:color w:val="FFFFFF"/>
                <w:sz w:val="18"/>
                <w:szCs w:val="18"/>
                <w:lang w:eastAsia="en-GB"/>
              </w:rPr>
            </w:pPr>
          </w:p>
        </w:tc>
        <w:tc>
          <w:tcPr>
            <w:tcW w:w="2915" w:type="pct"/>
            <w:vMerge/>
            <w:tcBorders>
              <w:top w:val="nil"/>
              <w:left w:val="nil"/>
              <w:bottom w:val="single" w:sz="4" w:space="0" w:color="000000"/>
              <w:right w:val="nil"/>
            </w:tcBorders>
            <w:vAlign w:val="center"/>
            <w:hideMark/>
          </w:tcPr>
          <w:p w14:paraId="3AC41B6C" w14:textId="77777777" w:rsidR="0062449A" w:rsidRPr="001A38B2" w:rsidRDefault="0062449A" w:rsidP="00D26417">
            <w:pPr>
              <w:rPr>
                <w:rFonts w:ascii="Calibri" w:eastAsia="Times New Roman" w:hAnsi="Calibri" w:cs="Calibri"/>
                <w:b/>
                <w:bCs/>
                <w:color w:val="FFFFFF"/>
                <w:sz w:val="18"/>
                <w:szCs w:val="18"/>
                <w:lang w:eastAsia="en-GB"/>
              </w:rPr>
            </w:pPr>
          </w:p>
        </w:tc>
        <w:tc>
          <w:tcPr>
            <w:tcW w:w="123" w:type="pct"/>
            <w:tcBorders>
              <w:top w:val="nil"/>
              <w:left w:val="nil"/>
              <w:bottom w:val="nil"/>
              <w:right w:val="nil"/>
            </w:tcBorders>
            <w:shd w:val="clear" w:color="auto" w:fill="auto"/>
            <w:noWrap/>
            <w:vAlign w:val="bottom"/>
            <w:hideMark/>
          </w:tcPr>
          <w:p w14:paraId="105CDA8D" w14:textId="77777777" w:rsidR="0062449A" w:rsidRPr="001A38B2" w:rsidRDefault="0062449A" w:rsidP="00D26417">
            <w:pPr>
              <w:rPr>
                <w:rFonts w:ascii="Times New Roman" w:eastAsia="Times New Roman" w:hAnsi="Times New Roman" w:cs="Times New Roman"/>
                <w:sz w:val="20"/>
                <w:szCs w:val="20"/>
                <w:lang w:eastAsia="en-GB"/>
              </w:rPr>
            </w:pPr>
          </w:p>
        </w:tc>
      </w:tr>
      <w:tr w:rsidR="0062449A" w:rsidRPr="001A38B2" w14:paraId="29F8D8CA" w14:textId="77777777" w:rsidTr="00D26417">
        <w:trPr>
          <w:trHeight w:val="300"/>
        </w:trPr>
        <w:tc>
          <w:tcPr>
            <w:tcW w:w="1962" w:type="pct"/>
            <w:tcBorders>
              <w:top w:val="single" w:sz="4" w:space="0" w:color="auto"/>
              <w:left w:val="single" w:sz="4" w:space="0" w:color="auto"/>
              <w:bottom w:val="single" w:sz="4" w:space="0" w:color="auto"/>
              <w:right w:val="nil"/>
            </w:tcBorders>
            <w:shd w:val="clear" w:color="000000" w:fill="808080"/>
            <w:vAlign w:val="center"/>
            <w:hideMark/>
          </w:tcPr>
          <w:p w14:paraId="09F3597C" w14:textId="77777777" w:rsidR="0062449A" w:rsidRPr="001A38B2" w:rsidRDefault="0062449A" w:rsidP="00D26417">
            <w:pPr>
              <w:rPr>
                <w:rFonts w:ascii="Calibri" w:eastAsia="Times New Roman" w:hAnsi="Calibri" w:cs="Calibri"/>
                <w:b/>
                <w:bCs/>
                <w:color w:val="FFFFFF"/>
                <w:sz w:val="18"/>
                <w:szCs w:val="18"/>
                <w:lang w:eastAsia="en-GB"/>
              </w:rPr>
            </w:pPr>
            <w:r w:rsidRPr="001A38B2">
              <w:rPr>
                <w:rFonts w:ascii="Calibri" w:eastAsia="Times New Roman" w:hAnsi="Calibri" w:cs="Calibri"/>
                <w:b/>
                <w:bCs/>
                <w:color w:val="FFFFFF"/>
                <w:sz w:val="18"/>
                <w:szCs w:val="18"/>
                <w:lang w:eastAsia="en-GB"/>
              </w:rPr>
              <w:t>General Community Services</w:t>
            </w:r>
          </w:p>
        </w:tc>
        <w:tc>
          <w:tcPr>
            <w:tcW w:w="2915" w:type="pct"/>
            <w:tcBorders>
              <w:top w:val="single" w:sz="4" w:space="0" w:color="auto"/>
              <w:left w:val="nil"/>
              <w:bottom w:val="single" w:sz="4" w:space="0" w:color="auto"/>
              <w:right w:val="nil"/>
            </w:tcBorders>
            <w:shd w:val="clear" w:color="000000" w:fill="808080"/>
            <w:noWrap/>
            <w:vAlign w:val="center"/>
            <w:hideMark/>
          </w:tcPr>
          <w:p w14:paraId="57BC9F18" w14:textId="77777777" w:rsidR="0062449A" w:rsidRPr="001A38B2" w:rsidRDefault="0062449A" w:rsidP="00D26417">
            <w:pPr>
              <w:rPr>
                <w:rFonts w:ascii="Calibri" w:eastAsia="Times New Roman" w:hAnsi="Calibri" w:cs="Calibri"/>
                <w:b/>
                <w:bCs/>
                <w:i/>
                <w:iCs/>
                <w:color w:val="FFFFFF"/>
                <w:sz w:val="18"/>
                <w:szCs w:val="18"/>
                <w:lang w:eastAsia="en-GB"/>
              </w:rPr>
            </w:pPr>
            <w:r w:rsidRPr="001A38B2">
              <w:rPr>
                <w:rFonts w:ascii="Calibri" w:eastAsia="Times New Roman" w:hAnsi="Calibri" w:cs="Calibri"/>
                <w:b/>
                <w:bCs/>
                <w:i/>
                <w:iCs/>
                <w:color w:val="FFFFFF"/>
                <w:sz w:val="18"/>
                <w:szCs w:val="18"/>
                <w:lang w:eastAsia="en-GB"/>
              </w:rPr>
              <w:t> </w:t>
            </w:r>
          </w:p>
        </w:tc>
        <w:tc>
          <w:tcPr>
            <w:tcW w:w="123" w:type="pct"/>
            <w:vAlign w:val="center"/>
            <w:hideMark/>
          </w:tcPr>
          <w:p w14:paraId="7A304CA2" w14:textId="77777777" w:rsidR="0062449A" w:rsidRPr="001A38B2" w:rsidRDefault="0062449A" w:rsidP="00D26417">
            <w:pPr>
              <w:rPr>
                <w:rFonts w:ascii="Times New Roman" w:eastAsia="Times New Roman" w:hAnsi="Times New Roman" w:cs="Times New Roman"/>
                <w:sz w:val="20"/>
                <w:szCs w:val="20"/>
                <w:lang w:eastAsia="en-GB"/>
              </w:rPr>
            </w:pPr>
          </w:p>
        </w:tc>
      </w:tr>
      <w:tr w:rsidR="0062449A" w:rsidRPr="001A38B2" w14:paraId="3B25ADFB" w14:textId="77777777" w:rsidTr="00D26417">
        <w:trPr>
          <w:trHeight w:val="520"/>
        </w:trPr>
        <w:tc>
          <w:tcPr>
            <w:tcW w:w="19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A193A0" w14:textId="77777777" w:rsidR="0062449A" w:rsidRPr="001A38B2" w:rsidRDefault="0062449A" w:rsidP="00D26417">
            <w:pPr>
              <w:rPr>
                <w:rFonts w:ascii="Calibri" w:eastAsia="Times New Roman" w:hAnsi="Calibri" w:cs="Calibri"/>
                <w:color w:val="000000"/>
                <w:sz w:val="18"/>
                <w:szCs w:val="18"/>
                <w:lang w:eastAsia="en-GB"/>
              </w:rPr>
            </w:pPr>
            <w:r w:rsidRPr="001A38B2">
              <w:rPr>
                <w:rFonts w:ascii="Calibri" w:eastAsia="Times New Roman" w:hAnsi="Calibri" w:cs="Calibri"/>
                <w:color w:val="000000"/>
                <w:sz w:val="18"/>
                <w:szCs w:val="18"/>
                <w:lang w:eastAsia="en-GB"/>
              </w:rPr>
              <w:t>Neighbourhood House Programs</w:t>
            </w:r>
          </w:p>
        </w:tc>
        <w:tc>
          <w:tcPr>
            <w:tcW w:w="2915" w:type="pct"/>
            <w:tcBorders>
              <w:top w:val="single" w:sz="4" w:space="0" w:color="auto"/>
              <w:left w:val="nil"/>
              <w:bottom w:val="single" w:sz="4" w:space="0" w:color="auto"/>
              <w:right w:val="single" w:sz="4" w:space="0" w:color="auto"/>
            </w:tcBorders>
            <w:shd w:val="clear" w:color="000000" w:fill="F2F2F2"/>
            <w:vAlign w:val="center"/>
            <w:hideMark/>
          </w:tcPr>
          <w:p w14:paraId="33A93D96" w14:textId="77777777" w:rsidR="0062449A" w:rsidRPr="001A38B2" w:rsidRDefault="0062449A" w:rsidP="00D26417">
            <w:pPr>
              <w:rPr>
                <w:rFonts w:ascii="Calibri" w:eastAsia="Times New Roman" w:hAnsi="Calibri" w:cs="Calibri"/>
                <w:i/>
                <w:iCs/>
                <w:color w:val="000000"/>
                <w:sz w:val="18"/>
                <w:szCs w:val="18"/>
                <w:lang w:eastAsia="en-GB"/>
              </w:rPr>
            </w:pPr>
            <w:r w:rsidRPr="001A38B2">
              <w:rPr>
                <w:rFonts w:ascii="Calibri" w:eastAsia="Times New Roman" w:hAnsi="Calibri" w:cs="Calibri"/>
                <w:i/>
                <w:iCs/>
                <w:color w:val="000000"/>
                <w:sz w:val="18"/>
                <w:szCs w:val="18"/>
                <w:lang w:eastAsia="en-GB"/>
              </w:rPr>
              <w:t>1 Neighbourhood House per 20,000 people</w:t>
            </w:r>
            <w:r>
              <w:rPr>
                <w:rFonts w:ascii="Calibri" w:eastAsia="Times New Roman" w:hAnsi="Calibri" w:cs="Calibri"/>
                <w:i/>
                <w:iCs/>
                <w:color w:val="000000"/>
                <w:sz w:val="18"/>
                <w:szCs w:val="18"/>
                <w:lang w:eastAsia="en-GB"/>
              </w:rPr>
              <w:t xml:space="preserve">. </w:t>
            </w:r>
            <w:r w:rsidRPr="001A38B2">
              <w:rPr>
                <w:rFonts w:ascii="Calibri" w:eastAsia="Times New Roman" w:hAnsi="Calibri" w:cs="Calibri"/>
                <w:i/>
                <w:iCs/>
                <w:color w:val="000000"/>
                <w:sz w:val="18"/>
                <w:szCs w:val="18"/>
                <w:lang w:eastAsia="en-GB"/>
              </w:rPr>
              <w:t>The floor area would depend on whether a dedicated space is required for the service and the complexity/breadth of the service. For a dedicated service, the floor area could range from 200-600 square metres.</w:t>
            </w:r>
          </w:p>
        </w:tc>
        <w:tc>
          <w:tcPr>
            <w:tcW w:w="123" w:type="pct"/>
            <w:vAlign w:val="center"/>
            <w:hideMark/>
          </w:tcPr>
          <w:p w14:paraId="7EAC82DF" w14:textId="77777777" w:rsidR="0062449A" w:rsidRPr="001A38B2" w:rsidRDefault="0062449A" w:rsidP="00D26417">
            <w:pPr>
              <w:rPr>
                <w:rFonts w:ascii="Times New Roman" w:eastAsia="Times New Roman" w:hAnsi="Times New Roman" w:cs="Times New Roman"/>
                <w:sz w:val="20"/>
                <w:szCs w:val="20"/>
                <w:lang w:eastAsia="en-GB"/>
              </w:rPr>
            </w:pPr>
          </w:p>
        </w:tc>
      </w:tr>
      <w:tr w:rsidR="0062449A" w:rsidRPr="001A38B2" w14:paraId="016BBFC7" w14:textId="77777777" w:rsidTr="00D26417">
        <w:trPr>
          <w:trHeight w:val="520"/>
        </w:trPr>
        <w:tc>
          <w:tcPr>
            <w:tcW w:w="1962" w:type="pct"/>
            <w:tcBorders>
              <w:top w:val="nil"/>
              <w:left w:val="single" w:sz="4" w:space="0" w:color="auto"/>
              <w:bottom w:val="single" w:sz="4" w:space="0" w:color="auto"/>
              <w:right w:val="single" w:sz="4" w:space="0" w:color="auto"/>
            </w:tcBorders>
            <w:shd w:val="clear" w:color="auto" w:fill="auto"/>
            <w:vAlign w:val="center"/>
            <w:hideMark/>
          </w:tcPr>
          <w:p w14:paraId="2F905186" w14:textId="77777777" w:rsidR="0062449A" w:rsidRPr="001A38B2" w:rsidRDefault="0062449A" w:rsidP="00D26417">
            <w:pPr>
              <w:rPr>
                <w:rFonts w:ascii="Calibri" w:eastAsia="Times New Roman" w:hAnsi="Calibri" w:cs="Calibri"/>
                <w:color w:val="000000"/>
                <w:sz w:val="18"/>
                <w:szCs w:val="18"/>
                <w:lang w:eastAsia="en-GB"/>
              </w:rPr>
            </w:pPr>
            <w:r w:rsidRPr="001A38B2">
              <w:rPr>
                <w:rFonts w:ascii="Calibri" w:eastAsia="Times New Roman" w:hAnsi="Calibri" w:cs="Calibri"/>
                <w:color w:val="000000"/>
                <w:sz w:val="18"/>
                <w:szCs w:val="18"/>
                <w:lang w:eastAsia="en-GB"/>
              </w:rPr>
              <w:t>Community Meeting spaces - Small</w:t>
            </w:r>
          </w:p>
        </w:tc>
        <w:tc>
          <w:tcPr>
            <w:tcW w:w="2915" w:type="pct"/>
            <w:tcBorders>
              <w:top w:val="nil"/>
              <w:left w:val="nil"/>
              <w:bottom w:val="single" w:sz="4" w:space="0" w:color="auto"/>
              <w:right w:val="single" w:sz="4" w:space="0" w:color="auto"/>
            </w:tcBorders>
            <w:shd w:val="clear" w:color="000000" w:fill="F2F2F2"/>
            <w:vAlign w:val="center"/>
            <w:hideMark/>
          </w:tcPr>
          <w:p w14:paraId="4E944544" w14:textId="77777777" w:rsidR="0062449A" w:rsidRPr="001A38B2" w:rsidRDefault="0062449A" w:rsidP="00D26417">
            <w:pPr>
              <w:rPr>
                <w:rFonts w:ascii="Calibri" w:eastAsia="Times New Roman" w:hAnsi="Calibri" w:cs="Calibri"/>
                <w:i/>
                <w:iCs/>
                <w:color w:val="000000"/>
                <w:sz w:val="18"/>
                <w:szCs w:val="18"/>
                <w:lang w:eastAsia="en-GB"/>
              </w:rPr>
            </w:pPr>
            <w:r w:rsidRPr="001A38B2">
              <w:rPr>
                <w:rFonts w:ascii="Calibri" w:eastAsia="Times New Roman" w:hAnsi="Calibri" w:cs="Calibri"/>
                <w:i/>
                <w:iCs/>
                <w:color w:val="000000"/>
                <w:sz w:val="18"/>
                <w:szCs w:val="18"/>
                <w:lang w:eastAsia="en-GB"/>
              </w:rPr>
              <w:t>1 1-20 people venue per 4,000 people</w:t>
            </w:r>
            <w:r>
              <w:rPr>
                <w:rFonts w:ascii="Calibri" w:eastAsia="Times New Roman" w:hAnsi="Calibri" w:cs="Calibri"/>
                <w:i/>
                <w:iCs/>
                <w:color w:val="000000"/>
                <w:sz w:val="18"/>
                <w:szCs w:val="18"/>
                <w:lang w:eastAsia="en-GB"/>
              </w:rPr>
              <w:t xml:space="preserve">. </w:t>
            </w:r>
            <w:r w:rsidRPr="001A38B2">
              <w:rPr>
                <w:rFonts w:ascii="Calibri" w:eastAsia="Times New Roman" w:hAnsi="Calibri" w:cs="Calibri"/>
                <w:i/>
                <w:iCs/>
                <w:color w:val="000000"/>
                <w:sz w:val="18"/>
                <w:szCs w:val="18"/>
                <w:lang w:eastAsia="en-GB"/>
              </w:rPr>
              <w:t>The floor areas could range from 30 square metres for small group activities through to 400 square metres for large functions of more than 200 people.</w:t>
            </w:r>
          </w:p>
        </w:tc>
        <w:tc>
          <w:tcPr>
            <w:tcW w:w="123" w:type="pct"/>
            <w:vAlign w:val="center"/>
            <w:hideMark/>
          </w:tcPr>
          <w:p w14:paraId="29321566" w14:textId="77777777" w:rsidR="0062449A" w:rsidRPr="001A38B2" w:rsidRDefault="0062449A" w:rsidP="00D26417">
            <w:pPr>
              <w:rPr>
                <w:rFonts w:ascii="Times New Roman" w:eastAsia="Times New Roman" w:hAnsi="Times New Roman" w:cs="Times New Roman"/>
                <w:sz w:val="20"/>
                <w:szCs w:val="20"/>
                <w:lang w:eastAsia="en-GB"/>
              </w:rPr>
            </w:pPr>
          </w:p>
        </w:tc>
      </w:tr>
      <w:tr w:rsidR="0062449A" w:rsidRPr="001A38B2" w14:paraId="216B56A0" w14:textId="77777777" w:rsidTr="00D26417">
        <w:trPr>
          <w:trHeight w:val="780"/>
        </w:trPr>
        <w:tc>
          <w:tcPr>
            <w:tcW w:w="1962" w:type="pct"/>
            <w:tcBorders>
              <w:top w:val="nil"/>
              <w:left w:val="single" w:sz="4" w:space="0" w:color="auto"/>
              <w:bottom w:val="single" w:sz="4" w:space="0" w:color="auto"/>
              <w:right w:val="single" w:sz="4" w:space="0" w:color="auto"/>
            </w:tcBorders>
            <w:shd w:val="clear" w:color="auto" w:fill="auto"/>
            <w:vAlign w:val="center"/>
            <w:hideMark/>
          </w:tcPr>
          <w:p w14:paraId="1DA8E0FB" w14:textId="77777777" w:rsidR="0062449A" w:rsidRPr="001A38B2" w:rsidRDefault="0062449A" w:rsidP="00D26417">
            <w:pPr>
              <w:rPr>
                <w:rFonts w:ascii="Calibri" w:eastAsia="Times New Roman" w:hAnsi="Calibri" w:cs="Calibri"/>
                <w:color w:val="000000"/>
                <w:sz w:val="18"/>
                <w:szCs w:val="18"/>
                <w:lang w:eastAsia="en-GB"/>
              </w:rPr>
            </w:pPr>
            <w:r w:rsidRPr="001A38B2">
              <w:rPr>
                <w:rFonts w:ascii="Calibri" w:eastAsia="Times New Roman" w:hAnsi="Calibri" w:cs="Calibri"/>
                <w:color w:val="000000"/>
                <w:sz w:val="18"/>
                <w:szCs w:val="18"/>
                <w:lang w:eastAsia="en-GB"/>
              </w:rPr>
              <w:t>Youth Facilities</w:t>
            </w:r>
          </w:p>
        </w:tc>
        <w:tc>
          <w:tcPr>
            <w:tcW w:w="2915" w:type="pct"/>
            <w:tcBorders>
              <w:top w:val="nil"/>
              <w:left w:val="nil"/>
              <w:bottom w:val="single" w:sz="4" w:space="0" w:color="auto"/>
              <w:right w:val="single" w:sz="4" w:space="0" w:color="auto"/>
            </w:tcBorders>
            <w:shd w:val="clear" w:color="000000" w:fill="F2F2F2"/>
            <w:vAlign w:val="center"/>
            <w:hideMark/>
          </w:tcPr>
          <w:p w14:paraId="72CBACB0" w14:textId="77777777" w:rsidR="0062449A" w:rsidRPr="001A38B2" w:rsidRDefault="0062449A" w:rsidP="00D26417">
            <w:pPr>
              <w:rPr>
                <w:rFonts w:ascii="Calibri" w:eastAsia="Times New Roman" w:hAnsi="Calibri" w:cs="Calibri"/>
                <w:i/>
                <w:iCs/>
                <w:color w:val="000000"/>
                <w:sz w:val="18"/>
                <w:szCs w:val="18"/>
                <w:lang w:eastAsia="en-GB"/>
              </w:rPr>
            </w:pPr>
            <w:r w:rsidRPr="001A38B2">
              <w:rPr>
                <w:rFonts w:ascii="Calibri" w:eastAsia="Times New Roman" w:hAnsi="Calibri" w:cs="Calibri"/>
                <w:i/>
                <w:iCs/>
                <w:color w:val="000000"/>
                <w:sz w:val="18"/>
                <w:szCs w:val="18"/>
                <w:lang w:eastAsia="en-GB"/>
              </w:rPr>
              <w:t>Youth friendly spaces designed as part of Level 1 multi-purpose council community centres (1 Centre per 8,000 people)</w:t>
            </w:r>
            <w:r>
              <w:rPr>
                <w:rFonts w:ascii="Calibri" w:eastAsia="Times New Roman" w:hAnsi="Calibri" w:cs="Calibri"/>
                <w:i/>
                <w:iCs/>
                <w:color w:val="000000"/>
                <w:sz w:val="18"/>
                <w:szCs w:val="18"/>
                <w:lang w:eastAsia="en-GB"/>
              </w:rPr>
              <w:t xml:space="preserve">. </w:t>
            </w:r>
            <w:r w:rsidRPr="001A38B2">
              <w:rPr>
                <w:rFonts w:ascii="Calibri" w:eastAsia="Times New Roman" w:hAnsi="Calibri" w:cs="Calibri"/>
                <w:i/>
                <w:iCs/>
                <w:color w:val="000000"/>
                <w:sz w:val="18"/>
                <w:szCs w:val="18"/>
                <w:lang w:eastAsia="en-GB"/>
              </w:rPr>
              <w:t>Incorporated within proposed Level 1 and community centres. Will depend on the final planning and design phases undertaken by growth area councils on a case-by-case basis, taking into account the design preferences indicated in the next column.</w:t>
            </w:r>
          </w:p>
        </w:tc>
        <w:tc>
          <w:tcPr>
            <w:tcW w:w="123" w:type="pct"/>
            <w:vAlign w:val="center"/>
            <w:hideMark/>
          </w:tcPr>
          <w:p w14:paraId="0AACC76D" w14:textId="77777777" w:rsidR="0062449A" w:rsidRPr="001A38B2" w:rsidRDefault="0062449A" w:rsidP="00D26417">
            <w:pPr>
              <w:rPr>
                <w:rFonts w:ascii="Times New Roman" w:eastAsia="Times New Roman" w:hAnsi="Times New Roman" w:cs="Times New Roman"/>
                <w:sz w:val="20"/>
                <w:szCs w:val="20"/>
                <w:lang w:eastAsia="en-GB"/>
              </w:rPr>
            </w:pPr>
          </w:p>
        </w:tc>
      </w:tr>
      <w:tr w:rsidR="0062449A" w:rsidRPr="001A38B2" w14:paraId="4D0431C1" w14:textId="77777777" w:rsidTr="00D26417">
        <w:trPr>
          <w:trHeight w:val="520"/>
        </w:trPr>
        <w:tc>
          <w:tcPr>
            <w:tcW w:w="1962" w:type="pct"/>
            <w:tcBorders>
              <w:top w:val="nil"/>
              <w:left w:val="single" w:sz="4" w:space="0" w:color="auto"/>
              <w:bottom w:val="single" w:sz="4" w:space="0" w:color="auto"/>
              <w:right w:val="single" w:sz="4" w:space="0" w:color="auto"/>
            </w:tcBorders>
            <w:shd w:val="clear" w:color="auto" w:fill="auto"/>
            <w:vAlign w:val="center"/>
            <w:hideMark/>
          </w:tcPr>
          <w:p w14:paraId="2DE6EA2E" w14:textId="77777777" w:rsidR="0062449A" w:rsidRPr="001A38B2" w:rsidRDefault="0062449A" w:rsidP="00D26417">
            <w:pPr>
              <w:rPr>
                <w:rFonts w:ascii="Calibri" w:eastAsia="Times New Roman" w:hAnsi="Calibri" w:cs="Calibri"/>
                <w:color w:val="000000"/>
                <w:sz w:val="18"/>
                <w:szCs w:val="18"/>
                <w:lang w:eastAsia="en-GB"/>
              </w:rPr>
            </w:pPr>
            <w:r w:rsidRPr="001A38B2">
              <w:rPr>
                <w:rFonts w:ascii="Calibri" w:eastAsia="Times New Roman" w:hAnsi="Calibri" w:cs="Calibri"/>
                <w:color w:val="000000"/>
                <w:sz w:val="18"/>
                <w:szCs w:val="18"/>
                <w:lang w:eastAsia="en-GB"/>
              </w:rPr>
              <w:t>Multi-purpose Community Centres - Small</w:t>
            </w:r>
          </w:p>
        </w:tc>
        <w:tc>
          <w:tcPr>
            <w:tcW w:w="2915" w:type="pct"/>
            <w:tcBorders>
              <w:top w:val="nil"/>
              <w:left w:val="nil"/>
              <w:bottom w:val="single" w:sz="4" w:space="0" w:color="auto"/>
              <w:right w:val="single" w:sz="4" w:space="0" w:color="auto"/>
            </w:tcBorders>
            <w:shd w:val="clear" w:color="000000" w:fill="F2F2F2"/>
            <w:vAlign w:val="center"/>
            <w:hideMark/>
          </w:tcPr>
          <w:p w14:paraId="0EB2A714" w14:textId="77777777" w:rsidR="0062449A" w:rsidRPr="001A38B2" w:rsidRDefault="0062449A" w:rsidP="00D26417">
            <w:pPr>
              <w:rPr>
                <w:rFonts w:ascii="Calibri" w:eastAsia="Times New Roman" w:hAnsi="Calibri" w:cs="Calibri"/>
                <w:i/>
                <w:iCs/>
                <w:color w:val="000000"/>
                <w:sz w:val="18"/>
                <w:szCs w:val="18"/>
                <w:lang w:eastAsia="en-GB"/>
              </w:rPr>
            </w:pPr>
            <w:r w:rsidRPr="001A38B2">
              <w:rPr>
                <w:rFonts w:ascii="Calibri" w:eastAsia="Times New Roman" w:hAnsi="Calibri" w:cs="Calibri"/>
                <w:i/>
                <w:iCs/>
                <w:color w:val="000000"/>
                <w:sz w:val="18"/>
                <w:szCs w:val="18"/>
                <w:lang w:eastAsia="en-GB"/>
              </w:rPr>
              <w:t xml:space="preserve">1 Level 1 or 2 </w:t>
            </w:r>
            <w:proofErr w:type="spellStart"/>
            <w:r w:rsidRPr="001A38B2">
              <w:rPr>
                <w:rFonts w:ascii="Calibri" w:eastAsia="Times New Roman" w:hAnsi="Calibri" w:cs="Calibri"/>
                <w:i/>
                <w:iCs/>
                <w:color w:val="000000"/>
                <w:sz w:val="18"/>
                <w:szCs w:val="18"/>
                <w:lang w:eastAsia="en-GB"/>
              </w:rPr>
              <w:t>multi purpose</w:t>
            </w:r>
            <w:proofErr w:type="spellEnd"/>
            <w:r w:rsidRPr="001A38B2">
              <w:rPr>
                <w:rFonts w:ascii="Calibri" w:eastAsia="Times New Roman" w:hAnsi="Calibri" w:cs="Calibri"/>
                <w:i/>
                <w:iCs/>
                <w:color w:val="000000"/>
                <w:sz w:val="18"/>
                <w:szCs w:val="18"/>
                <w:lang w:eastAsia="en-GB"/>
              </w:rPr>
              <w:t xml:space="preserve"> community centre per 8,000 to 10,000 people</w:t>
            </w:r>
            <w:r>
              <w:rPr>
                <w:rFonts w:ascii="Calibri" w:eastAsia="Times New Roman" w:hAnsi="Calibri" w:cs="Calibri"/>
                <w:i/>
                <w:iCs/>
                <w:color w:val="000000"/>
                <w:sz w:val="18"/>
                <w:szCs w:val="18"/>
                <w:lang w:eastAsia="en-GB"/>
              </w:rPr>
              <w:t xml:space="preserve">. </w:t>
            </w:r>
            <w:r w:rsidRPr="001A38B2">
              <w:rPr>
                <w:rFonts w:ascii="Calibri" w:eastAsia="Times New Roman" w:hAnsi="Calibri" w:cs="Calibri"/>
                <w:i/>
                <w:iCs/>
                <w:color w:val="000000"/>
                <w:sz w:val="18"/>
                <w:szCs w:val="18"/>
                <w:lang w:eastAsia="en-GB"/>
              </w:rPr>
              <w:t>A minimum of 0.8 ha of land</w:t>
            </w:r>
            <w:r>
              <w:rPr>
                <w:rFonts w:ascii="Calibri" w:eastAsia="Times New Roman" w:hAnsi="Calibri" w:cs="Calibri"/>
                <w:i/>
                <w:iCs/>
                <w:color w:val="000000"/>
                <w:sz w:val="18"/>
                <w:szCs w:val="18"/>
                <w:lang w:eastAsia="en-GB"/>
              </w:rPr>
              <w:t xml:space="preserve">, approximately 420 </w:t>
            </w:r>
            <w:r w:rsidRPr="001A38B2">
              <w:rPr>
                <w:rFonts w:ascii="Calibri" w:eastAsia="Times New Roman" w:hAnsi="Calibri" w:cs="Calibri"/>
                <w:i/>
                <w:iCs/>
                <w:color w:val="000000"/>
                <w:sz w:val="18"/>
                <w:szCs w:val="18"/>
                <w:lang w:eastAsia="en-GB"/>
              </w:rPr>
              <w:t>square metres</w:t>
            </w:r>
            <w:r>
              <w:rPr>
                <w:rFonts w:ascii="Calibri" w:eastAsia="Times New Roman" w:hAnsi="Calibri" w:cs="Calibri"/>
                <w:i/>
                <w:iCs/>
                <w:color w:val="000000"/>
                <w:sz w:val="18"/>
                <w:szCs w:val="18"/>
                <w:lang w:eastAsia="en-GB"/>
              </w:rPr>
              <w:t xml:space="preserve"> for facility.</w:t>
            </w:r>
          </w:p>
        </w:tc>
        <w:tc>
          <w:tcPr>
            <w:tcW w:w="123" w:type="pct"/>
            <w:vAlign w:val="center"/>
            <w:hideMark/>
          </w:tcPr>
          <w:p w14:paraId="76C05EDD" w14:textId="77777777" w:rsidR="0062449A" w:rsidRPr="001A38B2" w:rsidRDefault="0062449A" w:rsidP="00D26417">
            <w:pPr>
              <w:rPr>
                <w:rFonts w:ascii="Times New Roman" w:eastAsia="Times New Roman" w:hAnsi="Times New Roman" w:cs="Times New Roman"/>
                <w:sz w:val="20"/>
                <w:szCs w:val="20"/>
                <w:lang w:eastAsia="en-GB"/>
              </w:rPr>
            </w:pPr>
          </w:p>
        </w:tc>
      </w:tr>
      <w:tr w:rsidR="0062449A" w:rsidRPr="001A38B2" w14:paraId="48B881B4" w14:textId="77777777" w:rsidTr="00D26417">
        <w:trPr>
          <w:trHeight w:val="300"/>
        </w:trPr>
        <w:tc>
          <w:tcPr>
            <w:tcW w:w="1962" w:type="pct"/>
            <w:tcBorders>
              <w:top w:val="single" w:sz="4" w:space="0" w:color="auto"/>
              <w:left w:val="single" w:sz="4" w:space="0" w:color="auto"/>
              <w:bottom w:val="single" w:sz="4" w:space="0" w:color="auto"/>
              <w:right w:val="nil"/>
            </w:tcBorders>
            <w:shd w:val="clear" w:color="000000" w:fill="808080"/>
            <w:vAlign w:val="center"/>
            <w:hideMark/>
          </w:tcPr>
          <w:p w14:paraId="34F5A17D" w14:textId="77777777" w:rsidR="0062449A" w:rsidRPr="001A38B2" w:rsidRDefault="0062449A" w:rsidP="00D26417">
            <w:pPr>
              <w:rPr>
                <w:rFonts w:ascii="Calibri" w:eastAsia="Times New Roman" w:hAnsi="Calibri" w:cs="Calibri"/>
                <w:b/>
                <w:bCs/>
                <w:color w:val="FFFFFF"/>
                <w:sz w:val="18"/>
                <w:szCs w:val="18"/>
                <w:lang w:eastAsia="en-GB"/>
              </w:rPr>
            </w:pPr>
            <w:r w:rsidRPr="001A38B2">
              <w:rPr>
                <w:rFonts w:ascii="Calibri" w:eastAsia="Times New Roman" w:hAnsi="Calibri" w:cs="Calibri"/>
                <w:b/>
                <w:bCs/>
                <w:color w:val="FFFFFF"/>
                <w:sz w:val="18"/>
                <w:szCs w:val="18"/>
                <w:lang w:eastAsia="en-GB"/>
              </w:rPr>
              <w:t>Arts and Cultural Facilities</w:t>
            </w:r>
          </w:p>
        </w:tc>
        <w:tc>
          <w:tcPr>
            <w:tcW w:w="2915" w:type="pct"/>
            <w:tcBorders>
              <w:top w:val="single" w:sz="4" w:space="0" w:color="auto"/>
              <w:left w:val="nil"/>
              <w:bottom w:val="single" w:sz="4" w:space="0" w:color="auto"/>
              <w:right w:val="nil"/>
            </w:tcBorders>
            <w:shd w:val="clear" w:color="000000" w:fill="808080"/>
            <w:noWrap/>
            <w:vAlign w:val="center"/>
            <w:hideMark/>
          </w:tcPr>
          <w:p w14:paraId="4E411339" w14:textId="77777777" w:rsidR="0062449A" w:rsidRPr="001A38B2" w:rsidRDefault="0062449A" w:rsidP="00D26417">
            <w:pPr>
              <w:rPr>
                <w:rFonts w:ascii="Calibri" w:eastAsia="Times New Roman" w:hAnsi="Calibri" w:cs="Calibri"/>
                <w:b/>
                <w:bCs/>
                <w:i/>
                <w:iCs/>
                <w:color w:val="FFFFFF"/>
                <w:sz w:val="18"/>
                <w:szCs w:val="18"/>
                <w:lang w:eastAsia="en-GB"/>
              </w:rPr>
            </w:pPr>
            <w:r w:rsidRPr="001A38B2">
              <w:rPr>
                <w:rFonts w:ascii="Calibri" w:eastAsia="Times New Roman" w:hAnsi="Calibri" w:cs="Calibri"/>
                <w:b/>
                <w:bCs/>
                <w:i/>
                <w:iCs/>
                <w:color w:val="FFFFFF"/>
                <w:sz w:val="18"/>
                <w:szCs w:val="18"/>
                <w:lang w:eastAsia="en-GB"/>
              </w:rPr>
              <w:t> </w:t>
            </w:r>
          </w:p>
        </w:tc>
        <w:tc>
          <w:tcPr>
            <w:tcW w:w="123" w:type="pct"/>
            <w:vAlign w:val="center"/>
            <w:hideMark/>
          </w:tcPr>
          <w:p w14:paraId="318B513E" w14:textId="77777777" w:rsidR="0062449A" w:rsidRPr="001A38B2" w:rsidRDefault="0062449A" w:rsidP="00D26417">
            <w:pPr>
              <w:rPr>
                <w:rFonts w:ascii="Times New Roman" w:eastAsia="Times New Roman" w:hAnsi="Times New Roman" w:cs="Times New Roman"/>
                <w:sz w:val="20"/>
                <w:szCs w:val="20"/>
                <w:lang w:eastAsia="en-GB"/>
              </w:rPr>
            </w:pPr>
          </w:p>
        </w:tc>
      </w:tr>
      <w:tr w:rsidR="0062449A" w:rsidRPr="001A38B2" w14:paraId="6A4F9294" w14:textId="77777777" w:rsidTr="00D26417">
        <w:trPr>
          <w:trHeight w:val="780"/>
        </w:trPr>
        <w:tc>
          <w:tcPr>
            <w:tcW w:w="19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4A97C" w14:textId="77777777" w:rsidR="0062449A" w:rsidRPr="001A38B2" w:rsidRDefault="0062449A" w:rsidP="00D26417">
            <w:pPr>
              <w:rPr>
                <w:rFonts w:ascii="Calibri" w:eastAsia="Times New Roman" w:hAnsi="Calibri" w:cs="Calibri"/>
                <w:color w:val="000000"/>
                <w:sz w:val="18"/>
                <w:szCs w:val="18"/>
                <w:lang w:eastAsia="en-GB"/>
              </w:rPr>
            </w:pPr>
            <w:r w:rsidRPr="001A38B2">
              <w:rPr>
                <w:rFonts w:ascii="Calibri" w:eastAsia="Times New Roman" w:hAnsi="Calibri" w:cs="Calibri"/>
                <w:color w:val="000000"/>
                <w:sz w:val="18"/>
                <w:szCs w:val="18"/>
                <w:lang w:eastAsia="en-GB"/>
              </w:rPr>
              <w:t>Community Art Space - Flexible, Multipurpose, Shared Use</w:t>
            </w:r>
          </w:p>
        </w:tc>
        <w:tc>
          <w:tcPr>
            <w:tcW w:w="2915" w:type="pct"/>
            <w:tcBorders>
              <w:top w:val="single" w:sz="4" w:space="0" w:color="auto"/>
              <w:left w:val="nil"/>
              <w:bottom w:val="single" w:sz="4" w:space="0" w:color="auto"/>
              <w:right w:val="single" w:sz="4" w:space="0" w:color="auto"/>
            </w:tcBorders>
            <w:shd w:val="clear" w:color="000000" w:fill="F2F2F2"/>
            <w:vAlign w:val="center"/>
            <w:hideMark/>
          </w:tcPr>
          <w:p w14:paraId="6FF6E4BE" w14:textId="77777777" w:rsidR="0062449A" w:rsidRPr="001A38B2" w:rsidRDefault="0062449A" w:rsidP="00D26417">
            <w:pPr>
              <w:rPr>
                <w:rFonts w:ascii="Calibri" w:eastAsia="Times New Roman" w:hAnsi="Calibri" w:cs="Calibri"/>
                <w:i/>
                <w:iCs/>
                <w:color w:val="000000"/>
                <w:sz w:val="18"/>
                <w:szCs w:val="18"/>
                <w:lang w:eastAsia="en-GB"/>
              </w:rPr>
            </w:pPr>
            <w:r w:rsidRPr="001A38B2">
              <w:rPr>
                <w:rFonts w:ascii="Calibri" w:eastAsia="Times New Roman" w:hAnsi="Calibri" w:cs="Calibri"/>
                <w:i/>
                <w:iCs/>
                <w:color w:val="000000"/>
                <w:sz w:val="18"/>
                <w:szCs w:val="18"/>
                <w:lang w:eastAsia="en-GB"/>
              </w:rPr>
              <w:t>Spaces to be provided within Level 1 Multi-Purpose Community Centre (1 per 8,000 to 10,000 people)</w:t>
            </w:r>
            <w:r>
              <w:rPr>
                <w:rFonts w:ascii="Calibri" w:eastAsia="Times New Roman" w:hAnsi="Calibri" w:cs="Calibri"/>
                <w:i/>
                <w:iCs/>
                <w:color w:val="000000"/>
                <w:sz w:val="18"/>
                <w:szCs w:val="18"/>
                <w:lang w:eastAsia="en-GB"/>
              </w:rPr>
              <w:t xml:space="preserve">. </w:t>
            </w:r>
            <w:r w:rsidRPr="001A38B2">
              <w:rPr>
                <w:rFonts w:ascii="Calibri" w:eastAsia="Times New Roman" w:hAnsi="Calibri" w:cs="Calibri"/>
                <w:i/>
                <w:iCs/>
                <w:color w:val="000000"/>
                <w:sz w:val="18"/>
                <w:szCs w:val="18"/>
                <w:lang w:eastAsia="en-GB"/>
              </w:rPr>
              <w:t>Incorporated within proposed primary school, neighbourhood house or neighbourhood community centre. 400 square metres.</w:t>
            </w:r>
          </w:p>
        </w:tc>
        <w:tc>
          <w:tcPr>
            <w:tcW w:w="123" w:type="pct"/>
            <w:vAlign w:val="center"/>
            <w:hideMark/>
          </w:tcPr>
          <w:p w14:paraId="6DB24009" w14:textId="77777777" w:rsidR="0062449A" w:rsidRPr="001A38B2" w:rsidRDefault="0062449A" w:rsidP="00D26417">
            <w:pPr>
              <w:rPr>
                <w:rFonts w:ascii="Times New Roman" w:eastAsia="Times New Roman" w:hAnsi="Times New Roman" w:cs="Times New Roman"/>
                <w:sz w:val="20"/>
                <w:szCs w:val="20"/>
                <w:lang w:eastAsia="en-GB"/>
              </w:rPr>
            </w:pPr>
          </w:p>
        </w:tc>
      </w:tr>
      <w:tr w:rsidR="0062449A" w:rsidRPr="001A38B2" w14:paraId="572F33BD" w14:textId="77777777" w:rsidTr="00D26417">
        <w:trPr>
          <w:trHeight w:val="300"/>
        </w:trPr>
        <w:tc>
          <w:tcPr>
            <w:tcW w:w="1962" w:type="pct"/>
            <w:tcBorders>
              <w:top w:val="single" w:sz="4" w:space="0" w:color="auto"/>
              <w:left w:val="single" w:sz="4" w:space="0" w:color="auto"/>
              <w:bottom w:val="single" w:sz="4" w:space="0" w:color="auto"/>
              <w:right w:val="nil"/>
            </w:tcBorders>
            <w:shd w:val="clear" w:color="000000" w:fill="808080"/>
            <w:vAlign w:val="center"/>
            <w:hideMark/>
          </w:tcPr>
          <w:p w14:paraId="09B7149B" w14:textId="77777777" w:rsidR="0062449A" w:rsidRPr="001A38B2" w:rsidRDefault="0062449A" w:rsidP="00D26417">
            <w:pPr>
              <w:rPr>
                <w:rFonts w:ascii="Calibri" w:eastAsia="Times New Roman" w:hAnsi="Calibri" w:cs="Calibri"/>
                <w:b/>
                <w:bCs/>
                <w:color w:val="FFFFFF"/>
                <w:sz w:val="18"/>
                <w:szCs w:val="18"/>
                <w:lang w:eastAsia="en-GB"/>
              </w:rPr>
            </w:pPr>
            <w:r w:rsidRPr="001A38B2">
              <w:rPr>
                <w:rFonts w:ascii="Calibri" w:eastAsia="Times New Roman" w:hAnsi="Calibri" w:cs="Calibri"/>
                <w:b/>
                <w:bCs/>
                <w:color w:val="FFFFFF"/>
                <w:sz w:val="18"/>
                <w:szCs w:val="18"/>
                <w:lang w:eastAsia="en-GB"/>
              </w:rPr>
              <w:t>Aged &amp; Disability</w:t>
            </w:r>
          </w:p>
        </w:tc>
        <w:tc>
          <w:tcPr>
            <w:tcW w:w="2915" w:type="pct"/>
            <w:tcBorders>
              <w:top w:val="single" w:sz="4" w:space="0" w:color="auto"/>
              <w:left w:val="nil"/>
              <w:bottom w:val="single" w:sz="4" w:space="0" w:color="auto"/>
              <w:right w:val="nil"/>
            </w:tcBorders>
            <w:shd w:val="clear" w:color="000000" w:fill="808080"/>
            <w:noWrap/>
            <w:vAlign w:val="center"/>
            <w:hideMark/>
          </w:tcPr>
          <w:p w14:paraId="4F9E33CF" w14:textId="77777777" w:rsidR="0062449A" w:rsidRPr="001A38B2" w:rsidRDefault="0062449A" w:rsidP="00D26417">
            <w:pPr>
              <w:rPr>
                <w:rFonts w:ascii="Calibri" w:eastAsia="Times New Roman" w:hAnsi="Calibri" w:cs="Calibri"/>
                <w:b/>
                <w:bCs/>
                <w:i/>
                <w:iCs/>
                <w:color w:val="FFFFFF"/>
                <w:sz w:val="18"/>
                <w:szCs w:val="18"/>
                <w:lang w:eastAsia="en-GB"/>
              </w:rPr>
            </w:pPr>
            <w:r w:rsidRPr="001A38B2">
              <w:rPr>
                <w:rFonts w:ascii="Calibri" w:eastAsia="Times New Roman" w:hAnsi="Calibri" w:cs="Calibri"/>
                <w:b/>
                <w:bCs/>
                <w:i/>
                <w:iCs/>
                <w:color w:val="FFFFFF"/>
                <w:sz w:val="18"/>
                <w:szCs w:val="18"/>
                <w:lang w:eastAsia="en-GB"/>
              </w:rPr>
              <w:t> </w:t>
            </w:r>
          </w:p>
        </w:tc>
        <w:tc>
          <w:tcPr>
            <w:tcW w:w="123" w:type="pct"/>
            <w:vAlign w:val="center"/>
            <w:hideMark/>
          </w:tcPr>
          <w:p w14:paraId="03365A34" w14:textId="77777777" w:rsidR="0062449A" w:rsidRPr="001A38B2" w:rsidRDefault="0062449A" w:rsidP="00D26417">
            <w:pPr>
              <w:rPr>
                <w:rFonts w:ascii="Times New Roman" w:eastAsia="Times New Roman" w:hAnsi="Times New Roman" w:cs="Times New Roman"/>
                <w:sz w:val="20"/>
                <w:szCs w:val="20"/>
                <w:lang w:eastAsia="en-GB"/>
              </w:rPr>
            </w:pPr>
          </w:p>
        </w:tc>
      </w:tr>
      <w:tr w:rsidR="0062449A" w:rsidRPr="001A38B2" w14:paraId="3DC7757B" w14:textId="77777777" w:rsidTr="00D26417">
        <w:trPr>
          <w:trHeight w:val="780"/>
        </w:trPr>
        <w:tc>
          <w:tcPr>
            <w:tcW w:w="19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E0B201" w14:textId="77777777" w:rsidR="0062449A" w:rsidRPr="001A38B2" w:rsidRDefault="0062449A" w:rsidP="00D26417">
            <w:pPr>
              <w:rPr>
                <w:rFonts w:ascii="Calibri" w:eastAsia="Times New Roman" w:hAnsi="Calibri" w:cs="Calibri"/>
                <w:color w:val="000000"/>
                <w:sz w:val="18"/>
                <w:szCs w:val="18"/>
                <w:lang w:eastAsia="en-GB"/>
              </w:rPr>
            </w:pPr>
            <w:r w:rsidRPr="001A38B2">
              <w:rPr>
                <w:rFonts w:ascii="Calibri" w:eastAsia="Times New Roman" w:hAnsi="Calibri" w:cs="Calibri"/>
                <w:color w:val="000000"/>
                <w:sz w:val="18"/>
                <w:szCs w:val="18"/>
                <w:lang w:eastAsia="en-GB"/>
              </w:rPr>
              <w:t>Seniors’ Groups - Small</w:t>
            </w:r>
          </w:p>
        </w:tc>
        <w:tc>
          <w:tcPr>
            <w:tcW w:w="2915" w:type="pct"/>
            <w:tcBorders>
              <w:top w:val="single" w:sz="4" w:space="0" w:color="auto"/>
              <w:left w:val="nil"/>
              <w:bottom w:val="single" w:sz="4" w:space="0" w:color="auto"/>
              <w:right w:val="single" w:sz="4" w:space="0" w:color="auto"/>
            </w:tcBorders>
            <w:shd w:val="clear" w:color="000000" w:fill="F2F2F2"/>
            <w:vAlign w:val="center"/>
            <w:hideMark/>
          </w:tcPr>
          <w:p w14:paraId="6F19A0C2" w14:textId="77777777" w:rsidR="0062449A" w:rsidRPr="001A38B2" w:rsidRDefault="0062449A" w:rsidP="00D26417">
            <w:pPr>
              <w:rPr>
                <w:rFonts w:ascii="Calibri" w:eastAsia="Times New Roman" w:hAnsi="Calibri" w:cs="Calibri"/>
                <w:i/>
                <w:iCs/>
                <w:color w:val="000000"/>
                <w:sz w:val="18"/>
                <w:szCs w:val="18"/>
                <w:lang w:eastAsia="en-GB"/>
              </w:rPr>
            </w:pPr>
            <w:r w:rsidRPr="001A38B2">
              <w:rPr>
                <w:rFonts w:ascii="Calibri" w:eastAsia="Times New Roman" w:hAnsi="Calibri" w:cs="Calibri"/>
                <w:i/>
                <w:iCs/>
                <w:color w:val="000000"/>
                <w:sz w:val="18"/>
                <w:szCs w:val="18"/>
                <w:lang w:eastAsia="en-GB"/>
              </w:rPr>
              <w:t>Access to 1 large multi-purpose meeting space per 8</w:t>
            </w:r>
            <w:r>
              <w:rPr>
                <w:rFonts w:ascii="Calibri" w:eastAsia="Times New Roman" w:hAnsi="Calibri" w:cs="Calibri"/>
                <w:i/>
                <w:iCs/>
                <w:color w:val="000000"/>
                <w:sz w:val="18"/>
                <w:szCs w:val="18"/>
                <w:lang w:eastAsia="en-GB"/>
              </w:rPr>
              <w:t>,000</w:t>
            </w:r>
            <w:r w:rsidRPr="001A38B2">
              <w:rPr>
                <w:rFonts w:ascii="Calibri" w:eastAsia="Times New Roman" w:hAnsi="Calibri" w:cs="Calibri"/>
                <w:i/>
                <w:iCs/>
                <w:color w:val="000000"/>
                <w:sz w:val="18"/>
                <w:szCs w:val="18"/>
                <w:lang w:eastAsia="en-GB"/>
              </w:rPr>
              <w:t xml:space="preserve"> to 10,000 people (within designated Level 1 multi-purpose community centre)</w:t>
            </w:r>
            <w:r>
              <w:rPr>
                <w:rFonts w:ascii="Calibri" w:eastAsia="Times New Roman" w:hAnsi="Calibri" w:cs="Calibri"/>
                <w:i/>
                <w:iCs/>
                <w:color w:val="000000"/>
                <w:sz w:val="18"/>
                <w:szCs w:val="18"/>
                <w:lang w:eastAsia="en-GB"/>
              </w:rPr>
              <w:t>.</w:t>
            </w:r>
          </w:p>
        </w:tc>
        <w:tc>
          <w:tcPr>
            <w:tcW w:w="123" w:type="pct"/>
            <w:vAlign w:val="center"/>
            <w:hideMark/>
          </w:tcPr>
          <w:p w14:paraId="45392EDC" w14:textId="77777777" w:rsidR="0062449A" w:rsidRPr="001A38B2" w:rsidRDefault="0062449A" w:rsidP="00D26417">
            <w:pPr>
              <w:rPr>
                <w:rFonts w:ascii="Times New Roman" w:eastAsia="Times New Roman" w:hAnsi="Times New Roman" w:cs="Times New Roman"/>
                <w:sz w:val="20"/>
                <w:szCs w:val="20"/>
                <w:lang w:eastAsia="en-GB"/>
              </w:rPr>
            </w:pPr>
          </w:p>
        </w:tc>
      </w:tr>
    </w:tbl>
    <w:p w14:paraId="27F2B512" w14:textId="77777777" w:rsidR="0062449A" w:rsidRPr="00D7636C" w:rsidRDefault="0062449A" w:rsidP="0062449A">
      <w:pPr>
        <w:rPr>
          <w:sz w:val="20"/>
          <w:szCs w:val="20"/>
        </w:rPr>
      </w:pPr>
      <w:r w:rsidRPr="00D7636C">
        <w:rPr>
          <w:i/>
          <w:iCs/>
          <w:sz w:val="20"/>
          <w:szCs w:val="20"/>
        </w:rPr>
        <w:t>Source</w:t>
      </w:r>
      <w:r w:rsidRPr="00D7636C">
        <w:rPr>
          <w:sz w:val="20"/>
          <w:szCs w:val="20"/>
        </w:rPr>
        <w:t xml:space="preserve">: ASR 2008 </w:t>
      </w:r>
      <w:r w:rsidRPr="00D7636C">
        <w:rPr>
          <w:i/>
          <w:iCs/>
          <w:sz w:val="20"/>
          <w:szCs w:val="20"/>
        </w:rPr>
        <w:t>Planning for Community Infrastructure in Growth Areas</w:t>
      </w:r>
      <w:r w:rsidRPr="00D7636C">
        <w:rPr>
          <w:sz w:val="20"/>
          <w:szCs w:val="20"/>
        </w:rPr>
        <w:t xml:space="preserve"> </w:t>
      </w:r>
    </w:p>
    <w:p w14:paraId="36D6021A" w14:textId="77777777" w:rsidR="0062449A" w:rsidRDefault="0062449A" w:rsidP="0062449A">
      <w:pPr>
        <w:rPr>
          <w:b/>
          <w:bCs/>
          <w:sz w:val="20"/>
          <w:szCs w:val="20"/>
        </w:rPr>
      </w:pPr>
    </w:p>
    <w:p w14:paraId="25192EA9" w14:textId="50B0A5B4" w:rsidR="0062449A" w:rsidRPr="0062449A" w:rsidRDefault="0062449A" w:rsidP="0062449A">
      <w:pPr>
        <w:rPr>
          <w:b/>
          <w:bCs/>
          <w:sz w:val="20"/>
          <w:szCs w:val="20"/>
        </w:rPr>
      </w:pPr>
      <w:bookmarkStart w:id="139" w:name="_Ref83130700"/>
      <w:bookmarkStart w:id="140" w:name="_Ref83130703"/>
      <w:bookmarkStart w:id="141" w:name="_Toc84326642"/>
      <w:r w:rsidRPr="0062449A">
        <w:rPr>
          <w:b/>
          <w:bCs/>
          <w:sz w:val="20"/>
          <w:szCs w:val="20"/>
        </w:rPr>
        <w:t xml:space="preserve">Table </w:t>
      </w:r>
      <w:r w:rsidRPr="0062449A">
        <w:rPr>
          <w:b/>
          <w:bCs/>
          <w:sz w:val="20"/>
          <w:szCs w:val="20"/>
        </w:rPr>
        <w:fldChar w:fldCharType="begin"/>
      </w:r>
      <w:r w:rsidRPr="0062449A">
        <w:rPr>
          <w:b/>
          <w:bCs/>
          <w:sz w:val="20"/>
          <w:szCs w:val="20"/>
        </w:rPr>
        <w:instrText xml:space="preserve"> SEQ Table \* ARABIC </w:instrText>
      </w:r>
      <w:r w:rsidRPr="0062449A">
        <w:rPr>
          <w:b/>
          <w:bCs/>
          <w:sz w:val="20"/>
          <w:szCs w:val="20"/>
        </w:rPr>
        <w:fldChar w:fldCharType="separate"/>
      </w:r>
      <w:r w:rsidR="00873116">
        <w:rPr>
          <w:b/>
          <w:bCs/>
          <w:noProof/>
          <w:sz w:val="20"/>
          <w:szCs w:val="20"/>
        </w:rPr>
        <w:t>40</w:t>
      </w:r>
      <w:r w:rsidRPr="0062449A">
        <w:rPr>
          <w:b/>
          <w:bCs/>
          <w:sz w:val="20"/>
          <w:szCs w:val="20"/>
        </w:rPr>
        <w:fldChar w:fldCharType="end"/>
      </w:r>
      <w:bookmarkEnd w:id="139"/>
      <w:r w:rsidRPr="0062449A">
        <w:rPr>
          <w:b/>
          <w:bCs/>
          <w:sz w:val="20"/>
          <w:szCs w:val="20"/>
        </w:rPr>
        <w:t>: 2041 Population: Bayside Overall; Brighton and Brighton East Total Area</w:t>
      </w:r>
      <w:bookmarkEnd w:id="140"/>
      <w:bookmarkEnd w:id="141"/>
    </w:p>
    <w:tbl>
      <w:tblPr>
        <w:tblW w:w="5000" w:type="pct"/>
        <w:tblLook w:val="04A0" w:firstRow="1" w:lastRow="0" w:firstColumn="1" w:lastColumn="0" w:noHBand="0" w:noVBand="1"/>
      </w:tblPr>
      <w:tblGrid>
        <w:gridCol w:w="3733"/>
        <w:gridCol w:w="2370"/>
        <w:gridCol w:w="2917"/>
      </w:tblGrid>
      <w:tr w:rsidR="0062449A" w:rsidRPr="00C511A2" w14:paraId="6F259499" w14:textId="77777777" w:rsidTr="00D26417">
        <w:trPr>
          <w:trHeight w:val="255"/>
        </w:trPr>
        <w:tc>
          <w:tcPr>
            <w:tcW w:w="2070" w:type="pct"/>
            <w:tcBorders>
              <w:top w:val="nil"/>
              <w:left w:val="nil"/>
              <w:bottom w:val="single" w:sz="4" w:space="0" w:color="auto"/>
              <w:right w:val="nil"/>
            </w:tcBorders>
            <w:shd w:val="clear" w:color="000000" w:fill="000000"/>
            <w:noWrap/>
            <w:vAlign w:val="bottom"/>
            <w:hideMark/>
          </w:tcPr>
          <w:p w14:paraId="521FC8EF" w14:textId="77777777" w:rsidR="0062449A" w:rsidRPr="00C511A2" w:rsidRDefault="0062449A" w:rsidP="00D26417">
            <w:pPr>
              <w:rPr>
                <w:rFonts w:ascii="Calibri" w:eastAsia="Times New Roman" w:hAnsi="Calibri" w:cs="Calibri"/>
                <w:b/>
                <w:bCs/>
                <w:color w:val="FFFFFF"/>
                <w:sz w:val="20"/>
                <w:szCs w:val="20"/>
                <w:lang w:eastAsia="en-AU"/>
              </w:rPr>
            </w:pPr>
            <w:r w:rsidRPr="00C511A2">
              <w:rPr>
                <w:rFonts w:ascii="Calibri" w:eastAsia="Times New Roman" w:hAnsi="Calibri" w:cs="Calibri"/>
                <w:b/>
                <w:bCs/>
                <w:color w:val="FFFFFF"/>
                <w:sz w:val="20"/>
                <w:szCs w:val="20"/>
                <w:lang w:eastAsia="en-AU"/>
              </w:rPr>
              <w:t>2041</w:t>
            </w:r>
          </w:p>
        </w:tc>
        <w:tc>
          <w:tcPr>
            <w:tcW w:w="1314" w:type="pct"/>
            <w:tcBorders>
              <w:top w:val="single" w:sz="4" w:space="0" w:color="auto"/>
              <w:left w:val="nil"/>
              <w:bottom w:val="single" w:sz="4" w:space="0" w:color="auto"/>
              <w:right w:val="nil"/>
            </w:tcBorders>
            <w:shd w:val="clear" w:color="auto" w:fill="000000" w:themeFill="text1"/>
            <w:noWrap/>
            <w:vAlign w:val="bottom"/>
            <w:hideMark/>
          </w:tcPr>
          <w:p w14:paraId="286C53DD" w14:textId="77777777" w:rsidR="0062449A" w:rsidRPr="00C511A2" w:rsidRDefault="0062449A" w:rsidP="00D26417">
            <w:pPr>
              <w:jc w:val="center"/>
              <w:rPr>
                <w:rFonts w:ascii="Calibri" w:eastAsia="Times New Roman" w:hAnsi="Calibri" w:cs="Calibri"/>
                <w:b/>
                <w:bCs/>
                <w:color w:val="FFFFFF" w:themeColor="background1"/>
                <w:sz w:val="20"/>
                <w:szCs w:val="20"/>
                <w:lang w:eastAsia="en-AU"/>
              </w:rPr>
            </w:pPr>
            <w:r w:rsidRPr="00C511A2">
              <w:rPr>
                <w:rFonts w:ascii="Calibri" w:eastAsia="Times New Roman" w:hAnsi="Calibri" w:cs="Calibri"/>
                <w:b/>
                <w:bCs/>
                <w:color w:val="FFFFFF" w:themeColor="background1"/>
                <w:sz w:val="20"/>
                <w:szCs w:val="20"/>
                <w:lang w:eastAsia="en-AU"/>
              </w:rPr>
              <w:t>City of Bayside</w:t>
            </w:r>
          </w:p>
        </w:tc>
        <w:tc>
          <w:tcPr>
            <w:tcW w:w="1616" w:type="pct"/>
            <w:tcBorders>
              <w:top w:val="single" w:sz="4" w:space="0" w:color="auto"/>
              <w:left w:val="nil"/>
              <w:bottom w:val="single" w:sz="4" w:space="0" w:color="auto"/>
              <w:right w:val="nil"/>
            </w:tcBorders>
            <w:shd w:val="clear" w:color="auto" w:fill="000000" w:themeFill="text1"/>
            <w:noWrap/>
            <w:vAlign w:val="bottom"/>
            <w:hideMark/>
          </w:tcPr>
          <w:p w14:paraId="5EDA135C" w14:textId="77777777" w:rsidR="0062449A" w:rsidRPr="00C511A2" w:rsidRDefault="0062449A" w:rsidP="00D26417">
            <w:pPr>
              <w:rPr>
                <w:rFonts w:ascii="Calibri" w:eastAsia="Times New Roman" w:hAnsi="Calibri" w:cs="Calibri"/>
                <w:b/>
                <w:bCs/>
                <w:color w:val="FFFFFF" w:themeColor="background1"/>
                <w:sz w:val="20"/>
                <w:szCs w:val="20"/>
                <w:lang w:eastAsia="en-AU"/>
              </w:rPr>
            </w:pPr>
            <w:r w:rsidRPr="00C511A2">
              <w:rPr>
                <w:rFonts w:ascii="Calibri" w:eastAsia="Times New Roman" w:hAnsi="Calibri" w:cs="Calibri"/>
                <w:b/>
                <w:bCs/>
                <w:color w:val="FFFFFF" w:themeColor="background1"/>
                <w:sz w:val="20"/>
                <w:szCs w:val="20"/>
                <w:lang w:eastAsia="en-AU"/>
              </w:rPr>
              <w:t>Total Brighton and Bri</w:t>
            </w:r>
            <w:r>
              <w:rPr>
                <w:rFonts w:ascii="Calibri" w:eastAsia="Times New Roman" w:hAnsi="Calibri" w:cs="Calibri"/>
                <w:b/>
                <w:bCs/>
                <w:color w:val="FFFFFF" w:themeColor="background1"/>
                <w:sz w:val="20"/>
                <w:szCs w:val="20"/>
                <w:lang w:eastAsia="en-AU"/>
              </w:rPr>
              <w:t>gh</w:t>
            </w:r>
            <w:r w:rsidRPr="00C511A2">
              <w:rPr>
                <w:rFonts w:ascii="Calibri" w:eastAsia="Times New Roman" w:hAnsi="Calibri" w:cs="Calibri"/>
                <w:b/>
                <w:bCs/>
                <w:color w:val="FFFFFF" w:themeColor="background1"/>
                <w:sz w:val="20"/>
                <w:szCs w:val="20"/>
                <w:lang w:eastAsia="en-AU"/>
              </w:rPr>
              <w:t>ton East</w:t>
            </w:r>
          </w:p>
        </w:tc>
      </w:tr>
      <w:tr w:rsidR="0062449A" w:rsidRPr="00C511A2" w14:paraId="3D2F3D52" w14:textId="77777777" w:rsidTr="00D26417">
        <w:trPr>
          <w:trHeight w:val="255"/>
        </w:trPr>
        <w:tc>
          <w:tcPr>
            <w:tcW w:w="2070" w:type="pct"/>
            <w:tcBorders>
              <w:top w:val="nil"/>
              <w:left w:val="nil"/>
              <w:bottom w:val="nil"/>
              <w:right w:val="nil"/>
            </w:tcBorders>
            <w:shd w:val="clear" w:color="000000" w:fill="000000"/>
            <w:noWrap/>
            <w:vAlign w:val="bottom"/>
            <w:hideMark/>
          </w:tcPr>
          <w:p w14:paraId="0FC2AC2B" w14:textId="77777777" w:rsidR="0062449A" w:rsidRPr="00C511A2" w:rsidRDefault="0062449A" w:rsidP="00D26417">
            <w:pPr>
              <w:rPr>
                <w:rFonts w:ascii="Calibri" w:eastAsia="Times New Roman" w:hAnsi="Calibri" w:cs="Calibri"/>
                <w:b/>
                <w:bCs/>
                <w:color w:val="FFFFFF"/>
                <w:sz w:val="20"/>
                <w:szCs w:val="20"/>
                <w:lang w:eastAsia="en-AU"/>
              </w:rPr>
            </w:pPr>
            <w:r w:rsidRPr="00C511A2">
              <w:rPr>
                <w:rFonts w:ascii="Calibri" w:eastAsia="Times New Roman" w:hAnsi="Calibri" w:cs="Calibri"/>
                <w:b/>
                <w:bCs/>
                <w:color w:val="FFFFFF"/>
                <w:sz w:val="20"/>
                <w:szCs w:val="20"/>
                <w:lang w:eastAsia="en-AU"/>
              </w:rPr>
              <w:t>Age group</w:t>
            </w:r>
          </w:p>
        </w:tc>
        <w:tc>
          <w:tcPr>
            <w:tcW w:w="1314" w:type="pct"/>
            <w:tcBorders>
              <w:top w:val="nil"/>
              <w:left w:val="nil"/>
              <w:bottom w:val="single" w:sz="4" w:space="0" w:color="auto"/>
              <w:right w:val="nil"/>
            </w:tcBorders>
            <w:shd w:val="clear" w:color="000000" w:fill="000000"/>
            <w:noWrap/>
            <w:vAlign w:val="bottom"/>
            <w:hideMark/>
          </w:tcPr>
          <w:p w14:paraId="3A53A764" w14:textId="77777777" w:rsidR="0062449A" w:rsidRPr="00C511A2" w:rsidRDefault="0062449A" w:rsidP="00D26417">
            <w:pPr>
              <w:jc w:val="center"/>
              <w:rPr>
                <w:rFonts w:ascii="Calibri" w:eastAsia="Times New Roman" w:hAnsi="Calibri" w:cs="Calibri"/>
                <w:b/>
                <w:bCs/>
                <w:color w:val="FFFFFF"/>
                <w:sz w:val="20"/>
                <w:szCs w:val="20"/>
                <w:lang w:eastAsia="en-AU"/>
              </w:rPr>
            </w:pPr>
            <w:r w:rsidRPr="00C511A2">
              <w:rPr>
                <w:rFonts w:ascii="Calibri" w:eastAsia="Times New Roman" w:hAnsi="Calibri" w:cs="Calibri"/>
                <w:b/>
                <w:bCs/>
                <w:color w:val="FFFFFF"/>
                <w:sz w:val="20"/>
                <w:szCs w:val="20"/>
                <w:lang w:eastAsia="en-AU"/>
              </w:rPr>
              <w:t>No</w:t>
            </w:r>
          </w:p>
        </w:tc>
        <w:tc>
          <w:tcPr>
            <w:tcW w:w="1616" w:type="pct"/>
            <w:tcBorders>
              <w:top w:val="nil"/>
              <w:left w:val="nil"/>
              <w:bottom w:val="single" w:sz="4" w:space="0" w:color="auto"/>
              <w:right w:val="nil"/>
            </w:tcBorders>
            <w:shd w:val="clear" w:color="000000" w:fill="000000"/>
            <w:noWrap/>
            <w:vAlign w:val="bottom"/>
            <w:hideMark/>
          </w:tcPr>
          <w:p w14:paraId="364982E4" w14:textId="77777777" w:rsidR="0062449A" w:rsidRPr="00C511A2" w:rsidRDefault="0062449A" w:rsidP="00D26417">
            <w:pPr>
              <w:jc w:val="center"/>
              <w:rPr>
                <w:rFonts w:ascii="Calibri" w:eastAsia="Times New Roman" w:hAnsi="Calibri" w:cs="Calibri"/>
                <w:b/>
                <w:bCs/>
                <w:color w:val="FFFFFF"/>
                <w:sz w:val="20"/>
                <w:szCs w:val="20"/>
                <w:lang w:eastAsia="en-AU"/>
              </w:rPr>
            </w:pPr>
            <w:r w:rsidRPr="00C511A2">
              <w:rPr>
                <w:rFonts w:ascii="Calibri" w:eastAsia="Times New Roman" w:hAnsi="Calibri" w:cs="Calibri"/>
                <w:b/>
                <w:bCs/>
                <w:color w:val="FFFFFF"/>
                <w:sz w:val="20"/>
                <w:szCs w:val="20"/>
                <w:lang w:eastAsia="en-AU"/>
              </w:rPr>
              <w:t>No</w:t>
            </w:r>
          </w:p>
        </w:tc>
      </w:tr>
      <w:tr w:rsidR="0062449A" w:rsidRPr="00C511A2" w14:paraId="51AE20A9" w14:textId="77777777" w:rsidTr="00D26417">
        <w:trPr>
          <w:trHeight w:val="255"/>
        </w:trPr>
        <w:tc>
          <w:tcPr>
            <w:tcW w:w="2070" w:type="pct"/>
            <w:tcBorders>
              <w:top w:val="single" w:sz="4" w:space="0" w:color="auto"/>
              <w:left w:val="nil"/>
              <w:bottom w:val="single" w:sz="4" w:space="0" w:color="auto"/>
              <w:right w:val="nil"/>
            </w:tcBorders>
            <w:shd w:val="clear" w:color="auto" w:fill="auto"/>
            <w:noWrap/>
            <w:vAlign w:val="bottom"/>
            <w:hideMark/>
          </w:tcPr>
          <w:p w14:paraId="58503A1F" w14:textId="77777777" w:rsidR="0062449A" w:rsidRPr="00C511A2" w:rsidRDefault="0062449A" w:rsidP="00D26417">
            <w:pPr>
              <w:rPr>
                <w:rFonts w:ascii="Calibri" w:eastAsia="Times New Roman" w:hAnsi="Calibri" w:cs="Calibri"/>
                <w:color w:val="000000"/>
                <w:sz w:val="20"/>
                <w:szCs w:val="20"/>
                <w:lang w:eastAsia="en-AU"/>
              </w:rPr>
            </w:pPr>
            <w:r w:rsidRPr="00C511A2">
              <w:rPr>
                <w:rFonts w:ascii="Calibri" w:eastAsia="Times New Roman" w:hAnsi="Calibri" w:cs="Calibri"/>
                <w:color w:val="000000"/>
                <w:sz w:val="20"/>
                <w:szCs w:val="20"/>
                <w:lang w:eastAsia="en-AU"/>
              </w:rPr>
              <w:t>0 to 4 years</w:t>
            </w:r>
          </w:p>
        </w:tc>
        <w:tc>
          <w:tcPr>
            <w:tcW w:w="1314" w:type="pct"/>
            <w:tcBorders>
              <w:top w:val="nil"/>
              <w:left w:val="nil"/>
              <w:bottom w:val="single" w:sz="4" w:space="0" w:color="auto"/>
              <w:right w:val="nil"/>
            </w:tcBorders>
            <w:shd w:val="clear" w:color="auto" w:fill="auto"/>
            <w:noWrap/>
            <w:vAlign w:val="bottom"/>
            <w:hideMark/>
          </w:tcPr>
          <w:p w14:paraId="18D28E1B" w14:textId="77777777" w:rsidR="0062449A" w:rsidRPr="00C511A2" w:rsidRDefault="0062449A" w:rsidP="00D26417">
            <w:pPr>
              <w:jc w:val="center"/>
              <w:rPr>
                <w:rFonts w:ascii="Calibri" w:eastAsia="Times New Roman" w:hAnsi="Calibri" w:cs="Calibri"/>
                <w:color w:val="000000"/>
                <w:sz w:val="20"/>
                <w:szCs w:val="20"/>
                <w:lang w:eastAsia="en-AU"/>
              </w:rPr>
            </w:pPr>
            <w:r w:rsidRPr="00C511A2">
              <w:rPr>
                <w:rFonts w:ascii="Calibri" w:eastAsia="Times New Roman" w:hAnsi="Calibri" w:cs="Calibri"/>
                <w:color w:val="000000"/>
                <w:sz w:val="20"/>
                <w:szCs w:val="20"/>
                <w:lang w:eastAsia="en-AU"/>
              </w:rPr>
              <w:t>6805</w:t>
            </w:r>
          </w:p>
        </w:tc>
        <w:tc>
          <w:tcPr>
            <w:tcW w:w="1616" w:type="pct"/>
            <w:tcBorders>
              <w:top w:val="nil"/>
              <w:left w:val="nil"/>
              <w:bottom w:val="single" w:sz="4" w:space="0" w:color="auto"/>
              <w:right w:val="nil"/>
            </w:tcBorders>
            <w:shd w:val="clear" w:color="auto" w:fill="auto"/>
            <w:noWrap/>
            <w:vAlign w:val="bottom"/>
            <w:hideMark/>
          </w:tcPr>
          <w:p w14:paraId="60A2694A" w14:textId="77777777" w:rsidR="0062449A" w:rsidRPr="00C511A2" w:rsidRDefault="0062449A" w:rsidP="00D26417">
            <w:pPr>
              <w:jc w:val="center"/>
              <w:rPr>
                <w:rFonts w:ascii="Calibri" w:eastAsia="Times New Roman" w:hAnsi="Calibri" w:cs="Calibri"/>
                <w:color w:val="000000"/>
                <w:sz w:val="20"/>
                <w:szCs w:val="20"/>
                <w:lang w:eastAsia="en-AU"/>
              </w:rPr>
            </w:pPr>
            <w:r w:rsidRPr="00C511A2">
              <w:rPr>
                <w:rFonts w:ascii="Calibri" w:eastAsia="Times New Roman" w:hAnsi="Calibri" w:cs="Calibri"/>
                <w:color w:val="000000"/>
                <w:sz w:val="20"/>
                <w:szCs w:val="20"/>
                <w:lang w:eastAsia="en-AU"/>
              </w:rPr>
              <w:t>2398</w:t>
            </w:r>
          </w:p>
        </w:tc>
      </w:tr>
      <w:tr w:rsidR="0062449A" w:rsidRPr="00C511A2" w14:paraId="0D8C4D9C" w14:textId="77777777" w:rsidTr="00D26417">
        <w:trPr>
          <w:trHeight w:val="255"/>
        </w:trPr>
        <w:tc>
          <w:tcPr>
            <w:tcW w:w="2070" w:type="pct"/>
            <w:tcBorders>
              <w:top w:val="nil"/>
              <w:left w:val="nil"/>
              <w:bottom w:val="single" w:sz="4" w:space="0" w:color="auto"/>
              <w:right w:val="nil"/>
            </w:tcBorders>
            <w:shd w:val="clear" w:color="auto" w:fill="auto"/>
            <w:noWrap/>
            <w:vAlign w:val="bottom"/>
            <w:hideMark/>
          </w:tcPr>
          <w:p w14:paraId="2027D900" w14:textId="77777777" w:rsidR="0062449A" w:rsidRPr="00C511A2" w:rsidRDefault="0062449A" w:rsidP="00D26417">
            <w:pPr>
              <w:rPr>
                <w:rFonts w:ascii="Calibri" w:eastAsia="Times New Roman" w:hAnsi="Calibri" w:cs="Calibri"/>
                <w:color w:val="000000"/>
                <w:sz w:val="20"/>
                <w:szCs w:val="20"/>
                <w:lang w:eastAsia="en-AU"/>
              </w:rPr>
            </w:pPr>
            <w:r w:rsidRPr="00C511A2">
              <w:rPr>
                <w:rFonts w:ascii="Calibri" w:eastAsia="Times New Roman" w:hAnsi="Calibri" w:cs="Calibri"/>
                <w:color w:val="000000"/>
                <w:sz w:val="20"/>
                <w:szCs w:val="20"/>
                <w:lang w:eastAsia="en-AU"/>
              </w:rPr>
              <w:t>5 to 11 years</w:t>
            </w:r>
          </w:p>
        </w:tc>
        <w:tc>
          <w:tcPr>
            <w:tcW w:w="1314" w:type="pct"/>
            <w:tcBorders>
              <w:top w:val="nil"/>
              <w:left w:val="nil"/>
              <w:bottom w:val="single" w:sz="4" w:space="0" w:color="auto"/>
              <w:right w:val="nil"/>
            </w:tcBorders>
            <w:shd w:val="clear" w:color="auto" w:fill="auto"/>
            <w:noWrap/>
            <w:vAlign w:val="bottom"/>
            <w:hideMark/>
          </w:tcPr>
          <w:p w14:paraId="33BC942A" w14:textId="77777777" w:rsidR="0062449A" w:rsidRPr="00C511A2" w:rsidRDefault="0062449A" w:rsidP="00D26417">
            <w:pPr>
              <w:jc w:val="center"/>
              <w:rPr>
                <w:rFonts w:ascii="Calibri" w:eastAsia="Times New Roman" w:hAnsi="Calibri" w:cs="Calibri"/>
                <w:color w:val="000000"/>
                <w:sz w:val="20"/>
                <w:szCs w:val="20"/>
                <w:lang w:eastAsia="en-AU"/>
              </w:rPr>
            </w:pPr>
            <w:r w:rsidRPr="00C511A2">
              <w:rPr>
                <w:rFonts w:ascii="Calibri" w:eastAsia="Times New Roman" w:hAnsi="Calibri" w:cs="Calibri"/>
                <w:color w:val="000000"/>
                <w:sz w:val="20"/>
                <w:szCs w:val="20"/>
                <w:lang w:eastAsia="en-AU"/>
              </w:rPr>
              <w:t>10988</w:t>
            </w:r>
          </w:p>
        </w:tc>
        <w:tc>
          <w:tcPr>
            <w:tcW w:w="1616" w:type="pct"/>
            <w:tcBorders>
              <w:top w:val="nil"/>
              <w:left w:val="nil"/>
              <w:bottom w:val="single" w:sz="4" w:space="0" w:color="auto"/>
              <w:right w:val="nil"/>
            </w:tcBorders>
            <w:shd w:val="clear" w:color="auto" w:fill="auto"/>
            <w:noWrap/>
            <w:vAlign w:val="bottom"/>
            <w:hideMark/>
          </w:tcPr>
          <w:p w14:paraId="648CEDD1" w14:textId="77777777" w:rsidR="0062449A" w:rsidRPr="00C511A2" w:rsidRDefault="0062449A" w:rsidP="00D26417">
            <w:pPr>
              <w:jc w:val="center"/>
              <w:rPr>
                <w:rFonts w:ascii="Calibri" w:eastAsia="Times New Roman" w:hAnsi="Calibri" w:cs="Calibri"/>
                <w:color w:val="000000"/>
                <w:sz w:val="20"/>
                <w:szCs w:val="20"/>
                <w:lang w:eastAsia="en-AU"/>
              </w:rPr>
            </w:pPr>
            <w:r w:rsidRPr="00C511A2">
              <w:rPr>
                <w:rFonts w:ascii="Calibri" w:eastAsia="Times New Roman" w:hAnsi="Calibri" w:cs="Calibri"/>
                <w:color w:val="000000"/>
                <w:sz w:val="20"/>
                <w:szCs w:val="20"/>
                <w:lang w:eastAsia="en-AU"/>
              </w:rPr>
              <w:t>4062</w:t>
            </w:r>
          </w:p>
        </w:tc>
      </w:tr>
      <w:tr w:rsidR="0062449A" w:rsidRPr="00C511A2" w14:paraId="08269469" w14:textId="77777777" w:rsidTr="00D26417">
        <w:trPr>
          <w:trHeight w:val="255"/>
        </w:trPr>
        <w:tc>
          <w:tcPr>
            <w:tcW w:w="2070" w:type="pct"/>
            <w:tcBorders>
              <w:top w:val="nil"/>
              <w:left w:val="nil"/>
              <w:bottom w:val="single" w:sz="4" w:space="0" w:color="auto"/>
              <w:right w:val="nil"/>
            </w:tcBorders>
            <w:shd w:val="clear" w:color="auto" w:fill="auto"/>
            <w:noWrap/>
            <w:vAlign w:val="bottom"/>
            <w:hideMark/>
          </w:tcPr>
          <w:p w14:paraId="5A8A159D" w14:textId="77777777" w:rsidR="0062449A" w:rsidRPr="00C511A2" w:rsidRDefault="0062449A" w:rsidP="00D26417">
            <w:pPr>
              <w:rPr>
                <w:rFonts w:ascii="Calibri" w:eastAsia="Times New Roman" w:hAnsi="Calibri" w:cs="Calibri"/>
                <w:color w:val="000000"/>
                <w:sz w:val="20"/>
                <w:szCs w:val="20"/>
                <w:lang w:eastAsia="en-AU"/>
              </w:rPr>
            </w:pPr>
            <w:r w:rsidRPr="00C511A2">
              <w:rPr>
                <w:rFonts w:ascii="Calibri" w:eastAsia="Times New Roman" w:hAnsi="Calibri" w:cs="Calibri"/>
                <w:color w:val="000000"/>
                <w:sz w:val="20"/>
                <w:szCs w:val="20"/>
                <w:lang w:eastAsia="en-AU"/>
              </w:rPr>
              <w:t>12 to 17 years</w:t>
            </w:r>
          </w:p>
        </w:tc>
        <w:tc>
          <w:tcPr>
            <w:tcW w:w="1314" w:type="pct"/>
            <w:tcBorders>
              <w:top w:val="nil"/>
              <w:left w:val="nil"/>
              <w:bottom w:val="single" w:sz="4" w:space="0" w:color="auto"/>
              <w:right w:val="nil"/>
            </w:tcBorders>
            <w:shd w:val="clear" w:color="auto" w:fill="auto"/>
            <w:noWrap/>
            <w:vAlign w:val="bottom"/>
            <w:hideMark/>
          </w:tcPr>
          <w:p w14:paraId="7E6C0DDC" w14:textId="77777777" w:rsidR="0062449A" w:rsidRPr="00C511A2" w:rsidRDefault="0062449A" w:rsidP="00D26417">
            <w:pPr>
              <w:jc w:val="center"/>
              <w:rPr>
                <w:rFonts w:ascii="Calibri" w:eastAsia="Times New Roman" w:hAnsi="Calibri" w:cs="Calibri"/>
                <w:color w:val="000000"/>
                <w:sz w:val="20"/>
                <w:szCs w:val="20"/>
                <w:lang w:eastAsia="en-AU"/>
              </w:rPr>
            </w:pPr>
            <w:r w:rsidRPr="00C511A2">
              <w:rPr>
                <w:rFonts w:ascii="Calibri" w:eastAsia="Times New Roman" w:hAnsi="Calibri" w:cs="Calibri"/>
                <w:color w:val="000000"/>
                <w:sz w:val="20"/>
                <w:szCs w:val="20"/>
                <w:lang w:eastAsia="en-AU"/>
              </w:rPr>
              <w:t>9573</w:t>
            </w:r>
          </w:p>
        </w:tc>
        <w:tc>
          <w:tcPr>
            <w:tcW w:w="1616" w:type="pct"/>
            <w:tcBorders>
              <w:top w:val="nil"/>
              <w:left w:val="nil"/>
              <w:bottom w:val="single" w:sz="4" w:space="0" w:color="auto"/>
              <w:right w:val="nil"/>
            </w:tcBorders>
            <w:shd w:val="clear" w:color="auto" w:fill="auto"/>
            <w:noWrap/>
            <w:vAlign w:val="bottom"/>
            <w:hideMark/>
          </w:tcPr>
          <w:p w14:paraId="125CAB5C" w14:textId="77777777" w:rsidR="0062449A" w:rsidRPr="00C511A2" w:rsidRDefault="0062449A" w:rsidP="00D26417">
            <w:pPr>
              <w:jc w:val="center"/>
              <w:rPr>
                <w:rFonts w:ascii="Calibri" w:eastAsia="Times New Roman" w:hAnsi="Calibri" w:cs="Calibri"/>
                <w:color w:val="000000"/>
                <w:sz w:val="20"/>
                <w:szCs w:val="20"/>
                <w:lang w:eastAsia="en-AU"/>
              </w:rPr>
            </w:pPr>
            <w:r w:rsidRPr="00C511A2">
              <w:rPr>
                <w:rFonts w:ascii="Calibri" w:eastAsia="Times New Roman" w:hAnsi="Calibri" w:cs="Calibri"/>
                <w:color w:val="000000"/>
                <w:sz w:val="20"/>
                <w:szCs w:val="20"/>
                <w:lang w:eastAsia="en-AU"/>
              </w:rPr>
              <w:t>3678</w:t>
            </w:r>
          </w:p>
        </w:tc>
      </w:tr>
      <w:tr w:rsidR="0062449A" w:rsidRPr="00C511A2" w14:paraId="397EFE93" w14:textId="77777777" w:rsidTr="00D26417">
        <w:trPr>
          <w:trHeight w:val="255"/>
        </w:trPr>
        <w:tc>
          <w:tcPr>
            <w:tcW w:w="2070" w:type="pct"/>
            <w:tcBorders>
              <w:top w:val="nil"/>
              <w:left w:val="nil"/>
              <w:bottom w:val="single" w:sz="4" w:space="0" w:color="auto"/>
              <w:right w:val="nil"/>
            </w:tcBorders>
            <w:shd w:val="clear" w:color="auto" w:fill="auto"/>
            <w:noWrap/>
            <w:vAlign w:val="bottom"/>
            <w:hideMark/>
          </w:tcPr>
          <w:p w14:paraId="4B182529" w14:textId="77777777" w:rsidR="0062449A" w:rsidRPr="00C511A2" w:rsidRDefault="0062449A" w:rsidP="00D26417">
            <w:pPr>
              <w:rPr>
                <w:rFonts w:ascii="Calibri" w:eastAsia="Times New Roman" w:hAnsi="Calibri" w:cs="Calibri"/>
                <w:color w:val="000000"/>
                <w:sz w:val="20"/>
                <w:szCs w:val="20"/>
                <w:lang w:eastAsia="en-AU"/>
              </w:rPr>
            </w:pPr>
            <w:r w:rsidRPr="00C511A2">
              <w:rPr>
                <w:rFonts w:ascii="Calibri" w:eastAsia="Times New Roman" w:hAnsi="Calibri" w:cs="Calibri"/>
                <w:color w:val="000000"/>
                <w:sz w:val="20"/>
                <w:szCs w:val="20"/>
                <w:lang w:eastAsia="en-AU"/>
              </w:rPr>
              <w:t>18 to 24 years</w:t>
            </w:r>
          </w:p>
        </w:tc>
        <w:tc>
          <w:tcPr>
            <w:tcW w:w="1314" w:type="pct"/>
            <w:tcBorders>
              <w:top w:val="nil"/>
              <w:left w:val="nil"/>
              <w:bottom w:val="single" w:sz="4" w:space="0" w:color="auto"/>
              <w:right w:val="nil"/>
            </w:tcBorders>
            <w:shd w:val="clear" w:color="auto" w:fill="auto"/>
            <w:noWrap/>
            <w:vAlign w:val="bottom"/>
            <w:hideMark/>
          </w:tcPr>
          <w:p w14:paraId="78566564" w14:textId="77777777" w:rsidR="0062449A" w:rsidRPr="00C511A2" w:rsidRDefault="0062449A" w:rsidP="00D26417">
            <w:pPr>
              <w:jc w:val="center"/>
              <w:rPr>
                <w:rFonts w:ascii="Calibri" w:eastAsia="Times New Roman" w:hAnsi="Calibri" w:cs="Calibri"/>
                <w:color w:val="000000"/>
                <w:sz w:val="20"/>
                <w:szCs w:val="20"/>
                <w:lang w:eastAsia="en-AU"/>
              </w:rPr>
            </w:pPr>
            <w:r w:rsidRPr="00C511A2">
              <w:rPr>
                <w:rFonts w:ascii="Calibri" w:eastAsia="Times New Roman" w:hAnsi="Calibri" w:cs="Calibri"/>
                <w:color w:val="000000"/>
                <w:sz w:val="20"/>
                <w:szCs w:val="20"/>
                <w:lang w:eastAsia="en-AU"/>
              </w:rPr>
              <w:t>9709</w:t>
            </w:r>
          </w:p>
        </w:tc>
        <w:tc>
          <w:tcPr>
            <w:tcW w:w="1616" w:type="pct"/>
            <w:tcBorders>
              <w:top w:val="nil"/>
              <w:left w:val="nil"/>
              <w:bottom w:val="single" w:sz="4" w:space="0" w:color="auto"/>
              <w:right w:val="nil"/>
            </w:tcBorders>
            <w:shd w:val="clear" w:color="auto" w:fill="auto"/>
            <w:noWrap/>
            <w:vAlign w:val="bottom"/>
            <w:hideMark/>
          </w:tcPr>
          <w:p w14:paraId="257CA2D1" w14:textId="77777777" w:rsidR="0062449A" w:rsidRPr="00C511A2" w:rsidRDefault="0062449A" w:rsidP="00D26417">
            <w:pPr>
              <w:jc w:val="center"/>
              <w:rPr>
                <w:rFonts w:ascii="Calibri" w:eastAsia="Times New Roman" w:hAnsi="Calibri" w:cs="Calibri"/>
                <w:color w:val="000000"/>
                <w:sz w:val="20"/>
                <w:szCs w:val="20"/>
                <w:lang w:eastAsia="en-AU"/>
              </w:rPr>
            </w:pPr>
            <w:r w:rsidRPr="00C511A2">
              <w:rPr>
                <w:rFonts w:ascii="Calibri" w:eastAsia="Times New Roman" w:hAnsi="Calibri" w:cs="Calibri"/>
                <w:color w:val="000000"/>
                <w:sz w:val="20"/>
                <w:szCs w:val="20"/>
                <w:lang w:eastAsia="en-AU"/>
              </w:rPr>
              <w:t>3665</w:t>
            </w:r>
          </w:p>
        </w:tc>
      </w:tr>
      <w:tr w:rsidR="0062449A" w:rsidRPr="00C511A2" w14:paraId="2A891C4B" w14:textId="77777777" w:rsidTr="00D26417">
        <w:trPr>
          <w:trHeight w:val="255"/>
        </w:trPr>
        <w:tc>
          <w:tcPr>
            <w:tcW w:w="2070" w:type="pct"/>
            <w:tcBorders>
              <w:top w:val="nil"/>
              <w:left w:val="nil"/>
              <w:bottom w:val="single" w:sz="4" w:space="0" w:color="auto"/>
              <w:right w:val="nil"/>
            </w:tcBorders>
            <w:shd w:val="clear" w:color="auto" w:fill="auto"/>
            <w:noWrap/>
            <w:vAlign w:val="bottom"/>
            <w:hideMark/>
          </w:tcPr>
          <w:p w14:paraId="57F90E4A" w14:textId="77777777" w:rsidR="0062449A" w:rsidRPr="00C511A2" w:rsidRDefault="0062449A" w:rsidP="00D26417">
            <w:pPr>
              <w:rPr>
                <w:rFonts w:ascii="Calibri" w:eastAsia="Times New Roman" w:hAnsi="Calibri" w:cs="Calibri"/>
                <w:color w:val="000000"/>
                <w:sz w:val="20"/>
                <w:szCs w:val="20"/>
                <w:lang w:eastAsia="en-AU"/>
              </w:rPr>
            </w:pPr>
            <w:r w:rsidRPr="00C511A2">
              <w:rPr>
                <w:rFonts w:ascii="Calibri" w:eastAsia="Times New Roman" w:hAnsi="Calibri" w:cs="Calibri"/>
                <w:color w:val="000000"/>
                <w:sz w:val="20"/>
                <w:szCs w:val="20"/>
                <w:lang w:eastAsia="en-AU"/>
              </w:rPr>
              <w:t>25 to 34 years</w:t>
            </w:r>
          </w:p>
        </w:tc>
        <w:tc>
          <w:tcPr>
            <w:tcW w:w="1314" w:type="pct"/>
            <w:tcBorders>
              <w:top w:val="nil"/>
              <w:left w:val="nil"/>
              <w:bottom w:val="single" w:sz="4" w:space="0" w:color="auto"/>
              <w:right w:val="nil"/>
            </w:tcBorders>
            <w:shd w:val="clear" w:color="auto" w:fill="auto"/>
            <w:noWrap/>
            <w:vAlign w:val="bottom"/>
            <w:hideMark/>
          </w:tcPr>
          <w:p w14:paraId="08A61244" w14:textId="77777777" w:rsidR="0062449A" w:rsidRPr="00C511A2" w:rsidRDefault="0062449A" w:rsidP="00D26417">
            <w:pPr>
              <w:jc w:val="center"/>
              <w:rPr>
                <w:rFonts w:ascii="Calibri" w:eastAsia="Times New Roman" w:hAnsi="Calibri" w:cs="Calibri"/>
                <w:color w:val="000000"/>
                <w:sz w:val="20"/>
                <w:szCs w:val="20"/>
                <w:lang w:eastAsia="en-AU"/>
              </w:rPr>
            </w:pPr>
            <w:r w:rsidRPr="00C511A2">
              <w:rPr>
                <w:rFonts w:ascii="Calibri" w:eastAsia="Times New Roman" w:hAnsi="Calibri" w:cs="Calibri"/>
                <w:color w:val="000000"/>
                <w:sz w:val="20"/>
                <w:szCs w:val="20"/>
                <w:lang w:eastAsia="en-AU"/>
              </w:rPr>
              <w:t>12123</w:t>
            </w:r>
          </w:p>
        </w:tc>
        <w:tc>
          <w:tcPr>
            <w:tcW w:w="1616" w:type="pct"/>
            <w:tcBorders>
              <w:top w:val="nil"/>
              <w:left w:val="nil"/>
              <w:bottom w:val="single" w:sz="4" w:space="0" w:color="auto"/>
              <w:right w:val="nil"/>
            </w:tcBorders>
            <w:shd w:val="clear" w:color="auto" w:fill="auto"/>
            <w:noWrap/>
            <w:vAlign w:val="bottom"/>
            <w:hideMark/>
          </w:tcPr>
          <w:p w14:paraId="661764F6" w14:textId="77777777" w:rsidR="0062449A" w:rsidRPr="00C511A2" w:rsidRDefault="0062449A" w:rsidP="00D26417">
            <w:pPr>
              <w:jc w:val="center"/>
              <w:rPr>
                <w:rFonts w:ascii="Calibri" w:eastAsia="Times New Roman" w:hAnsi="Calibri" w:cs="Calibri"/>
                <w:color w:val="000000"/>
                <w:sz w:val="20"/>
                <w:szCs w:val="20"/>
                <w:lang w:eastAsia="en-AU"/>
              </w:rPr>
            </w:pPr>
            <w:r w:rsidRPr="00C511A2">
              <w:rPr>
                <w:rFonts w:ascii="Calibri" w:eastAsia="Times New Roman" w:hAnsi="Calibri" w:cs="Calibri"/>
                <w:color w:val="000000"/>
                <w:sz w:val="20"/>
                <w:szCs w:val="20"/>
                <w:lang w:eastAsia="en-AU"/>
              </w:rPr>
              <w:t>4245</w:t>
            </w:r>
          </w:p>
        </w:tc>
      </w:tr>
      <w:tr w:rsidR="0062449A" w:rsidRPr="00C511A2" w14:paraId="5E189819" w14:textId="77777777" w:rsidTr="00D26417">
        <w:trPr>
          <w:trHeight w:val="255"/>
        </w:trPr>
        <w:tc>
          <w:tcPr>
            <w:tcW w:w="2070" w:type="pct"/>
            <w:tcBorders>
              <w:top w:val="nil"/>
              <w:left w:val="nil"/>
              <w:bottom w:val="single" w:sz="4" w:space="0" w:color="auto"/>
              <w:right w:val="nil"/>
            </w:tcBorders>
            <w:shd w:val="clear" w:color="auto" w:fill="auto"/>
            <w:noWrap/>
            <w:vAlign w:val="bottom"/>
            <w:hideMark/>
          </w:tcPr>
          <w:p w14:paraId="690F2470" w14:textId="77777777" w:rsidR="0062449A" w:rsidRPr="00C511A2" w:rsidRDefault="0062449A" w:rsidP="00D26417">
            <w:pPr>
              <w:rPr>
                <w:rFonts w:ascii="Calibri" w:eastAsia="Times New Roman" w:hAnsi="Calibri" w:cs="Calibri"/>
                <w:color w:val="000000"/>
                <w:sz w:val="20"/>
                <w:szCs w:val="20"/>
                <w:lang w:eastAsia="en-AU"/>
              </w:rPr>
            </w:pPr>
            <w:r w:rsidRPr="00C511A2">
              <w:rPr>
                <w:rFonts w:ascii="Calibri" w:eastAsia="Times New Roman" w:hAnsi="Calibri" w:cs="Calibri"/>
                <w:color w:val="000000"/>
                <w:sz w:val="20"/>
                <w:szCs w:val="20"/>
                <w:lang w:eastAsia="en-AU"/>
              </w:rPr>
              <w:t>35 to 49 years</w:t>
            </w:r>
          </w:p>
        </w:tc>
        <w:tc>
          <w:tcPr>
            <w:tcW w:w="1314" w:type="pct"/>
            <w:tcBorders>
              <w:top w:val="nil"/>
              <w:left w:val="nil"/>
              <w:bottom w:val="single" w:sz="4" w:space="0" w:color="auto"/>
              <w:right w:val="nil"/>
            </w:tcBorders>
            <w:shd w:val="clear" w:color="auto" w:fill="auto"/>
            <w:noWrap/>
            <w:vAlign w:val="bottom"/>
            <w:hideMark/>
          </w:tcPr>
          <w:p w14:paraId="04F5C990" w14:textId="77777777" w:rsidR="0062449A" w:rsidRPr="00C511A2" w:rsidRDefault="0062449A" w:rsidP="00D26417">
            <w:pPr>
              <w:jc w:val="center"/>
              <w:rPr>
                <w:rFonts w:ascii="Calibri" w:eastAsia="Times New Roman" w:hAnsi="Calibri" w:cs="Calibri"/>
                <w:color w:val="000000"/>
                <w:sz w:val="20"/>
                <w:szCs w:val="20"/>
                <w:lang w:eastAsia="en-AU"/>
              </w:rPr>
            </w:pPr>
            <w:r w:rsidRPr="00C511A2">
              <w:rPr>
                <w:rFonts w:ascii="Calibri" w:eastAsia="Times New Roman" w:hAnsi="Calibri" w:cs="Calibri"/>
                <w:color w:val="000000"/>
                <w:sz w:val="20"/>
                <w:szCs w:val="20"/>
                <w:lang w:eastAsia="en-AU"/>
              </w:rPr>
              <w:t>25122</w:t>
            </w:r>
          </w:p>
        </w:tc>
        <w:tc>
          <w:tcPr>
            <w:tcW w:w="1616" w:type="pct"/>
            <w:tcBorders>
              <w:top w:val="nil"/>
              <w:left w:val="nil"/>
              <w:bottom w:val="single" w:sz="4" w:space="0" w:color="auto"/>
              <w:right w:val="nil"/>
            </w:tcBorders>
            <w:shd w:val="clear" w:color="auto" w:fill="auto"/>
            <w:noWrap/>
            <w:vAlign w:val="bottom"/>
            <w:hideMark/>
          </w:tcPr>
          <w:p w14:paraId="644249DD" w14:textId="77777777" w:rsidR="0062449A" w:rsidRPr="00C511A2" w:rsidRDefault="0062449A" w:rsidP="00D26417">
            <w:pPr>
              <w:jc w:val="center"/>
              <w:rPr>
                <w:rFonts w:ascii="Calibri" w:eastAsia="Times New Roman" w:hAnsi="Calibri" w:cs="Calibri"/>
                <w:color w:val="000000"/>
                <w:sz w:val="20"/>
                <w:szCs w:val="20"/>
                <w:lang w:eastAsia="en-AU"/>
              </w:rPr>
            </w:pPr>
            <w:r w:rsidRPr="00C511A2">
              <w:rPr>
                <w:rFonts w:ascii="Calibri" w:eastAsia="Times New Roman" w:hAnsi="Calibri" w:cs="Calibri"/>
                <w:color w:val="000000"/>
                <w:sz w:val="20"/>
                <w:szCs w:val="20"/>
                <w:lang w:eastAsia="en-AU"/>
              </w:rPr>
              <w:t>9213</w:t>
            </w:r>
          </w:p>
        </w:tc>
      </w:tr>
      <w:tr w:rsidR="0062449A" w:rsidRPr="00C511A2" w14:paraId="52DC1288" w14:textId="77777777" w:rsidTr="00D26417">
        <w:trPr>
          <w:trHeight w:val="255"/>
        </w:trPr>
        <w:tc>
          <w:tcPr>
            <w:tcW w:w="2070" w:type="pct"/>
            <w:tcBorders>
              <w:top w:val="nil"/>
              <w:left w:val="nil"/>
              <w:bottom w:val="single" w:sz="4" w:space="0" w:color="auto"/>
              <w:right w:val="nil"/>
            </w:tcBorders>
            <w:shd w:val="clear" w:color="auto" w:fill="auto"/>
            <w:noWrap/>
            <w:vAlign w:val="bottom"/>
            <w:hideMark/>
          </w:tcPr>
          <w:p w14:paraId="708FD7BD" w14:textId="77777777" w:rsidR="0062449A" w:rsidRPr="00C511A2" w:rsidRDefault="0062449A" w:rsidP="00D26417">
            <w:pPr>
              <w:rPr>
                <w:rFonts w:ascii="Calibri" w:eastAsia="Times New Roman" w:hAnsi="Calibri" w:cs="Calibri"/>
                <w:color w:val="000000"/>
                <w:sz w:val="20"/>
                <w:szCs w:val="20"/>
                <w:lang w:eastAsia="en-AU"/>
              </w:rPr>
            </w:pPr>
            <w:r w:rsidRPr="00C511A2">
              <w:rPr>
                <w:rFonts w:ascii="Calibri" w:eastAsia="Times New Roman" w:hAnsi="Calibri" w:cs="Calibri"/>
                <w:color w:val="000000"/>
                <w:sz w:val="20"/>
                <w:szCs w:val="20"/>
                <w:lang w:eastAsia="en-AU"/>
              </w:rPr>
              <w:t>50 to 59 years</w:t>
            </w:r>
          </w:p>
        </w:tc>
        <w:tc>
          <w:tcPr>
            <w:tcW w:w="1314" w:type="pct"/>
            <w:tcBorders>
              <w:top w:val="nil"/>
              <w:left w:val="nil"/>
              <w:bottom w:val="single" w:sz="4" w:space="0" w:color="auto"/>
              <w:right w:val="nil"/>
            </w:tcBorders>
            <w:shd w:val="clear" w:color="auto" w:fill="auto"/>
            <w:noWrap/>
            <w:vAlign w:val="bottom"/>
            <w:hideMark/>
          </w:tcPr>
          <w:p w14:paraId="595453A3" w14:textId="77777777" w:rsidR="0062449A" w:rsidRPr="00C511A2" w:rsidRDefault="0062449A" w:rsidP="00D26417">
            <w:pPr>
              <w:jc w:val="center"/>
              <w:rPr>
                <w:rFonts w:ascii="Calibri" w:eastAsia="Times New Roman" w:hAnsi="Calibri" w:cs="Calibri"/>
                <w:color w:val="000000"/>
                <w:sz w:val="20"/>
                <w:szCs w:val="20"/>
                <w:lang w:eastAsia="en-AU"/>
              </w:rPr>
            </w:pPr>
            <w:r w:rsidRPr="00C511A2">
              <w:rPr>
                <w:rFonts w:ascii="Calibri" w:eastAsia="Times New Roman" w:hAnsi="Calibri" w:cs="Calibri"/>
                <w:color w:val="000000"/>
                <w:sz w:val="20"/>
                <w:szCs w:val="20"/>
                <w:lang w:eastAsia="en-AU"/>
              </w:rPr>
              <w:t>17160</w:t>
            </w:r>
          </w:p>
        </w:tc>
        <w:tc>
          <w:tcPr>
            <w:tcW w:w="1616" w:type="pct"/>
            <w:tcBorders>
              <w:top w:val="nil"/>
              <w:left w:val="nil"/>
              <w:bottom w:val="single" w:sz="4" w:space="0" w:color="auto"/>
              <w:right w:val="nil"/>
            </w:tcBorders>
            <w:shd w:val="clear" w:color="auto" w:fill="auto"/>
            <w:noWrap/>
            <w:vAlign w:val="bottom"/>
            <w:hideMark/>
          </w:tcPr>
          <w:p w14:paraId="1319764D" w14:textId="77777777" w:rsidR="0062449A" w:rsidRPr="00C511A2" w:rsidRDefault="0062449A" w:rsidP="00D26417">
            <w:pPr>
              <w:jc w:val="center"/>
              <w:rPr>
                <w:rFonts w:ascii="Calibri" w:eastAsia="Times New Roman" w:hAnsi="Calibri" w:cs="Calibri"/>
                <w:color w:val="000000"/>
                <w:sz w:val="20"/>
                <w:szCs w:val="20"/>
                <w:lang w:eastAsia="en-AU"/>
              </w:rPr>
            </w:pPr>
            <w:r w:rsidRPr="00C511A2">
              <w:rPr>
                <w:rFonts w:ascii="Calibri" w:eastAsia="Times New Roman" w:hAnsi="Calibri" w:cs="Calibri"/>
                <w:color w:val="000000"/>
                <w:sz w:val="20"/>
                <w:szCs w:val="20"/>
                <w:lang w:eastAsia="en-AU"/>
              </w:rPr>
              <w:t>6400</w:t>
            </w:r>
          </w:p>
        </w:tc>
      </w:tr>
      <w:tr w:rsidR="0062449A" w:rsidRPr="00C511A2" w14:paraId="302DDFAD" w14:textId="77777777" w:rsidTr="00D26417">
        <w:trPr>
          <w:trHeight w:val="255"/>
        </w:trPr>
        <w:tc>
          <w:tcPr>
            <w:tcW w:w="2070" w:type="pct"/>
            <w:tcBorders>
              <w:top w:val="nil"/>
              <w:left w:val="nil"/>
              <w:bottom w:val="single" w:sz="4" w:space="0" w:color="auto"/>
              <w:right w:val="nil"/>
            </w:tcBorders>
            <w:shd w:val="clear" w:color="auto" w:fill="auto"/>
            <w:noWrap/>
            <w:vAlign w:val="bottom"/>
            <w:hideMark/>
          </w:tcPr>
          <w:p w14:paraId="5FBFCBD6" w14:textId="77777777" w:rsidR="0062449A" w:rsidRPr="00C511A2" w:rsidRDefault="0062449A" w:rsidP="00D26417">
            <w:pPr>
              <w:rPr>
                <w:rFonts w:ascii="Calibri" w:eastAsia="Times New Roman" w:hAnsi="Calibri" w:cs="Calibri"/>
                <w:color w:val="000000"/>
                <w:sz w:val="20"/>
                <w:szCs w:val="20"/>
                <w:lang w:eastAsia="en-AU"/>
              </w:rPr>
            </w:pPr>
            <w:r w:rsidRPr="00C511A2">
              <w:rPr>
                <w:rFonts w:ascii="Calibri" w:eastAsia="Times New Roman" w:hAnsi="Calibri" w:cs="Calibri"/>
                <w:color w:val="000000"/>
                <w:sz w:val="20"/>
                <w:szCs w:val="20"/>
                <w:lang w:eastAsia="en-AU"/>
              </w:rPr>
              <w:t>60 to 69 years</w:t>
            </w:r>
          </w:p>
        </w:tc>
        <w:tc>
          <w:tcPr>
            <w:tcW w:w="1314" w:type="pct"/>
            <w:tcBorders>
              <w:top w:val="nil"/>
              <w:left w:val="nil"/>
              <w:bottom w:val="single" w:sz="4" w:space="0" w:color="auto"/>
              <w:right w:val="nil"/>
            </w:tcBorders>
            <w:shd w:val="clear" w:color="auto" w:fill="auto"/>
            <w:noWrap/>
            <w:vAlign w:val="bottom"/>
            <w:hideMark/>
          </w:tcPr>
          <w:p w14:paraId="5BFBC82D" w14:textId="77777777" w:rsidR="0062449A" w:rsidRPr="00C511A2" w:rsidRDefault="0062449A" w:rsidP="00D26417">
            <w:pPr>
              <w:jc w:val="center"/>
              <w:rPr>
                <w:rFonts w:ascii="Calibri" w:eastAsia="Times New Roman" w:hAnsi="Calibri" w:cs="Calibri"/>
                <w:color w:val="000000"/>
                <w:sz w:val="20"/>
                <w:szCs w:val="20"/>
                <w:lang w:eastAsia="en-AU"/>
              </w:rPr>
            </w:pPr>
            <w:r w:rsidRPr="00C511A2">
              <w:rPr>
                <w:rFonts w:ascii="Calibri" w:eastAsia="Times New Roman" w:hAnsi="Calibri" w:cs="Calibri"/>
                <w:color w:val="000000"/>
                <w:sz w:val="20"/>
                <w:szCs w:val="20"/>
                <w:lang w:eastAsia="en-AU"/>
              </w:rPr>
              <w:t>14826</w:t>
            </w:r>
          </w:p>
        </w:tc>
        <w:tc>
          <w:tcPr>
            <w:tcW w:w="1616" w:type="pct"/>
            <w:tcBorders>
              <w:top w:val="nil"/>
              <w:left w:val="nil"/>
              <w:bottom w:val="single" w:sz="4" w:space="0" w:color="auto"/>
              <w:right w:val="nil"/>
            </w:tcBorders>
            <w:shd w:val="clear" w:color="auto" w:fill="auto"/>
            <w:noWrap/>
            <w:vAlign w:val="bottom"/>
            <w:hideMark/>
          </w:tcPr>
          <w:p w14:paraId="653B54B7" w14:textId="77777777" w:rsidR="0062449A" w:rsidRPr="00C511A2" w:rsidRDefault="0062449A" w:rsidP="00D26417">
            <w:pPr>
              <w:jc w:val="center"/>
              <w:rPr>
                <w:rFonts w:ascii="Calibri" w:eastAsia="Times New Roman" w:hAnsi="Calibri" w:cs="Calibri"/>
                <w:color w:val="000000"/>
                <w:sz w:val="20"/>
                <w:szCs w:val="20"/>
                <w:lang w:eastAsia="en-AU"/>
              </w:rPr>
            </w:pPr>
            <w:r w:rsidRPr="00C511A2">
              <w:rPr>
                <w:rFonts w:ascii="Calibri" w:eastAsia="Times New Roman" w:hAnsi="Calibri" w:cs="Calibri"/>
                <w:color w:val="000000"/>
                <w:sz w:val="20"/>
                <w:szCs w:val="20"/>
                <w:lang w:eastAsia="en-AU"/>
              </w:rPr>
              <w:t>5467</w:t>
            </w:r>
          </w:p>
        </w:tc>
      </w:tr>
      <w:tr w:rsidR="0062449A" w:rsidRPr="00C511A2" w14:paraId="6672FD8C" w14:textId="77777777" w:rsidTr="00D26417">
        <w:trPr>
          <w:trHeight w:val="255"/>
        </w:trPr>
        <w:tc>
          <w:tcPr>
            <w:tcW w:w="2070" w:type="pct"/>
            <w:tcBorders>
              <w:top w:val="nil"/>
              <w:left w:val="nil"/>
              <w:bottom w:val="single" w:sz="4" w:space="0" w:color="auto"/>
              <w:right w:val="nil"/>
            </w:tcBorders>
            <w:shd w:val="clear" w:color="auto" w:fill="auto"/>
            <w:noWrap/>
            <w:vAlign w:val="bottom"/>
            <w:hideMark/>
          </w:tcPr>
          <w:p w14:paraId="6AEAB89A" w14:textId="77777777" w:rsidR="0062449A" w:rsidRPr="00C511A2" w:rsidRDefault="0062449A" w:rsidP="00D26417">
            <w:pPr>
              <w:rPr>
                <w:rFonts w:ascii="Calibri" w:eastAsia="Times New Roman" w:hAnsi="Calibri" w:cs="Calibri"/>
                <w:color w:val="000000"/>
                <w:sz w:val="20"/>
                <w:szCs w:val="20"/>
                <w:lang w:eastAsia="en-AU"/>
              </w:rPr>
            </w:pPr>
            <w:r w:rsidRPr="00C511A2">
              <w:rPr>
                <w:rFonts w:ascii="Calibri" w:eastAsia="Times New Roman" w:hAnsi="Calibri" w:cs="Calibri"/>
                <w:color w:val="000000"/>
                <w:sz w:val="20"/>
                <w:szCs w:val="20"/>
                <w:lang w:eastAsia="en-AU"/>
              </w:rPr>
              <w:t>70 to 84 years</w:t>
            </w:r>
          </w:p>
        </w:tc>
        <w:tc>
          <w:tcPr>
            <w:tcW w:w="1314" w:type="pct"/>
            <w:tcBorders>
              <w:top w:val="nil"/>
              <w:left w:val="nil"/>
              <w:bottom w:val="single" w:sz="4" w:space="0" w:color="auto"/>
              <w:right w:val="nil"/>
            </w:tcBorders>
            <w:shd w:val="clear" w:color="auto" w:fill="auto"/>
            <w:noWrap/>
            <w:vAlign w:val="bottom"/>
            <w:hideMark/>
          </w:tcPr>
          <w:p w14:paraId="49B8D418" w14:textId="77777777" w:rsidR="0062449A" w:rsidRPr="00C511A2" w:rsidRDefault="0062449A" w:rsidP="00D26417">
            <w:pPr>
              <w:jc w:val="center"/>
              <w:rPr>
                <w:rFonts w:ascii="Calibri" w:eastAsia="Times New Roman" w:hAnsi="Calibri" w:cs="Calibri"/>
                <w:color w:val="000000"/>
                <w:sz w:val="20"/>
                <w:szCs w:val="20"/>
                <w:lang w:eastAsia="en-AU"/>
              </w:rPr>
            </w:pPr>
            <w:r w:rsidRPr="00C511A2">
              <w:rPr>
                <w:rFonts w:ascii="Calibri" w:eastAsia="Times New Roman" w:hAnsi="Calibri" w:cs="Calibri"/>
                <w:color w:val="000000"/>
                <w:sz w:val="20"/>
                <w:szCs w:val="20"/>
                <w:lang w:eastAsia="en-AU"/>
              </w:rPr>
              <w:t>17054</w:t>
            </w:r>
          </w:p>
        </w:tc>
        <w:tc>
          <w:tcPr>
            <w:tcW w:w="1616" w:type="pct"/>
            <w:tcBorders>
              <w:top w:val="nil"/>
              <w:left w:val="nil"/>
              <w:bottom w:val="single" w:sz="4" w:space="0" w:color="auto"/>
              <w:right w:val="nil"/>
            </w:tcBorders>
            <w:shd w:val="clear" w:color="auto" w:fill="auto"/>
            <w:noWrap/>
            <w:vAlign w:val="bottom"/>
            <w:hideMark/>
          </w:tcPr>
          <w:p w14:paraId="52AD8924" w14:textId="77777777" w:rsidR="0062449A" w:rsidRPr="00C511A2" w:rsidRDefault="0062449A" w:rsidP="00D26417">
            <w:pPr>
              <w:jc w:val="center"/>
              <w:rPr>
                <w:rFonts w:ascii="Calibri" w:eastAsia="Times New Roman" w:hAnsi="Calibri" w:cs="Calibri"/>
                <w:color w:val="000000"/>
                <w:sz w:val="20"/>
                <w:szCs w:val="20"/>
                <w:lang w:eastAsia="en-AU"/>
              </w:rPr>
            </w:pPr>
            <w:r w:rsidRPr="00C511A2">
              <w:rPr>
                <w:rFonts w:ascii="Calibri" w:eastAsia="Times New Roman" w:hAnsi="Calibri" w:cs="Calibri"/>
                <w:color w:val="000000"/>
                <w:sz w:val="20"/>
                <w:szCs w:val="20"/>
                <w:lang w:eastAsia="en-AU"/>
              </w:rPr>
              <w:t>6430</w:t>
            </w:r>
          </w:p>
        </w:tc>
      </w:tr>
      <w:tr w:rsidR="0062449A" w:rsidRPr="00C511A2" w14:paraId="52468C30" w14:textId="77777777" w:rsidTr="00D26417">
        <w:trPr>
          <w:trHeight w:val="255"/>
        </w:trPr>
        <w:tc>
          <w:tcPr>
            <w:tcW w:w="2070" w:type="pct"/>
            <w:tcBorders>
              <w:top w:val="nil"/>
              <w:left w:val="nil"/>
              <w:bottom w:val="single" w:sz="4" w:space="0" w:color="auto"/>
              <w:right w:val="nil"/>
            </w:tcBorders>
            <w:shd w:val="clear" w:color="auto" w:fill="auto"/>
            <w:noWrap/>
            <w:vAlign w:val="bottom"/>
            <w:hideMark/>
          </w:tcPr>
          <w:p w14:paraId="6475CB09" w14:textId="77777777" w:rsidR="0062449A" w:rsidRPr="00C511A2" w:rsidRDefault="0062449A" w:rsidP="00D26417">
            <w:pPr>
              <w:rPr>
                <w:rFonts w:ascii="Calibri" w:eastAsia="Times New Roman" w:hAnsi="Calibri" w:cs="Calibri"/>
                <w:color w:val="000000"/>
                <w:sz w:val="20"/>
                <w:szCs w:val="20"/>
                <w:lang w:eastAsia="en-AU"/>
              </w:rPr>
            </w:pPr>
            <w:r w:rsidRPr="00C511A2">
              <w:rPr>
                <w:rFonts w:ascii="Calibri" w:eastAsia="Times New Roman" w:hAnsi="Calibri" w:cs="Calibri"/>
                <w:color w:val="000000"/>
                <w:sz w:val="20"/>
                <w:szCs w:val="20"/>
                <w:lang w:eastAsia="en-AU"/>
              </w:rPr>
              <w:t>85 and over years</w:t>
            </w:r>
          </w:p>
        </w:tc>
        <w:tc>
          <w:tcPr>
            <w:tcW w:w="1314" w:type="pct"/>
            <w:tcBorders>
              <w:top w:val="nil"/>
              <w:left w:val="nil"/>
              <w:bottom w:val="single" w:sz="4" w:space="0" w:color="auto"/>
              <w:right w:val="nil"/>
            </w:tcBorders>
            <w:shd w:val="clear" w:color="auto" w:fill="auto"/>
            <w:noWrap/>
            <w:vAlign w:val="bottom"/>
            <w:hideMark/>
          </w:tcPr>
          <w:p w14:paraId="15FAF6AF" w14:textId="77777777" w:rsidR="0062449A" w:rsidRPr="00C511A2" w:rsidRDefault="0062449A" w:rsidP="00D26417">
            <w:pPr>
              <w:jc w:val="center"/>
              <w:rPr>
                <w:rFonts w:ascii="Calibri" w:eastAsia="Times New Roman" w:hAnsi="Calibri" w:cs="Calibri"/>
                <w:color w:val="000000"/>
                <w:sz w:val="20"/>
                <w:szCs w:val="20"/>
                <w:lang w:eastAsia="en-AU"/>
              </w:rPr>
            </w:pPr>
            <w:r w:rsidRPr="00C511A2">
              <w:rPr>
                <w:rFonts w:ascii="Calibri" w:eastAsia="Times New Roman" w:hAnsi="Calibri" w:cs="Calibri"/>
                <w:color w:val="000000"/>
                <w:sz w:val="20"/>
                <w:szCs w:val="20"/>
                <w:lang w:eastAsia="en-AU"/>
              </w:rPr>
              <w:t>4810</w:t>
            </w:r>
          </w:p>
        </w:tc>
        <w:tc>
          <w:tcPr>
            <w:tcW w:w="1616" w:type="pct"/>
            <w:tcBorders>
              <w:top w:val="nil"/>
              <w:left w:val="nil"/>
              <w:bottom w:val="single" w:sz="4" w:space="0" w:color="auto"/>
              <w:right w:val="nil"/>
            </w:tcBorders>
            <w:shd w:val="clear" w:color="auto" w:fill="auto"/>
            <w:noWrap/>
            <w:vAlign w:val="bottom"/>
            <w:hideMark/>
          </w:tcPr>
          <w:p w14:paraId="57D645F4" w14:textId="77777777" w:rsidR="0062449A" w:rsidRPr="00C511A2" w:rsidRDefault="0062449A" w:rsidP="00D26417">
            <w:pPr>
              <w:jc w:val="center"/>
              <w:rPr>
                <w:rFonts w:ascii="Calibri" w:eastAsia="Times New Roman" w:hAnsi="Calibri" w:cs="Calibri"/>
                <w:color w:val="000000"/>
                <w:sz w:val="20"/>
                <w:szCs w:val="20"/>
                <w:lang w:eastAsia="en-AU"/>
              </w:rPr>
            </w:pPr>
            <w:r w:rsidRPr="00C511A2">
              <w:rPr>
                <w:rFonts w:ascii="Calibri" w:eastAsia="Times New Roman" w:hAnsi="Calibri" w:cs="Calibri"/>
                <w:color w:val="000000"/>
                <w:sz w:val="20"/>
                <w:szCs w:val="20"/>
                <w:lang w:eastAsia="en-AU"/>
              </w:rPr>
              <w:t>2227</w:t>
            </w:r>
          </w:p>
        </w:tc>
      </w:tr>
      <w:tr w:rsidR="0062449A" w:rsidRPr="00C511A2" w14:paraId="22893667" w14:textId="77777777" w:rsidTr="00D26417">
        <w:trPr>
          <w:trHeight w:val="255"/>
        </w:trPr>
        <w:tc>
          <w:tcPr>
            <w:tcW w:w="2070" w:type="pct"/>
            <w:tcBorders>
              <w:top w:val="nil"/>
              <w:left w:val="nil"/>
              <w:bottom w:val="single" w:sz="4" w:space="0" w:color="auto"/>
              <w:right w:val="nil"/>
            </w:tcBorders>
            <w:shd w:val="clear" w:color="000000" w:fill="BFBFBF"/>
            <w:noWrap/>
            <w:vAlign w:val="bottom"/>
            <w:hideMark/>
          </w:tcPr>
          <w:p w14:paraId="777CF283" w14:textId="77777777" w:rsidR="0062449A" w:rsidRPr="00C511A2" w:rsidRDefault="0062449A" w:rsidP="00D26417">
            <w:pPr>
              <w:rPr>
                <w:rFonts w:ascii="Calibri" w:eastAsia="Times New Roman" w:hAnsi="Calibri" w:cs="Calibri"/>
                <w:b/>
                <w:bCs/>
                <w:i/>
                <w:iCs/>
                <w:color w:val="000000"/>
                <w:sz w:val="20"/>
                <w:szCs w:val="20"/>
                <w:lang w:eastAsia="en-AU"/>
              </w:rPr>
            </w:pPr>
            <w:r w:rsidRPr="00C511A2">
              <w:rPr>
                <w:rFonts w:ascii="Calibri" w:eastAsia="Times New Roman" w:hAnsi="Calibri" w:cs="Calibri"/>
                <w:b/>
                <w:bCs/>
                <w:i/>
                <w:iCs/>
                <w:color w:val="000000"/>
                <w:sz w:val="20"/>
                <w:szCs w:val="20"/>
                <w:lang w:eastAsia="en-AU"/>
              </w:rPr>
              <w:t xml:space="preserve">Total </w:t>
            </w:r>
          </w:p>
        </w:tc>
        <w:tc>
          <w:tcPr>
            <w:tcW w:w="1314" w:type="pct"/>
            <w:tcBorders>
              <w:top w:val="nil"/>
              <w:left w:val="nil"/>
              <w:bottom w:val="single" w:sz="4" w:space="0" w:color="auto"/>
              <w:right w:val="nil"/>
            </w:tcBorders>
            <w:shd w:val="clear" w:color="000000" w:fill="BFBFBF"/>
            <w:noWrap/>
            <w:vAlign w:val="bottom"/>
            <w:hideMark/>
          </w:tcPr>
          <w:p w14:paraId="0F708D12" w14:textId="77777777" w:rsidR="0062449A" w:rsidRPr="00C511A2" w:rsidRDefault="0062449A" w:rsidP="00D26417">
            <w:pPr>
              <w:jc w:val="center"/>
              <w:rPr>
                <w:rFonts w:ascii="Calibri" w:eastAsia="Times New Roman" w:hAnsi="Calibri" w:cs="Calibri"/>
                <w:b/>
                <w:bCs/>
                <w:i/>
                <w:iCs/>
                <w:color w:val="000000"/>
                <w:sz w:val="20"/>
                <w:szCs w:val="20"/>
                <w:lang w:eastAsia="en-AU"/>
              </w:rPr>
            </w:pPr>
            <w:r w:rsidRPr="00C511A2">
              <w:rPr>
                <w:rFonts w:ascii="Calibri" w:eastAsia="Times New Roman" w:hAnsi="Calibri" w:cs="Calibri"/>
                <w:b/>
                <w:bCs/>
                <w:i/>
                <w:iCs/>
                <w:color w:val="000000"/>
                <w:sz w:val="20"/>
                <w:szCs w:val="20"/>
                <w:lang w:eastAsia="en-AU"/>
              </w:rPr>
              <w:t>128170</w:t>
            </w:r>
          </w:p>
        </w:tc>
        <w:tc>
          <w:tcPr>
            <w:tcW w:w="1616" w:type="pct"/>
            <w:tcBorders>
              <w:top w:val="nil"/>
              <w:left w:val="nil"/>
              <w:bottom w:val="single" w:sz="4" w:space="0" w:color="auto"/>
              <w:right w:val="nil"/>
            </w:tcBorders>
            <w:shd w:val="clear" w:color="000000" w:fill="BFBFBF"/>
            <w:noWrap/>
            <w:vAlign w:val="bottom"/>
            <w:hideMark/>
          </w:tcPr>
          <w:p w14:paraId="6BE09A38" w14:textId="77777777" w:rsidR="0062449A" w:rsidRPr="00C511A2" w:rsidRDefault="0062449A" w:rsidP="00D26417">
            <w:pPr>
              <w:jc w:val="center"/>
              <w:rPr>
                <w:rFonts w:ascii="Calibri" w:eastAsia="Times New Roman" w:hAnsi="Calibri" w:cs="Calibri"/>
                <w:b/>
                <w:bCs/>
                <w:i/>
                <w:iCs/>
                <w:color w:val="000000"/>
                <w:sz w:val="20"/>
                <w:szCs w:val="20"/>
                <w:lang w:eastAsia="en-AU"/>
              </w:rPr>
            </w:pPr>
            <w:r w:rsidRPr="00C511A2">
              <w:rPr>
                <w:rFonts w:ascii="Calibri" w:eastAsia="Times New Roman" w:hAnsi="Calibri" w:cs="Calibri"/>
                <w:b/>
                <w:bCs/>
                <w:i/>
                <w:iCs/>
                <w:color w:val="000000"/>
                <w:sz w:val="20"/>
                <w:szCs w:val="20"/>
                <w:lang w:eastAsia="en-AU"/>
              </w:rPr>
              <w:t>47785</w:t>
            </w:r>
          </w:p>
        </w:tc>
      </w:tr>
    </w:tbl>
    <w:p w14:paraId="5B092971" w14:textId="77777777" w:rsidR="0062449A" w:rsidRDefault="0062449A" w:rsidP="0062449A">
      <w:pPr>
        <w:rPr>
          <w:sz w:val="20"/>
          <w:szCs w:val="20"/>
        </w:rPr>
      </w:pPr>
      <w:r w:rsidRPr="0062449A">
        <w:rPr>
          <w:i/>
          <w:iCs/>
          <w:sz w:val="20"/>
          <w:szCs w:val="20"/>
        </w:rPr>
        <w:t>Source</w:t>
      </w:r>
      <w:r w:rsidRPr="0062449A">
        <w:rPr>
          <w:sz w:val="20"/>
          <w:szCs w:val="20"/>
        </w:rPr>
        <w:t xml:space="preserve">: forecasted.com adapted by K2 Planning 2021 </w:t>
      </w:r>
    </w:p>
    <w:p w14:paraId="2320E1DC" w14:textId="5D11A334" w:rsidR="00082826" w:rsidRPr="0083317A" w:rsidRDefault="00082826" w:rsidP="0062449A">
      <w:pPr>
        <w:pStyle w:val="Heading2"/>
        <w:rPr>
          <w:lang w:eastAsia="en-AU"/>
        </w:rPr>
      </w:pPr>
      <w:r w:rsidRPr="0083317A">
        <w:rPr>
          <w:lang w:eastAsia="en-AU"/>
        </w:rPr>
        <w:br w:type="page"/>
      </w:r>
    </w:p>
    <w:p w14:paraId="21C27008" w14:textId="6CDB65A8" w:rsidR="00082826" w:rsidRDefault="00082826" w:rsidP="00082826">
      <w:pPr>
        <w:pStyle w:val="Heading2"/>
      </w:pPr>
      <w:bookmarkStart w:id="142" w:name="_Toc83115842"/>
      <w:bookmarkStart w:id="143" w:name="_Toc83824794"/>
      <w:r>
        <w:lastRenderedPageBreak/>
        <w:t>1</w:t>
      </w:r>
      <w:r w:rsidR="00FA3F01">
        <w:t>2.</w:t>
      </w:r>
      <w:r w:rsidR="0026300E">
        <w:t>4</w:t>
      </w:r>
      <w:r>
        <w:t xml:space="preserve"> Co-Worker Space Examples</w:t>
      </w:r>
      <w:bookmarkEnd w:id="142"/>
      <w:bookmarkEnd w:id="143"/>
      <w:r>
        <w:t xml:space="preserve"> </w:t>
      </w:r>
    </w:p>
    <w:p w14:paraId="0D5AA472" w14:textId="3630C057" w:rsidR="00082826" w:rsidRPr="0062449A" w:rsidRDefault="00082826" w:rsidP="00082826">
      <w:pPr>
        <w:keepNext/>
        <w:rPr>
          <w:b/>
          <w:bCs/>
          <w:sz w:val="20"/>
          <w:szCs w:val="20"/>
        </w:rPr>
      </w:pPr>
      <w:bookmarkStart w:id="144" w:name="_Ref83208830"/>
      <w:bookmarkStart w:id="145" w:name="_Ref83208826"/>
      <w:bookmarkStart w:id="146" w:name="_Toc84326643"/>
      <w:r w:rsidRPr="0062449A">
        <w:rPr>
          <w:b/>
          <w:bCs/>
          <w:sz w:val="20"/>
          <w:szCs w:val="20"/>
        </w:rPr>
        <w:t xml:space="preserve">Table </w:t>
      </w:r>
      <w:r w:rsidRPr="0062449A">
        <w:rPr>
          <w:b/>
          <w:bCs/>
          <w:sz w:val="20"/>
          <w:szCs w:val="20"/>
        </w:rPr>
        <w:fldChar w:fldCharType="begin"/>
      </w:r>
      <w:r w:rsidRPr="0062449A">
        <w:rPr>
          <w:b/>
          <w:bCs/>
          <w:sz w:val="20"/>
          <w:szCs w:val="20"/>
        </w:rPr>
        <w:instrText xml:space="preserve"> SEQ Table \* ARABIC </w:instrText>
      </w:r>
      <w:r w:rsidRPr="0062449A">
        <w:rPr>
          <w:b/>
          <w:bCs/>
          <w:sz w:val="20"/>
          <w:szCs w:val="20"/>
        </w:rPr>
        <w:fldChar w:fldCharType="separate"/>
      </w:r>
      <w:r w:rsidR="00873116">
        <w:rPr>
          <w:b/>
          <w:bCs/>
          <w:noProof/>
          <w:sz w:val="20"/>
          <w:szCs w:val="20"/>
        </w:rPr>
        <w:t>41</w:t>
      </w:r>
      <w:r w:rsidRPr="0062449A">
        <w:rPr>
          <w:b/>
          <w:bCs/>
          <w:sz w:val="20"/>
          <w:szCs w:val="20"/>
        </w:rPr>
        <w:fldChar w:fldCharType="end"/>
      </w:r>
      <w:bookmarkEnd w:id="144"/>
      <w:r w:rsidRPr="0062449A">
        <w:rPr>
          <w:b/>
          <w:bCs/>
          <w:sz w:val="20"/>
          <w:szCs w:val="20"/>
        </w:rPr>
        <w:t>: Current Best Co-Worker Spaces in Melbourne</w:t>
      </w:r>
      <w:bookmarkEnd w:id="145"/>
      <w:bookmarkEnd w:id="146"/>
      <w:r w:rsidRPr="0062449A">
        <w:rPr>
          <w:b/>
          <w:bCs/>
          <w:sz w:val="20"/>
          <w:szCs w:val="20"/>
        </w:rPr>
        <w:t xml:space="preserve"> </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864"/>
        <w:gridCol w:w="2039"/>
        <w:gridCol w:w="2039"/>
        <w:gridCol w:w="2040"/>
        <w:gridCol w:w="2038"/>
      </w:tblGrid>
      <w:tr w:rsidR="00082826" w:rsidRPr="008526EB" w14:paraId="64084D4C" w14:textId="77777777" w:rsidTr="00D26417">
        <w:trPr>
          <w:trHeight w:val="480"/>
        </w:trPr>
        <w:tc>
          <w:tcPr>
            <w:tcW w:w="309" w:type="pct"/>
            <w:shd w:val="clear" w:color="000000" w:fill="D0CECE"/>
            <w:noWrap/>
            <w:vAlign w:val="center"/>
            <w:hideMark/>
          </w:tcPr>
          <w:p w14:paraId="69634F1A" w14:textId="77777777" w:rsidR="00082826" w:rsidRPr="008526EB" w:rsidRDefault="00082826" w:rsidP="00D26417">
            <w:pPr>
              <w:jc w:val="center"/>
              <w:rPr>
                <w:rFonts w:ascii="Calibri" w:eastAsia="Times New Roman" w:hAnsi="Calibri" w:cs="Calibri"/>
                <w:b/>
                <w:bCs/>
                <w:i/>
                <w:iCs/>
                <w:color w:val="000000"/>
                <w:sz w:val="18"/>
                <w:szCs w:val="18"/>
                <w:lang w:eastAsia="en-AU"/>
              </w:rPr>
            </w:pPr>
            <w:r w:rsidRPr="008526EB">
              <w:rPr>
                <w:rFonts w:ascii="Calibri" w:eastAsia="Times New Roman" w:hAnsi="Calibri" w:cs="Calibri"/>
                <w:b/>
                <w:bCs/>
                <w:i/>
                <w:iCs/>
                <w:color w:val="000000"/>
                <w:sz w:val="18"/>
                <w:szCs w:val="18"/>
                <w:lang w:eastAsia="en-AU"/>
              </w:rPr>
              <w:t>Name</w:t>
            </w:r>
          </w:p>
        </w:tc>
        <w:tc>
          <w:tcPr>
            <w:tcW w:w="1173" w:type="pct"/>
            <w:shd w:val="clear" w:color="000000" w:fill="D0CECE"/>
            <w:vAlign w:val="center"/>
            <w:hideMark/>
          </w:tcPr>
          <w:p w14:paraId="21DE804C" w14:textId="77777777" w:rsidR="00082826" w:rsidRPr="008526EB" w:rsidRDefault="00082826" w:rsidP="00D26417">
            <w:pPr>
              <w:jc w:val="center"/>
              <w:rPr>
                <w:rFonts w:ascii="Calibri" w:eastAsia="Times New Roman" w:hAnsi="Calibri" w:cs="Calibri"/>
                <w:b/>
                <w:bCs/>
                <w:i/>
                <w:iCs/>
                <w:color w:val="000000"/>
                <w:sz w:val="18"/>
                <w:szCs w:val="18"/>
                <w:lang w:eastAsia="en-AU"/>
              </w:rPr>
            </w:pPr>
            <w:r w:rsidRPr="008526EB">
              <w:rPr>
                <w:rFonts w:ascii="Calibri" w:eastAsia="Times New Roman" w:hAnsi="Calibri" w:cs="Calibri"/>
                <w:b/>
                <w:bCs/>
                <w:i/>
                <w:iCs/>
                <w:color w:val="000000"/>
                <w:sz w:val="18"/>
                <w:szCs w:val="18"/>
                <w:lang w:eastAsia="en-AU"/>
              </w:rPr>
              <w:t xml:space="preserve"> The Cluster</w:t>
            </w:r>
          </w:p>
        </w:tc>
        <w:tc>
          <w:tcPr>
            <w:tcW w:w="1173" w:type="pct"/>
            <w:shd w:val="clear" w:color="000000" w:fill="D0CECE"/>
            <w:vAlign w:val="center"/>
            <w:hideMark/>
          </w:tcPr>
          <w:p w14:paraId="6FECB401" w14:textId="77777777" w:rsidR="00082826" w:rsidRPr="008526EB" w:rsidRDefault="00082826" w:rsidP="00D26417">
            <w:pPr>
              <w:jc w:val="center"/>
              <w:rPr>
                <w:rFonts w:ascii="Calibri" w:eastAsia="Times New Roman" w:hAnsi="Calibri" w:cs="Calibri"/>
                <w:b/>
                <w:bCs/>
                <w:i/>
                <w:iCs/>
                <w:color w:val="000000"/>
                <w:sz w:val="18"/>
                <w:szCs w:val="18"/>
                <w:lang w:eastAsia="en-AU"/>
              </w:rPr>
            </w:pPr>
            <w:r w:rsidRPr="008526EB">
              <w:rPr>
                <w:rFonts w:ascii="Calibri" w:eastAsia="Times New Roman" w:hAnsi="Calibri" w:cs="Calibri"/>
                <w:b/>
                <w:bCs/>
                <w:i/>
                <w:iCs/>
                <w:color w:val="000000"/>
                <w:sz w:val="18"/>
                <w:szCs w:val="18"/>
                <w:lang w:eastAsia="en-AU"/>
              </w:rPr>
              <w:t>HUB Australia – Melbourne</w:t>
            </w:r>
          </w:p>
        </w:tc>
        <w:tc>
          <w:tcPr>
            <w:tcW w:w="1173" w:type="pct"/>
            <w:shd w:val="clear" w:color="000000" w:fill="D0CECE"/>
            <w:vAlign w:val="center"/>
            <w:hideMark/>
          </w:tcPr>
          <w:p w14:paraId="66C286BE" w14:textId="77777777" w:rsidR="00082826" w:rsidRPr="008526EB" w:rsidRDefault="00082826" w:rsidP="00D26417">
            <w:pPr>
              <w:jc w:val="center"/>
              <w:rPr>
                <w:rFonts w:ascii="Calibri" w:eastAsia="Times New Roman" w:hAnsi="Calibri" w:cs="Calibri"/>
                <w:b/>
                <w:bCs/>
                <w:i/>
                <w:iCs/>
                <w:color w:val="000000"/>
                <w:sz w:val="18"/>
                <w:szCs w:val="18"/>
                <w:lang w:eastAsia="en-AU"/>
              </w:rPr>
            </w:pPr>
            <w:r w:rsidRPr="008526EB">
              <w:rPr>
                <w:rFonts w:ascii="Calibri" w:eastAsia="Times New Roman" w:hAnsi="Calibri" w:cs="Calibri"/>
                <w:b/>
                <w:bCs/>
                <w:i/>
                <w:iCs/>
                <w:color w:val="000000"/>
                <w:sz w:val="18"/>
                <w:szCs w:val="18"/>
                <w:lang w:eastAsia="en-AU"/>
              </w:rPr>
              <w:t>The Circle Collingwood</w:t>
            </w:r>
          </w:p>
        </w:tc>
        <w:tc>
          <w:tcPr>
            <w:tcW w:w="1173" w:type="pct"/>
            <w:shd w:val="clear" w:color="000000" w:fill="D0CECE"/>
            <w:vAlign w:val="center"/>
            <w:hideMark/>
          </w:tcPr>
          <w:p w14:paraId="4FB814F1" w14:textId="77777777" w:rsidR="00082826" w:rsidRPr="008526EB" w:rsidRDefault="00082826" w:rsidP="00D26417">
            <w:pPr>
              <w:jc w:val="center"/>
              <w:rPr>
                <w:rFonts w:ascii="Calibri" w:eastAsia="Times New Roman" w:hAnsi="Calibri" w:cs="Calibri"/>
                <w:b/>
                <w:bCs/>
                <w:i/>
                <w:iCs/>
                <w:color w:val="000000"/>
                <w:sz w:val="18"/>
                <w:szCs w:val="18"/>
                <w:lang w:eastAsia="en-AU"/>
              </w:rPr>
            </w:pPr>
            <w:r w:rsidRPr="008526EB">
              <w:rPr>
                <w:rFonts w:ascii="Calibri" w:eastAsia="Times New Roman" w:hAnsi="Calibri" w:cs="Calibri"/>
                <w:b/>
                <w:bCs/>
                <w:i/>
                <w:iCs/>
                <w:color w:val="000000"/>
                <w:sz w:val="18"/>
                <w:szCs w:val="18"/>
                <w:lang w:eastAsia="en-AU"/>
              </w:rPr>
              <w:t>The Arcade</w:t>
            </w:r>
          </w:p>
        </w:tc>
      </w:tr>
      <w:tr w:rsidR="00082826" w:rsidRPr="008526EB" w14:paraId="143B39AC" w14:textId="77777777" w:rsidTr="00D26417">
        <w:trPr>
          <w:trHeight w:val="1770"/>
        </w:trPr>
        <w:tc>
          <w:tcPr>
            <w:tcW w:w="309" w:type="pct"/>
            <w:shd w:val="clear" w:color="auto" w:fill="auto"/>
            <w:noWrap/>
            <w:vAlign w:val="center"/>
            <w:hideMark/>
          </w:tcPr>
          <w:p w14:paraId="2D8A3E18" w14:textId="77777777" w:rsidR="00082826" w:rsidRPr="008526EB" w:rsidRDefault="00082826" w:rsidP="00D26417">
            <w:pPr>
              <w:rPr>
                <w:rFonts w:ascii="Calibri" w:eastAsia="Times New Roman" w:hAnsi="Calibri" w:cs="Calibri"/>
                <w:b/>
                <w:bCs/>
                <w:color w:val="000000"/>
                <w:sz w:val="18"/>
                <w:szCs w:val="18"/>
                <w:lang w:eastAsia="en-AU"/>
              </w:rPr>
            </w:pPr>
            <w:r w:rsidRPr="008526EB">
              <w:rPr>
                <w:rFonts w:ascii="Calibri" w:eastAsia="Times New Roman" w:hAnsi="Calibri" w:cs="Calibri"/>
                <w:b/>
                <w:bCs/>
                <w:color w:val="000000"/>
                <w:sz w:val="18"/>
                <w:szCs w:val="18"/>
                <w:lang w:eastAsia="en-AU"/>
              </w:rPr>
              <w:t>Features</w:t>
            </w:r>
          </w:p>
        </w:tc>
        <w:tc>
          <w:tcPr>
            <w:tcW w:w="1173" w:type="pct"/>
            <w:shd w:val="clear" w:color="auto" w:fill="auto"/>
            <w:vAlign w:val="center"/>
            <w:hideMark/>
          </w:tcPr>
          <w:p w14:paraId="2B7CDE42" w14:textId="77777777" w:rsidR="00082826" w:rsidRPr="008526EB" w:rsidRDefault="00082826" w:rsidP="00D26417">
            <w:pPr>
              <w:rPr>
                <w:rFonts w:ascii="Calibri" w:eastAsia="Times New Roman" w:hAnsi="Calibri" w:cs="Calibri"/>
                <w:color w:val="000000"/>
                <w:sz w:val="18"/>
                <w:szCs w:val="18"/>
                <w:lang w:eastAsia="en-AU"/>
              </w:rPr>
            </w:pPr>
            <w:r w:rsidRPr="008526EB">
              <w:rPr>
                <w:rFonts w:ascii="Calibri" w:eastAsia="Times New Roman" w:hAnsi="Calibri" w:cs="Calibri"/>
                <w:color w:val="000000"/>
                <w:sz w:val="18"/>
                <w:szCs w:val="18"/>
                <w:lang w:eastAsia="en-AU"/>
              </w:rPr>
              <w:t xml:space="preserve">The Cluster provides over 2500m² of office space (which includes Australia’s first co-working Penthouse) with both shared work areas and private offices, venue spaces, beautiful boardrooms and meeting rooms, reliable fast internet, social and networking events, investor networks, receptionists, telephony, IT support and incredible views. After spending a brief time on </w:t>
            </w:r>
            <w:proofErr w:type="gramStart"/>
            <w:r w:rsidRPr="008526EB">
              <w:rPr>
                <w:rFonts w:ascii="Calibri" w:eastAsia="Times New Roman" w:hAnsi="Calibri" w:cs="Calibri"/>
                <w:color w:val="000000"/>
                <w:sz w:val="18"/>
                <w:szCs w:val="18"/>
                <w:lang w:eastAsia="en-AU"/>
              </w:rPr>
              <w:t>it’s</w:t>
            </w:r>
            <w:proofErr w:type="gramEnd"/>
            <w:r w:rsidRPr="008526EB">
              <w:rPr>
                <w:rFonts w:ascii="Calibri" w:eastAsia="Times New Roman" w:hAnsi="Calibri" w:cs="Calibri"/>
                <w:color w:val="000000"/>
                <w:sz w:val="18"/>
                <w:szCs w:val="18"/>
                <w:lang w:eastAsia="en-AU"/>
              </w:rPr>
              <w:t xml:space="preserve"> website, it is understandable to see why Huffington Post named The Cluster “Australia’s Leading Co-Working Space”.</w:t>
            </w:r>
          </w:p>
        </w:tc>
        <w:tc>
          <w:tcPr>
            <w:tcW w:w="1173" w:type="pct"/>
            <w:shd w:val="clear" w:color="auto" w:fill="auto"/>
            <w:vAlign w:val="center"/>
            <w:hideMark/>
          </w:tcPr>
          <w:p w14:paraId="70676503" w14:textId="77777777" w:rsidR="00082826" w:rsidRPr="008526EB" w:rsidRDefault="00082826" w:rsidP="00D26417">
            <w:pPr>
              <w:rPr>
                <w:rFonts w:ascii="Calibri" w:eastAsia="Times New Roman" w:hAnsi="Calibri" w:cs="Calibri"/>
                <w:color w:val="000000"/>
                <w:sz w:val="18"/>
                <w:szCs w:val="18"/>
                <w:lang w:eastAsia="en-AU"/>
              </w:rPr>
            </w:pPr>
            <w:r w:rsidRPr="008526EB">
              <w:rPr>
                <w:rFonts w:ascii="Calibri" w:eastAsia="Times New Roman" w:hAnsi="Calibri" w:cs="Calibri"/>
                <w:color w:val="000000"/>
                <w:sz w:val="18"/>
                <w:szCs w:val="18"/>
                <w:lang w:eastAsia="en-AU"/>
              </w:rPr>
              <w:br/>
              <w:t>Hub’s Southern Cross location in the Melbourne CBD offers potential members the largest co-working space in the capital. Opposite Southern Cross train station and walking distance from Flinders Street, you’ll find everything you need at HUB Australia. Whether you’re working solo or as part of a larger team, you’ll enjoy printing facilities, bike racks, shower facilities, on-site cafe and a fully-equipped kitchen</w:t>
            </w:r>
          </w:p>
        </w:tc>
        <w:tc>
          <w:tcPr>
            <w:tcW w:w="1173" w:type="pct"/>
            <w:shd w:val="clear" w:color="auto" w:fill="auto"/>
            <w:vAlign w:val="center"/>
            <w:hideMark/>
          </w:tcPr>
          <w:p w14:paraId="499B1887" w14:textId="77777777" w:rsidR="00082826" w:rsidRPr="008526EB" w:rsidRDefault="00082826" w:rsidP="00D26417">
            <w:pPr>
              <w:rPr>
                <w:rFonts w:ascii="Calibri" w:eastAsia="Times New Roman" w:hAnsi="Calibri" w:cs="Calibri"/>
                <w:color w:val="000000"/>
                <w:sz w:val="18"/>
                <w:szCs w:val="18"/>
                <w:lang w:eastAsia="en-AU"/>
              </w:rPr>
            </w:pPr>
            <w:r w:rsidRPr="008526EB">
              <w:rPr>
                <w:rFonts w:ascii="Calibri" w:eastAsia="Times New Roman" w:hAnsi="Calibri" w:cs="Calibri"/>
                <w:color w:val="000000"/>
                <w:sz w:val="18"/>
                <w:szCs w:val="18"/>
                <w:lang w:eastAsia="en-AU"/>
              </w:rPr>
              <w:t xml:space="preserve">The Circle Collingwood is a community for dreamers and doers, we deeply believe being in the right circle of people is the key for any business to succeed. With everything on offer, watch your business thrive in this fun and modern environment. This centre is conveniently located in central Collingwood. Break a sweat at the on-site gym, settle a score with a colleague in the arcade area, or chill out in the </w:t>
            </w:r>
            <w:proofErr w:type="spellStart"/>
            <w:r w:rsidRPr="008526EB">
              <w:rPr>
                <w:rFonts w:ascii="Calibri" w:eastAsia="Times New Roman" w:hAnsi="Calibri" w:cs="Calibri"/>
                <w:color w:val="000000"/>
                <w:sz w:val="18"/>
                <w:szCs w:val="18"/>
                <w:lang w:eastAsia="en-AU"/>
              </w:rPr>
              <w:t>zen</w:t>
            </w:r>
            <w:proofErr w:type="spellEnd"/>
            <w:r w:rsidRPr="008526EB">
              <w:rPr>
                <w:rFonts w:ascii="Calibri" w:eastAsia="Times New Roman" w:hAnsi="Calibri" w:cs="Calibri"/>
                <w:color w:val="000000"/>
                <w:sz w:val="18"/>
                <w:szCs w:val="18"/>
                <w:lang w:eastAsia="en-AU"/>
              </w:rPr>
              <w:t xml:space="preserve"> room.  This creative new site also boasts a dedicated photography room and is pet friendly!</w:t>
            </w:r>
          </w:p>
        </w:tc>
        <w:tc>
          <w:tcPr>
            <w:tcW w:w="1173" w:type="pct"/>
            <w:shd w:val="clear" w:color="auto" w:fill="auto"/>
            <w:vAlign w:val="center"/>
            <w:hideMark/>
          </w:tcPr>
          <w:p w14:paraId="5E08D75F" w14:textId="77777777" w:rsidR="00082826" w:rsidRPr="008526EB" w:rsidRDefault="00082826" w:rsidP="00D26417">
            <w:pPr>
              <w:rPr>
                <w:rFonts w:ascii="Calibri" w:eastAsia="Times New Roman" w:hAnsi="Calibri" w:cs="Calibri"/>
                <w:color w:val="000000"/>
                <w:sz w:val="18"/>
                <w:szCs w:val="18"/>
                <w:lang w:eastAsia="en-AU"/>
              </w:rPr>
            </w:pPr>
            <w:r w:rsidRPr="008526EB">
              <w:rPr>
                <w:rFonts w:ascii="Calibri" w:eastAsia="Times New Roman" w:hAnsi="Calibri" w:cs="Calibri"/>
                <w:color w:val="000000"/>
                <w:sz w:val="18"/>
                <w:szCs w:val="18"/>
                <w:lang w:eastAsia="en-AU"/>
              </w:rPr>
              <w:t xml:space="preserve">The Arcade, as the name might suggest, is a place for video games and their designers. This Melbourne shared office space is a Not-For-Profit, collaborative workspace created specifically for game developers and creative companies using game methodologies and technologies. Establishing in 2013, The Arcade offers meeting rooms, Wi-Fi access, full kitchen facilities (including 3 group head coffee machine) and a communal lunch area for residents. </w:t>
            </w:r>
          </w:p>
        </w:tc>
      </w:tr>
      <w:tr w:rsidR="00082826" w:rsidRPr="008526EB" w14:paraId="77754B2D" w14:textId="77777777" w:rsidTr="00D26417">
        <w:trPr>
          <w:trHeight w:val="274"/>
        </w:trPr>
        <w:tc>
          <w:tcPr>
            <w:tcW w:w="309" w:type="pct"/>
            <w:shd w:val="clear" w:color="auto" w:fill="auto"/>
            <w:noWrap/>
            <w:vAlign w:val="center"/>
            <w:hideMark/>
          </w:tcPr>
          <w:p w14:paraId="3F202D03" w14:textId="77777777" w:rsidR="00082826" w:rsidRPr="008526EB" w:rsidRDefault="00082826" w:rsidP="00D26417">
            <w:pPr>
              <w:rPr>
                <w:rFonts w:ascii="Calibri" w:eastAsia="Times New Roman" w:hAnsi="Calibri" w:cs="Calibri"/>
                <w:b/>
                <w:bCs/>
                <w:color w:val="000000"/>
                <w:sz w:val="18"/>
                <w:szCs w:val="18"/>
                <w:lang w:eastAsia="en-AU"/>
              </w:rPr>
            </w:pPr>
            <w:r w:rsidRPr="008526EB">
              <w:rPr>
                <w:rFonts w:ascii="Calibri" w:eastAsia="Times New Roman" w:hAnsi="Calibri" w:cs="Calibri"/>
                <w:b/>
                <w:bCs/>
                <w:color w:val="000000"/>
                <w:sz w:val="18"/>
                <w:szCs w:val="18"/>
                <w:lang w:eastAsia="en-AU"/>
              </w:rPr>
              <w:t>Address</w:t>
            </w:r>
          </w:p>
        </w:tc>
        <w:tc>
          <w:tcPr>
            <w:tcW w:w="1173" w:type="pct"/>
            <w:shd w:val="clear" w:color="auto" w:fill="auto"/>
            <w:vAlign w:val="center"/>
            <w:hideMark/>
          </w:tcPr>
          <w:p w14:paraId="1D908477" w14:textId="77777777" w:rsidR="00082826" w:rsidRDefault="00082826" w:rsidP="00D26417">
            <w:pPr>
              <w:rPr>
                <w:rFonts w:ascii="Calibri" w:eastAsia="Times New Roman" w:hAnsi="Calibri" w:cs="Calibri"/>
                <w:color w:val="000000"/>
                <w:sz w:val="18"/>
                <w:szCs w:val="18"/>
                <w:lang w:eastAsia="en-AU"/>
              </w:rPr>
            </w:pPr>
            <w:r w:rsidRPr="008526EB">
              <w:rPr>
                <w:rFonts w:ascii="Calibri" w:eastAsia="Times New Roman" w:hAnsi="Calibri" w:cs="Calibri"/>
                <w:color w:val="000000"/>
                <w:sz w:val="18"/>
                <w:szCs w:val="18"/>
                <w:lang w:eastAsia="en-AU"/>
              </w:rPr>
              <w:t>Address: 17/31 Queen St, Melbourne VIC 3000</w:t>
            </w:r>
            <w:r w:rsidRPr="008526EB">
              <w:rPr>
                <w:rFonts w:ascii="Calibri" w:eastAsia="Times New Roman" w:hAnsi="Calibri" w:cs="Calibri"/>
                <w:color w:val="000000"/>
                <w:sz w:val="18"/>
                <w:szCs w:val="18"/>
                <w:lang w:eastAsia="en-AU"/>
              </w:rPr>
              <w:br/>
              <w:t>Hours: Mon-Fri 9am-5:30pm</w:t>
            </w:r>
            <w:r w:rsidRPr="008526EB">
              <w:rPr>
                <w:rFonts w:ascii="Calibri" w:eastAsia="Times New Roman" w:hAnsi="Calibri" w:cs="Calibri"/>
                <w:color w:val="000000"/>
                <w:sz w:val="18"/>
                <w:szCs w:val="18"/>
                <w:lang w:eastAsia="en-AU"/>
              </w:rPr>
              <w:br/>
              <w:t>Price: from AU$130/Week</w:t>
            </w:r>
            <w:r w:rsidRPr="008526EB">
              <w:rPr>
                <w:rFonts w:ascii="Calibri" w:eastAsia="Times New Roman" w:hAnsi="Calibri" w:cs="Calibri"/>
                <w:color w:val="000000"/>
                <w:sz w:val="18"/>
                <w:szCs w:val="18"/>
                <w:lang w:eastAsia="en-AU"/>
              </w:rPr>
              <w:br/>
              <w:t xml:space="preserve"> YBF Ventures</w:t>
            </w:r>
          </w:p>
          <w:p w14:paraId="506BA867" w14:textId="41F98C84" w:rsidR="00082826" w:rsidRPr="008526EB" w:rsidRDefault="00082826" w:rsidP="00D26417">
            <w:pPr>
              <w:rPr>
                <w:rFonts w:ascii="Calibri" w:eastAsia="Times New Roman" w:hAnsi="Calibri" w:cs="Calibri"/>
                <w:color w:val="000000"/>
                <w:sz w:val="18"/>
                <w:szCs w:val="18"/>
                <w:lang w:eastAsia="en-AU"/>
              </w:rPr>
            </w:pPr>
            <w:r w:rsidRPr="008526EB">
              <w:rPr>
                <w:rFonts w:ascii="Calibri" w:eastAsia="Times New Roman" w:hAnsi="Calibri" w:cs="Calibri"/>
                <w:color w:val="000000"/>
                <w:sz w:val="18"/>
                <w:szCs w:val="18"/>
                <w:lang w:eastAsia="en-AU"/>
              </w:rPr>
              <w:br/>
              <w:t>Address: 520 Bourke St, Melbourne VIC 3000</w:t>
            </w:r>
            <w:r w:rsidRPr="008526EB">
              <w:rPr>
                <w:rFonts w:ascii="Calibri" w:eastAsia="Times New Roman" w:hAnsi="Calibri" w:cs="Calibri"/>
                <w:color w:val="000000"/>
                <w:sz w:val="18"/>
                <w:szCs w:val="18"/>
                <w:lang w:eastAsia="en-AU"/>
              </w:rPr>
              <w:br/>
              <w:t>Hours: Open 24 hours</w:t>
            </w:r>
            <w:r w:rsidRPr="008526EB">
              <w:rPr>
                <w:rFonts w:ascii="Calibri" w:eastAsia="Times New Roman" w:hAnsi="Calibri" w:cs="Calibri"/>
                <w:color w:val="000000"/>
                <w:sz w:val="18"/>
                <w:szCs w:val="18"/>
                <w:lang w:eastAsia="en-AU"/>
              </w:rPr>
              <w:br/>
              <w:t>Price: Dedicated desks starting at $584/Month, Private Offices starting at $800/Month</w:t>
            </w:r>
          </w:p>
        </w:tc>
        <w:tc>
          <w:tcPr>
            <w:tcW w:w="1173" w:type="pct"/>
            <w:shd w:val="clear" w:color="auto" w:fill="auto"/>
            <w:vAlign w:val="center"/>
            <w:hideMark/>
          </w:tcPr>
          <w:p w14:paraId="2C1ECEEF" w14:textId="6F879D00" w:rsidR="00082826" w:rsidRDefault="00082826" w:rsidP="00D26417">
            <w:pPr>
              <w:rPr>
                <w:rFonts w:ascii="Calibri" w:eastAsia="Times New Roman" w:hAnsi="Calibri" w:cs="Calibri"/>
                <w:color w:val="000000"/>
                <w:sz w:val="18"/>
                <w:szCs w:val="18"/>
                <w:lang w:eastAsia="en-AU"/>
              </w:rPr>
            </w:pPr>
            <w:r w:rsidRPr="008526EB">
              <w:rPr>
                <w:rFonts w:ascii="Calibri" w:eastAsia="Times New Roman" w:hAnsi="Calibri" w:cs="Calibri"/>
                <w:color w:val="000000"/>
                <w:sz w:val="18"/>
                <w:szCs w:val="18"/>
                <w:lang w:eastAsia="en-AU"/>
              </w:rPr>
              <w:t>Address: Level 7/180 Flinders St, Melbourne VIC 3000</w:t>
            </w:r>
            <w:r w:rsidRPr="008526EB">
              <w:rPr>
                <w:rFonts w:ascii="Calibri" w:eastAsia="Times New Roman" w:hAnsi="Calibri" w:cs="Calibri"/>
                <w:color w:val="000000"/>
                <w:sz w:val="18"/>
                <w:szCs w:val="18"/>
                <w:lang w:eastAsia="en-AU"/>
              </w:rPr>
              <w:br/>
              <w:t>Hours: Mon-Fri 9am-5pm</w:t>
            </w:r>
            <w:r w:rsidRPr="008526EB">
              <w:rPr>
                <w:rFonts w:ascii="Calibri" w:eastAsia="Times New Roman" w:hAnsi="Calibri" w:cs="Calibri"/>
                <w:color w:val="000000"/>
                <w:sz w:val="18"/>
                <w:szCs w:val="18"/>
                <w:lang w:eastAsia="en-AU"/>
              </w:rPr>
              <w:br/>
              <w:t>Price: AU$425-912/ month</w:t>
            </w:r>
            <w:r w:rsidRPr="008526EB">
              <w:rPr>
                <w:rFonts w:ascii="Calibri" w:eastAsia="Times New Roman" w:hAnsi="Calibri" w:cs="Calibri"/>
                <w:color w:val="000000"/>
                <w:sz w:val="18"/>
                <w:szCs w:val="18"/>
                <w:lang w:eastAsia="en-AU"/>
              </w:rPr>
              <w:br/>
              <w:t>Located in: The Georges Building</w:t>
            </w:r>
            <w:r w:rsidRPr="008526EB">
              <w:rPr>
                <w:rFonts w:ascii="Calibri" w:eastAsia="Times New Roman" w:hAnsi="Calibri" w:cs="Calibri"/>
                <w:color w:val="000000"/>
                <w:sz w:val="18"/>
                <w:szCs w:val="18"/>
                <w:lang w:eastAsia="en-AU"/>
              </w:rPr>
              <w:br/>
              <w:t>Address: Level 3/162 Collins St, Melbourne VIC 3000</w:t>
            </w:r>
            <w:r w:rsidRPr="008526EB">
              <w:rPr>
                <w:rFonts w:ascii="Calibri" w:eastAsia="Times New Roman" w:hAnsi="Calibri" w:cs="Calibri"/>
                <w:color w:val="000000"/>
                <w:sz w:val="18"/>
                <w:szCs w:val="18"/>
                <w:lang w:eastAsia="en-AU"/>
              </w:rPr>
              <w:br/>
              <w:t>Hours: Mon-Fri 9am-5pm</w:t>
            </w:r>
            <w:r w:rsidRPr="008526EB">
              <w:rPr>
                <w:rFonts w:ascii="Calibri" w:eastAsia="Times New Roman" w:hAnsi="Calibri" w:cs="Calibri"/>
                <w:color w:val="000000"/>
                <w:sz w:val="18"/>
                <w:szCs w:val="18"/>
                <w:lang w:eastAsia="en-AU"/>
              </w:rPr>
              <w:br/>
              <w:t>Price: AU$400-850/ month</w:t>
            </w:r>
            <w:r w:rsidRPr="008526EB">
              <w:rPr>
                <w:rFonts w:ascii="Calibri" w:eastAsia="Times New Roman" w:hAnsi="Calibri" w:cs="Calibri"/>
                <w:color w:val="000000"/>
                <w:sz w:val="18"/>
                <w:szCs w:val="18"/>
                <w:lang w:eastAsia="en-AU"/>
              </w:rPr>
              <w:br/>
              <w:t>Located in: Orica House</w:t>
            </w:r>
            <w:r w:rsidRPr="008526EB">
              <w:rPr>
                <w:rFonts w:ascii="Calibri" w:eastAsia="Times New Roman" w:hAnsi="Calibri" w:cs="Calibri"/>
                <w:color w:val="000000"/>
                <w:sz w:val="18"/>
                <w:szCs w:val="18"/>
                <w:lang w:eastAsia="en-AU"/>
              </w:rPr>
              <w:br/>
              <w:t>Address: 1 Nicholson St, East Melbourne VIC 3002</w:t>
            </w:r>
            <w:r w:rsidRPr="008526EB">
              <w:rPr>
                <w:rFonts w:ascii="Calibri" w:eastAsia="Times New Roman" w:hAnsi="Calibri" w:cs="Calibri"/>
                <w:color w:val="000000"/>
                <w:sz w:val="18"/>
                <w:szCs w:val="18"/>
                <w:lang w:eastAsia="en-AU"/>
              </w:rPr>
              <w:br/>
              <w:t>Hours: Mon-Fri 9am-5pm</w:t>
            </w:r>
            <w:r w:rsidRPr="008526EB">
              <w:rPr>
                <w:rFonts w:ascii="Calibri" w:eastAsia="Times New Roman" w:hAnsi="Calibri" w:cs="Calibri"/>
                <w:color w:val="000000"/>
                <w:sz w:val="18"/>
                <w:szCs w:val="18"/>
                <w:lang w:eastAsia="en-AU"/>
              </w:rPr>
              <w:br/>
              <w:t>Price: AU$350-850/ month</w:t>
            </w:r>
            <w:r w:rsidRPr="008526EB">
              <w:rPr>
                <w:rFonts w:ascii="Calibri" w:eastAsia="Times New Roman" w:hAnsi="Calibri" w:cs="Calibri"/>
                <w:color w:val="000000"/>
                <w:sz w:val="18"/>
                <w:szCs w:val="18"/>
                <w:lang w:eastAsia="en-AU"/>
              </w:rPr>
              <w:br/>
              <w:t>Located in: Mail Exchange Hotel</w:t>
            </w:r>
            <w:r w:rsidRPr="008526EB">
              <w:rPr>
                <w:rFonts w:ascii="Calibri" w:eastAsia="Times New Roman" w:hAnsi="Calibri" w:cs="Calibri"/>
                <w:color w:val="000000"/>
                <w:sz w:val="18"/>
                <w:szCs w:val="18"/>
                <w:lang w:eastAsia="en-AU"/>
              </w:rPr>
              <w:br/>
              <w:t>Address: 696 Bourke St, Melbourne VIC 3000</w:t>
            </w:r>
            <w:r w:rsidRPr="008526EB">
              <w:rPr>
                <w:rFonts w:ascii="Calibri" w:eastAsia="Times New Roman" w:hAnsi="Calibri" w:cs="Calibri"/>
                <w:color w:val="000000"/>
                <w:sz w:val="18"/>
                <w:szCs w:val="18"/>
                <w:lang w:eastAsia="en-AU"/>
              </w:rPr>
              <w:br/>
              <w:t>Hours: Mon-Fri 9am-5pm</w:t>
            </w:r>
            <w:r w:rsidRPr="008526EB">
              <w:rPr>
                <w:rFonts w:ascii="Calibri" w:eastAsia="Times New Roman" w:hAnsi="Calibri" w:cs="Calibri"/>
                <w:color w:val="000000"/>
                <w:sz w:val="18"/>
                <w:szCs w:val="18"/>
                <w:lang w:eastAsia="en-AU"/>
              </w:rPr>
              <w:br/>
              <w:t>Price: AU$100-735/ month</w:t>
            </w:r>
          </w:p>
          <w:p w14:paraId="409EFA24" w14:textId="77777777" w:rsidR="00795A01" w:rsidRDefault="00795A01" w:rsidP="00D26417">
            <w:pPr>
              <w:rPr>
                <w:rFonts w:ascii="Calibri" w:eastAsia="Times New Roman" w:hAnsi="Calibri" w:cs="Calibri"/>
                <w:color w:val="000000"/>
                <w:sz w:val="18"/>
                <w:szCs w:val="18"/>
                <w:lang w:eastAsia="en-AU"/>
              </w:rPr>
            </w:pPr>
          </w:p>
          <w:p w14:paraId="4D2848DD" w14:textId="23CDE033" w:rsidR="0062449A" w:rsidRPr="008526EB" w:rsidRDefault="0062449A" w:rsidP="00D26417">
            <w:pPr>
              <w:rPr>
                <w:rFonts w:ascii="Calibri" w:eastAsia="Times New Roman" w:hAnsi="Calibri" w:cs="Calibri"/>
                <w:color w:val="000000"/>
                <w:sz w:val="18"/>
                <w:szCs w:val="18"/>
                <w:lang w:eastAsia="en-AU"/>
              </w:rPr>
            </w:pPr>
          </w:p>
        </w:tc>
        <w:tc>
          <w:tcPr>
            <w:tcW w:w="1173" w:type="pct"/>
            <w:shd w:val="clear" w:color="auto" w:fill="auto"/>
            <w:vAlign w:val="center"/>
            <w:hideMark/>
          </w:tcPr>
          <w:p w14:paraId="1D803123" w14:textId="77777777" w:rsidR="00082826" w:rsidRPr="008526EB" w:rsidRDefault="00082826" w:rsidP="00D26417">
            <w:pPr>
              <w:rPr>
                <w:rFonts w:ascii="Calibri" w:eastAsia="Times New Roman" w:hAnsi="Calibri" w:cs="Calibri"/>
                <w:color w:val="000000"/>
                <w:sz w:val="18"/>
                <w:szCs w:val="18"/>
                <w:lang w:eastAsia="en-AU"/>
              </w:rPr>
            </w:pPr>
            <w:r w:rsidRPr="008526EB">
              <w:rPr>
                <w:rFonts w:ascii="Calibri" w:eastAsia="Times New Roman" w:hAnsi="Calibri" w:cs="Calibri"/>
                <w:color w:val="000000"/>
                <w:sz w:val="18"/>
                <w:szCs w:val="18"/>
                <w:lang w:eastAsia="en-AU"/>
              </w:rPr>
              <w:t xml:space="preserve">Address: 4 </w:t>
            </w:r>
            <w:proofErr w:type="spellStart"/>
            <w:r w:rsidRPr="008526EB">
              <w:rPr>
                <w:rFonts w:ascii="Calibri" w:eastAsia="Times New Roman" w:hAnsi="Calibri" w:cs="Calibri"/>
                <w:color w:val="000000"/>
                <w:sz w:val="18"/>
                <w:szCs w:val="18"/>
                <w:lang w:eastAsia="en-AU"/>
              </w:rPr>
              <w:t>Bloomburg</w:t>
            </w:r>
            <w:proofErr w:type="spellEnd"/>
            <w:r w:rsidRPr="008526EB">
              <w:rPr>
                <w:rFonts w:ascii="Calibri" w:eastAsia="Times New Roman" w:hAnsi="Calibri" w:cs="Calibri"/>
                <w:color w:val="000000"/>
                <w:sz w:val="18"/>
                <w:szCs w:val="18"/>
                <w:lang w:eastAsia="en-AU"/>
              </w:rPr>
              <w:t xml:space="preserve"> St, Collingwood VIC 3066</w:t>
            </w:r>
            <w:r w:rsidRPr="008526EB">
              <w:rPr>
                <w:rFonts w:ascii="Calibri" w:eastAsia="Times New Roman" w:hAnsi="Calibri" w:cs="Calibri"/>
                <w:color w:val="000000"/>
                <w:sz w:val="18"/>
                <w:szCs w:val="18"/>
                <w:lang w:eastAsia="en-AU"/>
              </w:rPr>
              <w:br/>
              <w:t>Hours: Mon-Fri 9am-5pm</w:t>
            </w:r>
            <w:r w:rsidRPr="008526EB">
              <w:rPr>
                <w:rFonts w:ascii="Calibri" w:eastAsia="Times New Roman" w:hAnsi="Calibri" w:cs="Calibri"/>
                <w:color w:val="000000"/>
                <w:sz w:val="18"/>
                <w:szCs w:val="18"/>
                <w:lang w:eastAsia="en-AU"/>
              </w:rPr>
              <w:br/>
              <w:t>Price: AU$370-$730/month</w:t>
            </w:r>
          </w:p>
        </w:tc>
        <w:tc>
          <w:tcPr>
            <w:tcW w:w="1173" w:type="pct"/>
            <w:shd w:val="clear" w:color="auto" w:fill="auto"/>
            <w:vAlign w:val="center"/>
            <w:hideMark/>
          </w:tcPr>
          <w:p w14:paraId="59E9BFF0" w14:textId="77777777" w:rsidR="00082826" w:rsidRPr="008526EB" w:rsidRDefault="00082826" w:rsidP="00D26417">
            <w:pPr>
              <w:rPr>
                <w:rFonts w:ascii="Calibri" w:eastAsia="Times New Roman" w:hAnsi="Calibri" w:cs="Calibri"/>
                <w:color w:val="000000"/>
                <w:sz w:val="18"/>
                <w:szCs w:val="18"/>
                <w:lang w:eastAsia="en-AU"/>
              </w:rPr>
            </w:pPr>
            <w:r w:rsidRPr="008526EB">
              <w:rPr>
                <w:rFonts w:ascii="Calibri" w:eastAsia="Times New Roman" w:hAnsi="Calibri" w:cs="Calibri"/>
                <w:color w:val="000000"/>
                <w:sz w:val="18"/>
                <w:szCs w:val="18"/>
                <w:lang w:eastAsia="en-AU"/>
              </w:rPr>
              <w:t>Address: 164 Kings Way, South Melbourne VIC 3205                                                                                                                             Price: Hot Desk rental starts at $36/Day</w:t>
            </w:r>
          </w:p>
        </w:tc>
      </w:tr>
      <w:tr w:rsidR="00082826" w:rsidRPr="008526EB" w14:paraId="42DD73E5" w14:textId="77777777" w:rsidTr="00D26417">
        <w:trPr>
          <w:trHeight w:val="525"/>
        </w:trPr>
        <w:tc>
          <w:tcPr>
            <w:tcW w:w="309" w:type="pct"/>
            <w:shd w:val="clear" w:color="000000" w:fill="D0CECE"/>
            <w:noWrap/>
            <w:vAlign w:val="center"/>
            <w:hideMark/>
          </w:tcPr>
          <w:p w14:paraId="69D1FA40" w14:textId="77777777" w:rsidR="00082826" w:rsidRPr="008526EB" w:rsidRDefault="00082826" w:rsidP="00D26417">
            <w:pPr>
              <w:jc w:val="center"/>
              <w:rPr>
                <w:rFonts w:ascii="Calibri" w:eastAsia="Times New Roman" w:hAnsi="Calibri" w:cs="Calibri"/>
                <w:b/>
                <w:bCs/>
                <w:i/>
                <w:iCs/>
                <w:color w:val="000000"/>
                <w:sz w:val="18"/>
                <w:szCs w:val="18"/>
                <w:lang w:eastAsia="en-AU"/>
              </w:rPr>
            </w:pPr>
            <w:r w:rsidRPr="008526EB">
              <w:rPr>
                <w:rFonts w:ascii="Calibri" w:eastAsia="Times New Roman" w:hAnsi="Calibri" w:cs="Calibri"/>
                <w:b/>
                <w:bCs/>
                <w:i/>
                <w:iCs/>
                <w:color w:val="000000"/>
                <w:sz w:val="18"/>
                <w:szCs w:val="18"/>
                <w:lang w:eastAsia="en-AU"/>
              </w:rPr>
              <w:lastRenderedPageBreak/>
              <w:t>Name</w:t>
            </w:r>
          </w:p>
        </w:tc>
        <w:tc>
          <w:tcPr>
            <w:tcW w:w="1173" w:type="pct"/>
            <w:shd w:val="clear" w:color="000000" w:fill="D0CECE"/>
            <w:vAlign w:val="center"/>
            <w:hideMark/>
          </w:tcPr>
          <w:p w14:paraId="377A61A9" w14:textId="77777777" w:rsidR="00082826" w:rsidRPr="008526EB" w:rsidRDefault="00082826" w:rsidP="00D26417">
            <w:pPr>
              <w:jc w:val="center"/>
              <w:rPr>
                <w:rFonts w:ascii="Calibri" w:eastAsia="Times New Roman" w:hAnsi="Calibri" w:cs="Calibri"/>
                <w:b/>
                <w:bCs/>
                <w:i/>
                <w:iCs/>
                <w:color w:val="000000"/>
                <w:sz w:val="18"/>
                <w:szCs w:val="18"/>
                <w:lang w:eastAsia="en-AU"/>
              </w:rPr>
            </w:pPr>
            <w:r w:rsidRPr="008526EB">
              <w:rPr>
                <w:rFonts w:ascii="Calibri" w:eastAsia="Times New Roman" w:hAnsi="Calibri" w:cs="Calibri"/>
                <w:b/>
                <w:bCs/>
                <w:i/>
                <w:iCs/>
                <w:color w:val="000000"/>
                <w:sz w:val="18"/>
                <w:szCs w:val="18"/>
                <w:lang w:eastAsia="en-AU"/>
              </w:rPr>
              <w:t>Spaces Melbourne</w:t>
            </w:r>
          </w:p>
        </w:tc>
        <w:tc>
          <w:tcPr>
            <w:tcW w:w="1173" w:type="pct"/>
            <w:shd w:val="clear" w:color="000000" w:fill="D0CECE"/>
            <w:vAlign w:val="center"/>
            <w:hideMark/>
          </w:tcPr>
          <w:p w14:paraId="6D016643" w14:textId="77777777" w:rsidR="00082826" w:rsidRPr="008526EB" w:rsidRDefault="00082826" w:rsidP="00D26417">
            <w:pPr>
              <w:jc w:val="center"/>
              <w:rPr>
                <w:rFonts w:ascii="Calibri" w:eastAsia="Times New Roman" w:hAnsi="Calibri" w:cs="Calibri"/>
                <w:b/>
                <w:bCs/>
                <w:i/>
                <w:iCs/>
                <w:color w:val="000000"/>
                <w:sz w:val="18"/>
                <w:szCs w:val="18"/>
                <w:lang w:eastAsia="en-AU"/>
              </w:rPr>
            </w:pPr>
            <w:r w:rsidRPr="008526EB">
              <w:rPr>
                <w:rFonts w:ascii="Calibri" w:eastAsia="Times New Roman" w:hAnsi="Calibri" w:cs="Calibri"/>
                <w:b/>
                <w:bCs/>
                <w:i/>
                <w:iCs/>
                <w:color w:val="000000"/>
                <w:sz w:val="18"/>
                <w:szCs w:val="18"/>
                <w:lang w:eastAsia="en-AU"/>
              </w:rPr>
              <w:t>The Commons</w:t>
            </w:r>
          </w:p>
        </w:tc>
        <w:tc>
          <w:tcPr>
            <w:tcW w:w="1173" w:type="pct"/>
            <w:shd w:val="clear" w:color="000000" w:fill="D0CECE"/>
            <w:vAlign w:val="center"/>
            <w:hideMark/>
          </w:tcPr>
          <w:p w14:paraId="69BCF852" w14:textId="77777777" w:rsidR="00082826" w:rsidRPr="008526EB" w:rsidRDefault="00082826" w:rsidP="00D26417">
            <w:pPr>
              <w:jc w:val="center"/>
              <w:rPr>
                <w:rFonts w:ascii="Calibri" w:eastAsia="Times New Roman" w:hAnsi="Calibri" w:cs="Calibri"/>
                <w:b/>
                <w:bCs/>
                <w:i/>
                <w:iCs/>
                <w:color w:val="000000"/>
                <w:sz w:val="18"/>
                <w:szCs w:val="18"/>
                <w:lang w:eastAsia="en-AU"/>
              </w:rPr>
            </w:pPr>
            <w:r w:rsidRPr="008526EB">
              <w:rPr>
                <w:rFonts w:ascii="Calibri" w:eastAsia="Times New Roman" w:hAnsi="Calibri" w:cs="Calibri"/>
                <w:b/>
                <w:bCs/>
                <w:i/>
                <w:iCs/>
                <w:color w:val="000000"/>
                <w:sz w:val="18"/>
                <w:szCs w:val="18"/>
                <w:lang w:eastAsia="en-AU"/>
              </w:rPr>
              <w:t>The Thrive Network</w:t>
            </w:r>
          </w:p>
        </w:tc>
        <w:tc>
          <w:tcPr>
            <w:tcW w:w="1173" w:type="pct"/>
            <w:shd w:val="clear" w:color="000000" w:fill="D0CECE"/>
            <w:vAlign w:val="center"/>
            <w:hideMark/>
          </w:tcPr>
          <w:p w14:paraId="118F55DB" w14:textId="77777777" w:rsidR="00082826" w:rsidRPr="008526EB" w:rsidRDefault="00082826" w:rsidP="00D26417">
            <w:pPr>
              <w:jc w:val="center"/>
              <w:rPr>
                <w:rFonts w:ascii="Calibri" w:eastAsia="Times New Roman" w:hAnsi="Calibri" w:cs="Calibri"/>
                <w:b/>
                <w:bCs/>
                <w:i/>
                <w:iCs/>
                <w:color w:val="000000"/>
                <w:sz w:val="18"/>
                <w:szCs w:val="18"/>
                <w:lang w:eastAsia="en-AU"/>
              </w:rPr>
            </w:pPr>
            <w:r w:rsidRPr="008526EB">
              <w:rPr>
                <w:rFonts w:ascii="Calibri" w:eastAsia="Times New Roman" w:hAnsi="Calibri" w:cs="Calibri"/>
                <w:b/>
                <w:bCs/>
                <w:i/>
                <w:iCs/>
                <w:color w:val="000000"/>
                <w:sz w:val="18"/>
                <w:szCs w:val="18"/>
                <w:lang w:eastAsia="en-AU"/>
              </w:rPr>
              <w:t>United Co.</w:t>
            </w:r>
          </w:p>
        </w:tc>
      </w:tr>
      <w:tr w:rsidR="00082826" w:rsidRPr="008526EB" w14:paraId="37052BB3" w14:textId="77777777" w:rsidTr="00D26417">
        <w:trPr>
          <w:trHeight w:val="1770"/>
        </w:trPr>
        <w:tc>
          <w:tcPr>
            <w:tcW w:w="309" w:type="pct"/>
            <w:shd w:val="clear" w:color="auto" w:fill="auto"/>
            <w:noWrap/>
            <w:vAlign w:val="center"/>
            <w:hideMark/>
          </w:tcPr>
          <w:p w14:paraId="44B40104" w14:textId="77777777" w:rsidR="00082826" w:rsidRPr="008526EB" w:rsidRDefault="00082826" w:rsidP="00D26417">
            <w:pPr>
              <w:rPr>
                <w:rFonts w:ascii="Calibri" w:eastAsia="Times New Roman" w:hAnsi="Calibri" w:cs="Calibri"/>
                <w:b/>
                <w:bCs/>
                <w:color w:val="000000"/>
                <w:sz w:val="18"/>
                <w:szCs w:val="18"/>
                <w:lang w:eastAsia="en-AU"/>
              </w:rPr>
            </w:pPr>
            <w:r w:rsidRPr="008526EB">
              <w:rPr>
                <w:rFonts w:ascii="Calibri" w:eastAsia="Times New Roman" w:hAnsi="Calibri" w:cs="Calibri"/>
                <w:b/>
                <w:bCs/>
                <w:color w:val="000000"/>
                <w:sz w:val="18"/>
                <w:szCs w:val="18"/>
                <w:lang w:eastAsia="en-AU"/>
              </w:rPr>
              <w:t>Features</w:t>
            </w:r>
          </w:p>
        </w:tc>
        <w:tc>
          <w:tcPr>
            <w:tcW w:w="1173" w:type="pct"/>
            <w:shd w:val="clear" w:color="auto" w:fill="auto"/>
            <w:vAlign w:val="center"/>
            <w:hideMark/>
          </w:tcPr>
          <w:p w14:paraId="4897D4B6" w14:textId="77777777" w:rsidR="00082826" w:rsidRPr="008526EB" w:rsidRDefault="00082826" w:rsidP="00D26417">
            <w:pPr>
              <w:rPr>
                <w:rFonts w:ascii="Calibri" w:eastAsia="Times New Roman" w:hAnsi="Calibri" w:cs="Calibri"/>
                <w:color w:val="000000"/>
                <w:sz w:val="18"/>
                <w:szCs w:val="18"/>
                <w:lang w:eastAsia="en-AU"/>
              </w:rPr>
            </w:pPr>
            <w:r w:rsidRPr="008526EB">
              <w:rPr>
                <w:rFonts w:ascii="Calibri" w:eastAsia="Times New Roman" w:hAnsi="Calibri" w:cs="Calibri"/>
                <w:color w:val="000000"/>
                <w:sz w:val="18"/>
                <w:szCs w:val="18"/>
                <w:lang w:eastAsia="en-AU"/>
              </w:rPr>
              <w:t>Spaces is a co-working brand with over 425 locations around the globe.  Melbourne is home to five of such, all located within reach of the city’s creative districts. Its contemporary designer interiors offer a unique yet comfortable working environment to suit the needs of your business. Through Spaces Business Club members can gain access to some of the best industry and business-relevant events, which focusses heavily on network building.</w:t>
            </w:r>
          </w:p>
        </w:tc>
        <w:tc>
          <w:tcPr>
            <w:tcW w:w="1173" w:type="pct"/>
            <w:shd w:val="clear" w:color="auto" w:fill="auto"/>
            <w:vAlign w:val="center"/>
            <w:hideMark/>
          </w:tcPr>
          <w:p w14:paraId="03C8374B" w14:textId="77777777" w:rsidR="00082826" w:rsidRPr="008526EB" w:rsidRDefault="00082826" w:rsidP="00D26417">
            <w:pPr>
              <w:rPr>
                <w:rFonts w:ascii="Calibri" w:eastAsia="Times New Roman" w:hAnsi="Calibri" w:cs="Calibri"/>
                <w:color w:val="000000"/>
                <w:sz w:val="18"/>
                <w:szCs w:val="18"/>
                <w:lang w:eastAsia="en-AU"/>
              </w:rPr>
            </w:pPr>
            <w:r w:rsidRPr="008526EB">
              <w:rPr>
                <w:rFonts w:ascii="Calibri" w:eastAsia="Times New Roman" w:hAnsi="Calibri" w:cs="Calibri"/>
                <w:color w:val="000000"/>
                <w:sz w:val="18"/>
                <w:szCs w:val="18"/>
                <w:lang w:eastAsia="en-AU"/>
              </w:rPr>
              <w:t>Located in an expansive, open-plan warehouse space in the heart of Melbourne’s oldest suburb, Collingwood, The Commons provides like-minded creatives with a wide array of perks, those being a beautifully tranquil open-air garden, state of the art photography studio and an impressive event space featuring a video wall.</w:t>
            </w:r>
          </w:p>
        </w:tc>
        <w:tc>
          <w:tcPr>
            <w:tcW w:w="1173" w:type="pct"/>
            <w:shd w:val="clear" w:color="auto" w:fill="auto"/>
            <w:vAlign w:val="center"/>
            <w:hideMark/>
          </w:tcPr>
          <w:p w14:paraId="32FDDE50" w14:textId="77777777" w:rsidR="00082826" w:rsidRPr="008526EB" w:rsidRDefault="00082826" w:rsidP="00D26417">
            <w:pPr>
              <w:rPr>
                <w:rFonts w:ascii="Calibri" w:eastAsia="Times New Roman" w:hAnsi="Calibri" w:cs="Calibri"/>
                <w:color w:val="000000"/>
                <w:sz w:val="18"/>
                <w:szCs w:val="18"/>
                <w:lang w:eastAsia="en-AU"/>
              </w:rPr>
            </w:pPr>
            <w:r w:rsidRPr="008526EB">
              <w:rPr>
                <w:rFonts w:ascii="Calibri" w:eastAsia="Times New Roman" w:hAnsi="Calibri" w:cs="Calibri"/>
                <w:color w:val="000000"/>
                <w:sz w:val="18"/>
                <w:szCs w:val="18"/>
                <w:lang w:eastAsia="en-AU"/>
              </w:rPr>
              <w:t>You won’t find a table tennis table or arcade games at Thrive, but you will find a range of private and shared spaces for you to grow your business, network with like-minded professionals and foster new opportunities while we take care of the details. High speed Wi-Fi, a range of small to medium-sized meeting rooms, board rooms and conference facilities Thrive shared office spaces allows businesses to exist in a professional communal, creative and collaborative environment.</w:t>
            </w:r>
          </w:p>
        </w:tc>
        <w:tc>
          <w:tcPr>
            <w:tcW w:w="1173" w:type="pct"/>
            <w:shd w:val="clear" w:color="auto" w:fill="auto"/>
            <w:vAlign w:val="center"/>
            <w:hideMark/>
          </w:tcPr>
          <w:p w14:paraId="50466107" w14:textId="77777777" w:rsidR="00082826" w:rsidRPr="008526EB" w:rsidRDefault="00082826" w:rsidP="00D26417">
            <w:pPr>
              <w:rPr>
                <w:rFonts w:ascii="Calibri" w:eastAsia="Times New Roman" w:hAnsi="Calibri" w:cs="Calibri"/>
                <w:color w:val="000000"/>
                <w:sz w:val="18"/>
                <w:szCs w:val="18"/>
                <w:lang w:eastAsia="en-AU"/>
              </w:rPr>
            </w:pPr>
            <w:r w:rsidRPr="008526EB">
              <w:rPr>
                <w:rFonts w:ascii="Calibri" w:eastAsia="Times New Roman" w:hAnsi="Calibri" w:cs="Calibri"/>
                <w:color w:val="000000"/>
                <w:sz w:val="18"/>
                <w:szCs w:val="18"/>
                <w:lang w:eastAsia="en-AU"/>
              </w:rPr>
              <w:t>Located in the heart of bustling Fitzroy, United Co. is a business centre that houses inspired spaces that embrace work/life balance. Here, you can choose from a private office, a co-working space, a virtual office or simply for a meeting or event hire. United Co. also features a welcome concierge, an on-site licenced cafe, on-site gym &amp; yoga studio, table tennis and in-house IT support.</w:t>
            </w:r>
          </w:p>
        </w:tc>
      </w:tr>
      <w:tr w:rsidR="00082826" w:rsidRPr="008526EB" w14:paraId="7E42D7D9" w14:textId="77777777" w:rsidTr="00D26417">
        <w:trPr>
          <w:trHeight w:val="1770"/>
        </w:trPr>
        <w:tc>
          <w:tcPr>
            <w:tcW w:w="309" w:type="pct"/>
            <w:shd w:val="clear" w:color="auto" w:fill="auto"/>
            <w:noWrap/>
            <w:vAlign w:val="center"/>
            <w:hideMark/>
          </w:tcPr>
          <w:p w14:paraId="5C6A49EB" w14:textId="77777777" w:rsidR="00082826" w:rsidRPr="008526EB" w:rsidRDefault="00082826" w:rsidP="00D26417">
            <w:pPr>
              <w:rPr>
                <w:rFonts w:ascii="Calibri" w:eastAsia="Times New Roman" w:hAnsi="Calibri" w:cs="Calibri"/>
                <w:b/>
                <w:bCs/>
                <w:color w:val="000000"/>
                <w:sz w:val="18"/>
                <w:szCs w:val="18"/>
                <w:lang w:eastAsia="en-AU"/>
              </w:rPr>
            </w:pPr>
            <w:r w:rsidRPr="008526EB">
              <w:rPr>
                <w:rFonts w:ascii="Calibri" w:eastAsia="Times New Roman" w:hAnsi="Calibri" w:cs="Calibri"/>
                <w:b/>
                <w:bCs/>
                <w:color w:val="000000"/>
                <w:sz w:val="18"/>
                <w:szCs w:val="18"/>
                <w:lang w:eastAsia="en-AU"/>
              </w:rPr>
              <w:t>Address</w:t>
            </w:r>
          </w:p>
        </w:tc>
        <w:tc>
          <w:tcPr>
            <w:tcW w:w="1173" w:type="pct"/>
            <w:shd w:val="clear" w:color="auto" w:fill="auto"/>
            <w:vAlign w:val="center"/>
            <w:hideMark/>
          </w:tcPr>
          <w:p w14:paraId="74A298AE" w14:textId="77777777" w:rsidR="00082826" w:rsidRPr="008526EB" w:rsidRDefault="00082826" w:rsidP="00D26417">
            <w:pPr>
              <w:rPr>
                <w:rFonts w:ascii="Calibri" w:eastAsia="Times New Roman" w:hAnsi="Calibri" w:cs="Calibri"/>
                <w:color w:val="000000"/>
                <w:sz w:val="18"/>
                <w:szCs w:val="18"/>
                <w:lang w:eastAsia="en-AU"/>
              </w:rPr>
            </w:pPr>
            <w:r w:rsidRPr="008526EB">
              <w:rPr>
                <w:rFonts w:ascii="Calibri" w:eastAsia="Times New Roman" w:hAnsi="Calibri" w:cs="Calibri"/>
                <w:color w:val="000000"/>
                <w:sz w:val="18"/>
                <w:szCs w:val="18"/>
                <w:lang w:eastAsia="en-AU"/>
              </w:rPr>
              <w:t>Address: 699 Collins St, Docklands VIC 3008</w:t>
            </w:r>
            <w:r w:rsidRPr="008526EB">
              <w:rPr>
                <w:rFonts w:ascii="Calibri" w:eastAsia="Times New Roman" w:hAnsi="Calibri" w:cs="Calibri"/>
                <w:color w:val="000000"/>
                <w:sz w:val="18"/>
                <w:szCs w:val="18"/>
                <w:lang w:eastAsia="en-AU"/>
              </w:rPr>
              <w:br/>
              <w:t>Price: from AU$384-600/ month</w:t>
            </w:r>
            <w:r w:rsidRPr="008526EB">
              <w:rPr>
                <w:rFonts w:ascii="Calibri" w:eastAsia="Times New Roman" w:hAnsi="Calibri" w:cs="Calibri"/>
                <w:color w:val="000000"/>
                <w:sz w:val="18"/>
                <w:szCs w:val="18"/>
                <w:lang w:eastAsia="en-AU"/>
              </w:rPr>
              <w:br/>
              <w:t>Located in: InterContinental Melbourne, an IHG Hotel</w:t>
            </w:r>
            <w:r w:rsidRPr="008526EB">
              <w:rPr>
                <w:rFonts w:ascii="Calibri" w:eastAsia="Times New Roman" w:hAnsi="Calibri" w:cs="Calibri"/>
                <w:color w:val="000000"/>
                <w:sz w:val="18"/>
                <w:szCs w:val="18"/>
                <w:lang w:eastAsia="en-AU"/>
              </w:rPr>
              <w:br/>
              <w:t>Address: 525 Collins Street Ground Floor, Rialto, West Podium, Melbourne VIC 3000</w:t>
            </w:r>
            <w:r w:rsidRPr="008526EB">
              <w:rPr>
                <w:rFonts w:ascii="Calibri" w:eastAsia="Times New Roman" w:hAnsi="Calibri" w:cs="Calibri"/>
                <w:color w:val="000000"/>
                <w:sz w:val="18"/>
                <w:szCs w:val="18"/>
                <w:lang w:eastAsia="en-AU"/>
              </w:rPr>
              <w:br/>
              <w:t>Hours: Open 24 hours</w:t>
            </w:r>
            <w:r w:rsidRPr="008526EB">
              <w:rPr>
                <w:rFonts w:ascii="Calibri" w:eastAsia="Times New Roman" w:hAnsi="Calibri" w:cs="Calibri"/>
                <w:color w:val="000000"/>
                <w:sz w:val="18"/>
                <w:szCs w:val="18"/>
                <w:lang w:eastAsia="en-AU"/>
              </w:rPr>
              <w:br/>
              <w:t>Price: AU$348-585</w:t>
            </w:r>
            <w:r w:rsidRPr="008526EB">
              <w:rPr>
                <w:rFonts w:ascii="Calibri" w:eastAsia="Times New Roman" w:hAnsi="Calibri" w:cs="Calibri"/>
                <w:color w:val="000000"/>
                <w:sz w:val="18"/>
                <w:szCs w:val="18"/>
                <w:lang w:eastAsia="en-AU"/>
              </w:rPr>
              <w:br/>
              <w:t>Address: Level 1/580 Church St, Richmond VIC 3121</w:t>
            </w:r>
            <w:r w:rsidRPr="008526EB">
              <w:rPr>
                <w:rFonts w:ascii="Calibri" w:eastAsia="Times New Roman" w:hAnsi="Calibri" w:cs="Calibri"/>
                <w:color w:val="000000"/>
                <w:sz w:val="18"/>
                <w:szCs w:val="18"/>
                <w:lang w:eastAsia="en-AU"/>
              </w:rPr>
              <w:br/>
              <w:t>Hours: Open 24 hours</w:t>
            </w:r>
            <w:r w:rsidRPr="008526EB">
              <w:rPr>
                <w:rFonts w:ascii="Calibri" w:eastAsia="Times New Roman" w:hAnsi="Calibri" w:cs="Calibri"/>
                <w:color w:val="000000"/>
                <w:sz w:val="18"/>
                <w:szCs w:val="18"/>
                <w:lang w:eastAsia="en-AU"/>
              </w:rPr>
              <w:br/>
              <w:t>Price: AU$348-550</w:t>
            </w:r>
            <w:r w:rsidRPr="008526EB">
              <w:rPr>
                <w:rFonts w:ascii="Calibri" w:eastAsia="Times New Roman" w:hAnsi="Calibri" w:cs="Calibri"/>
                <w:color w:val="000000"/>
                <w:sz w:val="18"/>
                <w:szCs w:val="18"/>
                <w:lang w:eastAsia="en-AU"/>
              </w:rPr>
              <w:br/>
              <w:t>Address: 161 Collins Street Levels 1 &amp; 2, Melbourne VIC 3000</w:t>
            </w:r>
            <w:r w:rsidRPr="008526EB">
              <w:rPr>
                <w:rFonts w:ascii="Calibri" w:eastAsia="Times New Roman" w:hAnsi="Calibri" w:cs="Calibri"/>
                <w:color w:val="000000"/>
                <w:sz w:val="18"/>
                <w:szCs w:val="18"/>
                <w:lang w:eastAsia="en-AU"/>
              </w:rPr>
              <w:br/>
              <w:t>Hours: Open 24 hours</w:t>
            </w:r>
            <w:r w:rsidRPr="008526EB">
              <w:rPr>
                <w:rFonts w:ascii="Calibri" w:eastAsia="Times New Roman" w:hAnsi="Calibri" w:cs="Calibri"/>
                <w:color w:val="000000"/>
                <w:sz w:val="18"/>
                <w:szCs w:val="18"/>
                <w:lang w:eastAsia="en-AU"/>
              </w:rPr>
              <w:br/>
              <w:t>Price: AU$348-580</w:t>
            </w:r>
          </w:p>
        </w:tc>
        <w:tc>
          <w:tcPr>
            <w:tcW w:w="1173" w:type="pct"/>
            <w:shd w:val="clear" w:color="auto" w:fill="auto"/>
            <w:vAlign w:val="center"/>
            <w:hideMark/>
          </w:tcPr>
          <w:p w14:paraId="419543F4" w14:textId="77777777" w:rsidR="00082826" w:rsidRDefault="00082826" w:rsidP="00D26417">
            <w:pPr>
              <w:rPr>
                <w:rFonts w:ascii="Calibri" w:eastAsia="Times New Roman" w:hAnsi="Calibri" w:cs="Calibri"/>
                <w:color w:val="000000"/>
                <w:sz w:val="18"/>
                <w:szCs w:val="18"/>
                <w:lang w:eastAsia="en-AU"/>
              </w:rPr>
            </w:pPr>
            <w:r w:rsidRPr="008526EB">
              <w:rPr>
                <w:rFonts w:ascii="Calibri" w:eastAsia="Times New Roman" w:hAnsi="Calibri" w:cs="Calibri"/>
                <w:color w:val="000000"/>
                <w:sz w:val="18"/>
                <w:szCs w:val="18"/>
                <w:lang w:eastAsia="en-AU"/>
              </w:rPr>
              <w:br/>
              <w:t>Located in: QV Melbourne                                                                                              Address: 3 Albert Coates Ln, Melbourne VIC 3000</w:t>
            </w:r>
            <w:r w:rsidRPr="008526EB">
              <w:rPr>
                <w:rFonts w:ascii="Calibri" w:eastAsia="Times New Roman" w:hAnsi="Calibri" w:cs="Calibri"/>
                <w:color w:val="000000"/>
                <w:sz w:val="18"/>
                <w:szCs w:val="18"/>
                <w:lang w:eastAsia="en-AU"/>
              </w:rPr>
              <w:br/>
              <w:t>Hours: Mon-Fri 8:30am–6pm</w:t>
            </w:r>
            <w:r w:rsidRPr="008526EB">
              <w:rPr>
                <w:rFonts w:ascii="Calibri" w:eastAsia="Times New Roman" w:hAnsi="Calibri" w:cs="Calibri"/>
                <w:color w:val="000000"/>
                <w:sz w:val="18"/>
                <w:szCs w:val="18"/>
                <w:lang w:eastAsia="en-AU"/>
              </w:rPr>
              <w:br/>
              <w:t>Price: AU$55-1650</w:t>
            </w:r>
            <w:r w:rsidRPr="008526EB">
              <w:rPr>
                <w:rFonts w:ascii="Calibri" w:eastAsia="Times New Roman" w:hAnsi="Calibri" w:cs="Calibri"/>
                <w:color w:val="000000"/>
                <w:sz w:val="18"/>
                <w:szCs w:val="18"/>
                <w:lang w:eastAsia="en-AU"/>
              </w:rPr>
              <w:br/>
              <w:t>Address: 80 Market St, South Melbourne VIC 3205</w:t>
            </w:r>
            <w:r w:rsidRPr="008526EB">
              <w:rPr>
                <w:rFonts w:ascii="Calibri" w:eastAsia="Times New Roman" w:hAnsi="Calibri" w:cs="Calibri"/>
                <w:color w:val="000000"/>
                <w:sz w:val="18"/>
                <w:szCs w:val="18"/>
                <w:lang w:eastAsia="en-AU"/>
              </w:rPr>
              <w:br/>
              <w:t>Hours: Open 24 hours</w:t>
            </w:r>
            <w:r w:rsidRPr="008526EB">
              <w:rPr>
                <w:rFonts w:ascii="Calibri" w:eastAsia="Times New Roman" w:hAnsi="Calibri" w:cs="Calibri"/>
                <w:color w:val="000000"/>
                <w:sz w:val="18"/>
                <w:szCs w:val="18"/>
                <w:lang w:eastAsia="en-AU"/>
              </w:rPr>
              <w:br/>
              <w:t>Price: AU$45-1600</w:t>
            </w:r>
            <w:r w:rsidRPr="008526EB">
              <w:rPr>
                <w:rFonts w:ascii="Calibri" w:eastAsia="Times New Roman" w:hAnsi="Calibri" w:cs="Calibri"/>
                <w:color w:val="000000"/>
                <w:sz w:val="18"/>
                <w:szCs w:val="18"/>
                <w:lang w:eastAsia="en-AU"/>
              </w:rPr>
              <w:br/>
              <w:t>Address: 36-38 Gipps St, Collingwood VIC 3066</w:t>
            </w:r>
            <w:r w:rsidRPr="008526EB">
              <w:rPr>
                <w:rFonts w:ascii="Calibri" w:eastAsia="Times New Roman" w:hAnsi="Calibri" w:cs="Calibri"/>
                <w:color w:val="000000"/>
                <w:sz w:val="18"/>
                <w:szCs w:val="18"/>
                <w:lang w:eastAsia="en-AU"/>
              </w:rPr>
              <w:br/>
              <w:t>Hours: Mon-Fri 8:30am–6pm</w:t>
            </w:r>
            <w:r w:rsidRPr="008526EB">
              <w:rPr>
                <w:rFonts w:ascii="Calibri" w:eastAsia="Times New Roman" w:hAnsi="Calibri" w:cs="Calibri"/>
                <w:color w:val="000000"/>
                <w:sz w:val="18"/>
                <w:szCs w:val="18"/>
                <w:lang w:eastAsia="en-AU"/>
              </w:rPr>
              <w:br/>
              <w:t>Price: AU$45-1500</w:t>
            </w:r>
            <w:r w:rsidRPr="008526EB">
              <w:rPr>
                <w:rFonts w:ascii="Calibri" w:eastAsia="Times New Roman" w:hAnsi="Calibri" w:cs="Calibri"/>
                <w:color w:val="000000"/>
                <w:sz w:val="18"/>
                <w:szCs w:val="18"/>
                <w:lang w:eastAsia="en-AU"/>
              </w:rPr>
              <w:br/>
              <w:t>Address: 10-20 Gwynne St, Cremorne VIC 3121</w:t>
            </w:r>
            <w:r w:rsidRPr="008526EB">
              <w:rPr>
                <w:rFonts w:ascii="Calibri" w:eastAsia="Times New Roman" w:hAnsi="Calibri" w:cs="Calibri"/>
                <w:color w:val="000000"/>
                <w:sz w:val="18"/>
                <w:szCs w:val="18"/>
                <w:lang w:eastAsia="en-AU"/>
              </w:rPr>
              <w:br/>
              <w:t>Hours: Mon-Fri 8:30am–6pm</w:t>
            </w:r>
            <w:r w:rsidRPr="008526EB">
              <w:rPr>
                <w:rFonts w:ascii="Calibri" w:eastAsia="Times New Roman" w:hAnsi="Calibri" w:cs="Calibri"/>
                <w:color w:val="000000"/>
                <w:sz w:val="18"/>
                <w:szCs w:val="18"/>
                <w:lang w:eastAsia="en-AU"/>
              </w:rPr>
              <w:br/>
              <w:t>Price: AU$45-1800</w:t>
            </w:r>
            <w:r w:rsidRPr="008526EB">
              <w:rPr>
                <w:rFonts w:ascii="Calibri" w:eastAsia="Times New Roman" w:hAnsi="Calibri" w:cs="Calibri"/>
                <w:color w:val="000000"/>
                <w:sz w:val="18"/>
                <w:szCs w:val="18"/>
                <w:lang w:eastAsia="en-AU"/>
              </w:rPr>
              <w:br/>
              <w:t>Address: 11 Wilson St, South Yarra VIC 3141</w:t>
            </w:r>
            <w:r w:rsidRPr="008526EB">
              <w:rPr>
                <w:rFonts w:ascii="Calibri" w:eastAsia="Times New Roman" w:hAnsi="Calibri" w:cs="Calibri"/>
                <w:color w:val="000000"/>
                <w:sz w:val="18"/>
                <w:szCs w:val="18"/>
                <w:lang w:eastAsia="en-AU"/>
              </w:rPr>
              <w:br/>
              <w:t>Hours: Mon-Fri 8:30am–5:30pm</w:t>
            </w:r>
            <w:r w:rsidRPr="008526EB">
              <w:rPr>
                <w:rFonts w:ascii="Calibri" w:eastAsia="Times New Roman" w:hAnsi="Calibri" w:cs="Calibri"/>
                <w:color w:val="000000"/>
                <w:sz w:val="18"/>
                <w:szCs w:val="18"/>
                <w:lang w:eastAsia="en-AU"/>
              </w:rPr>
              <w:br/>
              <w:t>Price: AU$45-1700</w:t>
            </w:r>
          </w:p>
          <w:p w14:paraId="7E18AD21" w14:textId="77777777" w:rsidR="00082826" w:rsidRDefault="00082826" w:rsidP="00D26417">
            <w:pPr>
              <w:rPr>
                <w:rFonts w:ascii="Calibri" w:eastAsia="Times New Roman" w:hAnsi="Calibri" w:cs="Calibri"/>
                <w:color w:val="000000"/>
                <w:sz w:val="18"/>
                <w:szCs w:val="18"/>
                <w:lang w:eastAsia="en-AU"/>
              </w:rPr>
            </w:pPr>
          </w:p>
          <w:p w14:paraId="6727E256" w14:textId="77777777" w:rsidR="00082826" w:rsidRDefault="00082826" w:rsidP="00D26417">
            <w:pPr>
              <w:rPr>
                <w:rFonts w:ascii="Calibri" w:eastAsia="Times New Roman" w:hAnsi="Calibri" w:cs="Calibri"/>
                <w:color w:val="000000"/>
                <w:sz w:val="18"/>
                <w:szCs w:val="18"/>
                <w:lang w:eastAsia="en-AU"/>
              </w:rPr>
            </w:pPr>
          </w:p>
          <w:p w14:paraId="5975EF2E" w14:textId="4C367AE8" w:rsidR="00082826" w:rsidRDefault="00082826" w:rsidP="00D26417">
            <w:pPr>
              <w:rPr>
                <w:rFonts w:ascii="Calibri" w:eastAsia="Times New Roman" w:hAnsi="Calibri" w:cs="Calibri"/>
                <w:color w:val="000000"/>
                <w:sz w:val="18"/>
                <w:szCs w:val="18"/>
                <w:lang w:eastAsia="en-AU"/>
              </w:rPr>
            </w:pPr>
          </w:p>
          <w:p w14:paraId="61160087" w14:textId="241F2A9D" w:rsidR="00082826" w:rsidRDefault="00082826" w:rsidP="00D26417">
            <w:pPr>
              <w:rPr>
                <w:rFonts w:ascii="Calibri" w:eastAsia="Times New Roman" w:hAnsi="Calibri" w:cs="Calibri"/>
                <w:color w:val="000000"/>
                <w:sz w:val="18"/>
                <w:szCs w:val="18"/>
                <w:lang w:eastAsia="en-AU"/>
              </w:rPr>
            </w:pPr>
          </w:p>
          <w:p w14:paraId="5AB28E45" w14:textId="0F08C09D" w:rsidR="00082826" w:rsidRDefault="00082826" w:rsidP="00D26417">
            <w:pPr>
              <w:rPr>
                <w:rFonts w:ascii="Calibri" w:eastAsia="Times New Roman" w:hAnsi="Calibri" w:cs="Calibri"/>
                <w:color w:val="000000"/>
                <w:sz w:val="18"/>
                <w:szCs w:val="18"/>
                <w:lang w:eastAsia="en-AU"/>
              </w:rPr>
            </w:pPr>
          </w:p>
          <w:p w14:paraId="5DD20ED1" w14:textId="5E8F4236" w:rsidR="00082826" w:rsidRDefault="00082826" w:rsidP="00D26417">
            <w:pPr>
              <w:rPr>
                <w:rFonts w:ascii="Calibri" w:eastAsia="Times New Roman" w:hAnsi="Calibri" w:cs="Calibri"/>
                <w:color w:val="000000"/>
                <w:sz w:val="18"/>
                <w:szCs w:val="18"/>
                <w:lang w:eastAsia="en-AU"/>
              </w:rPr>
            </w:pPr>
          </w:p>
          <w:p w14:paraId="38EC0D1A" w14:textId="52BF5F1C" w:rsidR="00082826" w:rsidRDefault="00082826" w:rsidP="00D26417">
            <w:pPr>
              <w:rPr>
                <w:rFonts w:ascii="Calibri" w:eastAsia="Times New Roman" w:hAnsi="Calibri" w:cs="Calibri"/>
                <w:color w:val="000000"/>
                <w:sz w:val="18"/>
                <w:szCs w:val="18"/>
                <w:lang w:eastAsia="en-AU"/>
              </w:rPr>
            </w:pPr>
          </w:p>
          <w:p w14:paraId="12B085A6" w14:textId="1903E7EE" w:rsidR="00082826" w:rsidRDefault="00082826" w:rsidP="00D26417">
            <w:pPr>
              <w:rPr>
                <w:rFonts w:ascii="Calibri" w:eastAsia="Times New Roman" w:hAnsi="Calibri" w:cs="Calibri"/>
                <w:color w:val="000000"/>
                <w:sz w:val="18"/>
                <w:szCs w:val="18"/>
                <w:lang w:eastAsia="en-AU"/>
              </w:rPr>
            </w:pPr>
          </w:p>
          <w:p w14:paraId="45E558E5" w14:textId="77777777" w:rsidR="00082826" w:rsidRDefault="00082826" w:rsidP="00D26417">
            <w:pPr>
              <w:rPr>
                <w:rFonts w:ascii="Calibri" w:eastAsia="Times New Roman" w:hAnsi="Calibri" w:cs="Calibri"/>
                <w:color w:val="000000"/>
                <w:sz w:val="18"/>
                <w:szCs w:val="18"/>
                <w:lang w:eastAsia="en-AU"/>
              </w:rPr>
            </w:pPr>
          </w:p>
          <w:p w14:paraId="1CC84306" w14:textId="0022FDF9" w:rsidR="00082826" w:rsidRPr="008526EB" w:rsidRDefault="00082826" w:rsidP="00D26417">
            <w:pPr>
              <w:rPr>
                <w:rFonts w:ascii="Calibri" w:eastAsia="Times New Roman" w:hAnsi="Calibri" w:cs="Calibri"/>
                <w:color w:val="000000"/>
                <w:sz w:val="18"/>
                <w:szCs w:val="18"/>
                <w:lang w:eastAsia="en-AU"/>
              </w:rPr>
            </w:pPr>
          </w:p>
        </w:tc>
        <w:tc>
          <w:tcPr>
            <w:tcW w:w="1173" w:type="pct"/>
            <w:shd w:val="clear" w:color="auto" w:fill="auto"/>
            <w:vAlign w:val="center"/>
            <w:hideMark/>
          </w:tcPr>
          <w:p w14:paraId="49C001BD" w14:textId="77777777" w:rsidR="00082826" w:rsidRPr="008526EB" w:rsidRDefault="00082826" w:rsidP="00D26417">
            <w:pPr>
              <w:rPr>
                <w:rFonts w:ascii="Calibri" w:eastAsia="Times New Roman" w:hAnsi="Calibri" w:cs="Calibri"/>
                <w:color w:val="000000"/>
                <w:sz w:val="18"/>
                <w:szCs w:val="18"/>
                <w:lang w:eastAsia="en-AU"/>
              </w:rPr>
            </w:pPr>
            <w:r w:rsidRPr="008526EB">
              <w:rPr>
                <w:rFonts w:ascii="Calibri" w:eastAsia="Times New Roman" w:hAnsi="Calibri" w:cs="Calibri"/>
                <w:color w:val="000000"/>
                <w:sz w:val="18"/>
                <w:szCs w:val="18"/>
                <w:lang w:eastAsia="en-AU"/>
              </w:rPr>
              <w:t>Address: 52 Albert Rd, South Melbourne VIC 3205</w:t>
            </w:r>
            <w:r w:rsidRPr="008526EB">
              <w:rPr>
                <w:rFonts w:ascii="Calibri" w:eastAsia="Times New Roman" w:hAnsi="Calibri" w:cs="Calibri"/>
                <w:color w:val="000000"/>
                <w:sz w:val="18"/>
                <w:szCs w:val="18"/>
                <w:lang w:eastAsia="en-AU"/>
              </w:rPr>
              <w:br/>
              <w:t>Hours: Open 24 hours</w:t>
            </w:r>
            <w:r w:rsidRPr="008526EB">
              <w:rPr>
                <w:rFonts w:ascii="Calibri" w:eastAsia="Times New Roman" w:hAnsi="Calibri" w:cs="Calibri"/>
                <w:color w:val="000000"/>
                <w:sz w:val="18"/>
                <w:szCs w:val="18"/>
                <w:lang w:eastAsia="en-AU"/>
              </w:rPr>
              <w:br/>
              <w:t>Price: Day Passes from $45/Day, Flexible membership from $300/Month.</w:t>
            </w:r>
          </w:p>
        </w:tc>
        <w:tc>
          <w:tcPr>
            <w:tcW w:w="1173" w:type="pct"/>
            <w:shd w:val="clear" w:color="auto" w:fill="auto"/>
            <w:vAlign w:val="center"/>
            <w:hideMark/>
          </w:tcPr>
          <w:p w14:paraId="660F9137" w14:textId="77777777" w:rsidR="00082826" w:rsidRPr="008526EB" w:rsidRDefault="00082826" w:rsidP="00D26417">
            <w:pPr>
              <w:rPr>
                <w:rFonts w:ascii="Calibri" w:eastAsia="Times New Roman" w:hAnsi="Calibri" w:cs="Calibri"/>
                <w:color w:val="000000"/>
                <w:sz w:val="18"/>
                <w:szCs w:val="18"/>
                <w:lang w:eastAsia="en-AU"/>
              </w:rPr>
            </w:pPr>
            <w:r w:rsidRPr="008526EB">
              <w:rPr>
                <w:rFonts w:ascii="Calibri" w:eastAsia="Times New Roman" w:hAnsi="Calibri" w:cs="Calibri"/>
                <w:color w:val="000000"/>
                <w:sz w:val="18"/>
                <w:szCs w:val="18"/>
                <w:lang w:eastAsia="en-AU"/>
              </w:rPr>
              <w:t>Address: 425 Smith St, Fitzroy VIC 3065</w:t>
            </w:r>
            <w:r w:rsidRPr="008526EB">
              <w:rPr>
                <w:rFonts w:ascii="Calibri" w:eastAsia="Times New Roman" w:hAnsi="Calibri" w:cs="Calibri"/>
                <w:color w:val="000000"/>
                <w:sz w:val="18"/>
                <w:szCs w:val="18"/>
                <w:lang w:eastAsia="en-AU"/>
              </w:rPr>
              <w:br/>
              <w:t>Hours: Mon-Fri 8:30am-5:30pm</w:t>
            </w:r>
            <w:r w:rsidRPr="008526EB">
              <w:rPr>
                <w:rFonts w:ascii="Calibri" w:eastAsia="Times New Roman" w:hAnsi="Calibri" w:cs="Calibri"/>
                <w:color w:val="000000"/>
                <w:sz w:val="18"/>
                <w:szCs w:val="18"/>
                <w:lang w:eastAsia="en-AU"/>
              </w:rPr>
              <w:br/>
              <w:t>Price: Co-working starts from $99/</w:t>
            </w:r>
            <w:proofErr w:type="spellStart"/>
            <w:r w:rsidRPr="008526EB">
              <w:rPr>
                <w:rFonts w:ascii="Calibri" w:eastAsia="Times New Roman" w:hAnsi="Calibri" w:cs="Calibri"/>
                <w:color w:val="000000"/>
                <w:sz w:val="18"/>
                <w:szCs w:val="18"/>
                <w:lang w:eastAsia="en-AU"/>
              </w:rPr>
              <w:t>mont</w:t>
            </w:r>
            <w:proofErr w:type="spellEnd"/>
          </w:p>
        </w:tc>
      </w:tr>
      <w:tr w:rsidR="00082826" w:rsidRPr="008526EB" w14:paraId="77F387FB" w14:textId="77777777" w:rsidTr="00D26417">
        <w:trPr>
          <w:trHeight w:val="420"/>
        </w:trPr>
        <w:tc>
          <w:tcPr>
            <w:tcW w:w="309" w:type="pct"/>
            <w:shd w:val="clear" w:color="000000" w:fill="D0CECE"/>
            <w:noWrap/>
            <w:vAlign w:val="center"/>
            <w:hideMark/>
          </w:tcPr>
          <w:p w14:paraId="655F9D1C" w14:textId="77777777" w:rsidR="00082826" w:rsidRPr="008526EB" w:rsidRDefault="00082826" w:rsidP="00D26417">
            <w:pPr>
              <w:jc w:val="center"/>
              <w:rPr>
                <w:rFonts w:ascii="Calibri" w:eastAsia="Times New Roman" w:hAnsi="Calibri" w:cs="Calibri"/>
                <w:b/>
                <w:bCs/>
                <w:i/>
                <w:iCs/>
                <w:color w:val="000000"/>
                <w:sz w:val="18"/>
                <w:szCs w:val="18"/>
                <w:lang w:eastAsia="en-AU"/>
              </w:rPr>
            </w:pPr>
            <w:r w:rsidRPr="008526EB">
              <w:rPr>
                <w:rFonts w:ascii="Calibri" w:eastAsia="Times New Roman" w:hAnsi="Calibri" w:cs="Calibri"/>
                <w:b/>
                <w:bCs/>
                <w:i/>
                <w:iCs/>
                <w:color w:val="000000"/>
                <w:sz w:val="18"/>
                <w:szCs w:val="18"/>
                <w:lang w:eastAsia="en-AU"/>
              </w:rPr>
              <w:lastRenderedPageBreak/>
              <w:t>Name</w:t>
            </w:r>
          </w:p>
        </w:tc>
        <w:tc>
          <w:tcPr>
            <w:tcW w:w="1173" w:type="pct"/>
            <w:shd w:val="clear" w:color="000000" w:fill="D0CECE"/>
            <w:vAlign w:val="center"/>
            <w:hideMark/>
          </w:tcPr>
          <w:p w14:paraId="201B2FFD" w14:textId="77777777" w:rsidR="00082826" w:rsidRPr="008526EB" w:rsidRDefault="00082826" w:rsidP="00D26417">
            <w:pPr>
              <w:jc w:val="center"/>
              <w:rPr>
                <w:rFonts w:ascii="Calibri" w:eastAsia="Times New Roman" w:hAnsi="Calibri" w:cs="Calibri"/>
                <w:b/>
                <w:bCs/>
                <w:i/>
                <w:iCs/>
                <w:color w:val="000000"/>
                <w:sz w:val="18"/>
                <w:szCs w:val="18"/>
                <w:lang w:eastAsia="en-AU"/>
              </w:rPr>
            </w:pPr>
            <w:r w:rsidRPr="008526EB">
              <w:rPr>
                <w:rFonts w:ascii="Calibri" w:eastAsia="Times New Roman" w:hAnsi="Calibri" w:cs="Calibri"/>
                <w:b/>
                <w:bCs/>
                <w:i/>
                <w:iCs/>
                <w:color w:val="000000"/>
                <w:sz w:val="18"/>
                <w:szCs w:val="18"/>
                <w:lang w:eastAsia="en-AU"/>
              </w:rPr>
              <w:t>Inspire9</w:t>
            </w:r>
          </w:p>
        </w:tc>
        <w:tc>
          <w:tcPr>
            <w:tcW w:w="1173" w:type="pct"/>
            <w:shd w:val="clear" w:color="000000" w:fill="D0CECE"/>
            <w:vAlign w:val="center"/>
            <w:hideMark/>
          </w:tcPr>
          <w:p w14:paraId="4E0CB734" w14:textId="77777777" w:rsidR="00082826" w:rsidRPr="008526EB" w:rsidRDefault="00082826" w:rsidP="00D26417">
            <w:pPr>
              <w:jc w:val="center"/>
              <w:rPr>
                <w:rFonts w:ascii="Calibri" w:eastAsia="Times New Roman" w:hAnsi="Calibri" w:cs="Calibri"/>
                <w:b/>
                <w:bCs/>
                <w:i/>
                <w:iCs/>
                <w:color w:val="000000"/>
                <w:sz w:val="18"/>
                <w:szCs w:val="18"/>
                <w:lang w:eastAsia="en-AU"/>
              </w:rPr>
            </w:pPr>
            <w:proofErr w:type="spellStart"/>
            <w:r w:rsidRPr="008526EB">
              <w:rPr>
                <w:rFonts w:ascii="Calibri" w:eastAsia="Times New Roman" w:hAnsi="Calibri" w:cs="Calibri"/>
                <w:b/>
                <w:bCs/>
                <w:i/>
                <w:iCs/>
                <w:color w:val="000000"/>
                <w:sz w:val="18"/>
                <w:szCs w:val="18"/>
                <w:lang w:eastAsia="en-AU"/>
              </w:rPr>
              <w:t>JustCo</w:t>
            </w:r>
            <w:proofErr w:type="spellEnd"/>
          </w:p>
        </w:tc>
        <w:tc>
          <w:tcPr>
            <w:tcW w:w="1173" w:type="pct"/>
            <w:shd w:val="clear" w:color="000000" w:fill="D0CECE"/>
            <w:vAlign w:val="center"/>
            <w:hideMark/>
          </w:tcPr>
          <w:p w14:paraId="58DD2BDE" w14:textId="77777777" w:rsidR="00082826" w:rsidRPr="008526EB" w:rsidRDefault="00082826" w:rsidP="00D26417">
            <w:pPr>
              <w:jc w:val="center"/>
              <w:rPr>
                <w:rFonts w:ascii="Calibri" w:eastAsia="Times New Roman" w:hAnsi="Calibri" w:cs="Calibri"/>
                <w:b/>
                <w:bCs/>
                <w:i/>
                <w:iCs/>
                <w:color w:val="000000"/>
                <w:sz w:val="18"/>
                <w:szCs w:val="18"/>
                <w:lang w:eastAsia="en-AU"/>
              </w:rPr>
            </w:pPr>
            <w:proofErr w:type="spellStart"/>
            <w:r w:rsidRPr="008526EB">
              <w:rPr>
                <w:rFonts w:ascii="Calibri" w:eastAsia="Times New Roman" w:hAnsi="Calibri" w:cs="Calibri"/>
                <w:b/>
                <w:bCs/>
                <w:i/>
                <w:iCs/>
                <w:color w:val="000000"/>
                <w:sz w:val="18"/>
                <w:szCs w:val="18"/>
                <w:lang w:eastAsia="en-AU"/>
              </w:rPr>
              <w:t>Rotson</w:t>
            </w:r>
            <w:proofErr w:type="spellEnd"/>
            <w:r w:rsidRPr="008526EB">
              <w:rPr>
                <w:rFonts w:ascii="Calibri" w:eastAsia="Times New Roman" w:hAnsi="Calibri" w:cs="Calibri"/>
                <w:b/>
                <w:bCs/>
                <w:i/>
                <w:iCs/>
                <w:color w:val="000000"/>
                <w:sz w:val="18"/>
                <w:szCs w:val="18"/>
                <w:lang w:eastAsia="en-AU"/>
              </w:rPr>
              <w:t xml:space="preserve"> Studios</w:t>
            </w:r>
          </w:p>
        </w:tc>
        <w:tc>
          <w:tcPr>
            <w:tcW w:w="1173" w:type="pct"/>
            <w:shd w:val="clear" w:color="000000" w:fill="D0CECE"/>
            <w:vAlign w:val="center"/>
            <w:hideMark/>
          </w:tcPr>
          <w:p w14:paraId="37E8C5A8" w14:textId="77777777" w:rsidR="00082826" w:rsidRPr="008526EB" w:rsidRDefault="00082826" w:rsidP="00D26417">
            <w:pPr>
              <w:jc w:val="center"/>
              <w:rPr>
                <w:rFonts w:ascii="Calibri" w:eastAsia="Times New Roman" w:hAnsi="Calibri" w:cs="Calibri"/>
                <w:b/>
                <w:bCs/>
                <w:i/>
                <w:iCs/>
                <w:color w:val="000000"/>
                <w:sz w:val="18"/>
                <w:szCs w:val="18"/>
                <w:lang w:eastAsia="en-AU"/>
              </w:rPr>
            </w:pPr>
            <w:proofErr w:type="spellStart"/>
            <w:r w:rsidRPr="008526EB">
              <w:rPr>
                <w:rFonts w:ascii="Calibri" w:eastAsia="Times New Roman" w:hAnsi="Calibri" w:cs="Calibri"/>
                <w:b/>
                <w:bCs/>
                <w:i/>
                <w:iCs/>
                <w:color w:val="000000"/>
                <w:sz w:val="18"/>
                <w:szCs w:val="18"/>
                <w:lang w:eastAsia="en-AU"/>
              </w:rPr>
              <w:t>DeskPlex</w:t>
            </w:r>
            <w:proofErr w:type="spellEnd"/>
            <w:r w:rsidRPr="008526EB">
              <w:rPr>
                <w:rFonts w:ascii="Calibri" w:eastAsia="Times New Roman" w:hAnsi="Calibri" w:cs="Calibri"/>
                <w:b/>
                <w:bCs/>
                <w:i/>
                <w:iCs/>
                <w:color w:val="000000"/>
                <w:sz w:val="18"/>
                <w:szCs w:val="18"/>
                <w:lang w:eastAsia="en-AU"/>
              </w:rPr>
              <w:t xml:space="preserve"> – Unique Designer Offices</w:t>
            </w:r>
          </w:p>
        </w:tc>
      </w:tr>
      <w:tr w:rsidR="00082826" w:rsidRPr="008526EB" w14:paraId="08EF9B05" w14:textId="77777777" w:rsidTr="00D26417">
        <w:trPr>
          <w:trHeight w:val="2250"/>
        </w:trPr>
        <w:tc>
          <w:tcPr>
            <w:tcW w:w="309" w:type="pct"/>
            <w:shd w:val="clear" w:color="auto" w:fill="auto"/>
            <w:noWrap/>
            <w:vAlign w:val="center"/>
            <w:hideMark/>
          </w:tcPr>
          <w:p w14:paraId="54B4B31A" w14:textId="77777777" w:rsidR="00082826" w:rsidRPr="008526EB" w:rsidRDefault="00082826" w:rsidP="00D26417">
            <w:pPr>
              <w:rPr>
                <w:rFonts w:ascii="Calibri" w:eastAsia="Times New Roman" w:hAnsi="Calibri" w:cs="Calibri"/>
                <w:b/>
                <w:bCs/>
                <w:color w:val="000000"/>
                <w:sz w:val="18"/>
                <w:szCs w:val="18"/>
                <w:lang w:eastAsia="en-AU"/>
              </w:rPr>
            </w:pPr>
            <w:r w:rsidRPr="008526EB">
              <w:rPr>
                <w:rFonts w:ascii="Calibri" w:eastAsia="Times New Roman" w:hAnsi="Calibri" w:cs="Calibri"/>
                <w:b/>
                <w:bCs/>
                <w:color w:val="000000"/>
                <w:sz w:val="18"/>
                <w:szCs w:val="18"/>
                <w:lang w:eastAsia="en-AU"/>
              </w:rPr>
              <w:t>Features</w:t>
            </w:r>
          </w:p>
        </w:tc>
        <w:tc>
          <w:tcPr>
            <w:tcW w:w="1173" w:type="pct"/>
            <w:shd w:val="clear" w:color="auto" w:fill="auto"/>
            <w:vAlign w:val="center"/>
            <w:hideMark/>
          </w:tcPr>
          <w:p w14:paraId="3347BD4B" w14:textId="77777777" w:rsidR="00082826" w:rsidRPr="008526EB" w:rsidRDefault="00082826" w:rsidP="00D26417">
            <w:pPr>
              <w:rPr>
                <w:rFonts w:ascii="Calibri" w:eastAsia="Times New Roman" w:hAnsi="Calibri" w:cs="Calibri"/>
                <w:color w:val="000000"/>
                <w:sz w:val="18"/>
                <w:szCs w:val="18"/>
                <w:lang w:eastAsia="en-AU"/>
              </w:rPr>
            </w:pPr>
            <w:r w:rsidRPr="008526EB">
              <w:rPr>
                <w:rFonts w:ascii="Calibri" w:eastAsia="Times New Roman" w:hAnsi="Calibri" w:cs="Calibri"/>
                <w:color w:val="000000"/>
                <w:sz w:val="18"/>
                <w:szCs w:val="18"/>
                <w:lang w:eastAsia="en-AU"/>
              </w:rPr>
              <w:t>Inspire9 is the original community-led co-working space for Melbourne’s start-ups, freelancers and creative entrepreneurs. With a mission to empower individuals and small teams to achieve big things by generating connections between members of our entrepreneurial and creative community; locally, nationally and globally. The Inspire9 Group is comprised of two spaces, both engineered to meet the needs of the community they support</w:t>
            </w:r>
          </w:p>
        </w:tc>
        <w:tc>
          <w:tcPr>
            <w:tcW w:w="1173" w:type="pct"/>
            <w:shd w:val="clear" w:color="auto" w:fill="auto"/>
            <w:vAlign w:val="center"/>
            <w:hideMark/>
          </w:tcPr>
          <w:p w14:paraId="6235BFB5" w14:textId="77777777" w:rsidR="00082826" w:rsidRPr="008526EB" w:rsidRDefault="00082826" w:rsidP="00D26417">
            <w:pPr>
              <w:rPr>
                <w:rFonts w:ascii="Calibri" w:eastAsia="Times New Roman" w:hAnsi="Calibri" w:cs="Calibri"/>
                <w:color w:val="000000"/>
                <w:sz w:val="18"/>
                <w:szCs w:val="18"/>
                <w:lang w:eastAsia="en-AU"/>
              </w:rPr>
            </w:pPr>
            <w:r w:rsidRPr="008526EB">
              <w:rPr>
                <w:rFonts w:ascii="Calibri" w:eastAsia="Times New Roman" w:hAnsi="Calibri" w:cs="Calibri"/>
                <w:color w:val="000000"/>
                <w:sz w:val="18"/>
                <w:szCs w:val="18"/>
                <w:lang w:eastAsia="en-AU"/>
              </w:rPr>
              <w:t xml:space="preserve">With a number of great locations and generous desk offerings, </w:t>
            </w:r>
            <w:proofErr w:type="spellStart"/>
            <w:r w:rsidRPr="008526EB">
              <w:rPr>
                <w:rFonts w:ascii="Calibri" w:eastAsia="Times New Roman" w:hAnsi="Calibri" w:cs="Calibri"/>
                <w:color w:val="000000"/>
                <w:sz w:val="18"/>
                <w:szCs w:val="18"/>
                <w:lang w:eastAsia="en-AU"/>
              </w:rPr>
              <w:t>JustCo</w:t>
            </w:r>
            <w:proofErr w:type="spellEnd"/>
            <w:r w:rsidRPr="008526EB">
              <w:rPr>
                <w:rFonts w:ascii="Calibri" w:eastAsia="Times New Roman" w:hAnsi="Calibri" w:cs="Calibri"/>
                <w:color w:val="000000"/>
                <w:sz w:val="18"/>
                <w:szCs w:val="18"/>
                <w:lang w:eastAsia="en-AU"/>
              </w:rPr>
              <w:t xml:space="preserve"> co-working spaces in Melbourne gives you everything you want and more from your workspace. Built on the idea that connectivity leads to more business opportunities, </w:t>
            </w:r>
            <w:proofErr w:type="spellStart"/>
            <w:r w:rsidRPr="008526EB">
              <w:rPr>
                <w:rFonts w:ascii="Calibri" w:eastAsia="Times New Roman" w:hAnsi="Calibri" w:cs="Calibri"/>
                <w:color w:val="000000"/>
                <w:sz w:val="18"/>
                <w:szCs w:val="18"/>
                <w:lang w:eastAsia="en-AU"/>
              </w:rPr>
              <w:t>JustCo’s</w:t>
            </w:r>
            <w:proofErr w:type="spellEnd"/>
            <w:r w:rsidRPr="008526EB">
              <w:rPr>
                <w:rFonts w:ascii="Calibri" w:eastAsia="Times New Roman" w:hAnsi="Calibri" w:cs="Calibri"/>
                <w:color w:val="000000"/>
                <w:sz w:val="18"/>
                <w:szCs w:val="18"/>
                <w:lang w:eastAsia="en-AU"/>
              </w:rPr>
              <w:t xml:space="preserve"> coworking spaces in Melbourne are modelled to support professional productivity, flexibility and business operations. Whether you are a </w:t>
            </w:r>
            <w:proofErr w:type="spellStart"/>
            <w:r w:rsidRPr="008526EB">
              <w:rPr>
                <w:rFonts w:ascii="Calibri" w:eastAsia="Times New Roman" w:hAnsi="Calibri" w:cs="Calibri"/>
                <w:color w:val="000000"/>
                <w:sz w:val="18"/>
                <w:szCs w:val="18"/>
                <w:lang w:eastAsia="en-AU"/>
              </w:rPr>
              <w:t>startup</w:t>
            </w:r>
            <w:proofErr w:type="spellEnd"/>
            <w:r w:rsidRPr="008526EB">
              <w:rPr>
                <w:rFonts w:ascii="Calibri" w:eastAsia="Times New Roman" w:hAnsi="Calibri" w:cs="Calibri"/>
                <w:color w:val="000000"/>
                <w:sz w:val="18"/>
                <w:szCs w:val="18"/>
                <w:lang w:eastAsia="en-AU"/>
              </w:rPr>
              <w:t xml:space="preserve">, a freelancer, or a well-established company, you’ll love </w:t>
            </w:r>
            <w:proofErr w:type="spellStart"/>
            <w:r w:rsidRPr="008526EB">
              <w:rPr>
                <w:rFonts w:ascii="Calibri" w:eastAsia="Times New Roman" w:hAnsi="Calibri" w:cs="Calibri"/>
                <w:color w:val="000000"/>
                <w:sz w:val="18"/>
                <w:szCs w:val="18"/>
                <w:lang w:eastAsia="en-AU"/>
              </w:rPr>
              <w:t>JustCo’s</w:t>
            </w:r>
            <w:proofErr w:type="spellEnd"/>
            <w:r w:rsidRPr="008526EB">
              <w:rPr>
                <w:rFonts w:ascii="Calibri" w:eastAsia="Times New Roman" w:hAnsi="Calibri" w:cs="Calibri"/>
                <w:color w:val="000000"/>
                <w:sz w:val="18"/>
                <w:szCs w:val="18"/>
                <w:lang w:eastAsia="en-AU"/>
              </w:rPr>
              <w:t xml:space="preserve"> inspiring workspaces, modern facilities, and prestigious business addresses with a number of packages that suits your needs. End-of-trip facilities are also available for every working professional’s convenience.</w:t>
            </w:r>
          </w:p>
        </w:tc>
        <w:tc>
          <w:tcPr>
            <w:tcW w:w="1173" w:type="pct"/>
            <w:shd w:val="clear" w:color="auto" w:fill="auto"/>
            <w:vAlign w:val="center"/>
            <w:hideMark/>
          </w:tcPr>
          <w:p w14:paraId="43087E50" w14:textId="77777777" w:rsidR="00082826" w:rsidRPr="008526EB" w:rsidRDefault="00082826" w:rsidP="00D26417">
            <w:pPr>
              <w:rPr>
                <w:rFonts w:ascii="Calibri" w:eastAsia="Times New Roman" w:hAnsi="Calibri" w:cs="Calibri"/>
                <w:color w:val="000000"/>
                <w:sz w:val="18"/>
                <w:szCs w:val="18"/>
                <w:lang w:eastAsia="en-AU"/>
              </w:rPr>
            </w:pPr>
            <w:r w:rsidRPr="008526EB">
              <w:rPr>
                <w:rFonts w:ascii="Calibri" w:eastAsia="Times New Roman" w:hAnsi="Calibri" w:cs="Calibri"/>
                <w:color w:val="000000"/>
                <w:sz w:val="18"/>
                <w:szCs w:val="18"/>
                <w:lang w:eastAsia="en-AU"/>
              </w:rPr>
              <w:t xml:space="preserve">This charming and quaint office is located in the equally charming and quaint suburb of Fitzroy, that’s right, Hipster country. Don’t let the beards and activated charcoal deter you, </w:t>
            </w:r>
            <w:proofErr w:type="spellStart"/>
            <w:r w:rsidRPr="008526EB">
              <w:rPr>
                <w:rFonts w:ascii="Calibri" w:eastAsia="Times New Roman" w:hAnsi="Calibri" w:cs="Calibri"/>
                <w:color w:val="000000"/>
                <w:sz w:val="18"/>
                <w:szCs w:val="18"/>
                <w:lang w:eastAsia="en-AU"/>
              </w:rPr>
              <w:t>Rotson</w:t>
            </w:r>
            <w:proofErr w:type="spellEnd"/>
            <w:r w:rsidRPr="008526EB">
              <w:rPr>
                <w:rFonts w:ascii="Calibri" w:eastAsia="Times New Roman" w:hAnsi="Calibri" w:cs="Calibri"/>
                <w:color w:val="000000"/>
                <w:sz w:val="18"/>
                <w:szCs w:val="18"/>
                <w:lang w:eastAsia="en-AU"/>
              </w:rPr>
              <w:t xml:space="preserve"> Studios provides young creative entrepreneurs a place to build and foster their workplace endeavours and hopes to shape a community around their members.</w:t>
            </w:r>
          </w:p>
        </w:tc>
        <w:tc>
          <w:tcPr>
            <w:tcW w:w="1173" w:type="pct"/>
            <w:shd w:val="clear" w:color="auto" w:fill="auto"/>
            <w:vAlign w:val="center"/>
            <w:hideMark/>
          </w:tcPr>
          <w:p w14:paraId="37E28AB2" w14:textId="77777777" w:rsidR="00082826" w:rsidRPr="008526EB" w:rsidRDefault="00082826" w:rsidP="00D26417">
            <w:pPr>
              <w:rPr>
                <w:rFonts w:ascii="Calibri" w:eastAsia="Times New Roman" w:hAnsi="Calibri" w:cs="Calibri"/>
                <w:color w:val="000000"/>
                <w:sz w:val="18"/>
                <w:szCs w:val="18"/>
                <w:lang w:eastAsia="en-AU"/>
              </w:rPr>
            </w:pPr>
            <w:r w:rsidRPr="008526EB">
              <w:rPr>
                <w:rFonts w:ascii="Calibri" w:eastAsia="Times New Roman" w:hAnsi="Calibri" w:cs="Calibri"/>
                <w:color w:val="000000"/>
                <w:sz w:val="18"/>
                <w:szCs w:val="18"/>
                <w:lang w:eastAsia="en-AU"/>
              </w:rPr>
              <w:t xml:space="preserve">Launching in 2019, </w:t>
            </w:r>
            <w:proofErr w:type="spellStart"/>
            <w:r w:rsidRPr="008526EB">
              <w:rPr>
                <w:rFonts w:ascii="Calibri" w:eastAsia="Times New Roman" w:hAnsi="Calibri" w:cs="Calibri"/>
                <w:color w:val="000000"/>
                <w:sz w:val="18"/>
                <w:szCs w:val="18"/>
                <w:lang w:eastAsia="en-AU"/>
              </w:rPr>
              <w:t>DeskPlex</w:t>
            </w:r>
            <w:proofErr w:type="spellEnd"/>
            <w:r w:rsidRPr="008526EB">
              <w:rPr>
                <w:rFonts w:ascii="Calibri" w:eastAsia="Times New Roman" w:hAnsi="Calibri" w:cs="Calibri"/>
                <w:color w:val="000000"/>
                <w:sz w:val="18"/>
                <w:szCs w:val="18"/>
                <w:lang w:eastAsia="en-AU"/>
              </w:rPr>
              <w:t xml:space="preserve"> Hawthorn took the traditional co-working space Melbourne was used to and turned it on its head. Featuring a camo carpet, a lot of timber, black walls and exposed ceilings, the innovative space certainly stands out. Even more so, when you throw in the fully equipped gym, pool, sauna (coming end of this year), massive outdoor deck with sunbeds, full-size billiards table and real wood-burning fireplaces. Even better, </w:t>
            </w:r>
            <w:proofErr w:type="spellStart"/>
            <w:r w:rsidRPr="008526EB">
              <w:rPr>
                <w:rFonts w:ascii="Calibri" w:eastAsia="Times New Roman" w:hAnsi="Calibri" w:cs="Calibri"/>
                <w:color w:val="000000"/>
                <w:sz w:val="18"/>
                <w:szCs w:val="18"/>
                <w:lang w:eastAsia="en-AU"/>
              </w:rPr>
              <w:t>DeskPlex</w:t>
            </w:r>
            <w:proofErr w:type="spellEnd"/>
            <w:r w:rsidRPr="008526EB">
              <w:rPr>
                <w:rFonts w:ascii="Calibri" w:eastAsia="Times New Roman" w:hAnsi="Calibri" w:cs="Calibri"/>
                <w:color w:val="000000"/>
                <w:sz w:val="18"/>
                <w:szCs w:val="18"/>
                <w:lang w:eastAsia="en-AU"/>
              </w:rPr>
              <w:t xml:space="preserve"> is expanding, with construction underway for a second co-working space in Ballarat, and plans for a third in Albury to service regional Victoria.</w:t>
            </w:r>
          </w:p>
        </w:tc>
      </w:tr>
      <w:tr w:rsidR="00082826" w:rsidRPr="008526EB" w14:paraId="0223EB23" w14:textId="77777777" w:rsidTr="00D26417">
        <w:trPr>
          <w:trHeight w:val="1770"/>
        </w:trPr>
        <w:tc>
          <w:tcPr>
            <w:tcW w:w="309" w:type="pct"/>
            <w:shd w:val="clear" w:color="auto" w:fill="auto"/>
            <w:noWrap/>
            <w:vAlign w:val="center"/>
            <w:hideMark/>
          </w:tcPr>
          <w:p w14:paraId="6B1AC5D0" w14:textId="77777777" w:rsidR="00082826" w:rsidRPr="008526EB" w:rsidRDefault="00082826" w:rsidP="00D26417">
            <w:pPr>
              <w:rPr>
                <w:rFonts w:ascii="Calibri" w:eastAsia="Times New Roman" w:hAnsi="Calibri" w:cs="Calibri"/>
                <w:b/>
                <w:bCs/>
                <w:color w:val="000000"/>
                <w:sz w:val="18"/>
                <w:szCs w:val="18"/>
                <w:lang w:eastAsia="en-AU"/>
              </w:rPr>
            </w:pPr>
            <w:r w:rsidRPr="008526EB">
              <w:rPr>
                <w:rFonts w:ascii="Calibri" w:eastAsia="Times New Roman" w:hAnsi="Calibri" w:cs="Calibri"/>
                <w:b/>
                <w:bCs/>
                <w:color w:val="000000"/>
                <w:sz w:val="18"/>
                <w:szCs w:val="18"/>
                <w:lang w:eastAsia="en-AU"/>
              </w:rPr>
              <w:t>Address</w:t>
            </w:r>
          </w:p>
        </w:tc>
        <w:tc>
          <w:tcPr>
            <w:tcW w:w="1173" w:type="pct"/>
            <w:shd w:val="clear" w:color="auto" w:fill="auto"/>
            <w:vAlign w:val="center"/>
            <w:hideMark/>
          </w:tcPr>
          <w:p w14:paraId="45B55534" w14:textId="77777777" w:rsidR="00082826" w:rsidRDefault="00082826" w:rsidP="00D26417">
            <w:pPr>
              <w:rPr>
                <w:rFonts w:ascii="Calibri" w:eastAsia="Times New Roman" w:hAnsi="Calibri" w:cs="Calibri"/>
                <w:color w:val="000000"/>
                <w:sz w:val="18"/>
                <w:szCs w:val="18"/>
                <w:lang w:eastAsia="en-AU"/>
              </w:rPr>
            </w:pPr>
            <w:r w:rsidRPr="008526EB">
              <w:rPr>
                <w:rFonts w:ascii="Calibri" w:eastAsia="Times New Roman" w:hAnsi="Calibri" w:cs="Calibri"/>
                <w:color w:val="000000"/>
                <w:sz w:val="18"/>
                <w:szCs w:val="18"/>
                <w:lang w:eastAsia="en-AU"/>
              </w:rPr>
              <w:t>Address: Level 1/41-43 Stewart St, Richmond VIC 3121</w:t>
            </w:r>
            <w:r w:rsidRPr="008526EB">
              <w:rPr>
                <w:rFonts w:ascii="Calibri" w:eastAsia="Times New Roman" w:hAnsi="Calibri" w:cs="Calibri"/>
                <w:color w:val="000000"/>
                <w:sz w:val="18"/>
                <w:szCs w:val="18"/>
                <w:lang w:eastAsia="en-AU"/>
              </w:rPr>
              <w:br/>
              <w:t>Hours: Mon-</w:t>
            </w:r>
            <w:proofErr w:type="spellStart"/>
            <w:r w:rsidRPr="008526EB">
              <w:rPr>
                <w:rFonts w:ascii="Calibri" w:eastAsia="Times New Roman" w:hAnsi="Calibri" w:cs="Calibri"/>
                <w:color w:val="000000"/>
                <w:sz w:val="18"/>
                <w:szCs w:val="18"/>
                <w:lang w:eastAsia="en-AU"/>
              </w:rPr>
              <w:t>Thur</w:t>
            </w:r>
            <w:proofErr w:type="spellEnd"/>
            <w:r w:rsidRPr="008526EB">
              <w:rPr>
                <w:rFonts w:ascii="Calibri" w:eastAsia="Times New Roman" w:hAnsi="Calibri" w:cs="Calibri"/>
                <w:color w:val="000000"/>
                <w:sz w:val="18"/>
                <w:szCs w:val="18"/>
                <w:lang w:eastAsia="en-AU"/>
              </w:rPr>
              <w:t xml:space="preserve"> 9am-4pm, Fri 9am-3:30pm</w:t>
            </w:r>
            <w:r w:rsidRPr="008526EB">
              <w:rPr>
                <w:rFonts w:ascii="Calibri" w:eastAsia="Times New Roman" w:hAnsi="Calibri" w:cs="Calibri"/>
                <w:color w:val="000000"/>
                <w:sz w:val="18"/>
                <w:szCs w:val="18"/>
                <w:lang w:eastAsia="en-AU"/>
              </w:rPr>
              <w:br/>
              <w:t xml:space="preserve">Price: $40 Day Pass, $69 </w:t>
            </w:r>
            <w:proofErr w:type="spellStart"/>
            <w:r w:rsidRPr="008526EB">
              <w:rPr>
                <w:rFonts w:ascii="Calibri" w:eastAsia="Times New Roman" w:hAnsi="Calibri" w:cs="Calibri"/>
                <w:color w:val="000000"/>
                <w:sz w:val="18"/>
                <w:szCs w:val="18"/>
                <w:lang w:eastAsia="en-AU"/>
              </w:rPr>
              <w:t>hotdesk</w:t>
            </w:r>
            <w:proofErr w:type="spellEnd"/>
            <w:r w:rsidRPr="008526EB">
              <w:rPr>
                <w:rFonts w:ascii="Calibri" w:eastAsia="Times New Roman" w:hAnsi="Calibri" w:cs="Calibri"/>
                <w:color w:val="000000"/>
                <w:sz w:val="18"/>
                <w:szCs w:val="18"/>
                <w:lang w:eastAsia="en-AU"/>
              </w:rPr>
              <w:t>, $699 dedicated desk</w:t>
            </w:r>
          </w:p>
          <w:p w14:paraId="7D23A2D6" w14:textId="34F56876" w:rsidR="0062449A" w:rsidRPr="008526EB" w:rsidRDefault="0062449A" w:rsidP="00D26417">
            <w:pPr>
              <w:rPr>
                <w:rFonts w:ascii="Calibri" w:eastAsia="Times New Roman" w:hAnsi="Calibri" w:cs="Calibri"/>
                <w:color w:val="000000"/>
                <w:sz w:val="18"/>
                <w:szCs w:val="18"/>
                <w:lang w:eastAsia="en-AU"/>
              </w:rPr>
            </w:pPr>
          </w:p>
        </w:tc>
        <w:tc>
          <w:tcPr>
            <w:tcW w:w="1173" w:type="pct"/>
            <w:shd w:val="clear" w:color="auto" w:fill="auto"/>
            <w:vAlign w:val="center"/>
            <w:hideMark/>
          </w:tcPr>
          <w:p w14:paraId="00E97EA3" w14:textId="77777777" w:rsidR="00082826" w:rsidRDefault="00082826" w:rsidP="00D26417">
            <w:pPr>
              <w:rPr>
                <w:rFonts w:ascii="Calibri" w:eastAsia="Times New Roman" w:hAnsi="Calibri" w:cs="Calibri"/>
                <w:color w:val="000000"/>
                <w:sz w:val="18"/>
                <w:szCs w:val="18"/>
                <w:lang w:eastAsia="en-AU"/>
              </w:rPr>
            </w:pPr>
            <w:r w:rsidRPr="008526EB">
              <w:rPr>
                <w:rFonts w:ascii="Calibri" w:eastAsia="Times New Roman" w:hAnsi="Calibri" w:cs="Calibri"/>
                <w:color w:val="000000"/>
                <w:sz w:val="18"/>
                <w:szCs w:val="18"/>
                <w:lang w:eastAsia="en-AU"/>
              </w:rPr>
              <w:t>Address: Level 19/15 William St, Melbourne VIC 3000</w:t>
            </w:r>
            <w:r w:rsidRPr="008526EB">
              <w:rPr>
                <w:rFonts w:ascii="Calibri" w:eastAsia="Times New Roman" w:hAnsi="Calibri" w:cs="Calibri"/>
                <w:color w:val="000000"/>
                <w:sz w:val="18"/>
                <w:szCs w:val="18"/>
                <w:lang w:eastAsia="en-AU"/>
              </w:rPr>
              <w:br/>
              <w:t>Hours: Mon-Fri 8:30am-6pm</w:t>
            </w:r>
            <w:r w:rsidRPr="008526EB">
              <w:rPr>
                <w:rFonts w:ascii="Calibri" w:eastAsia="Times New Roman" w:hAnsi="Calibri" w:cs="Calibri"/>
                <w:color w:val="000000"/>
                <w:sz w:val="18"/>
                <w:szCs w:val="18"/>
                <w:lang w:eastAsia="en-AU"/>
              </w:rPr>
              <w:br/>
              <w:t>Price: from AU$100/ month</w:t>
            </w:r>
            <w:r w:rsidRPr="008526EB">
              <w:rPr>
                <w:rFonts w:ascii="Calibri" w:eastAsia="Times New Roman" w:hAnsi="Calibri" w:cs="Calibri"/>
                <w:color w:val="000000"/>
                <w:sz w:val="18"/>
                <w:szCs w:val="18"/>
                <w:lang w:eastAsia="en-AU"/>
              </w:rPr>
              <w:br/>
              <w:t>Address: Level 5/447 Collins St, Melbourne VIC 3000</w:t>
            </w:r>
            <w:r w:rsidRPr="008526EB">
              <w:rPr>
                <w:rFonts w:ascii="Calibri" w:eastAsia="Times New Roman" w:hAnsi="Calibri" w:cs="Calibri"/>
                <w:color w:val="000000"/>
                <w:sz w:val="18"/>
                <w:szCs w:val="18"/>
                <w:lang w:eastAsia="en-AU"/>
              </w:rPr>
              <w:br/>
              <w:t>Hours: Mon-Fri 8:30am-6pm</w:t>
            </w:r>
            <w:r w:rsidRPr="008526EB">
              <w:rPr>
                <w:rFonts w:ascii="Calibri" w:eastAsia="Times New Roman" w:hAnsi="Calibri" w:cs="Calibri"/>
                <w:color w:val="000000"/>
                <w:sz w:val="18"/>
                <w:szCs w:val="18"/>
                <w:lang w:eastAsia="en-AU"/>
              </w:rPr>
              <w:br/>
              <w:t>Price: from AU$100/ month</w:t>
            </w:r>
            <w:r w:rsidRPr="008526EB">
              <w:rPr>
                <w:rFonts w:ascii="Calibri" w:eastAsia="Times New Roman" w:hAnsi="Calibri" w:cs="Calibri"/>
                <w:color w:val="000000"/>
                <w:sz w:val="18"/>
                <w:szCs w:val="18"/>
                <w:lang w:eastAsia="en-AU"/>
              </w:rPr>
              <w:br/>
              <w:t>Located in: Collins Arch</w:t>
            </w:r>
            <w:r w:rsidRPr="008526EB">
              <w:rPr>
                <w:rFonts w:ascii="Calibri" w:eastAsia="Times New Roman" w:hAnsi="Calibri" w:cs="Calibri"/>
                <w:color w:val="000000"/>
                <w:sz w:val="18"/>
                <w:szCs w:val="18"/>
                <w:lang w:eastAsia="en-AU"/>
              </w:rPr>
              <w:br/>
              <w:t>Address: Levels 4–5, 447 Collins Street, Melbourne VIC, 3000</w:t>
            </w:r>
            <w:r w:rsidRPr="008526EB">
              <w:rPr>
                <w:rFonts w:ascii="Calibri" w:eastAsia="Times New Roman" w:hAnsi="Calibri" w:cs="Calibri"/>
                <w:color w:val="000000"/>
                <w:sz w:val="18"/>
                <w:szCs w:val="18"/>
                <w:lang w:eastAsia="en-AU"/>
              </w:rPr>
              <w:br/>
              <w:t>Hours: Mon-Fri 8:30am-6pm</w:t>
            </w:r>
            <w:r w:rsidRPr="008526EB">
              <w:rPr>
                <w:rFonts w:ascii="Calibri" w:eastAsia="Times New Roman" w:hAnsi="Calibri" w:cs="Calibri"/>
                <w:color w:val="000000"/>
                <w:sz w:val="18"/>
                <w:szCs w:val="18"/>
                <w:lang w:eastAsia="en-AU"/>
              </w:rPr>
              <w:br/>
              <w:t>Price: from AU$100/ month</w:t>
            </w:r>
          </w:p>
          <w:p w14:paraId="14F78EE6" w14:textId="589279AA" w:rsidR="00082826" w:rsidRDefault="00082826" w:rsidP="00D26417">
            <w:pPr>
              <w:rPr>
                <w:rFonts w:ascii="Calibri" w:eastAsia="Times New Roman" w:hAnsi="Calibri" w:cs="Calibri"/>
                <w:color w:val="000000"/>
                <w:sz w:val="18"/>
                <w:szCs w:val="18"/>
                <w:lang w:eastAsia="en-AU"/>
              </w:rPr>
            </w:pPr>
          </w:p>
          <w:p w14:paraId="06525D6E" w14:textId="20D7034E" w:rsidR="0062449A" w:rsidRDefault="0062449A" w:rsidP="00D26417">
            <w:pPr>
              <w:rPr>
                <w:rFonts w:ascii="Calibri" w:eastAsia="Times New Roman" w:hAnsi="Calibri" w:cs="Calibri"/>
                <w:color w:val="000000"/>
                <w:sz w:val="18"/>
                <w:szCs w:val="18"/>
                <w:lang w:eastAsia="en-AU"/>
              </w:rPr>
            </w:pPr>
          </w:p>
          <w:p w14:paraId="73A67F9B" w14:textId="77777777" w:rsidR="0062449A" w:rsidRDefault="0062449A" w:rsidP="00D26417">
            <w:pPr>
              <w:rPr>
                <w:rFonts w:ascii="Calibri" w:eastAsia="Times New Roman" w:hAnsi="Calibri" w:cs="Calibri"/>
                <w:color w:val="000000"/>
                <w:sz w:val="18"/>
                <w:szCs w:val="18"/>
                <w:lang w:eastAsia="en-AU"/>
              </w:rPr>
            </w:pPr>
          </w:p>
          <w:p w14:paraId="2BCDA337" w14:textId="77777777" w:rsidR="00082826" w:rsidRDefault="00082826" w:rsidP="00D26417">
            <w:pPr>
              <w:rPr>
                <w:rFonts w:ascii="Calibri" w:eastAsia="Times New Roman" w:hAnsi="Calibri" w:cs="Calibri"/>
                <w:color w:val="000000"/>
                <w:sz w:val="18"/>
                <w:szCs w:val="18"/>
                <w:lang w:eastAsia="en-AU"/>
              </w:rPr>
            </w:pPr>
          </w:p>
          <w:p w14:paraId="65EEE141" w14:textId="77777777" w:rsidR="00082826" w:rsidRDefault="00082826" w:rsidP="00D26417">
            <w:pPr>
              <w:rPr>
                <w:rFonts w:ascii="Calibri" w:eastAsia="Times New Roman" w:hAnsi="Calibri" w:cs="Calibri"/>
                <w:color w:val="000000"/>
                <w:sz w:val="18"/>
                <w:szCs w:val="18"/>
                <w:lang w:eastAsia="en-AU"/>
              </w:rPr>
            </w:pPr>
          </w:p>
          <w:p w14:paraId="10C4B3AD" w14:textId="77777777" w:rsidR="00082826" w:rsidRDefault="00082826" w:rsidP="00D26417">
            <w:pPr>
              <w:rPr>
                <w:rFonts w:ascii="Calibri" w:eastAsia="Times New Roman" w:hAnsi="Calibri" w:cs="Calibri"/>
                <w:color w:val="000000"/>
                <w:sz w:val="18"/>
                <w:szCs w:val="18"/>
                <w:lang w:eastAsia="en-AU"/>
              </w:rPr>
            </w:pPr>
          </w:p>
          <w:p w14:paraId="26A3885B" w14:textId="77777777" w:rsidR="00082826" w:rsidRDefault="00082826" w:rsidP="00D26417">
            <w:pPr>
              <w:rPr>
                <w:rFonts w:ascii="Calibri" w:eastAsia="Times New Roman" w:hAnsi="Calibri" w:cs="Calibri"/>
                <w:color w:val="000000"/>
                <w:sz w:val="18"/>
                <w:szCs w:val="18"/>
                <w:lang w:eastAsia="en-AU"/>
              </w:rPr>
            </w:pPr>
          </w:p>
          <w:p w14:paraId="5B2AE9B2" w14:textId="652DBC74" w:rsidR="00082826" w:rsidRPr="008526EB" w:rsidRDefault="00082826" w:rsidP="00D26417">
            <w:pPr>
              <w:rPr>
                <w:rFonts w:ascii="Calibri" w:eastAsia="Times New Roman" w:hAnsi="Calibri" w:cs="Calibri"/>
                <w:color w:val="000000"/>
                <w:sz w:val="18"/>
                <w:szCs w:val="18"/>
                <w:lang w:eastAsia="en-AU"/>
              </w:rPr>
            </w:pPr>
          </w:p>
        </w:tc>
        <w:tc>
          <w:tcPr>
            <w:tcW w:w="1173" w:type="pct"/>
            <w:shd w:val="clear" w:color="auto" w:fill="auto"/>
            <w:vAlign w:val="center"/>
            <w:hideMark/>
          </w:tcPr>
          <w:p w14:paraId="1854388B" w14:textId="77777777" w:rsidR="00082826" w:rsidRPr="008526EB" w:rsidRDefault="00082826" w:rsidP="00D26417">
            <w:pPr>
              <w:rPr>
                <w:rFonts w:ascii="Calibri" w:eastAsia="Times New Roman" w:hAnsi="Calibri" w:cs="Calibri"/>
                <w:color w:val="000000"/>
                <w:sz w:val="18"/>
                <w:szCs w:val="18"/>
                <w:lang w:eastAsia="en-AU"/>
              </w:rPr>
            </w:pPr>
            <w:r w:rsidRPr="008526EB">
              <w:rPr>
                <w:rFonts w:ascii="Calibri" w:eastAsia="Times New Roman" w:hAnsi="Calibri" w:cs="Calibri"/>
                <w:color w:val="000000"/>
                <w:sz w:val="18"/>
                <w:szCs w:val="18"/>
                <w:lang w:eastAsia="en-AU"/>
              </w:rPr>
              <w:t>Address: Level 2, 105 Victoria Street, Fitzroy, Melbourne VIC 3065</w:t>
            </w:r>
            <w:r w:rsidRPr="008526EB">
              <w:rPr>
                <w:rFonts w:ascii="Calibri" w:eastAsia="Times New Roman" w:hAnsi="Calibri" w:cs="Calibri"/>
                <w:color w:val="000000"/>
                <w:sz w:val="18"/>
                <w:szCs w:val="18"/>
                <w:lang w:eastAsia="en-AU"/>
              </w:rPr>
              <w:br/>
              <w:t>Hours: 24 hours, 7 days</w:t>
            </w:r>
            <w:r w:rsidRPr="008526EB">
              <w:rPr>
                <w:rFonts w:ascii="Calibri" w:eastAsia="Times New Roman" w:hAnsi="Calibri" w:cs="Calibri"/>
                <w:color w:val="000000"/>
                <w:sz w:val="18"/>
                <w:szCs w:val="18"/>
                <w:lang w:eastAsia="en-AU"/>
              </w:rPr>
              <w:br/>
              <w:t>Capacity: 18 People</w:t>
            </w:r>
            <w:r w:rsidRPr="008526EB">
              <w:rPr>
                <w:rFonts w:ascii="Calibri" w:eastAsia="Times New Roman" w:hAnsi="Calibri" w:cs="Calibri"/>
                <w:color w:val="000000"/>
                <w:sz w:val="18"/>
                <w:szCs w:val="18"/>
                <w:lang w:eastAsia="en-AU"/>
              </w:rPr>
              <w:br/>
              <w:t xml:space="preserve">Price: $350 per month, enquires to contact </w:t>
            </w:r>
            <w:proofErr w:type="spellStart"/>
            <w:r w:rsidRPr="008526EB">
              <w:rPr>
                <w:rFonts w:ascii="Calibri" w:eastAsia="Times New Roman" w:hAnsi="Calibri" w:cs="Calibri"/>
                <w:color w:val="000000"/>
                <w:sz w:val="18"/>
                <w:szCs w:val="18"/>
                <w:lang w:eastAsia="en-AU"/>
              </w:rPr>
              <w:t>Rotson</w:t>
            </w:r>
            <w:proofErr w:type="spellEnd"/>
            <w:r w:rsidRPr="008526EB">
              <w:rPr>
                <w:rFonts w:ascii="Calibri" w:eastAsia="Times New Roman" w:hAnsi="Calibri" w:cs="Calibri"/>
                <w:color w:val="000000"/>
                <w:sz w:val="18"/>
                <w:szCs w:val="18"/>
                <w:lang w:eastAsia="en-AU"/>
              </w:rPr>
              <w:t xml:space="preserve"> directly below.</w:t>
            </w:r>
          </w:p>
        </w:tc>
        <w:tc>
          <w:tcPr>
            <w:tcW w:w="1173" w:type="pct"/>
            <w:shd w:val="clear" w:color="auto" w:fill="auto"/>
            <w:vAlign w:val="center"/>
            <w:hideMark/>
          </w:tcPr>
          <w:p w14:paraId="7209EF08" w14:textId="77777777" w:rsidR="00082826" w:rsidRPr="008526EB" w:rsidRDefault="00082826" w:rsidP="00D26417">
            <w:pPr>
              <w:rPr>
                <w:rFonts w:ascii="Calibri" w:eastAsia="Times New Roman" w:hAnsi="Calibri" w:cs="Calibri"/>
                <w:color w:val="000000"/>
                <w:sz w:val="18"/>
                <w:szCs w:val="18"/>
                <w:lang w:eastAsia="en-AU"/>
              </w:rPr>
            </w:pPr>
            <w:r w:rsidRPr="008526EB">
              <w:rPr>
                <w:rFonts w:ascii="Calibri" w:eastAsia="Times New Roman" w:hAnsi="Calibri" w:cs="Calibri"/>
                <w:color w:val="000000"/>
                <w:sz w:val="18"/>
                <w:szCs w:val="18"/>
                <w:lang w:eastAsia="en-AU"/>
              </w:rPr>
              <w:t>Address: 16-22 Church St, Hawthorn VIC 3122</w:t>
            </w:r>
            <w:r w:rsidRPr="008526EB">
              <w:rPr>
                <w:rFonts w:ascii="Calibri" w:eastAsia="Times New Roman" w:hAnsi="Calibri" w:cs="Calibri"/>
                <w:color w:val="000000"/>
                <w:sz w:val="18"/>
                <w:szCs w:val="18"/>
                <w:lang w:eastAsia="en-AU"/>
              </w:rPr>
              <w:br/>
              <w:t>Hours: Mon-Fri 6:30am-10pm</w:t>
            </w:r>
            <w:r w:rsidRPr="008526EB">
              <w:rPr>
                <w:rFonts w:ascii="Calibri" w:eastAsia="Times New Roman" w:hAnsi="Calibri" w:cs="Calibri"/>
                <w:color w:val="000000"/>
                <w:sz w:val="18"/>
                <w:szCs w:val="18"/>
                <w:lang w:eastAsia="en-AU"/>
              </w:rPr>
              <w:br/>
              <w:t>Price: Hot desks start from $550/Month</w:t>
            </w:r>
          </w:p>
        </w:tc>
      </w:tr>
      <w:tr w:rsidR="00082826" w:rsidRPr="008526EB" w14:paraId="4A969A88" w14:textId="77777777" w:rsidTr="00D26417">
        <w:trPr>
          <w:trHeight w:val="525"/>
        </w:trPr>
        <w:tc>
          <w:tcPr>
            <w:tcW w:w="309" w:type="pct"/>
            <w:shd w:val="clear" w:color="000000" w:fill="D0CECE"/>
            <w:noWrap/>
            <w:vAlign w:val="center"/>
            <w:hideMark/>
          </w:tcPr>
          <w:p w14:paraId="3700607A" w14:textId="77777777" w:rsidR="00082826" w:rsidRPr="008526EB" w:rsidRDefault="00082826" w:rsidP="00D26417">
            <w:pPr>
              <w:jc w:val="center"/>
              <w:rPr>
                <w:rFonts w:ascii="Calibri" w:eastAsia="Times New Roman" w:hAnsi="Calibri" w:cs="Calibri"/>
                <w:b/>
                <w:bCs/>
                <w:i/>
                <w:iCs/>
                <w:color w:val="000000"/>
                <w:sz w:val="18"/>
                <w:szCs w:val="18"/>
                <w:lang w:eastAsia="en-AU"/>
              </w:rPr>
            </w:pPr>
            <w:r w:rsidRPr="008526EB">
              <w:rPr>
                <w:rFonts w:ascii="Calibri" w:eastAsia="Times New Roman" w:hAnsi="Calibri" w:cs="Calibri"/>
                <w:b/>
                <w:bCs/>
                <w:i/>
                <w:iCs/>
                <w:color w:val="000000"/>
                <w:sz w:val="18"/>
                <w:szCs w:val="18"/>
                <w:lang w:eastAsia="en-AU"/>
              </w:rPr>
              <w:lastRenderedPageBreak/>
              <w:t>Name</w:t>
            </w:r>
          </w:p>
        </w:tc>
        <w:tc>
          <w:tcPr>
            <w:tcW w:w="1173" w:type="pct"/>
            <w:shd w:val="clear" w:color="000000" w:fill="D0CECE"/>
            <w:vAlign w:val="center"/>
            <w:hideMark/>
          </w:tcPr>
          <w:p w14:paraId="2481FC18" w14:textId="77777777" w:rsidR="00082826" w:rsidRPr="008526EB" w:rsidRDefault="00082826" w:rsidP="00D26417">
            <w:pPr>
              <w:jc w:val="center"/>
              <w:rPr>
                <w:rFonts w:ascii="Calibri" w:eastAsia="Times New Roman" w:hAnsi="Calibri" w:cs="Calibri"/>
                <w:b/>
                <w:bCs/>
                <w:i/>
                <w:iCs/>
                <w:color w:val="000000"/>
                <w:sz w:val="18"/>
                <w:szCs w:val="18"/>
                <w:lang w:eastAsia="en-AU"/>
              </w:rPr>
            </w:pPr>
            <w:proofErr w:type="spellStart"/>
            <w:r w:rsidRPr="008526EB">
              <w:rPr>
                <w:rFonts w:ascii="Calibri" w:eastAsia="Times New Roman" w:hAnsi="Calibri" w:cs="Calibri"/>
                <w:b/>
                <w:bCs/>
                <w:i/>
                <w:iCs/>
                <w:color w:val="000000"/>
                <w:sz w:val="18"/>
                <w:szCs w:val="18"/>
                <w:lang w:eastAsia="en-AU"/>
              </w:rPr>
              <w:t>Space&amp;Co</w:t>
            </w:r>
            <w:proofErr w:type="spellEnd"/>
            <w:r w:rsidRPr="008526EB">
              <w:rPr>
                <w:rFonts w:ascii="Calibri" w:eastAsia="Times New Roman" w:hAnsi="Calibri" w:cs="Calibri"/>
                <w:b/>
                <w:bCs/>
                <w:i/>
                <w:iCs/>
                <w:color w:val="000000"/>
                <w:sz w:val="18"/>
                <w:szCs w:val="18"/>
                <w:lang w:eastAsia="en-AU"/>
              </w:rPr>
              <w:t>.</w:t>
            </w:r>
          </w:p>
        </w:tc>
        <w:tc>
          <w:tcPr>
            <w:tcW w:w="1173" w:type="pct"/>
            <w:shd w:val="clear" w:color="000000" w:fill="D0CECE"/>
            <w:vAlign w:val="center"/>
            <w:hideMark/>
          </w:tcPr>
          <w:p w14:paraId="29B0F20C" w14:textId="77777777" w:rsidR="00082826" w:rsidRPr="008526EB" w:rsidRDefault="00082826" w:rsidP="00D26417">
            <w:pPr>
              <w:jc w:val="center"/>
              <w:rPr>
                <w:rFonts w:ascii="Calibri" w:eastAsia="Times New Roman" w:hAnsi="Calibri" w:cs="Calibri"/>
                <w:b/>
                <w:bCs/>
                <w:i/>
                <w:iCs/>
                <w:color w:val="000000"/>
                <w:sz w:val="18"/>
                <w:szCs w:val="18"/>
                <w:lang w:eastAsia="en-AU"/>
              </w:rPr>
            </w:pPr>
            <w:r w:rsidRPr="008526EB">
              <w:rPr>
                <w:rFonts w:ascii="Calibri" w:eastAsia="Times New Roman" w:hAnsi="Calibri" w:cs="Calibri"/>
                <w:b/>
                <w:bCs/>
                <w:i/>
                <w:iCs/>
                <w:color w:val="000000"/>
                <w:sz w:val="18"/>
                <w:szCs w:val="18"/>
                <w:lang w:eastAsia="en-AU"/>
              </w:rPr>
              <w:br/>
              <w:t>Revolver Lane</w:t>
            </w:r>
          </w:p>
        </w:tc>
        <w:tc>
          <w:tcPr>
            <w:tcW w:w="1173" w:type="pct"/>
            <w:shd w:val="clear" w:color="000000" w:fill="D0CECE"/>
            <w:vAlign w:val="center"/>
            <w:hideMark/>
          </w:tcPr>
          <w:p w14:paraId="04427B39" w14:textId="77777777" w:rsidR="00082826" w:rsidRPr="008526EB" w:rsidRDefault="00082826" w:rsidP="00D26417">
            <w:pPr>
              <w:jc w:val="center"/>
              <w:rPr>
                <w:rFonts w:ascii="Calibri" w:eastAsia="Times New Roman" w:hAnsi="Calibri" w:cs="Calibri"/>
                <w:b/>
                <w:bCs/>
                <w:i/>
                <w:iCs/>
                <w:color w:val="000000"/>
                <w:sz w:val="18"/>
                <w:szCs w:val="18"/>
                <w:lang w:eastAsia="en-AU"/>
              </w:rPr>
            </w:pPr>
            <w:r w:rsidRPr="008526EB">
              <w:rPr>
                <w:rFonts w:ascii="Calibri" w:eastAsia="Times New Roman" w:hAnsi="Calibri" w:cs="Calibri"/>
                <w:b/>
                <w:bCs/>
                <w:i/>
                <w:iCs/>
                <w:color w:val="000000"/>
                <w:sz w:val="18"/>
                <w:szCs w:val="18"/>
                <w:lang w:eastAsia="en-AU"/>
              </w:rPr>
              <w:br/>
            </w:r>
            <w:proofErr w:type="spellStart"/>
            <w:r w:rsidRPr="008526EB">
              <w:rPr>
                <w:rFonts w:ascii="Calibri" w:eastAsia="Times New Roman" w:hAnsi="Calibri" w:cs="Calibri"/>
                <w:b/>
                <w:bCs/>
                <w:i/>
                <w:iCs/>
                <w:color w:val="000000"/>
                <w:sz w:val="18"/>
                <w:szCs w:val="18"/>
                <w:lang w:eastAsia="en-AU"/>
              </w:rPr>
              <w:t>CreativeCubes.Co</w:t>
            </w:r>
            <w:proofErr w:type="spellEnd"/>
          </w:p>
        </w:tc>
        <w:tc>
          <w:tcPr>
            <w:tcW w:w="1173" w:type="pct"/>
            <w:shd w:val="clear" w:color="000000" w:fill="D0CECE"/>
            <w:vAlign w:val="center"/>
            <w:hideMark/>
          </w:tcPr>
          <w:p w14:paraId="057DEA6A" w14:textId="77777777" w:rsidR="00082826" w:rsidRPr="008526EB" w:rsidRDefault="00082826" w:rsidP="00D26417">
            <w:pPr>
              <w:jc w:val="center"/>
              <w:rPr>
                <w:rFonts w:ascii="Calibri" w:eastAsia="Times New Roman" w:hAnsi="Calibri" w:cs="Calibri"/>
                <w:b/>
                <w:bCs/>
                <w:i/>
                <w:iCs/>
                <w:color w:val="000000"/>
                <w:sz w:val="18"/>
                <w:szCs w:val="18"/>
                <w:lang w:eastAsia="en-AU"/>
              </w:rPr>
            </w:pPr>
            <w:r w:rsidRPr="008526EB">
              <w:rPr>
                <w:rFonts w:ascii="Calibri" w:eastAsia="Times New Roman" w:hAnsi="Calibri" w:cs="Calibri"/>
                <w:b/>
                <w:bCs/>
                <w:i/>
                <w:iCs/>
                <w:color w:val="000000"/>
                <w:sz w:val="18"/>
                <w:szCs w:val="18"/>
                <w:lang w:eastAsia="en-AU"/>
              </w:rPr>
              <w:t>Framework Melbourne</w:t>
            </w:r>
          </w:p>
        </w:tc>
      </w:tr>
      <w:tr w:rsidR="00082826" w:rsidRPr="008526EB" w14:paraId="6EB504FA" w14:textId="77777777" w:rsidTr="00D26417">
        <w:trPr>
          <w:trHeight w:val="1770"/>
        </w:trPr>
        <w:tc>
          <w:tcPr>
            <w:tcW w:w="309" w:type="pct"/>
            <w:shd w:val="clear" w:color="auto" w:fill="auto"/>
            <w:noWrap/>
            <w:vAlign w:val="center"/>
            <w:hideMark/>
          </w:tcPr>
          <w:p w14:paraId="0EB32BD3" w14:textId="77777777" w:rsidR="00082826" w:rsidRPr="008526EB" w:rsidRDefault="00082826" w:rsidP="00D26417">
            <w:pPr>
              <w:rPr>
                <w:rFonts w:ascii="Calibri" w:eastAsia="Times New Roman" w:hAnsi="Calibri" w:cs="Calibri"/>
                <w:b/>
                <w:bCs/>
                <w:color w:val="000000"/>
                <w:sz w:val="18"/>
                <w:szCs w:val="18"/>
                <w:lang w:eastAsia="en-AU"/>
              </w:rPr>
            </w:pPr>
            <w:r w:rsidRPr="008526EB">
              <w:rPr>
                <w:rFonts w:ascii="Calibri" w:eastAsia="Times New Roman" w:hAnsi="Calibri" w:cs="Calibri"/>
                <w:b/>
                <w:bCs/>
                <w:color w:val="000000"/>
                <w:sz w:val="18"/>
                <w:szCs w:val="18"/>
                <w:lang w:eastAsia="en-AU"/>
              </w:rPr>
              <w:t>Features</w:t>
            </w:r>
          </w:p>
        </w:tc>
        <w:tc>
          <w:tcPr>
            <w:tcW w:w="1173" w:type="pct"/>
            <w:shd w:val="clear" w:color="auto" w:fill="auto"/>
            <w:vAlign w:val="center"/>
            <w:hideMark/>
          </w:tcPr>
          <w:p w14:paraId="0AA4FE05" w14:textId="77777777" w:rsidR="00082826" w:rsidRPr="008526EB" w:rsidRDefault="00082826" w:rsidP="00D26417">
            <w:pPr>
              <w:rPr>
                <w:rFonts w:ascii="Calibri" w:eastAsia="Times New Roman" w:hAnsi="Calibri" w:cs="Calibri"/>
                <w:color w:val="000000"/>
                <w:sz w:val="18"/>
                <w:szCs w:val="18"/>
                <w:lang w:eastAsia="en-AU"/>
              </w:rPr>
            </w:pPr>
            <w:r w:rsidRPr="008526EB">
              <w:rPr>
                <w:rFonts w:ascii="Calibri" w:eastAsia="Times New Roman" w:hAnsi="Calibri" w:cs="Calibri"/>
                <w:color w:val="000000"/>
                <w:sz w:val="18"/>
                <w:szCs w:val="18"/>
                <w:lang w:eastAsia="en-AU"/>
              </w:rPr>
              <w:t xml:space="preserve">Established in 2014, </w:t>
            </w:r>
            <w:proofErr w:type="spellStart"/>
            <w:r w:rsidRPr="008526EB">
              <w:rPr>
                <w:rFonts w:ascii="Calibri" w:eastAsia="Times New Roman" w:hAnsi="Calibri" w:cs="Calibri"/>
                <w:color w:val="000000"/>
                <w:sz w:val="18"/>
                <w:szCs w:val="18"/>
                <w:lang w:eastAsia="en-AU"/>
              </w:rPr>
              <w:t>Space&amp;Co</w:t>
            </w:r>
            <w:proofErr w:type="spellEnd"/>
            <w:r w:rsidRPr="008526EB">
              <w:rPr>
                <w:rFonts w:ascii="Calibri" w:eastAsia="Times New Roman" w:hAnsi="Calibri" w:cs="Calibri"/>
                <w:color w:val="000000"/>
                <w:sz w:val="18"/>
                <w:szCs w:val="18"/>
                <w:lang w:eastAsia="en-AU"/>
              </w:rPr>
              <w:t>. offers flexible workspace solutions for businesses looking to work smarter. Prime CBD locations put people at its centre with all-inclusive access to luxury amenities, a passionate management team and the chance to connect with like-minded leaders from a wide range of industries. Comfort is key, Space &amp; Co certainly delivers on this.</w:t>
            </w:r>
          </w:p>
        </w:tc>
        <w:tc>
          <w:tcPr>
            <w:tcW w:w="1173" w:type="pct"/>
            <w:shd w:val="clear" w:color="auto" w:fill="auto"/>
            <w:vAlign w:val="center"/>
            <w:hideMark/>
          </w:tcPr>
          <w:p w14:paraId="76B1BA6A" w14:textId="77777777" w:rsidR="00082826" w:rsidRPr="008526EB" w:rsidRDefault="00082826" w:rsidP="00D26417">
            <w:pPr>
              <w:rPr>
                <w:rFonts w:ascii="Calibri" w:eastAsia="Times New Roman" w:hAnsi="Calibri" w:cs="Calibri"/>
                <w:color w:val="000000"/>
                <w:sz w:val="18"/>
                <w:szCs w:val="18"/>
                <w:lang w:eastAsia="en-AU"/>
              </w:rPr>
            </w:pPr>
            <w:r w:rsidRPr="008526EB">
              <w:rPr>
                <w:rFonts w:ascii="Calibri" w:eastAsia="Times New Roman" w:hAnsi="Calibri" w:cs="Calibri"/>
                <w:color w:val="000000"/>
                <w:sz w:val="18"/>
                <w:szCs w:val="18"/>
                <w:lang w:eastAsia="en-AU"/>
              </w:rPr>
              <w:t>Formerly the Revolver Music Arcade, this cavernous 1,000m² space has been converted into one of Melbourne’s most unique workspaces. With 15 offices of various sizes, casual lounges, gallery space, event space and private meeting rooms. After office hours, Revolver Lane turns into a versatile hub hosting everything from seminars, workshops, parties and launches, as well as featuring a range of regular entrepreneurial events.</w:t>
            </w:r>
          </w:p>
        </w:tc>
        <w:tc>
          <w:tcPr>
            <w:tcW w:w="1173" w:type="pct"/>
            <w:shd w:val="clear" w:color="auto" w:fill="auto"/>
            <w:vAlign w:val="center"/>
            <w:hideMark/>
          </w:tcPr>
          <w:p w14:paraId="1B4961FB" w14:textId="77777777" w:rsidR="00082826" w:rsidRPr="008526EB" w:rsidRDefault="00082826" w:rsidP="00D26417">
            <w:pPr>
              <w:rPr>
                <w:rFonts w:ascii="Calibri" w:eastAsia="Times New Roman" w:hAnsi="Calibri" w:cs="Calibri"/>
                <w:color w:val="000000"/>
                <w:sz w:val="18"/>
                <w:szCs w:val="18"/>
                <w:lang w:eastAsia="en-AU"/>
              </w:rPr>
            </w:pPr>
            <w:r w:rsidRPr="008526EB">
              <w:rPr>
                <w:rFonts w:ascii="Calibri" w:eastAsia="Times New Roman" w:hAnsi="Calibri" w:cs="Calibri"/>
                <w:color w:val="000000"/>
                <w:sz w:val="18"/>
                <w:szCs w:val="18"/>
                <w:lang w:eastAsia="en-AU"/>
              </w:rPr>
              <w:t>Focusing on creating a working environment that is both welcoming and enjoyable, Creative Cubes has a wealth of great spaces in and around Melbourne’s prime office locations. The community-minded business has spaces in Richmond, Hawthorn, South Melbourne and Carlton. Each co-working space comes with fast internet, 24/7 access, dedicated meeting rooms, full kitchen and shower facilities, and concierge services as standard.</w:t>
            </w:r>
          </w:p>
        </w:tc>
        <w:tc>
          <w:tcPr>
            <w:tcW w:w="1173" w:type="pct"/>
            <w:shd w:val="clear" w:color="auto" w:fill="auto"/>
            <w:vAlign w:val="center"/>
            <w:hideMark/>
          </w:tcPr>
          <w:p w14:paraId="69409C31" w14:textId="77777777" w:rsidR="00082826" w:rsidRPr="008526EB" w:rsidRDefault="00082826" w:rsidP="00D26417">
            <w:pPr>
              <w:rPr>
                <w:rFonts w:ascii="Calibri" w:eastAsia="Times New Roman" w:hAnsi="Calibri" w:cs="Calibri"/>
                <w:color w:val="000000"/>
                <w:sz w:val="18"/>
                <w:szCs w:val="18"/>
                <w:lang w:eastAsia="en-AU"/>
              </w:rPr>
            </w:pPr>
            <w:r w:rsidRPr="008526EB">
              <w:rPr>
                <w:rFonts w:ascii="Calibri" w:eastAsia="Times New Roman" w:hAnsi="Calibri" w:cs="Calibri"/>
                <w:color w:val="000000"/>
                <w:sz w:val="18"/>
                <w:szCs w:val="18"/>
                <w:lang w:eastAsia="en-AU"/>
              </w:rPr>
              <w:t>The newly renovated and revitalised Framework, which began back in 2015, provides Melbourne’s creative industry community a fun, convenient and collaborative area for development and advancement. With artwork adorned walls and game facilities on point, Framework is sure to be one of the best Co-Working Spaces in Melbourne.</w:t>
            </w:r>
          </w:p>
        </w:tc>
      </w:tr>
      <w:tr w:rsidR="00082826" w:rsidRPr="008526EB" w14:paraId="37B261AD" w14:textId="77777777" w:rsidTr="00D26417">
        <w:trPr>
          <w:trHeight w:val="1770"/>
        </w:trPr>
        <w:tc>
          <w:tcPr>
            <w:tcW w:w="309" w:type="pct"/>
            <w:shd w:val="clear" w:color="auto" w:fill="auto"/>
            <w:noWrap/>
            <w:vAlign w:val="center"/>
            <w:hideMark/>
          </w:tcPr>
          <w:p w14:paraId="318CCA5B" w14:textId="77777777" w:rsidR="00082826" w:rsidRPr="008526EB" w:rsidRDefault="00082826" w:rsidP="00D26417">
            <w:pPr>
              <w:rPr>
                <w:rFonts w:ascii="Calibri" w:eastAsia="Times New Roman" w:hAnsi="Calibri" w:cs="Calibri"/>
                <w:b/>
                <w:bCs/>
                <w:color w:val="000000"/>
                <w:sz w:val="18"/>
                <w:szCs w:val="18"/>
                <w:lang w:eastAsia="en-AU"/>
              </w:rPr>
            </w:pPr>
            <w:r w:rsidRPr="008526EB">
              <w:rPr>
                <w:rFonts w:ascii="Calibri" w:eastAsia="Times New Roman" w:hAnsi="Calibri" w:cs="Calibri"/>
                <w:b/>
                <w:bCs/>
                <w:color w:val="000000"/>
                <w:sz w:val="18"/>
                <w:szCs w:val="18"/>
                <w:lang w:eastAsia="en-AU"/>
              </w:rPr>
              <w:t>Address</w:t>
            </w:r>
          </w:p>
        </w:tc>
        <w:tc>
          <w:tcPr>
            <w:tcW w:w="1173" w:type="pct"/>
            <w:shd w:val="clear" w:color="auto" w:fill="auto"/>
            <w:vAlign w:val="center"/>
            <w:hideMark/>
          </w:tcPr>
          <w:p w14:paraId="013BCF51" w14:textId="77777777" w:rsidR="00082826" w:rsidRPr="008526EB" w:rsidRDefault="00082826" w:rsidP="00D26417">
            <w:pPr>
              <w:rPr>
                <w:rFonts w:ascii="Calibri" w:eastAsia="Times New Roman" w:hAnsi="Calibri" w:cs="Calibri"/>
                <w:color w:val="000000"/>
                <w:sz w:val="18"/>
                <w:szCs w:val="18"/>
                <w:lang w:eastAsia="en-AU"/>
              </w:rPr>
            </w:pPr>
            <w:r w:rsidRPr="008526EB">
              <w:rPr>
                <w:rFonts w:ascii="Calibri" w:eastAsia="Times New Roman" w:hAnsi="Calibri" w:cs="Calibri"/>
                <w:color w:val="000000"/>
                <w:sz w:val="18"/>
                <w:szCs w:val="18"/>
                <w:lang w:eastAsia="en-AU"/>
              </w:rPr>
              <w:t>Address: Level 3/530 Collins St, Melbourne VIC 3000</w:t>
            </w:r>
            <w:r w:rsidRPr="008526EB">
              <w:rPr>
                <w:rFonts w:ascii="Calibri" w:eastAsia="Times New Roman" w:hAnsi="Calibri" w:cs="Calibri"/>
                <w:color w:val="000000"/>
                <w:sz w:val="18"/>
                <w:szCs w:val="18"/>
                <w:lang w:eastAsia="en-AU"/>
              </w:rPr>
              <w:br/>
              <w:t>Hours: Mon-Fri 8:30am-5pm</w:t>
            </w:r>
            <w:r w:rsidRPr="008526EB">
              <w:rPr>
                <w:rFonts w:ascii="Calibri" w:eastAsia="Times New Roman" w:hAnsi="Calibri" w:cs="Calibri"/>
                <w:color w:val="000000"/>
                <w:sz w:val="18"/>
                <w:szCs w:val="18"/>
                <w:lang w:eastAsia="en-AU"/>
              </w:rPr>
              <w:br/>
              <w:t>Price: AU$50-900</w:t>
            </w:r>
            <w:r w:rsidRPr="008526EB">
              <w:rPr>
                <w:rFonts w:ascii="Calibri" w:eastAsia="Times New Roman" w:hAnsi="Calibri" w:cs="Calibri"/>
                <w:color w:val="000000"/>
                <w:sz w:val="18"/>
                <w:szCs w:val="18"/>
                <w:lang w:eastAsia="en-AU"/>
              </w:rPr>
              <w:br/>
              <w:t>Located in: Melbourne Central</w:t>
            </w:r>
            <w:r w:rsidRPr="008526EB">
              <w:rPr>
                <w:rFonts w:ascii="Calibri" w:eastAsia="Times New Roman" w:hAnsi="Calibri" w:cs="Calibri"/>
                <w:color w:val="000000"/>
                <w:sz w:val="18"/>
                <w:szCs w:val="18"/>
                <w:lang w:eastAsia="en-AU"/>
              </w:rPr>
              <w:br/>
              <w:t>Address: Level 12/360 Elizabeth St, Melbourne VIC 3000</w:t>
            </w:r>
            <w:r w:rsidRPr="008526EB">
              <w:rPr>
                <w:rFonts w:ascii="Calibri" w:eastAsia="Times New Roman" w:hAnsi="Calibri" w:cs="Calibri"/>
                <w:color w:val="000000"/>
                <w:sz w:val="18"/>
                <w:szCs w:val="18"/>
                <w:lang w:eastAsia="en-AU"/>
              </w:rPr>
              <w:br/>
              <w:t>Hours: Mon-Fri 8:30am-5pm</w:t>
            </w:r>
            <w:r w:rsidRPr="008526EB">
              <w:rPr>
                <w:rFonts w:ascii="Calibri" w:eastAsia="Times New Roman" w:hAnsi="Calibri" w:cs="Calibri"/>
                <w:color w:val="000000"/>
                <w:sz w:val="18"/>
                <w:szCs w:val="18"/>
                <w:lang w:eastAsia="en-AU"/>
              </w:rPr>
              <w:br/>
              <w:t>Price: AU$50-700</w:t>
            </w:r>
            <w:r w:rsidRPr="008526EB">
              <w:rPr>
                <w:rFonts w:ascii="Calibri" w:eastAsia="Times New Roman" w:hAnsi="Calibri" w:cs="Calibri"/>
                <w:color w:val="000000"/>
                <w:sz w:val="18"/>
                <w:szCs w:val="18"/>
                <w:lang w:eastAsia="en-AU"/>
              </w:rPr>
              <w:br/>
              <w:t>Located in: Collins Place</w:t>
            </w:r>
            <w:r w:rsidRPr="008526EB">
              <w:rPr>
                <w:rFonts w:ascii="Calibri" w:eastAsia="Times New Roman" w:hAnsi="Calibri" w:cs="Calibri"/>
                <w:color w:val="000000"/>
                <w:sz w:val="18"/>
                <w:szCs w:val="18"/>
                <w:lang w:eastAsia="en-AU"/>
              </w:rPr>
              <w:br/>
              <w:t>Address: Level 22/8 Exhibition St, Melbourne VIC 3000</w:t>
            </w:r>
            <w:r w:rsidRPr="008526EB">
              <w:rPr>
                <w:rFonts w:ascii="Calibri" w:eastAsia="Times New Roman" w:hAnsi="Calibri" w:cs="Calibri"/>
                <w:color w:val="000000"/>
                <w:sz w:val="18"/>
                <w:szCs w:val="18"/>
                <w:lang w:eastAsia="en-AU"/>
              </w:rPr>
              <w:br/>
              <w:t>Hours: Mon-Fri 8:30am-5pm</w:t>
            </w:r>
            <w:r w:rsidRPr="008526EB">
              <w:rPr>
                <w:rFonts w:ascii="Calibri" w:eastAsia="Times New Roman" w:hAnsi="Calibri" w:cs="Calibri"/>
                <w:color w:val="000000"/>
                <w:sz w:val="18"/>
                <w:szCs w:val="18"/>
                <w:lang w:eastAsia="en-AU"/>
              </w:rPr>
              <w:br/>
              <w:t>Price: AU$50-700</w:t>
            </w:r>
            <w:r w:rsidRPr="008526EB">
              <w:rPr>
                <w:rFonts w:ascii="Calibri" w:eastAsia="Times New Roman" w:hAnsi="Calibri" w:cs="Calibri"/>
                <w:color w:val="000000"/>
                <w:sz w:val="18"/>
                <w:szCs w:val="18"/>
                <w:lang w:eastAsia="en-AU"/>
              </w:rPr>
              <w:br/>
              <w:t>Address: level 19/2 Southbank Blvd, Southbank VIC 3006</w:t>
            </w:r>
            <w:r w:rsidRPr="008526EB">
              <w:rPr>
                <w:rFonts w:ascii="Calibri" w:eastAsia="Times New Roman" w:hAnsi="Calibri" w:cs="Calibri"/>
                <w:color w:val="000000"/>
                <w:sz w:val="18"/>
                <w:szCs w:val="18"/>
                <w:lang w:eastAsia="en-AU"/>
              </w:rPr>
              <w:br/>
              <w:t>Hours: Mon-Fri 8:30am-5pm</w:t>
            </w:r>
            <w:r w:rsidRPr="008526EB">
              <w:rPr>
                <w:rFonts w:ascii="Calibri" w:eastAsia="Times New Roman" w:hAnsi="Calibri" w:cs="Calibri"/>
                <w:color w:val="000000"/>
                <w:sz w:val="18"/>
                <w:szCs w:val="18"/>
                <w:lang w:eastAsia="en-AU"/>
              </w:rPr>
              <w:br/>
              <w:t>Price: AU$50-600</w:t>
            </w:r>
          </w:p>
        </w:tc>
        <w:tc>
          <w:tcPr>
            <w:tcW w:w="1173" w:type="pct"/>
            <w:shd w:val="clear" w:color="auto" w:fill="auto"/>
            <w:vAlign w:val="center"/>
            <w:hideMark/>
          </w:tcPr>
          <w:p w14:paraId="6E8D0A20" w14:textId="77777777" w:rsidR="00082826" w:rsidRPr="008526EB" w:rsidRDefault="00082826" w:rsidP="00D26417">
            <w:pPr>
              <w:rPr>
                <w:rFonts w:ascii="Calibri" w:eastAsia="Times New Roman" w:hAnsi="Calibri" w:cs="Calibri"/>
                <w:color w:val="000000"/>
                <w:sz w:val="18"/>
                <w:szCs w:val="18"/>
                <w:lang w:eastAsia="en-AU"/>
              </w:rPr>
            </w:pPr>
            <w:r w:rsidRPr="008526EB">
              <w:rPr>
                <w:rFonts w:ascii="Calibri" w:eastAsia="Times New Roman" w:hAnsi="Calibri" w:cs="Calibri"/>
                <w:color w:val="000000"/>
                <w:sz w:val="18"/>
                <w:szCs w:val="18"/>
                <w:lang w:eastAsia="en-AU"/>
              </w:rPr>
              <w:t>Address: 231 Chapel St, Prahran VIC 3181</w:t>
            </w:r>
            <w:r w:rsidRPr="008526EB">
              <w:rPr>
                <w:rFonts w:ascii="Calibri" w:eastAsia="Times New Roman" w:hAnsi="Calibri" w:cs="Calibri"/>
                <w:color w:val="000000"/>
                <w:sz w:val="18"/>
                <w:szCs w:val="18"/>
                <w:lang w:eastAsia="en-AU"/>
              </w:rPr>
              <w:br/>
              <w:t>Hours: Mon-Fri 8am-5pm</w:t>
            </w:r>
            <w:r w:rsidRPr="008526EB">
              <w:rPr>
                <w:rFonts w:ascii="Calibri" w:eastAsia="Times New Roman" w:hAnsi="Calibri" w:cs="Calibri"/>
                <w:color w:val="000000"/>
                <w:sz w:val="18"/>
                <w:szCs w:val="18"/>
                <w:lang w:eastAsia="en-AU"/>
              </w:rPr>
              <w:br/>
              <w:t>Price: Casual from $300/Month, Permanent from $500/Month and Offices from $2750/Month</w:t>
            </w:r>
          </w:p>
        </w:tc>
        <w:tc>
          <w:tcPr>
            <w:tcW w:w="1173" w:type="pct"/>
            <w:shd w:val="clear" w:color="auto" w:fill="auto"/>
            <w:vAlign w:val="center"/>
            <w:hideMark/>
          </w:tcPr>
          <w:p w14:paraId="33CA5434" w14:textId="77777777" w:rsidR="00082826" w:rsidRPr="008526EB" w:rsidRDefault="00082826" w:rsidP="00D26417">
            <w:pPr>
              <w:rPr>
                <w:rFonts w:ascii="Calibri" w:eastAsia="Times New Roman" w:hAnsi="Calibri" w:cs="Calibri"/>
                <w:color w:val="000000"/>
                <w:sz w:val="18"/>
                <w:szCs w:val="18"/>
                <w:lang w:eastAsia="en-AU"/>
              </w:rPr>
            </w:pPr>
            <w:r w:rsidRPr="008526EB">
              <w:rPr>
                <w:rFonts w:ascii="Calibri" w:eastAsia="Times New Roman" w:hAnsi="Calibri" w:cs="Calibri"/>
                <w:color w:val="000000"/>
                <w:sz w:val="18"/>
                <w:szCs w:val="18"/>
                <w:lang w:eastAsia="en-AU"/>
              </w:rPr>
              <w:t>Located in: South Melbourne Central</w:t>
            </w:r>
            <w:r w:rsidRPr="008526EB">
              <w:rPr>
                <w:rFonts w:ascii="Calibri" w:eastAsia="Times New Roman" w:hAnsi="Calibri" w:cs="Calibri"/>
                <w:color w:val="000000"/>
                <w:sz w:val="18"/>
                <w:szCs w:val="18"/>
                <w:lang w:eastAsia="en-AU"/>
              </w:rPr>
              <w:br/>
              <w:t>Address: Level/5/111 Cecil St, South Melbourne VIC 3205</w:t>
            </w:r>
            <w:r w:rsidRPr="008526EB">
              <w:rPr>
                <w:rFonts w:ascii="Calibri" w:eastAsia="Times New Roman" w:hAnsi="Calibri" w:cs="Calibri"/>
                <w:color w:val="000000"/>
                <w:sz w:val="18"/>
                <w:szCs w:val="18"/>
                <w:lang w:eastAsia="en-AU"/>
              </w:rPr>
              <w:br/>
              <w:t>Hours: Mon-Fri 8:30am-5pm</w:t>
            </w:r>
            <w:r w:rsidRPr="008526EB">
              <w:rPr>
                <w:rFonts w:ascii="Calibri" w:eastAsia="Times New Roman" w:hAnsi="Calibri" w:cs="Calibri"/>
                <w:color w:val="000000"/>
                <w:sz w:val="18"/>
                <w:szCs w:val="18"/>
                <w:lang w:eastAsia="en-AU"/>
              </w:rPr>
              <w:br/>
              <w:t>Price: AU$70-700/ month</w:t>
            </w:r>
            <w:r w:rsidRPr="008526EB">
              <w:rPr>
                <w:rFonts w:ascii="Calibri" w:eastAsia="Times New Roman" w:hAnsi="Calibri" w:cs="Calibri"/>
                <w:color w:val="000000"/>
                <w:sz w:val="18"/>
                <w:szCs w:val="18"/>
                <w:lang w:eastAsia="en-AU"/>
              </w:rPr>
              <w:br/>
              <w:t>Address: 534 Church St, Richmond VIC 3121</w:t>
            </w:r>
            <w:r w:rsidRPr="008526EB">
              <w:rPr>
                <w:rFonts w:ascii="Calibri" w:eastAsia="Times New Roman" w:hAnsi="Calibri" w:cs="Calibri"/>
                <w:color w:val="000000"/>
                <w:sz w:val="18"/>
                <w:szCs w:val="18"/>
                <w:lang w:eastAsia="en-AU"/>
              </w:rPr>
              <w:br/>
              <w:t>Hours: Mon-Fri 8:30am-5pm</w:t>
            </w:r>
            <w:r w:rsidRPr="008526EB">
              <w:rPr>
                <w:rFonts w:ascii="Calibri" w:eastAsia="Times New Roman" w:hAnsi="Calibri" w:cs="Calibri"/>
                <w:color w:val="000000"/>
                <w:sz w:val="18"/>
                <w:szCs w:val="18"/>
                <w:lang w:eastAsia="en-AU"/>
              </w:rPr>
              <w:br/>
              <w:t>Price: AU$70-700/ month</w:t>
            </w:r>
            <w:r w:rsidRPr="008526EB">
              <w:rPr>
                <w:rFonts w:ascii="Calibri" w:eastAsia="Times New Roman" w:hAnsi="Calibri" w:cs="Calibri"/>
                <w:color w:val="000000"/>
                <w:sz w:val="18"/>
                <w:szCs w:val="18"/>
                <w:lang w:eastAsia="en-AU"/>
              </w:rPr>
              <w:br/>
              <w:t>Address: 600 Glenferrie Road REAR, Hawthorn VIC 3122</w:t>
            </w:r>
            <w:r w:rsidRPr="008526EB">
              <w:rPr>
                <w:rFonts w:ascii="Calibri" w:eastAsia="Times New Roman" w:hAnsi="Calibri" w:cs="Calibri"/>
                <w:color w:val="000000"/>
                <w:sz w:val="18"/>
                <w:szCs w:val="18"/>
                <w:lang w:eastAsia="en-AU"/>
              </w:rPr>
              <w:br/>
              <w:t>Hours: Mon-Fri 8:30am-5pm</w:t>
            </w:r>
            <w:r w:rsidRPr="008526EB">
              <w:rPr>
                <w:rFonts w:ascii="Calibri" w:eastAsia="Times New Roman" w:hAnsi="Calibri" w:cs="Calibri"/>
                <w:color w:val="000000"/>
                <w:sz w:val="18"/>
                <w:szCs w:val="18"/>
                <w:lang w:eastAsia="en-AU"/>
              </w:rPr>
              <w:br/>
              <w:t>Price: AU$70-700/ month</w:t>
            </w:r>
          </w:p>
        </w:tc>
        <w:tc>
          <w:tcPr>
            <w:tcW w:w="1173" w:type="pct"/>
            <w:shd w:val="clear" w:color="auto" w:fill="auto"/>
            <w:vAlign w:val="center"/>
            <w:hideMark/>
          </w:tcPr>
          <w:p w14:paraId="740D2787" w14:textId="77777777" w:rsidR="00082826" w:rsidRPr="008526EB" w:rsidRDefault="00082826" w:rsidP="00D26417">
            <w:pPr>
              <w:rPr>
                <w:rFonts w:ascii="Calibri" w:eastAsia="Times New Roman" w:hAnsi="Calibri" w:cs="Calibri"/>
                <w:color w:val="000000"/>
                <w:sz w:val="18"/>
                <w:szCs w:val="18"/>
                <w:lang w:eastAsia="en-AU"/>
              </w:rPr>
            </w:pPr>
            <w:r w:rsidRPr="008526EB">
              <w:rPr>
                <w:rFonts w:ascii="Calibri" w:eastAsia="Times New Roman" w:hAnsi="Calibri" w:cs="Calibri"/>
                <w:color w:val="000000"/>
                <w:sz w:val="18"/>
                <w:szCs w:val="18"/>
                <w:lang w:eastAsia="en-AU"/>
              </w:rPr>
              <w:t>Address: Suite 1, Level 1/458 Swanston St, Carlton VIC 3053</w:t>
            </w:r>
            <w:r w:rsidRPr="008526EB">
              <w:rPr>
                <w:rFonts w:ascii="Calibri" w:eastAsia="Times New Roman" w:hAnsi="Calibri" w:cs="Calibri"/>
                <w:color w:val="000000"/>
                <w:sz w:val="18"/>
                <w:szCs w:val="18"/>
                <w:lang w:eastAsia="en-AU"/>
              </w:rPr>
              <w:br/>
              <w:t>Hours: 9:30am-6:30pm</w:t>
            </w:r>
            <w:r w:rsidRPr="008526EB">
              <w:rPr>
                <w:rFonts w:ascii="Calibri" w:eastAsia="Times New Roman" w:hAnsi="Calibri" w:cs="Calibri"/>
                <w:color w:val="000000"/>
                <w:sz w:val="18"/>
                <w:szCs w:val="18"/>
                <w:lang w:eastAsia="en-AU"/>
              </w:rPr>
              <w:br/>
              <w:t>Price: Casual starting at $35/Day, Part-Time from $170 to $460/Month, and Full-Time $600/Month</w:t>
            </w:r>
          </w:p>
        </w:tc>
      </w:tr>
    </w:tbl>
    <w:p w14:paraId="5159F899" w14:textId="77777777" w:rsidR="00082826" w:rsidRPr="008526EB" w:rsidRDefault="00082826" w:rsidP="00082826">
      <w:pPr>
        <w:rPr>
          <w:rFonts w:cstheme="minorHAnsi"/>
          <w:sz w:val="20"/>
          <w:szCs w:val="20"/>
        </w:rPr>
      </w:pPr>
      <w:r w:rsidRPr="008526EB">
        <w:rPr>
          <w:rFonts w:cstheme="minorHAnsi"/>
          <w:i/>
          <w:iCs/>
          <w:color w:val="000000" w:themeColor="text1"/>
          <w:sz w:val="20"/>
          <w:szCs w:val="20"/>
        </w:rPr>
        <w:t>Source</w:t>
      </w:r>
      <w:r w:rsidRPr="008526EB">
        <w:rPr>
          <w:rFonts w:cstheme="minorHAnsi"/>
          <w:color w:val="000000" w:themeColor="text1"/>
          <w:sz w:val="20"/>
          <w:szCs w:val="20"/>
        </w:rPr>
        <w:t xml:space="preserve">: </w:t>
      </w:r>
      <w:r w:rsidRPr="008526EB">
        <w:rPr>
          <w:rFonts w:cstheme="minorHAnsi"/>
          <w:sz w:val="20"/>
          <w:szCs w:val="20"/>
        </w:rPr>
        <w:t>manofmany.com/lifestyle/best-coworking-spaces-</w:t>
      </w:r>
      <w:proofErr w:type="spellStart"/>
      <w:r w:rsidRPr="008526EB">
        <w:rPr>
          <w:rFonts w:cstheme="minorHAnsi"/>
          <w:sz w:val="20"/>
          <w:szCs w:val="20"/>
        </w:rPr>
        <w:t>melbourne</w:t>
      </w:r>
      <w:proofErr w:type="spellEnd"/>
    </w:p>
    <w:p w14:paraId="5D5CF7DE" w14:textId="345DA238" w:rsidR="00DF172C" w:rsidRPr="00784721" w:rsidRDefault="00082826" w:rsidP="00784721">
      <w:pPr>
        <w:spacing w:before="100" w:beforeAutospacing="1" w:after="100" w:afterAutospacing="1" w:line="276" w:lineRule="auto"/>
        <w:jc w:val="both"/>
        <w:rPr>
          <w:rFonts w:eastAsia="Times New Roman" w:cstheme="minorHAnsi"/>
          <w:sz w:val="20"/>
          <w:szCs w:val="20"/>
          <w:lang w:eastAsia="en-AU"/>
        </w:rPr>
      </w:pPr>
      <w:r>
        <w:rPr>
          <w:rFonts w:ascii="Circular Std Book" w:hAnsi="Circular Std Book" w:cs="Circular Std Book"/>
          <w:color w:val="000000" w:themeColor="text1"/>
        </w:rPr>
        <w:br w:type="page"/>
      </w:r>
    </w:p>
    <w:p w14:paraId="41ABD4D2" w14:textId="77777777" w:rsidR="00931127" w:rsidRDefault="00931127">
      <w:pPr>
        <w:rPr>
          <w:rFonts w:ascii="Circular Std Book" w:hAnsi="Circular Std Book" w:cs="Circular Std Book"/>
          <w:color w:val="000000" w:themeColor="text1"/>
        </w:rPr>
        <w:sectPr w:rsidR="00931127" w:rsidSect="00082826">
          <w:pgSz w:w="11900" w:h="16840"/>
          <w:pgMar w:top="1440" w:right="1440" w:bottom="1440" w:left="1440" w:header="709" w:footer="709" w:gutter="0"/>
          <w:cols w:space="708"/>
          <w:titlePg/>
          <w:docGrid w:linePitch="360"/>
        </w:sectPr>
      </w:pPr>
    </w:p>
    <w:p w14:paraId="299619B7" w14:textId="10EBF0EE" w:rsidR="008E5DEB" w:rsidRDefault="001E7184">
      <w:pPr>
        <w:rPr>
          <w:rFonts w:ascii="Circular Std Book" w:hAnsi="Circular Std Book" w:cs="Circular Std Book"/>
          <w:color w:val="000000" w:themeColor="text1"/>
        </w:rPr>
      </w:pPr>
      <w:r>
        <w:rPr>
          <w:rFonts w:ascii="Circular Std Book" w:hAnsi="Circular Std Book" w:cs="Circular Std Book"/>
          <w:noProof/>
          <w:color w:val="000000" w:themeColor="text1"/>
        </w:rPr>
        <w:lastRenderedPageBreak/>
        <w:drawing>
          <wp:anchor distT="0" distB="0" distL="114300" distR="114300" simplePos="0" relativeHeight="251658240" behindDoc="0" locked="0" layoutInCell="1" allowOverlap="1" wp14:anchorId="31CA40A9" wp14:editId="271D1AEB">
            <wp:simplePos x="0" y="0"/>
            <wp:positionH relativeFrom="column">
              <wp:posOffset>-914400</wp:posOffset>
            </wp:positionH>
            <wp:positionV relativeFrom="page">
              <wp:posOffset>-8890</wp:posOffset>
            </wp:positionV>
            <wp:extent cx="7569200" cy="107092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2Planning_Report_BackPag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569200" cy="10709275"/>
                    </a:xfrm>
                    <a:prstGeom prst="rect">
                      <a:avLst/>
                    </a:prstGeom>
                  </pic:spPr>
                </pic:pic>
              </a:graphicData>
            </a:graphic>
            <wp14:sizeRelH relativeFrom="margin">
              <wp14:pctWidth>0</wp14:pctWidth>
            </wp14:sizeRelH>
            <wp14:sizeRelV relativeFrom="margin">
              <wp14:pctHeight>0</wp14:pctHeight>
            </wp14:sizeRelV>
          </wp:anchor>
        </w:drawing>
      </w:r>
    </w:p>
    <w:p w14:paraId="76C58575" w14:textId="063E7BB4" w:rsidR="000407F2" w:rsidRPr="000407F2" w:rsidRDefault="000407F2" w:rsidP="00BA7290">
      <w:pPr>
        <w:shd w:val="clear" w:color="auto" w:fill="1D2A16"/>
        <w:ind w:left="-170"/>
        <w:rPr>
          <w:rFonts w:ascii="Circular Std Book" w:hAnsi="Circular Std Book" w:cs="Circular Std Book"/>
          <w:color w:val="000000" w:themeColor="text1"/>
        </w:rPr>
      </w:pPr>
    </w:p>
    <w:sectPr w:rsidR="000407F2" w:rsidRPr="000407F2" w:rsidSect="00D347C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07C127" w14:textId="77777777" w:rsidR="00F171A1" w:rsidRDefault="00F171A1" w:rsidP="00542754">
      <w:r>
        <w:separator/>
      </w:r>
    </w:p>
    <w:p w14:paraId="5689D66D" w14:textId="77777777" w:rsidR="00F171A1" w:rsidRDefault="00F171A1"/>
    <w:p w14:paraId="00F3E499" w14:textId="77777777" w:rsidR="00F171A1" w:rsidRDefault="00F171A1" w:rsidP="00BA7290"/>
  </w:endnote>
  <w:endnote w:type="continuationSeparator" w:id="0">
    <w:p w14:paraId="2DC0DAB7" w14:textId="77777777" w:rsidR="00F171A1" w:rsidRDefault="00F171A1" w:rsidP="00542754">
      <w:r>
        <w:continuationSeparator/>
      </w:r>
    </w:p>
    <w:p w14:paraId="5A93725D" w14:textId="77777777" w:rsidR="00F171A1" w:rsidRDefault="00F171A1"/>
    <w:p w14:paraId="65972DBE" w14:textId="77777777" w:rsidR="00F171A1" w:rsidRDefault="00F171A1" w:rsidP="00BA72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ircular Std Book">
    <w:altName w:val="Calibri"/>
    <w:panose1 w:val="00000000000000000000"/>
    <w:charset w:val="00"/>
    <w:family w:val="swiss"/>
    <w:notTrueType/>
    <w:pitch w:val="variable"/>
    <w:sig w:usb0="8000002F" w:usb1="5000E47B" w:usb2="00000008" w:usb3="00000000" w:csb0="000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INPro-Light">
    <w:altName w:val="Calibri"/>
    <w:panose1 w:val="00000000000000000000"/>
    <w:charset w:val="00"/>
    <w:family w:val="auto"/>
    <w:notTrueType/>
    <w:pitch w:val="default"/>
    <w:sig w:usb0="00000003" w:usb1="00000000" w:usb2="00000000" w:usb3="00000000" w:csb0="00000001" w:csb1="00000000"/>
  </w:font>
  <w:font w:name="Circular Std">
    <w:altName w:val="Calibri"/>
    <w:panose1 w:val="00000000000000000000"/>
    <w:charset w:val="4D"/>
    <w:family w:val="swiss"/>
    <w:notTrueType/>
    <w:pitch w:val="variable"/>
    <w:sig w:usb0="8000002F" w:usb1="5000E47B" w:usb2="00000008" w:usb3="00000000" w:csb0="00000001" w:csb1="00000000"/>
  </w:font>
  <w:font w:name="Trebuchet MS">
    <w:panose1 w:val="020B0603020202020204"/>
    <w:charset w:val="00"/>
    <w:family w:val="swiss"/>
    <w:pitch w:val="variable"/>
    <w:sig w:usb0="00000687" w:usb1="00000000" w:usb2="00000000" w:usb3="00000000" w:csb0="0000009F" w:csb1="00000000"/>
  </w:font>
  <w:font w:name="VIC">
    <w:altName w:val="VIC"/>
    <w:panose1 w:val="00000000000000000000"/>
    <w:charset w:val="00"/>
    <w:family w:val="swiss"/>
    <w:notTrueType/>
    <w:pitch w:val="default"/>
    <w:sig w:usb0="00000003" w:usb1="00000000" w:usb2="00000000" w:usb3="00000000" w:csb0="00000001" w:csb1="00000000"/>
  </w:font>
  <w:font w:name="HelveticaNeueLTStd-Lt">
    <w:panose1 w:val="00000000000000000000"/>
    <w:charset w:val="00"/>
    <w:family w:val="swiss"/>
    <w:notTrueType/>
    <w:pitch w:val="default"/>
    <w:sig w:usb0="00000003" w:usb1="00000000" w:usb2="00000000" w:usb3="00000000" w:csb0="00000001" w:csb1="00000000"/>
  </w:font>
  <w:font w:name="Calibri (Body)">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2804371"/>
      <w:docPartObj>
        <w:docPartGallery w:val="Page Numbers (Bottom of Page)"/>
        <w:docPartUnique/>
      </w:docPartObj>
    </w:sdtPr>
    <w:sdtEndPr>
      <w:rPr>
        <w:noProof/>
      </w:rPr>
    </w:sdtEndPr>
    <w:sdtContent>
      <w:p w14:paraId="6CDD2C9C" w14:textId="77777777" w:rsidR="00D26417" w:rsidRDefault="00D26417">
        <w:pPr>
          <w:jc w:val="right"/>
        </w:pPr>
        <w:r>
          <w:rPr>
            <w:noProof/>
          </w:rPr>
          <w:drawing>
            <wp:anchor distT="0" distB="0" distL="114300" distR="114300" simplePos="0" relativeHeight="251654656" behindDoc="0" locked="0" layoutInCell="1" allowOverlap="1" wp14:anchorId="5D5D5C1B" wp14:editId="61A36521">
              <wp:simplePos x="0" y="0"/>
              <wp:positionH relativeFrom="margin">
                <wp:align>left</wp:align>
              </wp:positionH>
              <wp:positionV relativeFrom="paragraph">
                <wp:posOffset>55245</wp:posOffset>
              </wp:positionV>
              <wp:extent cx="1278890" cy="133188"/>
              <wp:effectExtent l="0" t="0" r="0" b="6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278890" cy="133188"/>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7C055C93" w14:textId="77777777" w:rsidR="00D26417" w:rsidRDefault="00D264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HeaderChar"/>
      </w:rPr>
      <w:id w:val="2082707516"/>
      <w:docPartObj>
        <w:docPartGallery w:val="Page Numbers (Bottom of Page)"/>
        <w:docPartUnique/>
      </w:docPartObj>
    </w:sdtPr>
    <w:sdtEndPr>
      <w:rPr>
        <w:rStyle w:val="HeaderChar"/>
      </w:rPr>
    </w:sdtEndPr>
    <w:sdtContent>
      <w:p w14:paraId="3A238EAF" w14:textId="77777777" w:rsidR="00D26417" w:rsidRDefault="00D26417" w:rsidP="00D26417">
        <w:pPr>
          <w:framePr w:wrap="none" w:vAnchor="text" w:hAnchor="margin" w:xAlign="right" w:y="1"/>
          <w:rPr>
            <w:rStyle w:val="HeaderChar"/>
          </w:rPr>
        </w:pPr>
        <w:r>
          <w:rPr>
            <w:rStyle w:val="HeaderChar"/>
          </w:rPr>
          <w:fldChar w:fldCharType="begin"/>
        </w:r>
        <w:r>
          <w:rPr>
            <w:rStyle w:val="HeaderChar"/>
          </w:rPr>
          <w:instrText xml:space="preserve"> PAGE </w:instrText>
        </w:r>
        <w:r>
          <w:rPr>
            <w:rStyle w:val="HeaderChar"/>
          </w:rPr>
          <w:fldChar w:fldCharType="end"/>
        </w:r>
      </w:p>
    </w:sdtContent>
  </w:sdt>
  <w:p w14:paraId="0125A393" w14:textId="77777777" w:rsidR="00D26417" w:rsidRDefault="00D26417" w:rsidP="000407F2">
    <w:pPr>
      <w:ind w:right="360"/>
    </w:pPr>
  </w:p>
  <w:p w14:paraId="1C00E345" w14:textId="77777777" w:rsidR="00D26417" w:rsidRDefault="00D26417"/>
  <w:p w14:paraId="691B8FA1" w14:textId="77777777" w:rsidR="00D26417" w:rsidRDefault="00D26417" w:rsidP="00BA729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HeaderChar"/>
      </w:rPr>
      <w:id w:val="-1523236649"/>
      <w:docPartObj>
        <w:docPartGallery w:val="Page Numbers (Bottom of Page)"/>
        <w:docPartUnique/>
      </w:docPartObj>
    </w:sdtPr>
    <w:sdtEndPr>
      <w:rPr>
        <w:rStyle w:val="HeaderChar"/>
        <w:rFonts w:ascii="Circular Std Book" w:hAnsi="Circular Std Book" w:cs="Circular Std Book"/>
        <w:sz w:val="20"/>
        <w:szCs w:val="20"/>
      </w:rPr>
    </w:sdtEndPr>
    <w:sdtContent>
      <w:p w14:paraId="0634E192" w14:textId="77777777" w:rsidR="00D26417" w:rsidRPr="000407F2" w:rsidRDefault="00D26417" w:rsidP="000407F2">
        <w:pPr>
          <w:framePr w:wrap="none" w:vAnchor="text" w:hAnchor="margin" w:xAlign="right" w:y="1"/>
          <w:rPr>
            <w:rStyle w:val="HeaderChar"/>
            <w:rFonts w:ascii="Circular Std Book" w:hAnsi="Circular Std Book" w:cs="Circular Std Book"/>
            <w:sz w:val="20"/>
            <w:szCs w:val="20"/>
          </w:rPr>
        </w:pPr>
        <w:r w:rsidRPr="000407F2">
          <w:rPr>
            <w:rStyle w:val="HeaderChar"/>
            <w:rFonts w:ascii="Circular Std Book" w:hAnsi="Circular Std Book" w:cs="Circular Std Book"/>
            <w:sz w:val="20"/>
            <w:szCs w:val="20"/>
          </w:rPr>
          <w:fldChar w:fldCharType="begin"/>
        </w:r>
        <w:r w:rsidRPr="000407F2">
          <w:rPr>
            <w:rStyle w:val="HeaderChar"/>
            <w:rFonts w:ascii="Circular Std Book" w:hAnsi="Circular Std Book" w:cs="Circular Std Book"/>
            <w:sz w:val="20"/>
            <w:szCs w:val="20"/>
          </w:rPr>
          <w:instrText xml:space="preserve"> PAGE </w:instrText>
        </w:r>
        <w:r w:rsidRPr="000407F2">
          <w:rPr>
            <w:rStyle w:val="HeaderChar"/>
            <w:rFonts w:ascii="Circular Std Book" w:hAnsi="Circular Std Book" w:cs="Circular Std Book"/>
            <w:sz w:val="20"/>
            <w:szCs w:val="20"/>
          </w:rPr>
          <w:fldChar w:fldCharType="separate"/>
        </w:r>
        <w:r w:rsidRPr="000407F2">
          <w:rPr>
            <w:rStyle w:val="HeaderChar"/>
            <w:rFonts w:ascii="Circular Std Book" w:hAnsi="Circular Std Book" w:cs="Circular Std Book"/>
            <w:noProof/>
            <w:sz w:val="20"/>
            <w:szCs w:val="20"/>
          </w:rPr>
          <w:t>2</w:t>
        </w:r>
        <w:r w:rsidRPr="000407F2">
          <w:rPr>
            <w:rStyle w:val="HeaderChar"/>
            <w:rFonts w:ascii="Circular Std Book" w:hAnsi="Circular Std Book" w:cs="Circular Std Book"/>
            <w:sz w:val="20"/>
            <w:szCs w:val="20"/>
          </w:rPr>
          <w:fldChar w:fldCharType="end"/>
        </w:r>
      </w:p>
    </w:sdtContent>
  </w:sdt>
  <w:p w14:paraId="35BE4FB8" w14:textId="77777777" w:rsidR="00D26417" w:rsidRPr="000F7023" w:rsidRDefault="00D26417" w:rsidP="000F7023">
    <w:pPr>
      <w:ind w:right="360"/>
      <w:rPr>
        <w:rFonts w:ascii="Circular Std Book" w:hAnsi="Circular Std Book" w:cs="Circular Std Book"/>
        <w:sz w:val="20"/>
        <w:szCs w:val="20"/>
      </w:rPr>
    </w:pPr>
    <w:r>
      <w:rPr>
        <w:noProof/>
      </w:rPr>
      <w:drawing>
        <wp:anchor distT="0" distB="0" distL="114300" distR="114300" simplePos="0" relativeHeight="251655680" behindDoc="0" locked="0" layoutInCell="1" allowOverlap="1" wp14:anchorId="178356B9" wp14:editId="24A2ADD5">
          <wp:simplePos x="0" y="0"/>
          <wp:positionH relativeFrom="margin">
            <wp:align>left</wp:align>
          </wp:positionH>
          <wp:positionV relativeFrom="paragraph">
            <wp:posOffset>56515</wp:posOffset>
          </wp:positionV>
          <wp:extent cx="1028700" cy="139251"/>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28700" cy="139251"/>
                  </a:xfrm>
                  <a:prstGeom prst="rect">
                    <a:avLst/>
                  </a:prstGeom>
                </pic:spPr>
              </pic:pic>
            </a:graphicData>
          </a:graphic>
          <wp14:sizeRelH relativeFrom="page">
            <wp14:pctWidth>0</wp14:pctWidth>
          </wp14:sizeRelH>
          <wp14:sizeRelV relativeFrom="page">
            <wp14:pctHeight>0</wp14:pctHeight>
          </wp14:sizeRelV>
        </wp:anchor>
      </w:drawing>
    </w:r>
  </w:p>
  <w:p w14:paraId="610509BA" w14:textId="77777777" w:rsidR="00D26417" w:rsidRDefault="00D26417" w:rsidP="00BA729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HeaderChar"/>
      </w:rPr>
      <w:id w:val="-228839269"/>
      <w:docPartObj>
        <w:docPartGallery w:val="Page Numbers (Bottom of Page)"/>
        <w:docPartUnique/>
      </w:docPartObj>
    </w:sdtPr>
    <w:sdtEndPr>
      <w:rPr>
        <w:rStyle w:val="HeaderChar"/>
        <w:rFonts w:ascii="Circular Std Book" w:hAnsi="Circular Std Book" w:cs="Circular Std Book"/>
        <w:sz w:val="20"/>
        <w:szCs w:val="20"/>
      </w:rPr>
    </w:sdtEndPr>
    <w:sdtContent>
      <w:p w14:paraId="740CB8CA" w14:textId="77777777" w:rsidR="00D26417" w:rsidRPr="000407F2" w:rsidRDefault="00D26417" w:rsidP="00B81EBA">
        <w:pPr>
          <w:ind w:left="7920" w:firstLine="720"/>
          <w:rPr>
            <w:rStyle w:val="HeaderChar"/>
            <w:rFonts w:ascii="Circular Std Book" w:hAnsi="Circular Std Book" w:cs="Circular Std Book"/>
            <w:sz w:val="20"/>
            <w:szCs w:val="20"/>
          </w:rPr>
        </w:pPr>
        <w:r w:rsidRPr="000407F2">
          <w:rPr>
            <w:rStyle w:val="HeaderChar"/>
            <w:rFonts w:ascii="Circular Std Book" w:hAnsi="Circular Std Book" w:cs="Circular Std Book"/>
            <w:sz w:val="20"/>
            <w:szCs w:val="20"/>
          </w:rPr>
          <w:fldChar w:fldCharType="begin"/>
        </w:r>
        <w:r w:rsidRPr="000407F2">
          <w:rPr>
            <w:rStyle w:val="HeaderChar"/>
            <w:rFonts w:ascii="Circular Std Book" w:hAnsi="Circular Std Book" w:cs="Circular Std Book"/>
            <w:sz w:val="20"/>
            <w:szCs w:val="20"/>
          </w:rPr>
          <w:instrText xml:space="preserve"> PAGE </w:instrText>
        </w:r>
        <w:r w:rsidRPr="000407F2">
          <w:rPr>
            <w:rStyle w:val="HeaderChar"/>
            <w:rFonts w:ascii="Circular Std Book" w:hAnsi="Circular Std Book" w:cs="Circular Std Book"/>
            <w:sz w:val="20"/>
            <w:szCs w:val="20"/>
          </w:rPr>
          <w:fldChar w:fldCharType="separate"/>
        </w:r>
        <w:r>
          <w:rPr>
            <w:rStyle w:val="HeaderChar"/>
            <w:rFonts w:ascii="Circular Std Book" w:hAnsi="Circular Std Book" w:cs="Circular Std Book"/>
            <w:sz w:val="20"/>
            <w:szCs w:val="20"/>
          </w:rPr>
          <w:t>33</w:t>
        </w:r>
        <w:r w:rsidRPr="000407F2">
          <w:rPr>
            <w:rStyle w:val="HeaderChar"/>
            <w:rFonts w:ascii="Circular Std Book" w:hAnsi="Circular Std Book" w:cs="Circular Std Book"/>
            <w:sz w:val="20"/>
            <w:szCs w:val="20"/>
          </w:rPr>
          <w:fldChar w:fldCharType="end"/>
        </w:r>
      </w:p>
    </w:sdtContent>
  </w:sdt>
  <w:p w14:paraId="048C1675" w14:textId="172C44A1" w:rsidR="00D26417" w:rsidRDefault="00D26417" w:rsidP="000407F2">
    <w:pPr>
      <w:ind w:right="360"/>
    </w:pPr>
    <w:r>
      <w:rPr>
        <w:noProof/>
      </w:rPr>
      <w:drawing>
        <wp:anchor distT="0" distB="0" distL="114300" distR="114300" simplePos="0" relativeHeight="251656704" behindDoc="0" locked="0" layoutInCell="1" allowOverlap="1" wp14:anchorId="18519348" wp14:editId="0C8BECE1">
          <wp:simplePos x="0" y="0"/>
          <wp:positionH relativeFrom="margin">
            <wp:posOffset>0</wp:posOffset>
          </wp:positionH>
          <wp:positionV relativeFrom="paragraph">
            <wp:posOffset>0</wp:posOffset>
          </wp:positionV>
          <wp:extent cx="1028700" cy="139251"/>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28700" cy="139251"/>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HeaderChar"/>
      </w:rPr>
      <w:id w:val="366186223"/>
      <w:docPartObj>
        <w:docPartGallery w:val="Page Numbers (Bottom of Page)"/>
        <w:docPartUnique/>
      </w:docPartObj>
    </w:sdtPr>
    <w:sdtEndPr>
      <w:rPr>
        <w:rStyle w:val="HeaderChar"/>
      </w:rPr>
    </w:sdtEndPr>
    <w:sdtContent>
      <w:p w14:paraId="18E50B03" w14:textId="3E6D873C" w:rsidR="00D26417" w:rsidRDefault="00D26417" w:rsidP="00D26417">
        <w:pPr>
          <w:framePr w:wrap="none" w:vAnchor="text" w:hAnchor="margin" w:xAlign="right" w:y="1"/>
          <w:rPr>
            <w:rStyle w:val="HeaderChar"/>
          </w:rPr>
        </w:pPr>
        <w:r>
          <w:rPr>
            <w:rStyle w:val="HeaderChar"/>
          </w:rPr>
          <w:fldChar w:fldCharType="begin"/>
        </w:r>
        <w:r>
          <w:rPr>
            <w:rStyle w:val="HeaderChar"/>
          </w:rPr>
          <w:instrText xml:space="preserve"> PAGE </w:instrText>
        </w:r>
        <w:r>
          <w:rPr>
            <w:rStyle w:val="HeaderChar"/>
          </w:rPr>
          <w:fldChar w:fldCharType="end"/>
        </w:r>
      </w:p>
    </w:sdtContent>
  </w:sdt>
  <w:p w14:paraId="422ED0A0" w14:textId="77777777" w:rsidR="00D26417" w:rsidRDefault="00D26417" w:rsidP="000407F2">
    <w:pPr>
      <w:ind w:right="360"/>
    </w:pPr>
  </w:p>
  <w:p w14:paraId="77534476" w14:textId="77777777" w:rsidR="00D26417" w:rsidRDefault="00D26417"/>
  <w:p w14:paraId="3CCC812F" w14:textId="77777777" w:rsidR="00D26417" w:rsidRDefault="00D26417" w:rsidP="00BA729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HeaderChar"/>
      </w:rPr>
      <w:id w:val="-345019463"/>
      <w:docPartObj>
        <w:docPartGallery w:val="Page Numbers (Bottom of Page)"/>
        <w:docPartUnique/>
      </w:docPartObj>
    </w:sdtPr>
    <w:sdtEndPr>
      <w:rPr>
        <w:rStyle w:val="HeaderChar"/>
        <w:rFonts w:ascii="Circular Std Book" w:hAnsi="Circular Std Book" w:cs="Circular Std Book"/>
        <w:sz w:val="20"/>
        <w:szCs w:val="20"/>
      </w:rPr>
    </w:sdtEndPr>
    <w:sdtContent>
      <w:p w14:paraId="5AC42D2C" w14:textId="1B43E15D" w:rsidR="00D26417" w:rsidRPr="000407F2" w:rsidRDefault="00D26417" w:rsidP="000407F2">
        <w:pPr>
          <w:framePr w:wrap="none" w:vAnchor="text" w:hAnchor="margin" w:xAlign="right" w:y="1"/>
          <w:rPr>
            <w:rStyle w:val="HeaderChar"/>
            <w:rFonts w:ascii="Circular Std Book" w:hAnsi="Circular Std Book" w:cs="Circular Std Book"/>
            <w:sz w:val="20"/>
            <w:szCs w:val="20"/>
          </w:rPr>
        </w:pPr>
        <w:r w:rsidRPr="000407F2">
          <w:rPr>
            <w:rStyle w:val="HeaderChar"/>
            <w:rFonts w:ascii="Circular Std Book" w:hAnsi="Circular Std Book" w:cs="Circular Std Book"/>
            <w:sz w:val="20"/>
            <w:szCs w:val="20"/>
          </w:rPr>
          <w:fldChar w:fldCharType="begin"/>
        </w:r>
        <w:r w:rsidRPr="000407F2">
          <w:rPr>
            <w:rStyle w:val="HeaderChar"/>
            <w:rFonts w:ascii="Circular Std Book" w:hAnsi="Circular Std Book" w:cs="Circular Std Book"/>
            <w:sz w:val="20"/>
            <w:szCs w:val="20"/>
          </w:rPr>
          <w:instrText xml:space="preserve"> PAGE </w:instrText>
        </w:r>
        <w:r w:rsidRPr="000407F2">
          <w:rPr>
            <w:rStyle w:val="HeaderChar"/>
            <w:rFonts w:ascii="Circular Std Book" w:hAnsi="Circular Std Book" w:cs="Circular Std Book"/>
            <w:sz w:val="20"/>
            <w:szCs w:val="20"/>
          </w:rPr>
          <w:fldChar w:fldCharType="separate"/>
        </w:r>
        <w:r w:rsidRPr="000407F2">
          <w:rPr>
            <w:rStyle w:val="HeaderChar"/>
            <w:rFonts w:ascii="Circular Std Book" w:hAnsi="Circular Std Book" w:cs="Circular Std Book"/>
            <w:noProof/>
            <w:sz w:val="20"/>
            <w:szCs w:val="20"/>
          </w:rPr>
          <w:t>2</w:t>
        </w:r>
        <w:r w:rsidRPr="000407F2">
          <w:rPr>
            <w:rStyle w:val="HeaderChar"/>
            <w:rFonts w:ascii="Circular Std Book" w:hAnsi="Circular Std Book" w:cs="Circular Std Book"/>
            <w:sz w:val="20"/>
            <w:szCs w:val="20"/>
          </w:rPr>
          <w:fldChar w:fldCharType="end"/>
        </w:r>
      </w:p>
    </w:sdtContent>
  </w:sdt>
  <w:p w14:paraId="35964D41" w14:textId="0AFEB108" w:rsidR="00D26417" w:rsidRPr="000F7023" w:rsidRDefault="00D26417" w:rsidP="000F7023">
    <w:pPr>
      <w:ind w:right="360"/>
      <w:rPr>
        <w:rFonts w:ascii="Circular Std Book" w:hAnsi="Circular Std Book" w:cs="Circular Std Book"/>
        <w:sz w:val="20"/>
        <w:szCs w:val="20"/>
      </w:rPr>
    </w:pPr>
    <w:r>
      <w:rPr>
        <w:noProof/>
      </w:rPr>
      <w:drawing>
        <wp:anchor distT="0" distB="0" distL="114300" distR="114300" simplePos="0" relativeHeight="251652608" behindDoc="0" locked="0" layoutInCell="1" allowOverlap="1" wp14:anchorId="702D7CD0" wp14:editId="503EDB25">
          <wp:simplePos x="0" y="0"/>
          <wp:positionH relativeFrom="margin">
            <wp:align>left</wp:align>
          </wp:positionH>
          <wp:positionV relativeFrom="paragraph">
            <wp:posOffset>56515</wp:posOffset>
          </wp:positionV>
          <wp:extent cx="1028700" cy="139251"/>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28700" cy="139251"/>
                  </a:xfrm>
                  <a:prstGeom prst="rect">
                    <a:avLst/>
                  </a:prstGeom>
                </pic:spPr>
              </pic:pic>
            </a:graphicData>
          </a:graphic>
          <wp14:sizeRelH relativeFrom="page">
            <wp14:pctWidth>0</wp14:pctWidth>
          </wp14:sizeRelH>
          <wp14:sizeRelV relativeFrom="page">
            <wp14:pctHeight>0</wp14:pctHeight>
          </wp14:sizeRelV>
        </wp:anchor>
      </w:drawing>
    </w:r>
  </w:p>
  <w:p w14:paraId="32B30E1D" w14:textId="4A0A5F81" w:rsidR="00D26417" w:rsidRDefault="00D26417" w:rsidP="00BA729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HeaderChar"/>
      </w:rPr>
      <w:id w:val="-1466812286"/>
      <w:docPartObj>
        <w:docPartGallery w:val="Page Numbers (Bottom of Page)"/>
        <w:docPartUnique/>
      </w:docPartObj>
    </w:sdtPr>
    <w:sdtEndPr>
      <w:rPr>
        <w:rStyle w:val="HeaderChar"/>
        <w:rFonts w:ascii="Circular Std Book" w:hAnsi="Circular Std Book" w:cs="Circular Std Book"/>
        <w:sz w:val="20"/>
        <w:szCs w:val="20"/>
      </w:rPr>
    </w:sdtEndPr>
    <w:sdtContent>
      <w:p w14:paraId="36409D2B" w14:textId="77777777" w:rsidR="00D26417" w:rsidRDefault="00D26417" w:rsidP="00EC1D51">
        <w:pPr>
          <w:rPr>
            <w:rStyle w:val="HeaderChar"/>
          </w:rPr>
        </w:pPr>
      </w:p>
      <w:p w14:paraId="0FE84CDF" w14:textId="34C9A160" w:rsidR="00D26417" w:rsidRPr="000407F2" w:rsidRDefault="00D26417" w:rsidP="00EC1D51">
        <w:pPr>
          <w:ind w:left="7920" w:firstLine="720"/>
          <w:rPr>
            <w:rStyle w:val="HeaderChar"/>
            <w:rFonts w:ascii="Circular Std Book" w:hAnsi="Circular Std Book" w:cs="Circular Std Book"/>
            <w:sz w:val="20"/>
            <w:szCs w:val="20"/>
          </w:rPr>
        </w:pPr>
        <w:r w:rsidRPr="000407F2">
          <w:rPr>
            <w:rStyle w:val="HeaderChar"/>
            <w:rFonts w:ascii="Circular Std Book" w:hAnsi="Circular Std Book" w:cs="Circular Std Book"/>
            <w:sz w:val="20"/>
            <w:szCs w:val="20"/>
          </w:rPr>
          <w:fldChar w:fldCharType="begin"/>
        </w:r>
        <w:r w:rsidRPr="000407F2">
          <w:rPr>
            <w:rStyle w:val="HeaderChar"/>
            <w:rFonts w:ascii="Circular Std Book" w:hAnsi="Circular Std Book" w:cs="Circular Std Book"/>
            <w:sz w:val="20"/>
            <w:szCs w:val="20"/>
          </w:rPr>
          <w:instrText xml:space="preserve"> PAGE </w:instrText>
        </w:r>
        <w:r w:rsidRPr="000407F2">
          <w:rPr>
            <w:rStyle w:val="HeaderChar"/>
            <w:rFonts w:ascii="Circular Std Book" w:hAnsi="Circular Std Book" w:cs="Circular Std Book"/>
            <w:sz w:val="20"/>
            <w:szCs w:val="20"/>
          </w:rPr>
          <w:fldChar w:fldCharType="separate"/>
        </w:r>
        <w:r>
          <w:rPr>
            <w:rStyle w:val="HeaderChar"/>
            <w:rFonts w:ascii="Circular Std Book" w:hAnsi="Circular Std Book" w:cs="Circular Std Book"/>
            <w:sz w:val="20"/>
            <w:szCs w:val="20"/>
          </w:rPr>
          <w:t>37</w:t>
        </w:r>
        <w:r w:rsidRPr="000407F2">
          <w:rPr>
            <w:rStyle w:val="HeaderChar"/>
            <w:rFonts w:ascii="Circular Std Book" w:hAnsi="Circular Std Book" w:cs="Circular Std Book"/>
            <w:sz w:val="20"/>
            <w:szCs w:val="20"/>
          </w:rPr>
          <w:fldChar w:fldCharType="end"/>
        </w:r>
      </w:p>
    </w:sdtContent>
  </w:sdt>
  <w:p w14:paraId="7AFEDB38" w14:textId="3E0F8FD7" w:rsidR="00D26417" w:rsidRDefault="00D26417" w:rsidP="000407F2">
    <w:pPr>
      <w:ind w:right="360"/>
    </w:pPr>
    <w:r>
      <w:rPr>
        <w:noProof/>
      </w:rPr>
      <w:drawing>
        <wp:anchor distT="0" distB="0" distL="114300" distR="114300" simplePos="0" relativeHeight="251657728" behindDoc="0" locked="0" layoutInCell="1" allowOverlap="1" wp14:anchorId="760DF069" wp14:editId="0FCCED06">
          <wp:simplePos x="0" y="0"/>
          <wp:positionH relativeFrom="margin">
            <wp:posOffset>0</wp:posOffset>
          </wp:positionH>
          <wp:positionV relativeFrom="paragraph">
            <wp:posOffset>0</wp:posOffset>
          </wp:positionV>
          <wp:extent cx="1028700" cy="139251"/>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28700" cy="13925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D6CE1E" w14:textId="77777777" w:rsidR="00F171A1" w:rsidRDefault="00F171A1" w:rsidP="00542754">
      <w:r>
        <w:separator/>
      </w:r>
    </w:p>
    <w:p w14:paraId="41AE50C1" w14:textId="77777777" w:rsidR="00F171A1" w:rsidRDefault="00F171A1"/>
    <w:p w14:paraId="575CDFB1" w14:textId="77777777" w:rsidR="00F171A1" w:rsidRDefault="00F171A1" w:rsidP="00BA7290"/>
  </w:footnote>
  <w:footnote w:type="continuationSeparator" w:id="0">
    <w:p w14:paraId="5C7B733D" w14:textId="77777777" w:rsidR="00F171A1" w:rsidRDefault="00F171A1" w:rsidP="00542754">
      <w:r>
        <w:continuationSeparator/>
      </w:r>
    </w:p>
    <w:p w14:paraId="0700C3BB" w14:textId="77777777" w:rsidR="00F171A1" w:rsidRDefault="00F171A1"/>
    <w:p w14:paraId="436184DF" w14:textId="77777777" w:rsidR="00F171A1" w:rsidRDefault="00F171A1" w:rsidP="00BA7290"/>
  </w:footnote>
  <w:footnote w:id="1">
    <w:p w14:paraId="11C1029A" w14:textId="0EAA5136" w:rsidR="00D26417" w:rsidRPr="00C319B1" w:rsidRDefault="00D26417" w:rsidP="0029007E">
      <w:pPr>
        <w:spacing w:before="100" w:beforeAutospacing="1"/>
        <w:jc w:val="both"/>
        <w:rPr>
          <w:sz w:val="20"/>
          <w:szCs w:val="20"/>
          <w:lang w:eastAsia="en-AU"/>
        </w:rPr>
      </w:pPr>
      <w:r>
        <w:rPr>
          <w:rStyle w:val="FootnoteReference"/>
        </w:rPr>
        <w:footnoteRef/>
      </w:r>
      <w:r>
        <w:t xml:space="preserve"> </w:t>
      </w:r>
      <w:r w:rsidRPr="00C319B1">
        <w:rPr>
          <w:sz w:val="20"/>
          <w:szCs w:val="20"/>
        </w:rPr>
        <w:t xml:space="preserve">Council records suggest that </w:t>
      </w:r>
      <w:r w:rsidRPr="00C319B1">
        <w:rPr>
          <w:sz w:val="20"/>
          <w:szCs w:val="20"/>
          <w:lang w:eastAsia="en-AU"/>
        </w:rPr>
        <w:t xml:space="preserve">the </w:t>
      </w:r>
      <w:r w:rsidRPr="00C319B1">
        <w:rPr>
          <w:sz w:val="20"/>
          <w:szCs w:val="20"/>
        </w:rPr>
        <w:t>property was</w:t>
      </w:r>
      <w:r w:rsidRPr="00C319B1">
        <w:rPr>
          <w:sz w:val="20"/>
          <w:szCs w:val="20"/>
          <w:lang w:eastAsia="en-AU"/>
        </w:rPr>
        <w:t xml:space="preserve"> </w:t>
      </w:r>
      <w:r w:rsidRPr="00C319B1">
        <w:rPr>
          <w:sz w:val="20"/>
          <w:szCs w:val="20"/>
        </w:rPr>
        <w:t xml:space="preserve">named </w:t>
      </w:r>
      <w:r w:rsidRPr="00C319B1">
        <w:rPr>
          <w:sz w:val="20"/>
          <w:szCs w:val="20"/>
          <w:lang w:eastAsia="en-AU"/>
        </w:rPr>
        <w:t xml:space="preserve">Billilla after an area in NSW where the Weatherly’s </w:t>
      </w:r>
      <w:r w:rsidRPr="00C319B1">
        <w:rPr>
          <w:sz w:val="20"/>
          <w:szCs w:val="20"/>
        </w:rPr>
        <w:t xml:space="preserve">originally </w:t>
      </w:r>
      <w:r w:rsidRPr="00C319B1">
        <w:rPr>
          <w:sz w:val="20"/>
          <w:szCs w:val="20"/>
          <w:lang w:eastAsia="en-AU"/>
        </w:rPr>
        <w:t>lived</w:t>
      </w:r>
      <w:r>
        <w:rPr>
          <w:sz w:val="20"/>
          <w:szCs w:val="20"/>
          <w:lang w:eastAsia="en-AU"/>
        </w:rPr>
        <w:t xml:space="preserve"> (Source: Notes received through the Project Workshop conducted for the current Project)</w:t>
      </w:r>
      <w:r w:rsidRPr="00C319B1">
        <w:rPr>
          <w:sz w:val="20"/>
          <w:szCs w:val="20"/>
        </w:rPr>
        <w:t xml:space="preserve">. </w:t>
      </w:r>
    </w:p>
  </w:footnote>
  <w:footnote w:id="2">
    <w:p w14:paraId="51FEF772" w14:textId="4F0295DA" w:rsidR="00D26417" w:rsidRPr="0029007E" w:rsidRDefault="00D26417" w:rsidP="0029007E">
      <w:pPr>
        <w:pStyle w:val="FootnoteText"/>
        <w:rPr>
          <w:rFonts w:asciiTheme="minorHAnsi" w:hAnsiTheme="minorHAnsi" w:cstheme="minorHAnsi"/>
        </w:rPr>
      </w:pPr>
      <w:r w:rsidRPr="00056576">
        <w:rPr>
          <w:rStyle w:val="FootnoteReference"/>
          <w:rFonts w:asciiTheme="minorHAnsi" w:hAnsiTheme="minorHAnsi" w:cstheme="minorHAnsi"/>
        </w:rPr>
        <w:footnoteRef/>
      </w:r>
      <w:r w:rsidRPr="00056576">
        <w:rPr>
          <w:rFonts w:asciiTheme="minorHAnsi" w:hAnsiTheme="minorHAnsi" w:cstheme="minorHAnsi"/>
        </w:rPr>
        <w:t xml:space="preserve"> Adapted from GJM Heritage 2019 </w:t>
      </w:r>
      <w:r w:rsidRPr="00056576">
        <w:rPr>
          <w:rFonts w:asciiTheme="minorHAnsi" w:hAnsiTheme="minorHAnsi" w:cstheme="minorHAnsi"/>
          <w:i/>
          <w:iCs/>
        </w:rPr>
        <w:t>Bayside Historical Buildings Strategic Plan: Heritage Report Billilla 26</w:t>
      </w:r>
      <w:r w:rsidRPr="0056167F">
        <w:rPr>
          <w:rFonts w:asciiTheme="minorHAnsi" w:hAnsiTheme="minorHAnsi" w:cstheme="minorHAnsi"/>
          <w:i/>
          <w:iCs/>
        </w:rPr>
        <w:t xml:space="preserve"> Halifax Street Brighton</w:t>
      </w:r>
      <w:r w:rsidRPr="0056167F">
        <w:rPr>
          <w:rFonts w:asciiTheme="minorHAnsi" w:hAnsiTheme="minorHAnsi" w:cstheme="minorHAnsi"/>
        </w:rPr>
        <w:t xml:space="preserve">, p. </w:t>
      </w:r>
      <w:r>
        <w:rPr>
          <w:rFonts w:asciiTheme="minorHAnsi" w:hAnsiTheme="minorHAnsi" w:cstheme="minorHAnsi"/>
        </w:rPr>
        <w:t>5-6.</w:t>
      </w:r>
    </w:p>
  </w:footnote>
  <w:footnote w:id="3">
    <w:p w14:paraId="3BEA5DB3" w14:textId="77777777" w:rsidR="00D26417" w:rsidRDefault="00D26417" w:rsidP="0029007E">
      <w:pPr>
        <w:pStyle w:val="FootnoteText"/>
      </w:pPr>
      <w:r>
        <w:rPr>
          <w:rStyle w:val="FootnoteReference"/>
        </w:rPr>
        <w:footnoteRef/>
      </w:r>
      <w:r>
        <w:t xml:space="preserve"> </w:t>
      </w:r>
      <w:r w:rsidRPr="00056576">
        <w:rPr>
          <w:rFonts w:asciiTheme="minorHAnsi" w:hAnsiTheme="minorHAnsi" w:cstheme="minorHAnsi"/>
        </w:rPr>
        <w:t>GJM Heritage 2019</w:t>
      </w:r>
      <w:r>
        <w:rPr>
          <w:rFonts w:asciiTheme="minorHAnsi" w:hAnsiTheme="minorHAnsi" w:cstheme="minorHAnsi"/>
        </w:rPr>
        <w:t>, p. 14.</w:t>
      </w:r>
    </w:p>
  </w:footnote>
  <w:footnote w:id="4">
    <w:p w14:paraId="17C7E3E8" w14:textId="5F0078A7" w:rsidR="00D26417" w:rsidRDefault="00D26417">
      <w:pPr>
        <w:pStyle w:val="FootnoteText"/>
      </w:pPr>
      <w:r>
        <w:rPr>
          <w:rStyle w:val="FootnoteReference"/>
        </w:rPr>
        <w:footnoteRef/>
      </w:r>
      <w:r>
        <w:t xml:space="preserve"> </w:t>
      </w:r>
      <w:r w:rsidRPr="004736BF">
        <w:rPr>
          <w:rFonts w:asciiTheme="minorHAnsi" w:hAnsiTheme="minorHAnsi" w:cstheme="minorHAnsi"/>
        </w:rPr>
        <w:t>Refer to Attachments for a list of Project Workshop Attendees</w:t>
      </w:r>
      <w:r>
        <w:rPr>
          <w:rFonts w:asciiTheme="minorHAnsi" w:hAnsiTheme="minorHAnsi" w:cstheme="minorHAnsi"/>
        </w:rPr>
        <w:t>.</w:t>
      </w:r>
    </w:p>
  </w:footnote>
  <w:footnote w:id="5">
    <w:p w14:paraId="4FB815E8" w14:textId="77777777" w:rsidR="00D26417" w:rsidRPr="00343261" w:rsidRDefault="00D26417" w:rsidP="00BC47F3">
      <w:pPr>
        <w:pStyle w:val="FootnoteText"/>
        <w:rPr>
          <w:sz w:val="18"/>
          <w:szCs w:val="18"/>
        </w:rPr>
      </w:pPr>
      <w:r w:rsidRPr="005D3774">
        <w:rPr>
          <w:rStyle w:val="FootnoteReference"/>
        </w:rPr>
        <w:footnoteRef/>
      </w:r>
      <w:r w:rsidRPr="005D3774">
        <w:t xml:space="preserve"> </w:t>
      </w:r>
      <w:r w:rsidRPr="008363FE">
        <w:rPr>
          <w:rFonts w:asciiTheme="minorHAnsi" w:hAnsiTheme="minorHAnsi" w:cstheme="minorHAnsi"/>
        </w:rPr>
        <w:t xml:space="preserve">State Government of Victoria </w:t>
      </w:r>
      <w:r w:rsidRPr="008363FE">
        <w:rPr>
          <w:rFonts w:asciiTheme="minorHAnsi" w:hAnsiTheme="minorHAnsi" w:cstheme="minorHAnsi"/>
          <w:i/>
        </w:rPr>
        <w:t>Plan Melbourne – Metropolitan Planning Strategy 2017 - 2050</w:t>
      </w:r>
    </w:p>
  </w:footnote>
  <w:footnote w:id="6">
    <w:p w14:paraId="5ECB1DE0" w14:textId="77777777" w:rsidR="00D26417" w:rsidRDefault="00D26417" w:rsidP="007A009C">
      <w:pPr>
        <w:pStyle w:val="FootnoteText"/>
      </w:pPr>
      <w:r>
        <w:rPr>
          <w:rStyle w:val="FootnoteReference"/>
        </w:rPr>
        <w:footnoteRef/>
      </w:r>
      <w:r>
        <w:t xml:space="preserve"> </w:t>
      </w:r>
      <w:r w:rsidRPr="004A3B20">
        <w:rPr>
          <w:rFonts w:asciiTheme="minorHAnsi" w:hAnsiTheme="minorHAnsi" w:cstheme="minorHAnsi"/>
          <w:szCs w:val="24"/>
        </w:rPr>
        <w:t>Material in this section is taken from the WHO Age Friendly Cities web site http://www.who.int/ageing/age-friendly-world/en/.</w:t>
      </w:r>
    </w:p>
  </w:footnote>
  <w:footnote w:id="7">
    <w:p w14:paraId="5350AFFA" w14:textId="59BB2E69" w:rsidR="00D26417" w:rsidRDefault="00D26417">
      <w:pPr>
        <w:pStyle w:val="FootnoteText"/>
      </w:pPr>
      <w:r>
        <w:rPr>
          <w:rStyle w:val="FootnoteReference"/>
        </w:rPr>
        <w:footnoteRef/>
      </w:r>
      <w:r w:rsidRPr="00C2127A">
        <w:rPr>
          <w:rFonts w:asciiTheme="minorHAnsi" w:hAnsiTheme="minorHAnsi" w:cstheme="minorHAnsi"/>
        </w:rPr>
        <w:t xml:space="preserve"> </w:t>
      </w:r>
      <w:r w:rsidRPr="00AC1760">
        <w:rPr>
          <w:rFonts w:asciiTheme="minorHAnsi" w:hAnsiTheme="minorHAnsi" w:cstheme="minorHAnsi"/>
        </w:rPr>
        <w:t>This section is based on material provide by Bayside City Council September 2021.</w:t>
      </w:r>
    </w:p>
  </w:footnote>
  <w:footnote w:id="8">
    <w:p w14:paraId="5DD7046F" w14:textId="4351F707" w:rsidR="00D26417" w:rsidRDefault="00D26417">
      <w:pPr>
        <w:pStyle w:val="FootnoteText"/>
      </w:pPr>
      <w:r>
        <w:rPr>
          <w:rStyle w:val="FootnoteReference"/>
        </w:rPr>
        <w:footnoteRef/>
      </w:r>
      <w:r>
        <w:t xml:space="preserve"> </w:t>
      </w:r>
      <w:r w:rsidRPr="00AC1760">
        <w:rPr>
          <w:rFonts w:asciiTheme="minorHAnsi" w:hAnsiTheme="minorHAnsi" w:cstheme="minorHAnsi"/>
        </w:rPr>
        <w:t>This section is based on material provide by Bayside City Council September 2021.</w:t>
      </w:r>
      <w:r>
        <w:t xml:space="preserve"> </w:t>
      </w:r>
    </w:p>
  </w:footnote>
  <w:footnote w:id="9">
    <w:p w14:paraId="105AC2EA" w14:textId="77777777" w:rsidR="00D26417" w:rsidRPr="0029007E" w:rsidRDefault="00D26417" w:rsidP="002348DD">
      <w:pPr>
        <w:pStyle w:val="FootnoteText"/>
        <w:rPr>
          <w:rFonts w:asciiTheme="minorHAnsi" w:hAnsiTheme="minorHAnsi" w:cstheme="minorHAnsi"/>
        </w:rPr>
      </w:pPr>
      <w:r w:rsidRPr="00056576">
        <w:rPr>
          <w:rStyle w:val="FootnoteReference"/>
          <w:rFonts w:asciiTheme="minorHAnsi" w:hAnsiTheme="minorHAnsi" w:cstheme="minorHAnsi"/>
        </w:rPr>
        <w:footnoteRef/>
      </w:r>
      <w:r>
        <w:rPr>
          <w:rFonts w:asciiTheme="minorHAnsi" w:hAnsiTheme="minorHAnsi" w:cstheme="minorHAnsi"/>
        </w:rPr>
        <w:t xml:space="preserve"> </w:t>
      </w:r>
      <w:proofErr w:type="spellStart"/>
      <w:r w:rsidRPr="00896D0E">
        <w:rPr>
          <w:rFonts w:asciiTheme="minorHAnsi" w:hAnsiTheme="minorHAnsi" w:cstheme="minorHAnsi"/>
        </w:rPr>
        <w:t>Allom</w:t>
      </w:r>
      <w:proofErr w:type="spellEnd"/>
      <w:r w:rsidRPr="00896D0E">
        <w:rPr>
          <w:rFonts w:asciiTheme="minorHAnsi" w:hAnsiTheme="minorHAnsi" w:cstheme="minorHAnsi"/>
        </w:rPr>
        <w:t xml:space="preserve"> Lovell &amp; Associates </w:t>
      </w:r>
      <w:r>
        <w:rPr>
          <w:rFonts w:asciiTheme="minorHAnsi" w:hAnsiTheme="minorHAnsi" w:cstheme="minorHAnsi"/>
        </w:rPr>
        <w:t>‘</w:t>
      </w:r>
      <w:r w:rsidRPr="00896D0E">
        <w:rPr>
          <w:rFonts w:asciiTheme="minorHAnsi" w:hAnsiTheme="minorHAnsi" w:cstheme="minorHAnsi"/>
        </w:rPr>
        <w:t>Billilla House Statement of Significance</w:t>
      </w:r>
      <w:r>
        <w:rPr>
          <w:rFonts w:asciiTheme="minorHAnsi" w:hAnsiTheme="minorHAnsi" w:cstheme="minorHAnsi"/>
        </w:rPr>
        <w:t>’</w:t>
      </w:r>
      <w:r w:rsidRPr="00896D0E">
        <w:rPr>
          <w:rFonts w:asciiTheme="minorHAnsi" w:hAnsiTheme="minorHAnsi" w:cstheme="minorHAnsi"/>
        </w:rPr>
        <w:t xml:space="preserve"> in </w:t>
      </w:r>
      <w:r w:rsidRPr="00896D0E">
        <w:rPr>
          <w:rFonts w:asciiTheme="minorHAnsi" w:hAnsiTheme="minorHAnsi" w:cstheme="minorHAnsi"/>
          <w:i/>
          <w:iCs/>
        </w:rPr>
        <w:t>Bayside Heritage Review</w:t>
      </w:r>
      <w:r>
        <w:rPr>
          <w:rFonts w:asciiTheme="minorHAnsi" w:hAnsiTheme="minorHAnsi" w:cstheme="minorHAnsi"/>
          <w:i/>
          <w:iCs/>
        </w:rPr>
        <w:t xml:space="preserve"> </w:t>
      </w:r>
      <w:proofErr w:type="gramStart"/>
      <w:r>
        <w:rPr>
          <w:rFonts w:asciiTheme="minorHAnsi" w:hAnsiTheme="minorHAnsi" w:cstheme="minorHAnsi"/>
          <w:i/>
          <w:iCs/>
        </w:rPr>
        <w:t xml:space="preserve">1999 </w:t>
      </w:r>
      <w:r w:rsidRPr="00896D0E">
        <w:rPr>
          <w:rFonts w:asciiTheme="minorHAnsi" w:hAnsiTheme="minorHAnsi" w:cstheme="minorHAnsi"/>
        </w:rPr>
        <w:t xml:space="preserve"> cited</w:t>
      </w:r>
      <w:proofErr w:type="gramEnd"/>
      <w:r w:rsidRPr="00896D0E">
        <w:rPr>
          <w:rFonts w:asciiTheme="minorHAnsi" w:hAnsiTheme="minorHAnsi" w:cstheme="minorHAnsi"/>
        </w:rPr>
        <w:t xml:space="preserve"> in  GJM Heritage 2019 </w:t>
      </w:r>
      <w:r w:rsidRPr="00896D0E">
        <w:rPr>
          <w:rFonts w:asciiTheme="minorHAnsi" w:hAnsiTheme="minorHAnsi" w:cstheme="minorHAnsi"/>
          <w:i/>
          <w:iCs/>
        </w:rPr>
        <w:t>Bayside Historical Buildings Strategic Plan: Heritage Report Billilla 26 Halifax Street Brighton</w:t>
      </w:r>
      <w:r w:rsidRPr="00896D0E">
        <w:rPr>
          <w:rFonts w:asciiTheme="minorHAnsi" w:hAnsiTheme="minorHAnsi" w:cstheme="minorHAnsi"/>
        </w:rPr>
        <w:t xml:space="preserve">, </w:t>
      </w:r>
      <w:r w:rsidRPr="00FE4266">
        <w:rPr>
          <w:rFonts w:asciiTheme="minorHAnsi" w:hAnsiTheme="minorHAnsi" w:cstheme="minorHAnsi"/>
        </w:rPr>
        <w:t>p. 10-12.</w:t>
      </w:r>
    </w:p>
  </w:footnote>
  <w:footnote w:id="10">
    <w:p w14:paraId="121806C7" w14:textId="64C37038" w:rsidR="00D26417" w:rsidRDefault="00D26417">
      <w:pPr>
        <w:pStyle w:val="FootnoteText"/>
      </w:pPr>
      <w:r>
        <w:rPr>
          <w:rStyle w:val="FootnoteReference"/>
        </w:rPr>
        <w:footnoteRef/>
      </w:r>
      <w:r>
        <w:t xml:space="preserve"> </w:t>
      </w:r>
      <w:r w:rsidRPr="00896D0E">
        <w:rPr>
          <w:rFonts w:asciiTheme="minorHAnsi" w:hAnsiTheme="minorHAnsi" w:cstheme="minorHAnsi"/>
        </w:rPr>
        <w:t xml:space="preserve">GJM Heritage 2019 </w:t>
      </w:r>
      <w:r w:rsidRPr="00896D0E">
        <w:rPr>
          <w:rFonts w:asciiTheme="minorHAnsi" w:hAnsiTheme="minorHAnsi" w:cstheme="minorHAnsi"/>
          <w:i/>
          <w:iCs/>
        </w:rPr>
        <w:t>Bayside Historical Buildings Strategic Plan: Heritage Report Billilla 26 Halifax Street Brighton</w:t>
      </w:r>
      <w:r w:rsidRPr="00896D0E">
        <w:rPr>
          <w:rFonts w:asciiTheme="minorHAnsi" w:hAnsiTheme="minorHAnsi" w:cstheme="minorHAnsi"/>
        </w:rPr>
        <w:t xml:space="preserve">, </w:t>
      </w:r>
      <w:r w:rsidRPr="00FE4266">
        <w:rPr>
          <w:rFonts w:asciiTheme="minorHAnsi" w:hAnsiTheme="minorHAnsi" w:cstheme="minorHAnsi"/>
        </w:rPr>
        <w:t>p. 1</w:t>
      </w:r>
      <w:r>
        <w:rPr>
          <w:rFonts w:asciiTheme="minorHAnsi" w:hAnsiTheme="minorHAnsi" w:cstheme="minorHAnsi"/>
        </w:rPr>
        <w:t>5</w:t>
      </w:r>
    </w:p>
  </w:footnote>
  <w:footnote w:id="11">
    <w:p w14:paraId="7CA0206A" w14:textId="77777777" w:rsidR="00D26417" w:rsidRPr="00EC6B0E" w:rsidRDefault="00D26417" w:rsidP="00EC6B0E">
      <w:pPr>
        <w:spacing w:line="276" w:lineRule="auto"/>
        <w:jc w:val="both"/>
        <w:rPr>
          <w:bCs/>
          <w:iCs/>
          <w:sz w:val="20"/>
          <w:szCs w:val="20"/>
        </w:rPr>
      </w:pPr>
      <w:r>
        <w:rPr>
          <w:rStyle w:val="FootnoteReference"/>
        </w:rPr>
        <w:footnoteRef/>
      </w:r>
      <w:r>
        <w:t xml:space="preserve"> </w:t>
      </w:r>
      <w:r w:rsidRPr="00EC6B0E">
        <w:rPr>
          <w:bCs/>
          <w:iCs/>
          <w:sz w:val="20"/>
          <w:szCs w:val="20"/>
        </w:rPr>
        <w:t xml:space="preserve">Preliminary conversations with a number of Bayside community groups and Council officers; U3A, Friends of Black Rock House, Highett Neighbourhood House, Brighton Historical Society; </w:t>
      </w:r>
      <w:proofErr w:type="spellStart"/>
      <w:r w:rsidRPr="00EC6B0E">
        <w:rPr>
          <w:bCs/>
          <w:iCs/>
          <w:sz w:val="20"/>
          <w:szCs w:val="20"/>
        </w:rPr>
        <w:t>Freeza</w:t>
      </w:r>
      <w:proofErr w:type="spellEnd"/>
      <w:r w:rsidRPr="00EC6B0E">
        <w:rPr>
          <w:bCs/>
          <w:iCs/>
          <w:sz w:val="20"/>
          <w:szCs w:val="20"/>
        </w:rPr>
        <w:t xml:space="preserve"> Youth </w:t>
      </w:r>
      <w:proofErr w:type="gramStart"/>
      <w:r w:rsidRPr="00EC6B0E">
        <w:rPr>
          <w:bCs/>
          <w:iCs/>
          <w:sz w:val="20"/>
          <w:szCs w:val="20"/>
        </w:rPr>
        <w:t>Committee ;</w:t>
      </w:r>
      <w:proofErr w:type="gramEnd"/>
      <w:r w:rsidRPr="00EC6B0E">
        <w:rPr>
          <w:bCs/>
          <w:iCs/>
          <w:sz w:val="20"/>
          <w:szCs w:val="20"/>
        </w:rPr>
        <w:t xml:space="preserve"> Bayside Healthy Ageing Reference Group; Bayside Arts and Gallery Advisory Committee have all been enthusiastic about Billilla being available for community use. </w:t>
      </w:r>
    </w:p>
    <w:p w14:paraId="14523698" w14:textId="26088170" w:rsidR="00D26417" w:rsidRDefault="00D2641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02D12" w14:textId="4865C7BD" w:rsidR="00D26417" w:rsidRDefault="00D26417">
    <w:r>
      <w:rPr>
        <w:noProof/>
      </w:rPr>
      <w:drawing>
        <wp:anchor distT="0" distB="0" distL="114300" distR="114300" simplePos="0" relativeHeight="251653632" behindDoc="0" locked="0" layoutInCell="1" allowOverlap="1" wp14:anchorId="2114A98F" wp14:editId="164C41C9">
          <wp:simplePos x="0" y="0"/>
          <wp:positionH relativeFrom="margin">
            <wp:posOffset>5036905</wp:posOffset>
          </wp:positionH>
          <wp:positionV relativeFrom="paragraph">
            <wp:posOffset>-307181</wp:posOffset>
          </wp:positionV>
          <wp:extent cx="434424" cy="728335"/>
          <wp:effectExtent l="5715"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rot="5400000">
                    <a:off x="0" y="0"/>
                    <a:ext cx="436772" cy="73227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05914" w14:textId="77777777" w:rsidR="00D26417" w:rsidRDefault="00801AAE">
    <w:r>
      <w:rPr>
        <w:noProof/>
      </w:rPr>
      <w:pict w14:anchorId="197720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397.65pt;height:238.6pt;rotation:315;z-index:-2516536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3F4E8" w14:textId="0B6A1648" w:rsidR="00D26417" w:rsidRDefault="00D26417" w:rsidP="000F7023">
    <w:r>
      <w:rPr>
        <w:noProof/>
      </w:rPr>
      <w:drawing>
        <wp:anchor distT="0" distB="0" distL="114300" distR="114300" simplePos="0" relativeHeight="251659776" behindDoc="0" locked="0" layoutInCell="1" allowOverlap="1" wp14:anchorId="3F7C0EF9" wp14:editId="069C7D17">
          <wp:simplePos x="0" y="0"/>
          <wp:positionH relativeFrom="margin">
            <wp:posOffset>5133977</wp:posOffset>
          </wp:positionH>
          <wp:positionV relativeFrom="paragraph">
            <wp:posOffset>-314960</wp:posOffset>
          </wp:positionV>
          <wp:extent cx="434424" cy="728335"/>
          <wp:effectExtent l="5715"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rot="5400000">
                    <a:off x="0" y="0"/>
                    <a:ext cx="434424" cy="728335"/>
                  </a:xfrm>
                  <a:prstGeom prst="rect">
                    <a:avLst/>
                  </a:prstGeom>
                </pic:spPr>
              </pic:pic>
            </a:graphicData>
          </a:graphic>
          <wp14:sizeRelH relativeFrom="page">
            <wp14:pctWidth>0</wp14:pctWidth>
          </wp14:sizeRelH>
          <wp14:sizeRelV relativeFrom="page">
            <wp14:pctHeight>0</wp14:pctHeight>
          </wp14:sizeRelV>
        </wp:anchor>
      </w:drawing>
    </w:r>
    <w:r>
      <w:rPr>
        <w:noProof/>
      </w:rPr>
      <w:softHyphen/>
    </w:r>
  </w:p>
  <w:p w14:paraId="01172248" w14:textId="77777777" w:rsidR="00D26417" w:rsidRDefault="00D26417" w:rsidP="00BA729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86E50" w14:textId="3F53C2EF" w:rsidR="00D26417" w:rsidRDefault="00D26417">
    <w:r>
      <w:rPr>
        <w:noProof/>
      </w:rPr>
      <w:drawing>
        <wp:anchor distT="0" distB="0" distL="114300" distR="114300" simplePos="0" relativeHeight="251658752" behindDoc="0" locked="0" layoutInCell="1" allowOverlap="1" wp14:anchorId="78203779" wp14:editId="719897C6">
          <wp:simplePos x="0" y="0"/>
          <wp:positionH relativeFrom="margin">
            <wp:posOffset>5086352</wp:posOffset>
          </wp:positionH>
          <wp:positionV relativeFrom="paragraph">
            <wp:posOffset>-342900</wp:posOffset>
          </wp:positionV>
          <wp:extent cx="434424" cy="728335"/>
          <wp:effectExtent l="5715"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rot="5400000">
                    <a:off x="0" y="0"/>
                    <a:ext cx="434424" cy="72833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26809" w14:textId="0AC1B78E" w:rsidR="00D26417" w:rsidRDefault="00D2641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1B6A5" w14:textId="44AB7550" w:rsidR="00D26417" w:rsidRDefault="00D26417" w:rsidP="000F7023">
    <w:r>
      <w:rPr>
        <w:noProof/>
      </w:rPr>
      <w:drawing>
        <wp:anchor distT="0" distB="0" distL="114300" distR="114300" simplePos="0" relativeHeight="251661824" behindDoc="0" locked="0" layoutInCell="1" allowOverlap="1" wp14:anchorId="4D2B6518" wp14:editId="1ADAA4BC">
          <wp:simplePos x="0" y="0"/>
          <wp:positionH relativeFrom="margin">
            <wp:align>right</wp:align>
          </wp:positionH>
          <wp:positionV relativeFrom="paragraph">
            <wp:posOffset>-140969</wp:posOffset>
          </wp:positionV>
          <wp:extent cx="434424" cy="728335"/>
          <wp:effectExtent l="5715"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rot="5400000">
                    <a:off x="0" y="0"/>
                    <a:ext cx="434424" cy="728335"/>
                  </a:xfrm>
                  <a:prstGeom prst="rect">
                    <a:avLst/>
                  </a:prstGeom>
                </pic:spPr>
              </pic:pic>
            </a:graphicData>
          </a:graphic>
          <wp14:sizeRelH relativeFrom="page">
            <wp14:pctWidth>0</wp14:pctWidth>
          </wp14:sizeRelH>
          <wp14:sizeRelV relativeFrom="page">
            <wp14:pctHeight>0</wp14:pctHeight>
          </wp14:sizeRelV>
        </wp:anchor>
      </w:drawing>
    </w:r>
    <w:r>
      <w:rPr>
        <w:noProof/>
      </w:rPr>
      <w:softHyphen/>
    </w:r>
  </w:p>
  <w:p w14:paraId="090FECA4" w14:textId="25B76BE2" w:rsidR="00D26417" w:rsidRDefault="00D26417" w:rsidP="00BA729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6D3C7" w14:textId="03AC799A" w:rsidR="00D26417" w:rsidRDefault="00D26417">
    <w:r>
      <w:rPr>
        <w:noProof/>
      </w:rPr>
      <w:drawing>
        <wp:anchor distT="0" distB="0" distL="114300" distR="114300" simplePos="0" relativeHeight="251660800" behindDoc="0" locked="0" layoutInCell="1" allowOverlap="1" wp14:anchorId="5A038FD9" wp14:editId="6B4FC0B3">
          <wp:simplePos x="0" y="0"/>
          <wp:positionH relativeFrom="margin">
            <wp:posOffset>5238115</wp:posOffset>
          </wp:positionH>
          <wp:positionV relativeFrom="paragraph">
            <wp:posOffset>-141604</wp:posOffset>
          </wp:positionV>
          <wp:extent cx="434424" cy="728335"/>
          <wp:effectExtent l="5715"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rot="5400000">
                    <a:off x="0" y="0"/>
                    <a:ext cx="434424" cy="7283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F2194"/>
    <w:multiLevelType w:val="hybridMultilevel"/>
    <w:tmpl w:val="C5AE4174"/>
    <w:lvl w:ilvl="0" w:tplc="729437C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C86266"/>
    <w:multiLevelType w:val="multilevel"/>
    <w:tmpl w:val="361070E2"/>
    <w:lvl w:ilvl="0">
      <w:start w:val="11"/>
      <w:numFmt w:val="decimal"/>
      <w:lvlText w:val="%1."/>
      <w:lvlJc w:val="left"/>
      <w:pPr>
        <w:tabs>
          <w:tab w:val="num" w:pos="786"/>
        </w:tabs>
        <w:ind w:left="786"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 w15:restartNumberingAfterBreak="0">
    <w:nsid w:val="03B85853"/>
    <w:multiLevelType w:val="multilevel"/>
    <w:tmpl w:val="DB4445C2"/>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04CE70F3"/>
    <w:multiLevelType w:val="hybridMultilevel"/>
    <w:tmpl w:val="FA202696"/>
    <w:lvl w:ilvl="0" w:tplc="0BC003F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D27E78"/>
    <w:multiLevelType w:val="hybridMultilevel"/>
    <w:tmpl w:val="9EF223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605127"/>
    <w:multiLevelType w:val="multilevel"/>
    <w:tmpl w:val="3D02EB20"/>
    <w:lvl w:ilvl="0">
      <w:start w:val="1"/>
      <w:numFmt w:val="decimal"/>
      <w:lvlText w:val="%1."/>
      <w:lvlJc w:val="left"/>
      <w:pPr>
        <w:ind w:left="644"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08FA0B2B"/>
    <w:multiLevelType w:val="hybridMultilevel"/>
    <w:tmpl w:val="4F0A9ACC"/>
    <w:lvl w:ilvl="0" w:tplc="1B46AFC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2301EF"/>
    <w:multiLevelType w:val="hybridMultilevel"/>
    <w:tmpl w:val="C41ACCDC"/>
    <w:lvl w:ilvl="0" w:tplc="1B46AFC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AB473F"/>
    <w:multiLevelType w:val="hybridMultilevel"/>
    <w:tmpl w:val="EB722CA8"/>
    <w:lvl w:ilvl="0" w:tplc="0BC003F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D13CD6"/>
    <w:multiLevelType w:val="hybridMultilevel"/>
    <w:tmpl w:val="7C2063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F1974A7"/>
    <w:multiLevelType w:val="hybridMultilevel"/>
    <w:tmpl w:val="DBE448C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F30917"/>
    <w:multiLevelType w:val="hybridMultilevel"/>
    <w:tmpl w:val="EF26168E"/>
    <w:lvl w:ilvl="0" w:tplc="1B46AFC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9A240E"/>
    <w:multiLevelType w:val="hybridMultilevel"/>
    <w:tmpl w:val="8E18D5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0FE1E33"/>
    <w:multiLevelType w:val="multilevel"/>
    <w:tmpl w:val="9AA40970"/>
    <w:lvl w:ilvl="0">
      <w:numFmt w:val="bullet"/>
      <w:lvlText w:val="-"/>
      <w:lvlJc w:val="left"/>
      <w:pPr>
        <w:ind w:left="644" w:hanging="360"/>
      </w:pPr>
      <w:rPr>
        <w:rFonts w:ascii="Calibri" w:eastAsia="Calibri" w:hAnsi="Calibri" w:cs="Calibri"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123F341D"/>
    <w:multiLevelType w:val="hybridMultilevel"/>
    <w:tmpl w:val="3466BD42"/>
    <w:lvl w:ilvl="0" w:tplc="0B0640B0">
      <w:start w:val="1"/>
      <w:numFmt w:val="decimal"/>
      <w:lvlText w:val="%1."/>
      <w:lvlJc w:val="left"/>
      <w:pPr>
        <w:ind w:left="720" w:hanging="360"/>
      </w:pPr>
      <w:rPr>
        <w:rFonts w:cstheme="minorBidi"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28072AA"/>
    <w:multiLevelType w:val="hybridMultilevel"/>
    <w:tmpl w:val="4FBC4C16"/>
    <w:lvl w:ilvl="0" w:tplc="1B46AFC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E457AA"/>
    <w:multiLevelType w:val="hybridMultilevel"/>
    <w:tmpl w:val="DED4FB36"/>
    <w:lvl w:ilvl="0" w:tplc="1B46AFC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50F035E"/>
    <w:multiLevelType w:val="hybridMultilevel"/>
    <w:tmpl w:val="9A1A76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5F871E5"/>
    <w:multiLevelType w:val="hybridMultilevel"/>
    <w:tmpl w:val="7884FA12"/>
    <w:lvl w:ilvl="0" w:tplc="3588EAF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6C71763"/>
    <w:multiLevelType w:val="multilevel"/>
    <w:tmpl w:val="EC3A1F9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19883DBB"/>
    <w:multiLevelType w:val="hybridMultilevel"/>
    <w:tmpl w:val="8E18D5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B9A1124"/>
    <w:multiLevelType w:val="hybridMultilevel"/>
    <w:tmpl w:val="9D7E808E"/>
    <w:lvl w:ilvl="0" w:tplc="0BC003F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E40356D"/>
    <w:multiLevelType w:val="hybridMultilevel"/>
    <w:tmpl w:val="986E5532"/>
    <w:lvl w:ilvl="0" w:tplc="A77A81C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16A1DB0"/>
    <w:multiLevelType w:val="multilevel"/>
    <w:tmpl w:val="CA663D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22317279"/>
    <w:multiLevelType w:val="hybridMultilevel"/>
    <w:tmpl w:val="9E26ADB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2346C3E"/>
    <w:multiLevelType w:val="hybridMultilevel"/>
    <w:tmpl w:val="CB24BD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54F07E2"/>
    <w:multiLevelType w:val="hybridMultilevel"/>
    <w:tmpl w:val="37B4461E"/>
    <w:lvl w:ilvl="0" w:tplc="729437C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6FB223A"/>
    <w:multiLevelType w:val="hybridMultilevel"/>
    <w:tmpl w:val="703AC2F6"/>
    <w:lvl w:ilvl="0" w:tplc="0BC003F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7046E36"/>
    <w:multiLevelType w:val="hybridMultilevel"/>
    <w:tmpl w:val="B20E67A2"/>
    <w:lvl w:ilvl="0" w:tplc="9E8E5C7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7772E0A"/>
    <w:multiLevelType w:val="hybridMultilevel"/>
    <w:tmpl w:val="D848E38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9E151E3"/>
    <w:multiLevelType w:val="hybridMultilevel"/>
    <w:tmpl w:val="5A8654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A343D25"/>
    <w:multiLevelType w:val="hybridMultilevel"/>
    <w:tmpl w:val="C4F80B8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B1E55F3"/>
    <w:multiLevelType w:val="hybridMultilevel"/>
    <w:tmpl w:val="4C32ACAA"/>
    <w:lvl w:ilvl="0" w:tplc="0BC003F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DA96DA4"/>
    <w:multiLevelType w:val="multilevel"/>
    <w:tmpl w:val="00DA0F40"/>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4" w15:restartNumberingAfterBreak="0">
    <w:nsid w:val="2E175280"/>
    <w:multiLevelType w:val="multilevel"/>
    <w:tmpl w:val="0EB21FD2"/>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5" w15:restartNumberingAfterBreak="0">
    <w:nsid w:val="2E651887"/>
    <w:multiLevelType w:val="hybridMultilevel"/>
    <w:tmpl w:val="B4407A28"/>
    <w:lvl w:ilvl="0" w:tplc="0694C45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F12042F"/>
    <w:multiLevelType w:val="hybridMultilevel"/>
    <w:tmpl w:val="5A8654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F18607E"/>
    <w:multiLevelType w:val="multilevel"/>
    <w:tmpl w:val="2A4269F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8" w15:restartNumberingAfterBreak="0">
    <w:nsid w:val="328E222C"/>
    <w:multiLevelType w:val="hybridMultilevel"/>
    <w:tmpl w:val="3BB4DD52"/>
    <w:lvl w:ilvl="0" w:tplc="1B46AFC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2DC66B2"/>
    <w:multiLevelType w:val="hybridMultilevel"/>
    <w:tmpl w:val="F498F68A"/>
    <w:lvl w:ilvl="0" w:tplc="1B46AFC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3810E05"/>
    <w:multiLevelType w:val="multilevel"/>
    <w:tmpl w:val="FDCE4E12"/>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1" w15:restartNumberingAfterBreak="0">
    <w:nsid w:val="34671688"/>
    <w:multiLevelType w:val="hybridMultilevel"/>
    <w:tmpl w:val="A3F219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56D5004"/>
    <w:multiLevelType w:val="hybridMultilevel"/>
    <w:tmpl w:val="E7EA8F56"/>
    <w:lvl w:ilvl="0" w:tplc="94A644B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5F40E21"/>
    <w:multiLevelType w:val="hybridMultilevel"/>
    <w:tmpl w:val="902C65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69F40ED"/>
    <w:multiLevelType w:val="multilevel"/>
    <w:tmpl w:val="FBB266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378401DF"/>
    <w:multiLevelType w:val="hybridMultilevel"/>
    <w:tmpl w:val="FB6E6D0A"/>
    <w:lvl w:ilvl="0" w:tplc="0298EE8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88B64FA"/>
    <w:multiLevelType w:val="hybridMultilevel"/>
    <w:tmpl w:val="170CABB6"/>
    <w:lvl w:ilvl="0" w:tplc="5E066AC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39C20F88"/>
    <w:multiLevelType w:val="hybridMultilevel"/>
    <w:tmpl w:val="1234B2A6"/>
    <w:lvl w:ilvl="0" w:tplc="1B46AFC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F0E36AA"/>
    <w:multiLevelType w:val="multilevel"/>
    <w:tmpl w:val="EFB0E630"/>
    <w:lvl w:ilvl="0">
      <w:start w:val="10"/>
      <w:numFmt w:val="decimal"/>
      <w:lvlText w:val="%1."/>
      <w:lvlJc w:val="left"/>
      <w:pPr>
        <w:tabs>
          <w:tab w:val="num" w:pos="786"/>
        </w:tabs>
        <w:ind w:left="786"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9" w15:restartNumberingAfterBreak="0">
    <w:nsid w:val="3F5B43D1"/>
    <w:multiLevelType w:val="hybridMultilevel"/>
    <w:tmpl w:val="E87A2440"/>
    <w:lvl w:ilvl="0" w:tplc="0694C45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0" w15:restartNumberingAfterBreak="0">
    <w:nsid w:val="3F817AF1"/>
    <w:multiLevelType w:val="hybridMultilevel"/>
    <w:tmpl w:val="A69078E8"/>
    <w:lvl w:ilvl="0" w:tplc="1B46AFC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0746051"/>
    <w:multiLevelType w:val="multilevel"/>
    <w:tmpl w:val="2EB087E2"/>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2" w15:restartNumberingAfterBreak="0">
    <w:nsid w:val="42045F0F"/>
    <w:multiLevelType w:val="hybridMultilevel"/>
    <w:tmpl w:val="607E5802"/>
    <w:lvl w:ilvl="0" w:tplc="0BC003F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2AB5E5D"/>
    <w:multiLevelType w:val="hybridMultilevel"/>
    <w:tmpl w:val="B4BCFFD4"/>
    <w:lvl w:ilvl="0" w:tplc="1B46AFC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676712C"/>
    <w:multiLevelType w:val="hybridMultilevel"/>
    <w:tmpl w:val="CAA0FD6A"/>
    <w:lvl w:ilvl="0" w:tplc="58D442D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88F5A06"/>
    <w:multiLevelType w:val="hybridMultilevel"/>
    <w:tmpl w:val="E48085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A5C6AED"/>
    <w:multiLevelType w:val="hybridMultilevel"/>
    <w:tmpl w:val="BDF62D0E"/>
    <w:lvl w:ilvl="0" w:tplc="E2D2267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B524FBD"/>
    <w:multiLevelType w:val="hybridMultilevel"/>
    <w:tmpl w:val="B0B0D2B6"/>
    <w:lvl w:ilvl="0" w:tplc="1B46AFC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C3A2301"/>
    <w:multiLevelType w:val="hybridMultilevel"/>
    <w:tmpl w:val="B4407A28"/>
    <w:lvl w:ilvl="0" w:tplc="0694C45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4EA30EF7"/>
    <w:multiLevelType w:val="hybridMultilevel"/>
    <w:tmpl w:val="B4407A28"/>
    <w:lvl w:ilvl="0" w:tplc="0694C45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0754E7B"/>
    <w:multiLevelType w:val="hybridMultilevel"/>
    <w:tmpl w:val="2D8E2B2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168514F"/>
    <w:multiLevelType w:val="hybridMultilevel"/>
    <w:tmpl w:val="23A85F0E"/>
    <w:lvl w:ilvl="0" w:tplc="1B46AFC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34379B0"/>
    <w:multiLevelType w:val="hybridMultilevel"/>
    <w:tmpl w:val="5538BB66"/>
    <w:lvl w:ilvl="0" w:tplc="2C96DEE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8BF4D0D"/>
    <w:multiLevelType w:val="hybridMultilevel"/>
    <w:tmpl w:val="13341CE2"/>
    <w:lvl w:ilvl="0" w:tplc="1B46AFC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A96643E"/>
    <w:multiLevelType w:val="hybridMultilevel"/>
    <w:tmpl w:val="B78ACD72"/>
    <w:lvl w:ilvl="0" w:tplc="729437C8">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 w15:restartNumberingAfterBreak="0">
    <w:nsid w:val="5AA0757A"/>
    <w:multiLevelType w:val="hybridMultilevel"/>
    <w:tmpl w:val="41084DB0"/>
    <w:lvl w:ilvl="0" w:tplc="BCE6378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5B005C4D"/>
    <w:multiLevelType w:val="hybridMultilevel"/>
    <w:tmpl w:val="A3F219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BC73ACC"/>
    <w:multiLevelType w:val="hybridMultilevel"/>
    <w:tmpl w:val="E9E81A78"/>
    <w:lvl w:ilvl="0" w:tplc="1B46AFC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BC843E3"/>
    <w:multiLevelType w:val="hybridMultilevel"/>
    <w:tmpl w:val="413E7CB0"/>
    <w:lvl w:ilvl="0" w:tplc="1B46AFC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C2E0B51"/>
    <w:multiLevelType w:val="hybridMultilevel"/>
    <w:tmpl w:val="A28A01E8"/>
    <w:lvl w:ilvl="0" w:tplc="1B46AFC8">
      <w:numFmt w:val="bullet"/>
      <w:lvlText w:val="-"/>
      <w:lvlJc w:val="left"/>
      <w:pPr>
        <w:ind w:left="720" w:hanging="360"/>
      </w:pPr>
      <w:rPr>
        <w:rFonts w:ascii="Calibri" w:eastAsia="Calibri"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E896760"/>
    <w:multiLevelType w:val="multilevel"/>
    <w:tmpl w:val="51BE536C"/>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1" w15:restartNumberingAfterBreak="0">
    <w:nsid w:val="5ED14AA5"/>
    <w:multiLevelType w:val="hybridMultilevel"/>
    <w:tmpl w:val="C562B8DE"/>
    <w:lvl w:ilvl="0" w:tplc="1B46AFC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F19044A"/>
    <w:multiLevelType w:val="hybridMultilevel"/>
    <w:tmpl w:val="52424854"/>
    <w:lvl w:ilvl="0" w:tplc="E1088D76">
      <w:start w:val="1"/>
      <w:numFmt w:val="decimal"/>
      <w:lvlText w:val="%1."/>
      <w:lvlJc w:val="left"/>
      <w:pPr>
        <w:ind w:left="396" w:hanging="360"/>
      </w:pPr>
      <w:rPr>
        <w:rFonts w:hint="default"/>
      </w:rPr>
    </w:lvl>
    <w:lvl w:ilvl="1" w:tplc="0C090019" w:tentative="1">
      <w:start w:val="1"/>
      <w:numFmt w:val="lowerLetter"/>
      <w:lvlText w:val="%2."/>
      <w:lvlJc w:val="left"/>
      <w:pPr>
        <w:ind w:left="1116" w:hanging="360"/>
      </w:pPr>
    </w:lvl>
    <w:lvl w:ilvl="2" w:tplc="0C09001B" w:tentative="1">
      <w:start w:val="1"/>
      <w:numFmt w:val="lowerRoman"/>
      <w:lvlText w:val="%3."/>
      <w:lvlJc w:val="right"/>
      <w:pPr>
        <w:ind w:left="1836" w:hanging="180"/>
      </w:pPr>
    </w:lvl>
    <w:lvl w:ilvl="3" w:tplc="0C09000F" w:tentative="1">
      <w:start w:val="1"/>
      <w:numFmt w:val="decimal"/>
      <w:lvlText w:val="%4."/>
      <w:lvlJc w:val="left"/>
      <w:pPr>
        <w:ind w:left="2556" w:hanging="360"/>
      </w:pPr>
    </w:lvl>
    <w:lvl w:ilvl="4" w:tplc="0C090019" w:tentative="1">
      <w:start w:val="1"/>
      <w:numFmt w:val="lowerLetter"/>
      <w:lvlText w:val="%5."/>
      <w:lvlJc w:val="left"/>
      <w:pPr>
        <w:ind w:left="3276" w:hanging="360"/>
      </w:pPr>
    </w:lvl>
    <w:lvl w:ilvl="5" w:tplc="0C09001B" w:tentative="1">
      <w:start w:val="1"/>
      <w:numFmt w:val="lowerRoman"/>
      <w:lvlText w:val="%6."/>
      <w:lvlJc w:val="right"/>
      <w:pPr>
        <w:ind w:left="3996" w:hanging="180"/>
      </w:pPr>
    </w:lvl>
    <w:lvl w:ilvl="6" w:tplc="0C09000F" w:tentative="1">
      <w:start w:val="1"/>
      <w:numFmt w:val="decimal"/>
      <w:lvlText w:val="%7."/>
      <w:lvlJc w:val="left"/>
      <w:pPr>
        <w:ind w:left="4716" w:hanging="360"/>
      </w:pPr>
    </w:lvl>
    <w:lvl w:ilvl="7" w:tplc="0C090019" w:tentative="1">
      <w:start w:val="1"/>
      <w:numFmt w:val="lowerLetter"/>
      <w:lvlText w:val="%8."/>
      <w:lvlJc w:val="left"/>
      <w:pPr>
        <w:ind w:left="5436" w:hanging="360"/>
      </w:pPr>
    </w:lvl>
    <w:lvl w:ilvl="8" w:tplc="0C09001B" w:tentative="1">
      <w:start w:val="1"/>
      <w:numFmt w:val="lowerRoman"/>
      <w:lvlText w:val="%9."/>
      <w:lvlJc w:val="right"/>
      <w:pPr>
        <w:ind w:left="6156" w:hanging="180"/>
      </w:pPr>
    </w:lvl>
  </w:abstractNum>
  <w:abstractNum w:abstractNumId="73" w15:restartNumberingAfterBreak="0">
    <w:nsid w:val="5FD23D13"/>
    <w:multiLevelType w:val="hybridMultilevel"/>
    <w:tmpl w:val="B4407A28"/>
    <w:lvl w:ilvl="0" w:tplc="0694C458">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604A484B"/>
    <w:multiLevelType w:val="multilevel"/>
    <w:tmpl w:val="00DA0F40"/>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75" w15:restartNumberingAfterBreak="0">
    <w:nsid w:val="612055C7"/>
    <w:multiLevelType w:val="hybridMultilevel"/>
    <w:tmpl w:val="042EAEF0"/>
    <w:lvl w:ilvl="0" w:tplc="1B46AFC8">
      <w:numFmt w:val="bullet"/>
      <w:lvlText w:val="-"/>
      <w:lvlJc w:val="left"/>
      <w:pPr>
        <w:tabs>
          <w:tab w:val="num" w:pos="720"/>
        </w:tabs>
        <w:ind w:left="720" w:hanging="360"/>
      </w:pPr>
      <w:rPr>
        <w:rFonts w:ascii="Calibri" w:eastAsia="Calibri" w:hAnsi="Calibri" w:cs="Calibri" w:hint="default"/>
      </w:rPr>
    </w:lvl>
    <w:lvl w:ilvl="1" w:tplc="E90281A4" w:tentative="1">
      <w:start w:val="1"/>
      <w:numFmt w:val="bullet"/>
      <w:lvlText w:val="•"/>
      <w:lvlJc w:val="left"/>
      <w:pPr>
        <w:tabs>
          <w:tab w:val="num" w:pos="1440"/>
        </w:tabs>
        <w:ind w:left="1440" w:hanging="360"/>
      </w:pPr>
      <w:rPr>
        <w:rFonts w:ascii="Arial" w:hAnsi="Arial" w:hint="default"/>
      </w:rPr>
    </w:lvl>
    <w:lvl w:ilvl="2" w:tplc="154C8426" w:tentative="1">
      <w:start w:val="1"/>
      <w:numFmt w:val="bullet"/>
      <w:lvlText w:val="•"/>
      <w:lvlJc w:val="left"/>
      <w:pPr>
        <w:tabs>
          <w:tab w:val="num" w:pos="2160"/>
        </w:tabs>
        <w:ind w:left="2160" w:hanging="360"/>
      </w:pPr>
      <w:rPr>
        <w:rFonts w:ascii="Arial" w:hAnsi="Arial" w:hint="default"/>
      </w:rPr>
    </w:lvl>
    <w:lvl w:ilvl="3" w:tplc="096852BA" w:tentative="1">
      <w:start w:val="1"/>
      <w:numFmt w:val="bullet"/>
      <w:lvlText w:val="•"/>
      <w:lvlJc w:val="left"/>
      <w:pPr>
        <w:tabs>
          <w:tab w:val="num" w:pos="2880"/>
        </w:tabs>
        <w:ind w:left="2880" w:hanging="360"/>
      </w:pPr>
      <w:rPr>
        <w:rFonts w:ascii="Arial" w:hAnsi="Arial" w:hint="default"/>
      </w:rPr>
    </w:lvl>
    <w:lvl w:ilvl="4" w:tplc="1438E76E" w:tentative="1">
      <w:start w:val="1"/>
      <w:numFmt w:val="bullet"/>
      <w:lvlText w:val="•"/>
      <w:lvlJc w:val="left"/>
      <w:pPr>
        <w:tabs>
          <w:tab w:val="num" w:pos="3600"/>
        </w:tabs>
        <w:ind w:left="3600" w:hanging="360"/>
      </w:pPr>
      <w:rPr>
        <w:rFonts w:ascii="Arial" w:hAnsi="Arial" w:hint="default"/>
      </w:rPr>
    </w:lvl>
    <w:lvl w:ilvl="5" w:tplc="2C3A12F0" w:tentative="1">
      <w:start w:val="1"/>
      <w:numFmt w:val="bullet"/>
      <w:lvlText w:val="•"/>
      <w:lvlJc w:val="left"/>
      <w:pPr>
        <w:tabs>
          <w:tab w:val="num" w:pos="4320"/>
        </w:tabs>
        <w:ind w:left="4320" w:hanging="360"/>
      </w:pPr>
      <w:rPr>
        <w:rFonts w:ascii="Arial" w:hAnsi="Arial" w:hint="default"/>
      </w:rPr>
    </w:lvl>
    <w:lvl w:ilvl="6" w:tplc="FE34962C" w:tentative="1">
      <w:start w:val="1"/>
      <w:numFmt w:val="bullet"/>
      <w:lvlText w:val="•"/>
      <w:lvlJc w:val="left"/>
      <w:pPr>
        <w:tabs>
          <w:tab w:val="num" w:pos="5040"/>
        </w:tabs>
        <w:ind w:left="5040" w:hanging="360"/>
      </w:pPr>
      <w:rPr>
        <w:rFonts w:ascii="Arial" w:hAnsi="Arial" w:hint="default"/>
      </w:rPr>
    </w:lvl>
    <w:lvl w:ilvl="7" w:tplc="B36EF868" w:tentative="1">
      <w:start w:val="1"/>
      <w:numFmt w:val="bullet"/>
      <w:lvlText w:val="•"/>
      <w:lvlJc w:val="left"/>
      <w:pPr>
        <w:tabs>
          <w:tab w:val="num" w:pos="5760"/>
        </w:tabs>
        <w:ind w:left="5760" w:hanging="360"/>
      </w:pPr>
      <w:rPr>
        <w:rFonts w:ascii="Arial" w:hAnsi="Arial" w:hint="default"/>
      </w:rPr>
    </w:lvl>
    <w:lvl w:ilvl="8" w:tplc="67F80FF8"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628D7CB9"/>
    <w:multiLevelType w:val="hybridMultilevel"/>
    <w:tmpl w:val="2C787788"/>
    <w:lvl w:ilvl="0" w:tplc="729437C8">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2EF4692"/>
    <w:multiLevelType w:val="hybridMultilevel"/>
    <w:tmpl w:val="40964FB2"/>
    <w:lvl w:ilvl="0" w:tplc="5F5E35D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66227D35"/>
    <w:multiLevelType w:val="hybridMultilevel"/>
    <w:tmpl w:val="7FA2F7F4"/>
    <w:lvl w:ilvl="0" w:tplc="5E066AC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678D496B"/>
    <w:multiLevelType w:val="hybridMultilevel"/>
    <w:tmpl w:val="A78047E2"/>
    <w:lvl w:ilvl="0" w:tplc="017A043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6A261299"/>
    <w:multiLevelType w:val="hybridMultilevel"/>
    <w:tmpl w:val="747AD1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6A405CB9"/>
    <w:multiLevelType w:val="hybridMultilevel"/>
    <w:tmpl w:val="680AC89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AA2076E"/>
    <w:multiLevelType w:val="hybridMultilevel"/>
    <w:tmpl w:val="68FE4FE0"/>
    <w:lvl w:ilvl="0" w:tplc="1B46AFC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B4C0D75"/>
    <w:multiLevelType w:val="hybridMultilevel"/>
    <w:tmpl w:val="F3D832E8"/>
    <w:lvl w:ilvl="0" w:tplc="1B46AFC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B723FFD"/>
    <w:multiLevelType w:val="multilevel"/>
    <w:tmpl w:val="DB4445C2"/>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5" w15:restartNumberingAfterBreak="0">
    <w:nsid w:val="6C007ABF"/>
    <w:multiLevelType w:val="hybridMultilevel"/>
    <w:tmpl w:val="92EA9BB8"/>
    <w:lvl w:ilvl="0" w:tplc="0694C45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6C694A9C"/>
    <w:multiLevelType w:val="hybridMultilevel"/>
    <w:tmpl w:val="1A42B340"/>
    <w:lvl w:ilvl="0" w:tplc="1B46AFC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D895DD3"/>
    <w:multiLevelType w:val="hybridMultilevel"/>
    <w:tmpl w:val="791001DA"/>
    <w:lvl w:ilvl="0" w:tplc="1B46AFC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F9E584E"/>
    <w:multiLevelType w:val="hybridMultilevel"/>
    <w:tmpl w:val="DA86EBDE"/>
    <w:lvl w:ilvl="0" w:tplc="1B46AFC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15A54E8"/>
    <w:multiLevelType w:val="hybridMultilevel"/>
    <w:tmpl w:val="2C6E0682"/>
    <w:lvl w:ilvl="0" w:tplc="729437C8">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716617BD"/>
    <w:multiLevelType w:val="hybridMultilevel"/>
    <w:tmpl w:val="B4407A28"/>
    <w:lvl w:ilvl="0" w:tplc="0694C45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71A519E9"/>
    <w:multiLevelType w:val="hybridMultilevel"/>
    <w:tmpl w:val="680AC89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1FD511D"/>
    <w:multiLevelType w:val="hybridMultilevel"/>
    <w:tmpl w:val="1B1A31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75773249"/>
    <w:multiLevelType w:val="hybridMultilevel"/>
    <w:tmpl w:val="B0D8E500"/>
    <w:lvl w:ilvl="0" w:tplc="4AD2DD6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76AD2931"/>
    <w:multiLevelType w:val="hybridMultilevel"/>
    <w:tmpl w:val="EC063ADA"/>
    <w:lvl w:ilvl="0" w:tplc="1B46AFC8">
      <w:numFmt w:val="bullet"/>
      <w:lvlText w:val="-"/>
      <w:lvlJc w:val="left"/>
      <w:pPr>
        <w:tabs>
          <w:tab w:val="num" w:pos="720"/>
        </w:tabs>
        <w:ind w:left="720" w:hanging="360"/>
      </w:pPr>
      <w:rPr>
        <w:rFonts w:ascii="Calibri" w:eastAsia="Calibri" w:hAnsi="Calibri" w:cs="Calibri" w:hint="default"/>
      </w:rPr>
    </w:lvl>
    <w:lvl w:ilvl="1" w:tplc="47226FE0" w:tentative="1">
      <w:start w:val="1"/>
      <w:numFmt w:val="bullet"/>
      <w:lvlText w:val="•"/>
      <w:lvlJc w:val="left"/>
      <w:pPr>
        <w:tabs>
          <w:tab w:val="num" w:pos="1440"/>
        </w:tabs>
        <w:ind w:left="1440" w:hanging="360"/>
      </w:pPr>
      <w:rPr>
        <w:rFonts w:ascii="Arial" w:hAnsi="Arial" w:hint="default"/>
      </w:rPr>
    </w:lvl>
    <w:lvl w:ilvl="2" w:tplc="8640ECBE" w:tentative="1">
      <w:start w:val="1"/>
      <w:numFmt w:val="bullet"/>
      <w:lvlText w:val="•"/>
      <w:lvlJc w:val="left"/>
      <w:pPr>
        <w:tabs>
          <w:tab w:val="num" w:pos="2160"/>
        </w:tabs>
        <w:ind w:left="2160" w:hanging="360"/>
      </w:pPr>
      <w:rPr>
        <w:rFonts w:ascii="Arial" w:hAnsi="Arial" w:hint="default"/>
      </w:rPr>
    </w:lvl>
    <w:lvl w:ilvl="3" w:tplc="F7A29FFA" w:tentative="1">
      <w:start w:val="1"/>
      <w:numFmt w:val="bullet"/>
      <w:lvlText w:val="•"/>
      <w:lvlJc w:val="left"/>
      <w:pPr>
        <w:tabs>
          <w:tab w:val="num" w:pos="2880"/>
        </w:tabs>
        <w:ind w:left="2880" w:hanging="360"/>
      </w:pPr>
      <w:rPr>
        <w:rFonts w:ascii="Arial" w:hAnsi="Arial" w:hint="default"/>
      </w:rPr>
    </w:lvl>
    <w:lvl w:ilvl="4" w:tplc="B2DC232E" w:tentative="1">
      <w:start w:val="1"/>
      <w:numFmt w:val="bullet"/>
      <w:lvlText w:val="•"/>
      <w:lvlJc w:val="left"/>
      <w:pPr>
        <w:tabs>
          <w:tab w:val="num" w:pos="3600"/>
        </w:tabs>
        <w:ind w:left="3600" w:hanging="360"/>
      </w:pPr>
      <w:rPr>
        <w:rFonts w:ascii="Arial" w:hAnsi="Arial" w:hint="default"/>
      </w:rPr>
    </w:lvl>
    <w:lvl w:ilvl="5" w:tplc="FF667968" w:tentative="1">
      <w:start w:val="1"/>
      <w:numFmt w:val="bullet"/>
      <w:lvlText w:val="•"/>
      <w:lvlJc w:val="left"/>
      <w:pPr>
        <w:tabs>
          <w:tab w:val="num" w:pos="4320"/>
        </w:tabs>
        <w:ind w:left="4320" w:hanging="360"/>
      </w:pPr>
      <w:rPr>
        <w:rFonts w:ascii="Arial" w:hAnsi="Arial" w:hint="default"/>
      </w:rPr>
    </w:lvl>
    <w:lvl w:ilvl="6" w:tplc="1E46E408" w:tentative="1">
      <w:start w:val="1"/>
      <w:numFmt w:val="bullet"/>
      <w:lvlText w:val="•"/>
      <w:lvlJc w:val="left"/>
      <w:pPr>
        <w:tabs>
          <w:tab w:val="num" w:pos="5040"/>
        </w:tabs>
        <w:ind w:left="5040" w:hanging="360"/>
      </w:pPr>
      <w:rPr>
        <w:rFonts w:ascii="Arial" w:hAnsi="Arial" w:hint="default"/>
      </w:rPr>
    </w:lvl>
    <w:lvl w:ilvl="7" w:tplc="CDE8DDC6" w:tentative="1">
      <w:start w:val="1"/>
      <w:numFmt w:val="bullet"/>
      <w:lvlText w:val="•"/>
      <w:lvlJc w:val="left"/>
      <w:pPr>
        <w:tabs>
          <w:tab w:val="num" w:pos="5760"/>
        </w:tabs>
        <w:ind w:left="5760" w:hanging="360"/>
      </w:pPr>
      <w:rPr>
        <w:rFonts w:ascii="Arial" w:hAnsi="Arial" w:hint="default"/>
      </w:rPr>
    </w:lvl>
    <w:lvl w:ilvl="8" w:tplc="99167982"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78C5682D"/>
    <w:multiLevelType w:val="hybridMultilevel"/>
    <w:tmpl w:val="BE788B2A"/>
    <w:lvl w:ilvl="0" w:tplc="4B7C44C0">
      <w:start w:val="1"/>
      <w:numFmt w:val="bullet"/>
      <w:lvlText w:val="-"/>
      <w:lvlJc w:val="left"/>
      <w:pPr>
        <w:tabs>
          <w:tab w:val="num" w:pos="720"/>
        </w:tabs>
        <w:ind w:left="720" w:hanging="360"/>
      </w:pPr>
      <w:rPr>
        <w:rFonts w:ascii="Calibri" w:hAnsi="Calibri" w:hint="default"/>
      </w:rPr>
    </w:lvl>
    <w:lvl w:ilvl="1" w:tplc="DFB0E384" w:tentative="1">
      <w:start w:val="1"/>
      <w:numFmt w:val="bullet"/>
      <w:lvlText w:val="-"/>
      <w:lvlJc w:val="left"/>
      <w:pPr>
        <w:tabs>
          <w:tab w:val="num" w:pos="1440"/>
        </w:tabs>
        <w:ind w:left="1440" w:hanging="360"/>
      </w:pPr>
      <w:rPr>
        <w:rFonts w:ascii="Calibri" w:hAnsi="Calibri" w:hint="default"/>
      </w:rPr>
    </w:lvl>
    <w:lvl w:ilvl="2" w:tplc="BB7C061C" w:tentative="1">
      <w:start w:val="1"/>
      <w:numFmt w:val="bullet"/>
      <w:lvlText w:val="-"/>
      <w:lvlJc w:val="left"/>
      <w:pPr>
        <w:tabs>
          <w:tab w:val="num" w:pos="2160"/>
        </w:tabs>
        <w:ind w:left="2160" w:hanging="360"/>
      </w:pPr>
      <w:rPr>
        <w:rFonts w:ascii="Calibri" w:hAnsi="Calibri" w:hint="default"/>
      </w:rPr>
    </w:lvl>
    <w:lvl w:ilvl="3" w:tplc="9A9CE1F8" w:tentative="1">
      <w:start w:val="1"/>
      <w:numFmt w:val="bullet"/>
      <w:lvlText w:val="-"/>
      <w:lvlJc w:val="left"/>
      <w:pPr>
        <w:tabs>
          <w:tab w:val="num" w:pos="2880"/>
        </w:tabs>
        <w:ind w:left="2880" w:hanging="360"/>
      </w:pPr>
      <w:rPr>
        <w:rFonts w:ascii="Calibri" w:hAnsi="Calibri" w:hint="default"/>
      </w:rPr>
    </w:lvl>
    <w:lvl w:ilvl="4" w:tplc="A794672E" w:tentative="1">
      <w:start w:val="1"/>
      <w:numFmt w:val="bullet"/>
      <w:lvlText w:val="-"/>
      <w:lvlJc w:val="left"/>
      <w:pPr>
        <w:tabs>
          <w:tab w:val="num" w:pos="3600"/>
        </w:tabs>
        <w:ind w:left="3600" w:hanging="360"/>
      </w:pPr>
      <w:rPr>
        <w:rFonts w:ascii="Calibri" w:hAnsi="Calibri" w:hint="default"/>
      </w:rPr>
    </w:lvl>
    <w:lvl w:ilvl="5" w:tplc="B1A6AE40" w:tentative="1">
      <w:start w:val="1"/>
      <w:numFmt w:val="bullet"/>
      <w:lvlText w:val="-"/>
      <w:lvlJc w:val="left"/>
      <w:pPr>
        <w:tabs>
          <w:tab w:val="num" w:pos="4320"/>
        </w:tabs>
        <w:ind w:left="4320" w:hanging="360"/>
      </w:pPr>
      <w:rPr>
        <w:rFonts w:ascii="Calibri" w:hAnsi="Calibri" w:hint="default"/>
      </w:rPr>
    </w:lvl>
    <w:lvl w:ilvl="6" w:tplc="4FA4AB96" w:tentative="1">
      <w:start w:val="1"/>
      <w:numFmt w:val="bullet"/>
      <w:lvlText w:val="-"/>
      <w:lvlJc w:val="left"/>
      <w:pPr>
        <w:tabs>
          <w:tab w:val="num" w:pos="5040"/>
        </w:tabs>
        <w:ind w:left="5040" w:hanging="360"/>
      </w:pPr>
      <w:rPr>
        <w:rFonts w:ascii="Calibri" w:hAnsi="Calibri" w:hint="default"/>
      </w:rPr>
    </w:lvl>
    <w:lvl w:ilvl="7" w:tplc="4972F68C" w:tentative="1">
      <w:start w:val="1"/>
      <w:numFmt w:val="bullet"/>
      <w:lvlText w:val="-"/>
      <w:lvlJc w:val="left"/>
      <w:pPr>
        <w:tabs>
          <w:tab w:val="num" w:pos="5760"/>
        </w:tabs>
        <w:ind w:left="5760" w:hanging="360"/>
      </w:pPr>
      <w:rPr>
        <w:rFonts w:ascii="Calibri" w:hAnsi="Calibri" w:hint="default"/>
      </w:rPr>
    </w:lvl>
    <w:lvl w:ilvl="8" w:tplc="049876CC" w:tentative="1">
      <w:start w:val="1"/>
      <w:numFmt w:val="bullet"/>
      <w:lvlText w:val="-"/>
      <w:lvlJc w:val="left"/>
      <w:pPr>
        <w:tabs>
          <w:tab w:val="num" w:pos="6480"/>
        </w:tabs>
        <w:ind w:left="6480" w:hanging="360"/>
      </w:pPr>
      <w:rPr>
        <w:rFonts w:ascii="Calibri" w:hAnsi="Calibri" w:hint="default"/>
      </w:rPr>
    </w:lvl>
  </w:abstractNum>
  <w:abstractNum w:abstractNumId="96" w15:restartNumberingAfterBreak="0">
    <w:nsid w:val="799C2E47"/>
    <w:multiLevelType w:val="hybridMultilevel"/>
    <w:tmpl w:val="411E7B3A"/>
    <w:lvl w:ilvl="0" w:tplc="1B46AFC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A205F80"/>
    <w:multiLevelType w:val="hybridMultilevel"/>
    <w:tmpl w:val="D848E38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ACC2C6B"/>
    <w:multiLevelType w:val="hybridMultilevel"/>
    <w:tmpl w:val="97762D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7B7507F8"/>
    <w:multiLevelType w:val="hybridMultilevel"/>
    <w:tmpl w:val="C040D12C"/>
    <w:lvl w:ilvl="0" w:tplc="1B46AFC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CED5BBD"/>
    <w:multiLevelType w:val="multilevel"/>
    <w:tmpl w:val="50B48BBE"/>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1" w15:restartNumberingAfterBreak="0">
    <w:nsid w:val="7D63049A"/>
    <w:multiLevelType w:val="hybridMultilevel"/>
    <w:tmpl w:val="79F2A060"/>
    <w:lvl w:ilvl="0" w:tplc="647A2022">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7D78276A"/>
    <w:multiLevelType w:val="hybridMultilevel"/>
    <w:tmpl w:val="6FB6FAAE"/>
    <w:lvl w:ilvl="0" w:tplc="1B46AFC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EBF3F3C"/>
    <w:multiLevelType w:val="hybridMultilevel"/>
    <w:tmpl w:val="4FAA9E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3"/>
  </w:num>
  <w:num w:numId="2">
    <w:abstractNumId w:val="52"/>
  </w:num>
  <w:num w:numId="3">
    <w:abstractNumId w:val="95"/>
  </w:num>
  <w:num w:numId="4">
    <w:abstractNumId w:val="44"/>
  </w:num>
  <w:num w:numId="5">
    <w:abstractNumId w:val="40"/>
  </w:num>
  <w:num w:numId="6">
    <w:abstractNumId w:val="74"/>
  </w:num>
  <w:num w:numId="7">
    <w:abstractNumId w:val="59"/>
  </w:num>
  <w:num w:numId="8">
    <w:abstractNumId w:val="85"/>
  </w:num>
  <w:num w:numId="9">
    <w:abstractNumId w:val="35"/>
  </w:num>
  <w:num w:numId="10">
    <w:abstractNumId w:val="18"/>
  </w:num>
  <w:num w:numId="11">
    <w:abstractNumId w:val="2"/>
  </w:num>
  <w:num w:numId="12">
    <w:abstractNumId w:val="63"/>
  </w:num>
  <w:num w:numId="13">
    <w:abstractNumId w:val="16"/>
  </w:num>
  <w:num w:numId="14">
    <w:abstractNumId w:val="50"/>
  </w:num>
  <w:num w:numId="15">
    <w:abstractNumId w:val="38"/>
  </w:num>
  <w:num w:numId="16">
    <w:abstractNumId w:val="29"/>
  </w:num>
  <w:num w:numId="17">
    <w:abstractNumId w:val="87"/>
  </w:num>
  <w:num w:numId="18">
    <w:abstractNumId w:val="67"/>
  </w:num>
  <w:num w:numId="19">
    <w:abstractNumId w:val="39"/>
  </w:num>
  <w:num w:numId="20">
    <w:abstractNumId w:val="86"/>
  </w:num>
  <w:num w:numId="21">
    <w:abstractNumId w:val="61"/>
  </w:num>
  <w:num w:numId="22">
    <w:abstractNumId w:val="96"/>
  </w:num>
  <w:num w:numId="23">
    <w:abstractNumId w:val="88"/>
  </w:num>
  <w:num w:numId="24">
    <w:abstractNumId w:val="11"/>
  </w:num>
  <w:num w:numId="25">
    <w:abstractNumId w:val="102"/>
  </w:num>
  <w:num w:numId="26">
    <w:abstractNumId w:val="84"/>
  </w:num>
  <w:num w:numId="27">
    <w:abstractNumId w:val="0"/>
  </w:num>
  <w:num w:numId="28">
    <w:abstractNumId w:val="26"/>
  </w:num>
  <w:num w:numId="29">
    <w:abstractNumId w:val="76"/>
  </w:num>
  <w:num w:numId="30">
    <w:abstractNumId w:val="64"/>
  </w:num>
  <w:num w:numId="31">
    <w:abstractNumId w:val="89"/>
  </w:num>
  <w:num w:numId="32">
    <w:abstractNumId w:val="97"/>
  </w:num>
  <w:num w:numId="33">
    <w:abstractNumId w:val="13"/>
  </w:num>
  <w:num w:numId="34">
    <w:abstractNumId w:val="55"/>
  </w:num>
  <w:num w:numId="35">
    <w:abstractNumId w:val="57"/>
  </w:num>
  <w:num w:numId="36">
    <w:abstractNumId w:val="68"/>
  </w:num>
  <w:num w:numId="37">
    <w:abstractNumId w:val="33"/>
  </w:num>
  <w:num w:numId="38">
    <w:abstractNumId w:val="47"/>
  </w:num>
  <w:num w:numId="39">
    <w:abstractNumId w:val="69"/>
  </w:num>
  <w:num w:numId="40">
    <w:abstractNumId w:val="6"/>
  </w:num>
  <w:num w:numId="41">
    <w:abstractNumId w:val="75"/>
  </w:num>
  <w:num w:numId="42">
    <w:abstractNumId w:val="7"/>
  </w:num>
  <w:num w:numId="43">
    <w:abstractNumId w:val="94"/>
  </w:num>
  <w:num w:numId="44">
    <w:abstractNumId w:val="15"/>
  </w:num>
  <w:num w:numId="45">
    <w:abstractNumId w:val="53"/>
  </w:num>
  <w:num w:numId="46">
    <w:abstractNumId w:val="71"/>
  </w:num>
  <w:num w:numId="47">
    <w:abstractNumId w:val="82"/>
  </w:num>
  <w:num w:numId="48">
    <w:abstractNumId w:val="99"/>
  </w:num>
  <w:num w:numId="49">
    <w:abstractNumId w:val="83"/>
  </w:num>
  <w:num w:numId="50">
    <w:abstractNumId w:val="10"/>
  </w:num>
  <w:num w:numId="51">
    <w:abstractNumId w:val="103"/>
  </w:num>
  <w:num w:numId="52">
    <w:abstractNumId w:val="17"/>
  </w:num>
  <w:num w:numId="53">
    <w:abstractNumId w:val="3"/>
  </w:num>
  <w:num w:numId="54">
    <w:abstractNumId w:val="8"/>
  </w:num>
  <w:num w:numId="55">
    <w:abstractNumId w:val="32"/>
  </w:num>
  <w:num w:numId="56">
    <w:abstractNumId w:val="24"/>
  </w:num>
  <w:num w:numId="57">
    <w:abstractNumId w:val="43"/>
  </w:num>
  <w:num w:numId="58">
    <w:abstractNumId w:val="100"/>
  </w:num>
  <w:num w:numId="59">
    <w:abstractNumId w:val="5"/>
  </w:num>
  <w:num w:numId="60">
    <w:abstractNumId w:val="19"/>
  </w:num>
  <w:num w:numId="61">
    <w:abstractNumId w:val="25"/>
  </w:num>
  <w:num w:numId="62">
    <w:abstractNumId w:val="12"/>
  </w:num>
  <w:num w:numId="63">
    <w:abstractNumId w:val="73"/>
  </w:num>
  <w:num w:numId="64">
    <w:abstractNumId w:val="49"/>
  </w:num>
  <w:num w:numId="65">
    <w:abstractNumId w:val="58"/>
  </w:num>
  <w:num w:numId="66">
    <w:abstractNumId w:val="51"/>
  </w:num>
  <w:num w:numId="67">
    <w:abstractNumId w:val="48"/>
  </w:num>
  <w:num w:numId="68">
    <w:abstractNumId w:val="1"/>
  </w:num>
  <w:num w:numId="69">
    <w:abstractNumId w:val="14"/>
  </w:num>
  <w:num w:numId="70">
    <w:abstractNumId w:val="4"/>
  </w:num>
  <w:num w:numId="71">
    <w:abstractNumId w:val="98"/>
  </w:num>
  <w:num w:numId="72">
    <w:abstractNumId w:val="91"/>
  </w:num>
  <w:num w:numId="73">
    <w:abstractNumId w:val="31"/>
  </w:num>
  <w:num w:numId="74">
    <w:abstractNumId w:val="60"/>
  </w:num>
  <w:num w:numId="75">
    <w:abstractNumId w:val="90"/>
  </w:num>
  <w:num w:numId="76">
    <w:abstractNumId w:val="20"/>
  </w:num>
  <w:num w:numId="77">
    <w:abstractNumId w:val="34"/>
  </w:num>
  <w:num w:numId="78">
    <w:abstractNumId w:val="80"/>
  </w:num>
  <w:num w:numId="79">
    <w:abstractNumId w:val="92"/>
  </w:num>
  <w:num w:numId="80">
    <w:abstractNumId w:val="22"/>
  </w:num>
  <w:num w:numId="81">
    <w:abstractNumId w:val="93"/>
  </w:num>
  <w:num w:numId="82">
    <w:abstractNumId w:val="27"/>
  </w:num>
  <w:num w:numId="83">
    <w:abstractNumId w:val="21"/>
  </w:num>
  <w:num w:numId="84">
    <w:abstractNumId w:val="72"/>
  </w:num>
  <w:num w:numId="85">
    <w:abstractNumId w:val="30"/>
  </w:num>
  <w:num w:numId="86">
    <w:abstractNumId w:val="81"/>
  </w:num>
  <w:num w:numId="87">
    <w:abstractNumId w:val="9"/>
  </w:num>
  <w:num w:numId="88">
    <w:abstractNumId w:val="45"/>
  </w:num>
  <w:num w:numId="89">
    <w:abstractNumId w:val="36"/>
  </w:num>
  <w:num w:numId="90">
    <w:abstractNumId w:val="66"/>
  </w:num>
  <w:num w:numId="91">
    <w:abstractNumId w:val="28"/>
  </w:num>
  <w:num w:numId="92">
    <w:abstractNumId w:val="79"/>
  </w:num>
  <w:num w:numId="93">
    <w:abstractNumId w:val="70"/>
  </w:num>
  <w:num w:numId="94">
    <w:abstractNumId w:val="56"/>
  </w:num>
  <w:num w:numId="95">
    <w:abstractNumId w:val="42"/>
  </w:num>
  <w:num w:numId="96">
    <w:abstractNumId w:val="62"/>
  </w:num>
  <w:num w:numId="97">
    <w:abstractNumId w:val="65"/>
  </w:num>
  <w:num w:numId="98">
    <w:abstractNumId w:val="77"/>
  </w:num>
  <w:num w:numId="99">
    <w:abstractNumId w:val="54"/>
  </w:num>
  <w:num w:numId="100">
    <w:abstractNumId w:val="41"/>
  </w:num>
  <w:num w:numId="101">
    <w:abstractNumId w:val="78"/>
  </w:num>
  <w:num w:numId="102">
    <w:abstractNumId w:val="46"/>
  </w:num>
  <w:num w:numId="103">
    <w:abstractNumId w:val="101"/>
  </w:num>
  <w:num w:numId="104">
    <w:abstractNumId w:val="37"/>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754"/>
    <w:rsid w:val="0000279F"/>
    <w:rsid w:val="000040C4"/>
    <w:rsid w:val="000053F5"/>
    <w:rsid w:val="00012122"/>
    <w:rsid w:val="00022E43"/>
    <w:rsid w:val="00026D98"/>
    <w:rsid w:val="00031DDA"/>
    <w:rsid w:val="0003448B"/>
    <w:rsid w:val="00036D8A"/>
    <w:rsid w:val="00037E4B"/>
    <w:rsid w:val="000407F2"/>
    <w:rsid w:val="00043065"/>
    <w:rsid w:val="00045557"/>
    <w:rsid w:val="00046866"/>
    <w:rsid w:val="00053181"/>
    <w:rsid w:val="00056576"/>
    <w:rsid w:val="0007164C"/>
    <w:rsid w:val="00072209"/>
    <w:rsid w:val="00077E12"/>
    <w:rsid w:val="00082826"/>
    <w:rsid w:val="00084062"/>
    <w:rsid w:val="00086A56"/>
    <w:rsid w:val="00087D1C"/>
    <w:rsid w:val="000961B3"/>
    <w:rsid w:val="000A1D5E"/>
    <w:rsid w:val="000B31C0"/>
    <w:rsid w:val="000B5D72"/>
    <w:rsid w:val="000B762C"/>
    <w:rsid w:val="000C01DE"/>
    <w:rsid w:val="000C0587"/>
    <w:rsid w:val="000C0D67"/>
    <w:rsid w:val="000C5A3A"/>
    <w:rsid w:val="000C5DAD"/>
    <w:rsid w:val="000D2A0C"/>
    <w:rsid w:val="000D33FC"/>
    <w:rsid w:val="000D407D"/>
    <w:rsid w:val="000D6144"/>
    <w:rsid w:val="000D6C7E"/>
    <w:rsid w:val="000D719F"/>
    <w:rsid w:val="000D72BF"/>
    <w:rsid w:val="000E1653"/>
    <w:rsid w:val="000E41D8"/>
    <w:rsid w:val="000E6FB2"/>
    <w:rsid w:val="000F7023"/>
    <w:rsid w:val="00111A21"/>
    <w:rsid w:val="001203B0"/>
    <w:rsid w:val="00121176"/>
    <w:rsid w:val="00137FD4"/>
    <w:rsid w:val="001466DA"/>
    <w:rsid w:val="00147C30"/>
    <w:rsid w:val="00150241"/>
    <w:rsid w:val="00155FB3"/>
    <w:rsid w:val="00156802"/>
    <w:rsid w:val="00164955"/>
    <w:rsid w:val="00170ED6"/>
    <w:rsid w:val="00175FEC"/>
    <w:rsid w:val="00191E06"/>
    <w:rsid w:val="00193B0B"/>
    <w:rsid w:val="00195202"/>
    <w:rsid w:val="00195A83"/>
    <w:rsid w:val="001A00FA"/>
    <w:rsid w:val="001A0E9C"/>
    <w:rsid w:val="001B232D"/>
    <w:rsid w:val="001B6C0F"/>
    <w:rsid w:val="001C24F0"/>
    <w:rsid w:val="001C2BDB"/>
    <w:rsid w:val="001C4720"/>
    <w:rsid w:val="001D14DE"/>
    <w:rsid w:val="001D73D2"/>
    <w:rsid w:val="001D7602"/>
    <w:rsid w:val="001E3190"/>
    <w:rsid w:val="001E4F97"/>
    <w:rsid w:val="001E7184"/>
    <w:rsid w:val="001E7DC7"/>
    <w:rsid w:val="001F4279"/>
    <w:rsid w:val="001F4BE5"/>
    <w:rsid w:val="001F7CEF"/>
    <w:rsid w:val="00201FBC"/>
    <w:rsid w:val="00204A7A"/>
    <w:rsid w:val="002051BF"/>
    <w:rsid w:val="00212DBF"/>
    <w:rsid w:val="00215CA6"/>
    <w:rsid w:val="0022285C"/>
    <w:rsid w:val="00224C32"/>
    <w:rsid w:val="002348DD"/>
    <w:rsid w:val="00235C35"/>
    <w:rsid w:val="00241E03"/>
    <w:rsid w:val="00243B96"/>
    <w:rsid w:val="00243F9A"/>
    <w:rsid w:val="00247FF6"/>
    <w:rsid w:val="00256EBD"/>
    <w:rsid w:val="00261F83"/>
    <w:rsid w:val="0026250C"/>
    <w:rsid w:val="0026300E"/>
    <w:rsid w:val="00265F43"/>
    <w:rsid w:val="00273708"/>
    <w:rsid w:val="00275DA8"/>
    <w:rsid w:val="002806DA"/>
    <w:rsid w:val="0029007E"/>
    <w:rsid w:val="002933FA"/>
    <w:rsid w:val="002939AB"/>
    <w:rsid w:val="00293E22"/>
    <w:rsid w:val="0029584B"/>
    <w:rsid w:val="00295A0B"/>
    <w:rsid w:val="002A1112"/>
    <w:rsid w:val="002A4AB8"/>
    <w:rsid w:val="002B0462"/>
    <w:rsid w:val="002B1EA6"/>
    <w:rsid w:val="002C1C02"/>
    <w:rsid w:val="002C3F92"/>
    <w:rsid w:val="002D2F0F"/>
    <w:rsid w:val="002D7C73"/>
    <w:rsid w:val="002E093A"/>
    <w:rsid w:val="002E6A3B"/>
    <w:rsid w:val="002E7E97"/>
    <w:rsid w:val="002F3B3E"/>
    <w:rsid w:val="002F47A4"/>
    <w:rsid w:val="00303F7C"/>
    <w:rsid w:val="0030614F"/>
    <w:rsid w:val="003120D2"/>
    <w:rsid w:val="003179F5"/>
    <w:rsid w:val="00322BBA"/>
    <w:rsid w:val="00322BC7"/>
    <w:rsid w:val="00324596"/>
    <w:rsid w:val="00324C41"/>
    <w:rsid w:val="0033159C"/>
    <w:rsid w:val="00332EA9"/>
    <w:rsid w:val="003412DD"/>
    <w:rsid w:val="00342390"/>
    <w:rsid w:val="00342A7A"/>
    <w:rsid w:val="003434A0"/>
    <w:rsid w:val="00346CAB"/>
    <w:rsid w:val="003555A6"/>
    <w:rsid w:val="00355685"/>
    <w:rsid w:val="0036069F"/>
    <w:rsid w:val="00364272"/>
    <w:rsid w:val="00364665"/>
    <w:rsid w:val="00365E52"/>
    <w:rsid w:val="003676D4"/>
    <w:rsid w:val="003814A0"/>
    <w:rsid w:val="003826F6"/>
    <w:rsid w:val="0038332B"/>
    <w:rsid w:val="00384FD4"/>
    <w:rsid w:val="00387551"/>
    <w:rsid w:val="00390E56"/>
    <w:rsid w:val="00391AAF"/>
    <w:rsid w:val="003A502F"/>
    <w:rsid w:val="003A688E"/>
    <w:rsid w:val="003B4C6B"/>
    <w:rsid w:val="003B4FB6"/>
    <w:rsid w:val="003C30EC"/>
    <w:rsid w:val="003D1DF2"/>
    <w:rsid w:val="003D7F95"/>
    <w:rsid w:val="003E3D30"/>
    <w:rsid w:val="003E5AC7"/>
    <w:rsid w:val="003F3068"/>
    <w:rsid w:val="003F5C02"/>
    <w:rsid w:val="003F67C8"/>
    <w:rsid w:val="004029DC"/>
    <w:rsid w:val="00407CF6"/>
    <w:rsid w:val="0041368F"/>
    <w:rsid w:val="00413DC3"/>
    <w:rsid w:val="00425EBB"/>
    <w:rsid w:val="00426DDB"/>
    <w:rsid w:val="00430437"/>
    <w:rsid w:val="00435BF5"/>
    <w:rsid w:val="00436A3C"/>
    <w:rsid w:val="00436D02"/>
    <w:rsid w:val="004407D2"/>
    <w:rsid w:val="00445088"/>
    <w:rsid w:val="00455711"/>
    <w:rsid w:val="00456273"/>
    <w:rsid w:val="0045702F"/>
    <w:rsid w:val="00466930"/>
    <w:rsid w:val="0047003F"/>
    <w:rsid w:val="0047187C"/>
    <w:rsid w:val="004736BF"/>
    <w:rsid w:val="004739F4"/>
    <w:rsid w:val="00481065"/>
    <w:rsid w:val="0049347E"/>
    <w:rsid w:val="00495A53"/>
    <w:rsid w:val="004A1687"/>
    <w:rsid w:val="004A3202"/>
    <w:rsid w:val="004A3B20"/>
    <w:rsid w:val="004B3A48"/>
    <w:rsid w:val="004C02E6"/>
    <w:rsid w:val="004C47F0"/>
    <w:rsid w:val="004C7EEF"/>
    <w:rsid w:val="004D1B04"/>
    <w:rsid w:val="004D3FCA"/>
    <w:rsid w:val="004D7E5B"/>
    <w:rsid w:val="004E04D0"/>
    <w:rsid w:val="004E1E88"/>
    <w:rsid w:val="004E7D79"/>
    <w:rsid w:val="004F79E0"/>
    <w:rsid w:val="00502A97"/>
    <w:rsid w:val="00502D24"/>
    <w:rsid w:val="00504173"/>
    <w:rsid w:val="00511B70"/>
    <w:rsid w:val="00514353"/>
    <w:rsid w:val="00516C3F"/>
    <w:rsid w:val="00523178"/>
    <w:rsid w:val="00534B90"/>
    <w:rsid w:val="00542754"/>
    <w:rsid w:val="005576E8"/>
    <w:rsid w:val="00561647"/>
    <w:rsid w:val="0056167F"/>
    <w:rsid w:val="0057738E"/>
    <w:rsid w:val="005805F1"/>
    <w:rsid w:val="00580B10"/>
    <w:rsid w:val="00582729"/>
    <w:rsid w:val="00583988"/>
    <w:rsid w:val="00584CEC"/>
    <w:rsid w:val="00585107"/>
    <w:rsid w:val="005919E3"/>
    <w:rsid w:val="005971BB"/>
    <w:rsid w:val="005A57B2"/>
    <w:rsid w:val="005B1104"/>
    <w:rsid w:val="005B4311"/>
    <w:rsid w:val="005C2300"/>
    <w:rsid w:val="005C255A"/>
    <w:rsid w:val="005C3396"/>
    <w:rsid w:val="005C382F"/>
    <w:rsid w:val="005C757C"/>
    <w:rsid w:val="005E551F"/>
    <w:rsid w:val="005F2653"/>
    <w:rsid w:val="005F6157"/>
    <w:rsid w:val="0060017A"/>
    <w:rsid w:val="00600A51"/>
    <w:rsid w:val="00601C23"/>
    <w:rsid w:val="00605C28"/>
    <w:rsid w:val="00605D6A"/>
    <w:rsid w:val="00611E49"/>
    <w:rsid w:val="006168E4"/>
    <w:rsid w:val="00617712"/>
    <w:rsid w:val="00622F72"/>
    <w:rsid w:val="0062449A"/>
    <w:rsid w:val="0063126E"/>
    <w:rsid w:val="00633A40"/>
    <w:rsid w:val="00640929"/>
    <w:rsid w:val="00652F84"/>
    <w:rsid w:val="00656DDD"/>
    <w:rsid w:val="006603B5"/>
    <w:rsid w:val="00661C70"/>
    <w:rsid w:val="006706CC"/>
    <w:rsid w:val="00680F83"/>
    <w:rsid w:val="0068254A"/>
    <w:rsid w:val="00682588"/>
    <w:rsid w:val="0068427B"/>
    <w:rsid w:val="00692500"/>
    <w:rsid w:val="00692C98"/>
    <w:rsid w:val="006934F0"/>
    <w:rsid w:val="00694F4E"/>
    <w:rsid w:val="006B2038"/>
    <w:rsid w:val="006B33D3"/>
    <w:rsid w:val="006B48AA"/>
    <w:rsid w:val="006C6415"/>
    <w:rsid w:val="006D02F0"/>
    <w:rsid w:val="006E012A"/>
    <w:rsid w:val="006E1A00"/>
    <w:rsid w:val="006E7B51"/>
    <w:rsid w:val="006F1E55"/>
    <w:rsid w:val="006F3C51"/>
    <w:rsid w:val="0070313F"/>
    <w:rsid w:val="00705884"/>
    <w:rsid w:val="00717B22"/>
    <w:rsid w:val="0072576E"/>
    <w:rsid w:val="007337DC"/>
    <w:rsid w:val="00733B40"/>
    <w:rsid w:val="0074404D"/>
    <w:rsid w:val="007514AB"/>
    <w:rsid w:val="00753AAA"/>
    <w:rsid w:val="00753AE6"/>
    <w:rsid w:val="00753DF7"/>
    <w:rsid w:val="0076023D"/>
    <w:rsid w:val="0076123D"/>
    <w:rsid w:val="0076444B"/>
    <w:rsid w:val="00764F3B"/>
    <w:rsid w:val="00782978"/>
    <w:rsid w:val="0078339E"/>
    <w:rsid w:val="00784273"/>
    <w:rsid w:val="00784721"/>
    <w:rsid w:val="00790D6A"/>
    <w:rsid w:val="0079581D"/>
    <w:rsid w:val="00795A01"/>
    <w:rsid w:val="0079640F"/>
    <w:rsid w:val="007A009C"/>
    <w:rsid w:val="007A1113"/>
    <w:rsid w:val="007A2854"/>
    <w:rsid w:val="007A7B17"/>
    <w:rsid w:val="007B172D"/>
    <w:rsid w:val="007E1570"/>
    <w:rsid w:val="007E2659"/>
    <w:rsid w:val="007E5F98"/>
    <w:rsid w:val="007E746F"/>
    <w:rsid w:val="007F08E5"/>
    <w:rsid w:val="007F0C7B"/>
    <w:rsid w:val="007F1106"/>
    <w:rsid w:val="00801AAE"/>
    <w:rsid w:val="00803FBE"/>
    <w:rsid w:val="0080530E"/>
    <w:rsid w:val="00807187"/>
    <w:rsid w:val="0083317A"/>
    <w:rsid w:val="008422A4"/>
    <w:rsid w:val="008434B1"/>
    <w:rsid w:val="00845EBB"/>
    <w:rsid w:val="008526EB"/>
    <w:rsid w:val="00863828"/>
    <w:rsid w:val="00866572"/>
    <w:rsid w:val="00867BA8"/>
    <w:rsid w:val="00873116"/>
    <w:rsid w:val="0087397F"/>
    <w:rsid w:val="00881B1F"/>
    <w:rsid w:val="00885B1E"/>
    <w:rsid w:val="00885CAA"/>
    <w:rsid w:val="008906C2"/>
    <w:rsid w:val="008922B0"/>
    <w:rsid w:val="008947C4"/>
    <w:rsid w:val="00894A84"/>
    <w:rsid w:val="00896D0E"/>
    <w:rsid w:val="008A0ACD"/>
    <w:rsid w:val="008B32CE"/>
    <w:rsid w:val="008C21CE"/>
    <w:rsid w:val="008C5491"/>
    <w:rsid w:val="008D7BC1"/>
    <w:rsid w:val="008E2BEF"/>
    <w:rsid w:val="008E2D11"/>
    <w:rsid w:val="008E3246"/>
    <w:rsid w:val="008E5DEB"/>
    <w:rsid w:val="009111BC"/>
    <w:rsid w:val="00921C15"/>
    <w:rsid w:val="00931127"/>
    <w:rsid w:val="0094129F"/>
    <w:rsid w:val="0094532E"/>
    <w:rsid w:val="00945A0F"/>
    <w:rsid w:val="00951BA2"/>
    <w:rsid w:val="00954137"/>
    <w:rsid w:val="00961B97"/>
    <w:rsid w:val="00962034"/>
    <w:rsid w:val="00967DA7"/>
    <w:rsid w:val="00970155"/>
    <w:rsid w:val="00973EA8"/>
    <w:rsid w:val="0097631E"/>
    <w:rsid w:val="009860AC"/>
    <w:rsid w:val="00996B8C"/>
    <w:rsid w:val="00997826"/>
    <w:rsid w:val="009A2473"/>
    <w:rsid w:val="009B0049"/>
    <w:rsid w:val="009B5486"/>
    <w:rsid w:val="009C1382"/>
    <w:rsid w:val="009C191F"/>
    <w:rsid w:val="009C75DE"/>
    <w:rsid w:val="009D1917"/>
    <w:rsid w:val="009D526A"/>
    <w:rsid w:val="009D5F1F"/>
    <w:rsid w:val="009D6D31"/>
    <w:rsid w:val="009D7038"/>
    <w:rsid w:val="009E435F"/>
    <w:rsid w:val="00A00572"/>
    <w:rsid w:val="00A01CAF"/>
    <w:rsid w:val="00A021AA"/>
    <w:rsid w:val="00A02B03"/>
    <w:rsid w:val="00A0384A"/>
    <w:rsid w:val="00A125BB"/>
    <w:rsid w:val="00A13CBF"/>
    <w:rsid w:val="00A144D1"/>
    <w:rsid w:val="00A164C9"/>
    <w:rsid w:val="00A2400D"/>
    <w:rsid w:val="00A30B2F"/>
    <w:rsid w:val="00A30FE5"/>
    <w:rsid w:val="00A32DE5"/>
    <w:rsid w:val="00A330FB"/>
    <w:rsid w:val="00A33F2B"/>
    <w:rsid w:val="00A343CC"/>
    <w:rsid w:val="00A34F53"/>
    <w:rsid w:val="00A35077"/>
    <w:rsid w:val="00A51E50"/>
    <w:rsid w:val="00A52200"/>
    <w:rsid w:val="00A52F6E"/>
    <w:rsid w:val="00A54624"/>
    <w:rsid w:val="00A70116"/>
    <w:rsid w:val="00A71ABF"/>
    <w:rsid w:val="00A75545"/>
    <w:rsid w:val="00A77604"/>
    <w:rsid w:val="00A91A70"/>
    <w:rsid w:val="00A9519F"/>
    <w:rsid w:val="00AA733E"/>
    <w:rsid w:val="00AB21F0"/>
    <w:rsid w:val="00AB3E92"/>
    <w:rsid w:val="00AB4AD4"/>
    <w:rsid w:val="00AC1760"/>
    <w:rsid w:val="00AC21AA"/>
    <w:rsid w:val="00AC775B"/>
    <w:rsid w:val="00AD172D"/>
    <w:rsid w:val="00AD76F2"/>
    <w:rsid w:val="00AE0026"/>
    <w:rsid w:val="00AE2DA1"/>
    <w:rsid w:val="00AE3999"/>
    <w:rsid w:val="00AE4BC3"/>
    <w:rsid w:val="00AF0009"/>
    <w:rsid w:val="00AF7A1A"/>
    <w:rsid w:val="00B037B9"/>
    <w:rsid w:val="00B13C63"/>
    <w:rsid w:val="00B164D1"/>
    <w:rsid w:val="00B174FD"/>
    <w:rsid w:val="00B22C31"/>
    <w:rsid w:val="00B2545A"/>
    <w:rsid w:val="00B25867"/>
    <w:rsid w:val="00B334D8"/>
    <w:rsid w:val="00B36D30"/>
    <w:rsid w:val="00B44313"/>
    <w:rsid w:val="00B44ED7"/>
    <w:rsid w:val="00B456A6"/>
    <w:rsid w:val="00B466BB"/>
    <w:rsid w:val="00B503A8"/>
    <w:rsid w:val="00B53795"/>
    <w:rsid w:val="00B551BE"/>
    <w:rsid w:val="00B55824"/>
    <w:rsid w:val="00B56BDC"/>
    <w:rsid w:val="00B57EFF"/>
    <w:rsid w:val="00B656A3"/>
    <w:rsid w:val="00B66A22"/>
    <w:rsid w:val="00B73689"/>
    <w:rsid w:val="00B73AD9"/>
    <w:rsid w:val="00B73E13"/>
    <w:rsid w:val="00B75EFE"/>
    <w:rsid w:val="00B81EBA"/>
    <w:rsid w:val="00B85996"/>
    <w:rsid w:val="00B93913"/>
    <w:rsid w:val="00B93F15"/>
    <w:rsid w:val="00B95392"/>
    <w:rsid w:val="00BA2DEC"/>
    <w:rsid w:val="00BA7290"/>
    <w:rsid w:val="00BA793A"/>
    <w:rsid w:val="00BB5AD0"/>
    <w:rsid w:val="00BC47F3"/>
    <w:rsid w:val="00BD2326"/>
    <w:rsid w:val="00BD3BC9"/>
    <w:rsid w:val="00BD6247"/>
    <w:rsid w:val="00BE1632"/>
    <w:rsid w:val="00BF1561"/>
    <w:rsid w:val="00C00284"/>
    <w:rsid w:val="00C208F0"/>
    <w:rsid w:val="00C2127A"/>
    <w:rsid w:val="00C2522F"/>
    <w:rsid w:val="00C319B1"/>
    <w:rsid w:val="00C353FB"/>
    <w:rsid w:val="00C46CC0"/>
    <w:rsid w:val="00C47CC1"/>
    <w:rsid w:val="00C51823"/>
    <w:rsid w:val="00C554A6"/>
    <w:rsid w:val="00C6093B"/>
    <w:rsid w:val="00C66F68"/>
    <w:rsid w:val="00C7132A"/>
    <w:rsid w:val="00C85DE7"/>
    <w:rsid w:val="00C926F3"/>
    <w:rsid w:val="00CA36F5"/>
    <w:rsid w:val="00CA69A8"/>
    <w:rsid w:val="00CB6681"/>
    <w:rsid w:val="00CC3D7B"/>
    <w:rsid w:val="00CD55F2"/>
    <w:rsid w:val="00CE2AC2"/>
    <w:rsid w:val="00CE36C6"/>
    <w:rsid w:val="00CF0560"/>
    <w:rsid w:val="00CF58CD"/>
    <w:rsid w:val="00D0166F"/>
    <w:rsid w:val="00D06494"/>
    <w:rsid w:val="00D066E5"/>
    <w:rsid w:val="00D13603"/>
    <w:rsid w:val="00D173D3"/>
    <w:rsid w:val="00D17BCE"/>
    <w:rsid w:val="00D17DC3"/>
    <w:rsid w:val="00D26417"/>
    <w:rsid w:val="00D320F2"/>
    <w:rsid w:val="00D347C3"/>
    <w:rsid w:val="00D363DE"/>
    <w:rsid w:val="00D36EAD"/>
    <w:rsid w:val="00D37323"/>
    <w:rsid w:val="00D37AF2"/>
    <w:rsid w:val="00D40210"/>
    <w:rsid w:val="00D4071C"/>
    <w:rsid w:val="00D5327E"/>
    <w:rsid w:val="00D55749"/>
    <w:rsid w:val="00D63333"/>
    <w:rsid w:val="00D6432C"/>
    <w:rsid w:val="00D70EE7"/>
    <w:rsid w:val="00D744F4"/>
    <w:rsid w:val="00D7461C"/>
    <w:rsid w:val="00D7548F"/>
    <w:rsid w:val="00D81B40"/>
    <w:rsid w:val="00D822C9"/>
    <w:rsid w:val="00D82480"/>
    <w:rsid w:val="00D87E3D"/>
    <w:rsid w:val="00D91AC2"/>
    <w:rsid w:val="00D91C6A"/>
    <w:rsid w:val="00D9353A"/>
    <w:rsid w:val="00D95ED5"/>
    <w:rsid w:val="00DA1BFC"/>
    <w:rsid w:val="00DB244A"/>
    <w:rsid w:val="00DB2E6B"/>
    <w:rsid w:val="00DD1510"/>
    <w:rsid w:val="00DD1FF9"/>
    <w:rsid w:val="00DD28F6"/>
    <w:rsid w:val="00DD4068"/>
    <w:rsid w:val="00DD4B02"/>
    <w:rsid w:val="00DE3555"/>
    <w:rsid w:val="00DF1131"/>
    <w:rsid w:val="00DF11A7"/>
    <w:rsid w:val="00DF172C"/>
    <w:rsid w:val="00DF35E8"/>
    <w:rsid w:val="00DF4436"/>
    <w:rsid w:val="00E20471"/>
    <w:rsid w:val="00E2176E"/>
    <w:rsid w:val="00E3471F"/>
    <w:rsid w:val="00E35333"/>
    <w:rsid w:val="00E425F1"/>
    <w:rsid w:val="00E42F2A"/>
    <w:rsid w:val="00E47B52"/>
    <w:rsid w:val="00E551D0"/>
    <w:rsid w:val="00E566BF"/>
    <w:rsid w:val="00E57282"/>
    <w:rsid w:val="00E672B0"/>
    <w:rsid w:val="00E675A9"/>
    <w:rsid w:val="00E741FF"/>
    <w:rsid w:val="00E757DF"/>
    <w:rsid w:val="00E858E7"/>
    <w:rsid w:val="00E86F45"/>
    <w:rsid w:val="00E97656"/>
    <w:rsid w:val="00EA2FA6"/>
    <w:rsid w:val="00EA4189"/>
    <w:rsid w:val="00EA4DD0"/>
    <w:rsid w:val="00EB365E"/>
    <w:rsid w:val="00EC1D51"/>
    <w:rsid w:val="00EC33C7"/>
    <w:rsid w:val="00EC67D8"/>
    <w:rsid w:val="00EC6B0E"/>
    <w:rsid w:val="00ED03EF"/>
    <w:rsid w:val="00ED7931"/>
    <w:rsid w:val="00EE19B6"/>
    <w:rsid w:val="00EE1C3D"/>
    <w:rsid w:val="00EE399E"/>
    <w:rsid w:val="00EF6229"/>
    <w:rsid w:val="00EF7435"/>
    <w:rsid w:val="00F0257F"/>
    <w:rsid w:val="00F03E0B"/>
    <w:rsid w:val="00F04664"/>
    <w:rsid w:val="00F048EC"/>
    <w:rsid w:val="00F138F3"/>
    <w:rsid w:val="00F13F1D"/>
    <w:rsid w:val="00F149B0"/>
    <w:rsid w:val="00F14C5C"/>
    <w:rsid w:val="00F171A1"/>
    <w:rsid w:val="00F315F6"/>
    <w:rsid w:val="00F36FBA"/>
    <w:rsid w:val="00F428DE"/>
    <w:rsid w:val="00F438DF"/>
    <w:rsid w:val="00F46832"/>
    <w:rsid w:val="00F50550"/>
    <w:rsid w:val="00F52A82"/>
    <w:rsid w:val="00F55AD1"/>
    <w:rsid w:val="00F57968"/>
    <w:rsid w:val="00F635C4"/>
    <w:rsid w:val="00F71E9C"/>
    <w:rsid w:val="00F74692"/>
    <w:rsid w:val="00F76912"/>
    <w:rsid w:val="00F91C37"/>
    <w:rsid w:val="00F94FBA"/>
    <w:rsid w:val="00FA0D3D"/>
    <w:rsid w:val="00FA0F89"/>
    <w:rsid w:val="00FA14F8"/>
    <w:rsid w:val="00FA3F01"/>
    <w:rsid w:val="00FA593F"/>
    <w:rsid w:val="00FB584B"/>
    <w:rsid w:val="00FB5CB0"/>
    <w:rsid w:val="00FB5FB4"/>
    <w:rsid w:val="00FB7418"/>
    <w:rsid w:val="00FC12B0"/>
    <w:rsid w:val="00FC22DF"/>
    <w:rsid w:val="00FD1537"/>
    <w:rsid w:val="00FD2BC1"/>
    <w:rsid w:val="00FD2F10"/>
    <w:rsid w:val="00FD38E9"/>
    <w:rsid w:val="00FD48E6"/>
    <w:rsid w:val="00FD7A60"/>
    <w:rsid w:val="00FE10DF"/>
    <w:rsid w:val="00FE35BA"/>
    <w:rsid w:val="00FE4266"/>
    <w:rsid w:val="00FE799D"/>
    <w:rsid w:val="00FE7C16"/>
    <w:rsid w:val="00FF06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672348CD"/>
  <w15:chartTrackingRefBased/>
  <w15:docId w15:val="{942C0A3C-86A0-A641-99CB-9FB28FBC2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7290"/>
    <w:pPr>
      <w:spacing w:after="120"/>
      <w:outlineLvl w:val="0"/>
    </w:pPr>
    <w:rPr>
      <w:rFonts w:ascii="Circular Std Book" w:hAnsi="Circular Std Book" w:cs="Circular Std Book"/>
      <w:b/>
      <w:color w:val="1D2A16"/>
      <w:sz w:val="28"/>
    </w:rPr>
  </w:style>
  <w:style w:type="paragraph" w:styleId="Heading2">
    <w:name w:val="heading 2"/>
    <w:basedOn w:val="Normal"/>
    <w:next w:val="Normal"/>
    <w:link w:val="Heading2Char"/>
    <w:uiPriority w:val="9"/>
    <w:unhideWhenUsed/>
    <w:qFormat/>
    <w:rsid w:val="00BA7290"/>
    <w:pPr>
      <w:pBdr>
        <w:bottom w:val="single" w:sz="4" w:space="1" w:color="auto"/>
      </w:pBdr>
      <w:spacing w:after="120"/>
      <w:outlineLvl w:val="1"/>
    </w:pPr>
    <w:rPr>
      <w:rFonts w:ascii="Circular Std Book" w:hAnsi="Circular Std Book" w:cs="Circular Std Book"/>
      <w:b/>
      <w:color w:val="8E948A"/>
    </w:rPr>
  </w:style>
  <w:style w:type="paragraph" w:styleId="Heading3">
    <w:name w:val="heading 3"/>
    <w:basedOn w:val="Normal"/>
    <w:next w:val="Normal"/>
    <w:link w:val="Heading3Char"/>
    <w:uiPriority w:val="9"/>
    <w:unhideWhenUsed/>
    <w:qFormat/>
    <w:rsid w:val="00BA7290"/>
    <w:pPr>
      <w:spacing w:after="120"/>
      <w:outlineLvl w:val="2"/>
    </w:pPr>
    <w:rPr>
      <w:rFonts w:ascii="Circular Std Book" w:hAnsi="Circular Std Book" w:cs="Circular Std Book"/>
      <w:i/>
      <w:color w:val="1D2A1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7290"/>
    <w:rPr>
      <w:rFonts w:ascii="Circular Std Book" w:hAnsi="Circular Std Book" w:cs="Circular Std Book"/>
      <w:b/>
      <w:color w:val="1D2A16"/>
      <w:sz w:val="28"/>
    </w:rPr>
  </w:style>
  <w:style w:type="character" w:customStyle="1" w:styleId="Heading2Char">
    <w:name w:val="Heading 2 Char"/>
    <w:basedOn w:val="DefaultParagraphFont"/>
    <w:link w:val="Heading2"/>
    <w:uiPriority w:val="9"/>
    <w:rsid w:val="00BA7290"/>
    <w:rPr>
      <w:rFonts w:ascii="Circular Std Book" w:hAnsi="Circular Std Book" w:cs="Circular Std Book"/>
      <w:b/>
      <w:color w:val="8E948A"/>
    </w:rPr>
  </w:style>
  <w:style w:type="character" w:customStyle="1" w:styleId="Heading3Char">
    <w:name w:val="Heading 3 Char"/>
    <w:basedOn w:val="DefaultParagraphFont"/>
    <w:link w:val="Heading3"/>
    <w:uiPriority w:val="9"/>
    <w:rsid w:val="00BA7290"/>
    <w:rPr>
      <w:rFonts w:ascii="Circular Std Book" w:hAnsi="Circular Std Book" w:cs="Circular Std Book"/>
      <w:i/>
      <w:color w:val="1D2A16"/>
      <w:sz w:val="22"/>
    </w:rPr>
  </w:style>
  <w:style w:type="paragraph" w:styleId="Header">
    <w:name w:val="header"/>
    <w:basedOn w:val="Normal"/>
    <w:link w:val="HeaderChar"/>
    <w:uiPriority w:val="99"/>
    <w:unhideWhenUsed/>
    <w:rsid w:val="00542754"/>
    <w:pPr>
      <w:tabs>
        <w:tab w:val="center" w:pos="4680"/>
        <w:tab w:val="right" w:pos="9360"/>
      </w:tabs>
    </w:pPr>
  </w:style>
  <w:style w:type="character" w:customStyle="1" w:styleId="HeaderChar">
    <w:name w:val="Header Char"/>
    <w:basedOn w:val="DefaultParagraphFont"/>
    <w:link w:val="Header"/>
    <w:uiPriority w:val="99"/>
    <w:rsid w:val="00542754"/>
  </w:style>
  <w:style w:type="paragraph" w:styleId="Footer">
    <w:name w:val="footer"/>
    <w:basedOn w:val="Normal"/>
    <w:link w:val="FooterChar"/>
    <w:uiPriority w:val="99"/>
    <w:unhideWhenUsed/>
    <w:rsid w:val="00542754"/>
    <w:pPr>
      <w:tabs>
        <w:tab w:val="center" w:pos="4680"/>
        <w:tab w:val="right" w:pos="9360"/>
      </w:tabs>
    </w:pPr>
  </w:style>
  <w:style w:type="character" w:customStyle="1" w:styleId="FooterChar">
    <w:name w:val="Footer Char"/>
    <w:basedOn w:val="DefaultParagraphFont"/>
    <w:link w:val="Footer"/>
    <w:uiPriority w:val="99"/>
    <w:rsid w:val="00542754"/>
  </w:style>
  <w:style w:type="character" w:styleId="PageNumber">
    <w:name w:val="page number"/>
    <w:basedOn w:val="DefaultParagraphFont"/>
    <w:uiPriority w:val="99"/>
    <w:semiHidden/>
    <w:unhideWhenUsed/>
    <w:rsid w:val="000407F2"/>
  </w:style>
  <w:style w:type="paragraph" w:styleId="ListParagraph">
    <w:name w:val="List Paragraph"/>
    <w:basedOn w:val="Normal"/>
    <w:link w:val="ListParagraphChar"/>
    <w:uiPriority w:val="34"/>
    <w:qFormat/>
    <w:rsid w:val="000407F2"/>
    <w:pPr>
      <w:ind w:left="720"/>
      <w:contextualSpacing/>
    </w:pPr>
  </w:style>
  <w:style w:type="character" w:customStyle="1" w:styleId="ListParagraphChar">
    <w:name w:val="List Paragraph Char"/>
    <w:basedOn w:val="DefaultParagraphFont"/>
    <w:link w:val="ListParagraph"/>
    <w:uiPriority w:val="34"/>
    <w:rsid w:val="00D173D3"/>
  </w:style>
  <w:style w:type="paragraph" w:styleId="BalloonText">
    <w:name w:val="Balloon Text"/>
    <w:basedOn w:val="Normal"/>
    <w:link w:val="BalloonTextChar"/>
    <w:uiPriority w:val="99"/>
    <w:semiHidden/>
    <w:unhideWhenUsed/>
    <w:rsid w:val="006E012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E012A"/>
    <w:rPr>
      <w:rFonts w:ascii="Times New Roman" w:hAnsi="Times New Roman" w:cs="Times New Roman"/>
      <w:sz w:val="18"/>
      <w:szCs w:val="18"/>
    </w:rPr>
  </w:style>
  <w:style w:type="paragraph" w:styleId="TOC1">
    <w:name w:val="toc 1"/>
    <w:basedOn w:val="Normal"/>
    <w:next w:val="Normal"/>
    <w:autoRedefine/>
    <w:uiPriority w:val="39"/>
    <w:unhideWhenUsed/>
    <w:rsid w:val="007B172D"/>
    <w:pPr>
      <w:spacing w:before="120" w:after="120"/>
    </w:pPr>
    <w:rPr>
      <w:rFonts w:cstheme="minorHAnsi"/>
      <w:b/>
      <w:bCs/>
      <w:caps/>
      <w:sz w:val="20"/>
      <w:szCs w:val="20"/>
    </w:rPr>
  </w:style>
  <w:style w:type="paragraph" w:styleId="TOC2">
    <w:name w:val="toc 2"/>
    <w:basedOn w:val="Normal"/>
    <w:next w:val="Normal"/>
    <w:autoRedefine/>
    <w:uiPriority w:val="39"/>
    <w:unhideWhenUsed/>
    <w:rsid w:val="007B172D"/>
    <w:pPr>
      <w:ind w:left="240"/>
    </w:pPr>
    <w:rPr>
      <w:rFonts w:cstheme="minorHAnsi"/>
      <w:smallCaps/>
      <w:sz w:val="20"/>
      <w:szCs w:val="20"/>
    </w:rPr>
  </w:style>
  <w:style w:type="paragraph" w:styleId="TOC3">
    <w:name w:val="toc 3"/>
    <w:basedOn w:val="Normal"/>
    <w:next w:val="Normal"/>
    <w:autoRedefine/>
    <w:uiPriority w:val="39"/>
    <w:unhideWhenUsed/>
    <w:rsid w:val="007B172D"/>
    <w:pPr>
      <w:ind w:left="480"/>
    </w:pPr>
    <w:rPr>
      <w:rFonts w:cstheme="minorHAnsi"/>
      <w:i/>
      <w:iCs/>
      <w:sz w:val="20"/>
      <w:szCs w:val="20"/>
    </w:rPr>
  </w:style>
  <w:style w:type="paragraph" w:styleId="TOC4">
    <w:name w:val="toc 4"/>
    <w:basedOn w:val="Normal"/>
    <w:next w:val="Normal"/>
    <w:autoRedefine/>
    <w:uiPriority w:val="39"/>
    <w:unhideWhenUsed/>
    <w:rsid w:val="007B172D"/>
    <w:pPr>
      <w:ind w:left="720"/>
    </w:pPr>
    <w:rPr>
      <w:rFonts w:cstheme="minorHAnsi"/>
      <w:sz w:val="18"/>
      <w:szCs w:val="18"/>
    </w:rPr>
  </w:style>
  <w:style w:type="paragraph" w:styleId="TOC5">
    <w:name w:val="toc 5"/>
    <w:basedOn w:val="Normal"/>
    <w:next w:val="Normal"/>
    <w:autoRedefine/>
    <w:uiPriority w:val="39"/>
    <w:unhideWhenUsed/>
    <w:rsid w:val="007B172D"/>
    <w:pPr>
      <w:ind w:left="960"/>
    </w:pPr>
    <w:rPr>
      <w:rFonts w:cstheme="minorHAnsi"/>
      <w:sz w:val="18"/>
      <w:szCs w:val="18"/>
    </w:rPr>
  </w:style>
  <w:style w:type="paragraph" w:styleId="TOC6">
    <w:name w:val="toc 6"/>
    <w:basedOn w:val="Normal"/>
    <w:next w:val="Normal"/>
    <w:autoRedefine/>
    <w:uiPriority w:val="39"/>
    <w:unhideWhenUsed/>
    <w:rsid w:val="007B172D"/>
    <w:pPr>
      <w:ind w:left="1200"/>
    </w:pPr>
    <w:rPr>
      <w:rFonts w:cstheme="minorHAnsi"/>
      <w:sz w:val="18"/>
      <w:szCs w:val="18"/>
    </w:rPr>
  </w:style>
  <w:style w:type="paragraph" w:styleId="TOC7">
    <w:name w:val="toc 7"/>
    <w:basedOn w:val="Normal"/>
    <w:next w:val="Normal"/>
    <w:autoRedefine/>
    <w:uiPriority w:val="39"/>
    <w:unhideWhenUsed/>
    <w:rsid w:val="007B172D"/>
    <w:pPr>
      <w:ind w:left="1440"/>
    </w:pPr>
    <w:rPr>
      <w:rFonts w:cstheme="minorHAnsi"/>
      <w:sz w:val="18"/>
      <w:szCs w:val="18"/>
    </w:rPr>
  </w:style>
  <w:style w:type="paragraph" w:styleId="TOC8">
    <w:name w:val="toc 8"/>
    <w:basedOn w:val="Normal"/>
    <w:next w:val="Normal"/>
    <w:autoRedefine/>
    <w:uiPriority w:val="39"/>
    <w:unhideWhenUsed/>
    <w:rsid w:val="007B172D"/>
    <w:pPr>
      <w:ind w:left="1680"/>
    </w:pPr>
    <w:rPr>
      <w:rFonts w:cstheme="minorHAnsi"/>
      <w:sz w:val="18"/>
      <w:szCs w:val="18"/>
    </w:rPr>
  </w:style>
  <w:style w:type="paragraph" w:styleId="TOC9">
    <w:name w:val="toc 9"/>
    <w:basedOn w:val="Normal"/>
    <w:next w:val="Normal"/>
    <w:autoRedefine/>
    <w:uiPriority w:val="39"/>
    <w:unhideWhenUsed/>
    <w:rsid w:val="007B172D"/>
    <w:pPr>
      <w:ind w:left="1920"/>
    </w:pPr>
    <w:rPr>
      <w:rFonts w:cstheme="minorHAnsi"/>
      <w:sz w:val="18"/>
      <w:szCs w:val="18"/>
    </w:rPr>
  </w:style>
  <w:style w:type="paragraph" w:styleId="TOCHeading">
    <w:name w:val="TOC Heading"/>
    <w:basedOn w:val="Heading1"/>
    <w:next w:val="Normal"/>
    <w:uiPriority w:val="39"/>
    <w:unhideWhenUsed/>
    <w:qFormat/>
    <w:rsid w:val="00BA7290"/>
    <w:pPr>
      <w:keepNext/>
      <w:keepLines/>
      <w:spacing w:before="480" w:after="0" w:line="276" w:lineRule="auto"/>
      <w:outlineLvl w:val="9"/>
    </w:pPr>
    <w:rPr>
      <w:rFonts w:asciiTheme="majorHAnsi" w:eastAsiaTheme="majorEastAsia" w:hAnsiTheme="majorHAnsi" w:cstheme="majorBidi"/>
      <w:bCs/>
      <w:color w:val="2F5496" w:themeColor="accent1" w:themeShade="BF"/>
      <w:szCs w:val="28"/>
      <w:lang w:val="en-US"/>
    </w:rPr>
  </w:style>
  <w:style w:type="character" w:styleId="Hyperlink">
    <w:name w:val="Hyperlink"/>
    <w:basedOn w:val="DefaultParagraphFont"/>
    <w:uiPriority w:val="99"/>
    <w:unhideWhenUsed/>
    <w:qFormat/>
    <w:rsid w:val="00BA7290"/>
    <w:rPr>
      <w:color w:val="0563C1" w:themeColor="hyperlink"/>
      <w:u w:val="single"/>
    </w:rPr>
  </w:style>
  <w:style w:type="paragraph" w:styleId="Caption">
    <w:name w:val="caption"/>
    <w:basedOn w:val="Normal"/>
    <w:next w:val="Normal"/>
    <w:uiPriority w:val="35"/>
    <w:unhideWhenUsed/>
    <w:qFormat/>
    <w:rsid w:val="00BA7290"/>
    <w:pPr>
      <w:spacing w:after="200"/>
    </w:pPr>
    <w:rPr>
      <w:iCs/>
      <w:color w:val="8E948A"/>
      <w:sz w:val="20"/>
      <w:szCs w:val="18"/>
    </w:rPr>
  </w:style>
  <w:style w:type="paragraph" w:styleId="TableofFigures">
    <w:name w:val="table of figures"/>
    <w:basedOn w:val="Normal"/>
    <w:next w:val="Normal"/>
    <w:uiPriority w:val="99"/>
    <w:unhideWhenUsed/>
    <w:rsid w:val="002E093A"/>
    <w:pPr>
      <w:autoSpaceDE w:val="0"/>
      <w:autoSpaceDN w:val="0"/>
      <w:adjustRightInd w:val="0"/>
      <w:spacing w:line="360" w:lineRule="auto"/>
      <w:jc w:val="both"/>
    </w:pPr>
    <w:rPr>
      <w:rFonts w:ascii="Verdana" w:eastAsiaTheme="minorEastAsia" w:hAnsi="Verdana" w:cs="DINPro-Light"/>
      <w:sz w:val="18"/>
      <w:szCs w:val="20"/>
      <w:lang w:eastAsia="zh-TW"/>
    </w:rPr>
  </w:style>
  <w:style w:type="paragraph" w:styleId="NormalWeb">
    <w:name w:val="Normal (Web)"/>
    <w:basedOn w:val="Normal"/>
    <w:uiPriority w:val="99"/>
    <w:unhideWhenUsed/>
    <w:rsid w:val="0080530E"/>
    <w:pPr>
      <w:spacing w:before="100" w:beforeAutospacing="1" w:after="100" w:afterAutospacing="1"/>
    </w:pPr>
    <w:rPr>
      <w:rFonts w:ascii="Times New Roman" w:eastAsia="Times New Roman" w:hAnsi="Times New Roman" w:cs="Times New Roman"/>
      <w:lang w:eastAsia="en-AU"/>
    </w:rPr>
  </w:style>
  <w:style w:type="character" w:customStyle="1" w:styleId="elementor-icon-list-text">
    <w:name w:val="elementor-icon-list-text"/>
    <w:basedOn w:val="DefaultParagraphFont"/>
    <w:rsid w:val="00D320F2"/>
  </w:style>
  <w:style w:type="paragraph" w:customStyle="1" w:styleId="ICHeading2">
    <w:name w:val="IC Heading 2"/>
    <w:basedOn w:val="Normal"/>
    <w:qFormat/>
    <w:rsid w:val="00FC22DF"/>
    <w:pPr>
      <w:keepNext/>
      <w:spacing w:before="240" w:after="60" w:line="276" w:lineRule="auto"/>
      <w:jc w:val="both"/>
      <w:outlineLvl w:val="1"/>
    </w:pPr>
    <w:rPr>
      <w:rFonts w:ascii="Arial" w:eastAsia="Times New Roman" w:hAnsi="Arial" w:cs="Arial"/>
      <w:b/>
    </w:rPr>
  </w:style>
  <w:style w:type="paragraph" w:styleId="FootnoteText">
    <w:name w:val="footnote text"/>
    <w:basedOn w:val="Normal"/>
    <w:link w:val="FootnoteTextChar"/>
    <w:uiPriority w:val="99"/>
    <w:unhideWhenUsed/>
    <w:rsid w:val="007A009C"/>
    <w:pPr>
      <w:autoSpaceDE w:val="0"/>
      <w:autoSpaceDN w:val="0"/>
      <w:adjustRightInd w:val="0"/>
      <w:jc w:val="both"/>
    </w:pPr>
    <w:rPr>
      <w:rFonts w:ascii="Verdana" w:eastAsiaTheme="minorEastAsia" w:hAnsi="Verdana" w:cs="DINPro-Light"/>
      <w:sz w:val="20"/>
      <w:szCs w:val="20"/>
      <w:lang w:eastAsia="zh-TW"/>
    </w:rPr>
  </w:style>
  <w:style w:type="character" w:customStyle="1" w:styleId="FootnoteTextChar">
    <w:name w:val="Footnote Text Char"/>
    <w:basedOn w:val="DefaultParagraphFont"/>
    <w:link w:val="FootnoteText"/>
    <w:uiPriority w:val="99"/>
    <w:rsid w:val="007A009C"/>
    <w:rPr>
      <w:rFonts w:ascii="Verdana" w:eastAsiaTheme="minorEastAsia" w:hAnsi="Verdana" w:cs="DINPro-Light"/>
      <w:sz w:val="20"/>
      <w:szCs w:val="20"/>
      <w:lang w:eastAsia="zh-TW"/>
    </w:rPr>
  </w:style>
  <w:style w:type="character" w:styleId="FootnoteReference">
    <w:name w:val="footnote reference"/>
    <w:basedOn w:val="DefaultParagraphFont"/>
    <w:uiPriority w:val="99"/>
    <w:unhideWhenUsed/>
    <w:rsid w:val="007A009C"/>
    <w:rPr>
      <w:vertAlign w:val="superscript"/>
    </w:rPr>
  </w:style>
  <w:style w:type="table" w:styleId="TableGrid">
    <w:name w:val="Table Grid"/>
    <w:basedOn w:val="TableNormal"/>
    <w:uiPriority w:val="39"/>
    <w:rsid w:val="00D066E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82480"/>
    <w:rPr>
      <w:b/>
      <w:bCs/>
    </w:rPr>
  </w:style>
  <w:style w:type="paragraph" w:styleId="BodyText">
    <w:name w:val="Body Text"/>
    <w:aliases w:val=" Char Char Char, Char Char,Body Text Char Char Char Char Char Char Char Char Char Char Char Char,Body Text Char Char Char Char Char Char Char Char Char Char Char Char Char Char Char"/>
    <w:basedOn w:val="Normal"/>
    <w:link w:val="BodyTextChar"/>
    <w:rsid w:val="00BC47F3"/>
    <w:pPr>
      <w:spacing w:after="120" w:line="260" w:lineRule="exact"/>
      <w:ind w:left="1134"/>
      <w:jc w:val="both"/>
    </w:pPr>
    <w:rPr>
      <w:rFonts w:ascii="Arial" w:eastAsia="Times New Roman" w:hAnsi="Arial" w:cs="Calibri"/>
      <w:bCs/>
      <w:iCs/>
      <w:sz w:val="20"/>
      <w:szCs w:val="20"/>
    </w:rPr>
  </w:style>
  <w:style w:type="character" w:customStyle="1" w:styleId="BodyTextChar">
    <w:name w:val="Body Text Char"/>
    <w:aliases w:val=" Char Char Char Char, Char Char Char1,Body Text Char Char Char Char Char Char Char Char Char Char Char Char Char,Body Text Char Char Char Char Char Char Char Char Char Char Char Char Char Char Char Char"/>
    <w:basedOn w:val="DefaultParagraphFont"/>
    <w:link w:val="BodyText"/>
    <w:rsid w:val="00BC47F3"/>
    <w:rPr>
      <w:rFonts w:ascii="Arial" w:eastAsia="Times New Roman" w:hAnsi="Arial" w:cs="Calibri"/>
      <w:bCs/>
      <w:iCs/>
      <w:sz w:val="20"/>
      <w:szCs w:val="20"/>
    </w:rPr>
  </w:style>
  <w:style w:type="character" w:styleId="UnresolvedMention">
    <w:name w:val="Unresolved Mention"/>
    <w:basedOn w:val="DefaultParagraphFont"/>
    <w:uiPriority w:val="99"/>
    <w:semiHidden/>
    <w:unhideWhenUsed/>
    <w:rsid w:val="00426DDB"/>
    <w:rPr>
      <w:color w:val="605E5C"/>
      <w:shd w:val="clear" w:color="auto" w:fill="E1DFDD"/>
    </w:rPr>
  </w:style>
  <w:style w:type="table" w:styleId="PlainTable2">
    <w:name w:val="Plain Table 2"/>
    <w:basedOn w:val="TableNormal"/>
    <w:uiPriority w:val="42"/>
    <w:rsid w:val="004E04D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C85D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4306">
      <w:bodyDiv w:val="1"/>
      <w:marLeft w:val="0"/>
      <w:marRight w:val="0"/>
      <w:marTop w:val="0"/>
      <w:marBottom w:val="0"/>
      <w:divBdr>
        <w:top w:val="none" w:sz="0" w:space="0" w:color="auto"/>
        <w:left w:val="none" w:sz="0" w:space="0" w:color="auto"/>
        <w:bottom w:val="none" w:sz="0" w:space="0" w:color="auto"/>
        <w:right w:val="none" w:sz="0" w:space="0" w:color="auto"/>
      </w:divBdr>
    </w:div>
    <w:div w:id="7946245">
      <w:bodyDiv w:val="1"/>
      <w:marLeft w:val="0"/>
      <w:marRight w:val="0"/>
      <w:marTop w:val="0"/>
      <w:marBottom w:val="0"/>
      <w:divBdr>
        <w:top w:val="none" w:sz="0" w:space="0" w:color="auto"/>
        <w:left w:val="none" w:sz="0" w:space="0" w:color="auto"/>
        <w:bottom w:val="none" w:sz="0" w:space="0" w:color="auto"/>
        <w:right w:val="none" w:sz="0" w:space="0" w:color="auto"/>
      </w:divBdr>
    </w:div>
    <w:div w:id="17044492">
      <w:bodyDiv w:val="1"/>
      <w:marLeft w:val="0"/>
      <w:marRight w:val="0"/>
      <w:marTop w:val="0"/>
      <w:marBottom w:val="0"/>
      <w:divBdr>
        <w:top w:val="none" w:sz="0" w:space="0" w:color="auto"/>
        <w:left w:val="none" w:sz="0" w:space="0" w:color="auto"/>
        <w:bottom w:val="none" w:sz="0" w:space="0" w:color="auto"/>
        <w:right w:val="none" w:sz="0" w:space="0" w:color="auto"/>
      </w:divBdr>
    </w:div>
    <w:div w:id="23527573">
      <w:bodyDiv w:val="1"/>
      <w:marLeft w:val="0"/>
      <w:marRight w:val="0"/>
      <w:marTop w:val="0"/>
      <w:marBottom w:val="0"/>
      <w:divBdr>
        <w:top w:val="none" w:sz="0" w:space="0" w:color="auto"/>
        <w:left w:val="none" w:sz="0" w:space="0" w:color="auto"/>
        <w:bottom w:val="none" w:sz="0" w:space="0" w:color="auto"/>
        <w:right w:val="none" w:sz="0" w:space="0" w:color="auto"/>
      </w:divBdr>
      <w:divsChild>
        <w:div w:id="1895585111">
          <w:marLeft w:val="0"/>
          <w:marRight w:val="0"/>
          <w:marTop w:val="0"/>
          <w:marBottom w:val="0"/>
          <w:divBdr>
            <w:top w:val="none" w:sz="0" w:space="0" w:color="auto"/>
            <w:left w:val="none" w:sz="0" w:space="0" w:color="auto"/>
            <w:bottom w:val="none" w:sz="0" w:space="0" w:color="auto"/>
            <w:right w:val="none" w:sz="0" w:space="0" w:color="auto"/>
          </w:divBdr>
        </w:div>
      </w:divsChild>
    </w:div>
    <w:div w:id="144126429">
      <w:bodyDiv w:val="1"/>
      <w:marLeft w:val="0"/>
      <w:marRight w:val="0"/>
      <w:marTop w:val="0"/>
      <w:marBottom w:val="0"/>
      <w:divBdr>
        <w:top w:val="none" w:sz="0" w:space="0" w:color="auto"/>
        <w:left w:val="none" w:sz="0" w:space="0" w:color="auto"/>
        <w:bottom w:val="none" w:sz="0" w:space="0" w:color="auto"/>
        <w:right w:val="none" w:sz="0" w:space="0" w:color="auto"/>
      </w:divBdr>
    </w:div>
    <w:div w:id="188109070">
      <w:bodyDiv w:val="1"/>
      <w:marLeft w:val="0"/>
      <w:marRight w:val="0"/>
      <w:marTop w:val="0"/>
      <w:marBottom w:val="0"/>
      <w:divBdr>
        <w:top w:val="none" w:sz="0" w:space="0" w:color="auto"/>
        <w:left w:val="none" w:sz="0" w:space="0" w:color="auto"/>
        <w:bottom w:val="none" w:sz="0" w:space="0" w:color="auto"/>
        <w:right w:val="none" w:sz="0" w:space="0" w:color="auto"/>
      </w:divBdr>
    </w:div>
    <w:div w:id="318382741">
      <w:bodyDiv w:val="1"/>
      <w:marLeft w:val="0"/>
      <w:marRight w:val="0"/>
      <w:marTop w:val="0"/>
      <w:marBottom w:val="0"/>
      <w:divBdr>
        <w:top w:val="none" w:sz="0" w:space="0" w:color="auto"/>
        <w:left w:val="none" w:sz="0" w:space="0" w:color="auto"/>
        <w:bottom w:val="none" w:sz="0" w:space="0" w:color="auto"/>
        <w:right w:val="none" w:sz="0" w:space="0" w:color="auto"/>
      </w:divBdr>
    </w:div>
    <w:div w:id="392504305">
      <w:bodyDiv w:val="1"/>
      <w:marLeft w:val="0"/>
      <w:marRight w:val="0"/>
      <w:marTop w:val="0"/>
      <w:marBottom w:val="0"/>
      <w:divBdr>
        <w:top w:val="none" w:sz="0" w:space="0" w:color="auto"/>
        <w:left w:val="none" w:sz="0" w:space="0" w:color="auto"/>
        <w:bottom w:val="none" w:sz="0" w:space="0" w:color="auto"/>
        <w:right w:val="none" w:sz="0" w:space="0" w:color="auto"/>
      </w:divBdr>
    </w:div>
    <w:div w:id="415709557">
      <w:bodyDiv w:val="1"/>
      <w:marLeft w:val="0"/>
      <w:marRight w:val="0"/>
      <w:marTop w:val="0"/>
      <w:marBottom w:val="0"/>
      <w:divBdr>
        <w:top w:val="none" w:sz="0" w:space="0" w:color="auto"/>
        <w:left w:val="none" w:sz="0" w:space="0" w:color="auto"/>
        <w:bottom w:val="none" w:sz="0" w:space="0" w:color="auto"/>
        <w:right w:val="none" w:sz="0" w:space="0" w:color="auto"/>
      </w:divBdr>
    </w:div>
    <w:div w:id="438598395">
      <w:bodyDiv w:val="1"/>
      <w:marLeft w:val="0"/>
      <w:marRight w:val="0"/>
      <w:marTop w:val="0"/>
      <w:marBottom w:val="0"/>
      <w:divBdr>
        <w:top w:val="none" w:sz="0" w:space="0" w:color="auto"/>
        <w:left w:val="none" w:sz="0" w:space="0" w:color="auto"/>
        <w:bottom w:val="none" w:sz="0" w:space="0" w:color="auto"/>
        <w:right w:val="none" w:sz="0" w:space="0" w:color="auto"/>
      </w:divBdr>
      <w:divsChild>
        <w:div w:id="1706443791">
          <w:marLeft w:val="547"/>
          <w:marRight w:val="0"/>
          <w:marTop w:val="200"/>
          <w:marBottom w:val="0"/>
          <w:divBdr>
            <w:top w:val="none" w:sz="0" w:space="0" w:color="auto"/>
            <w:left w:val="none" w:sz="0" w:space="0" w:color="auto"/>
            <w:bottom w:val="none" w:sz="0" w:space="0" w:color="auto"/>
            <w:right w:val="none" w:sz="0" w:space="0" w:color="auto"/>
          </w:divBdr>
        </w:div>
        <w:div w:id="108477515">
          <w:marLeft w:val="547"/>
          <w:marRight w:val="0"/>
          <w:marTop w:val="200"/>
          <w:marBottom w:val="0"/>
          <w:divBdr>
            <w:top w:val="none" w:sz="0" w:space="0" w:color="auto"/>
            <w:left w:val="none" w:sz="0" w:space="0" w:color="auto"/>
            <w:bottom w:val="none" w:sz="0" w:space="0" w:color="auto"/>
            <w:right w:val="none" w:sz="0" w:space="0" w:color="auto"/>
          </w:divBdr>
        </w:div>
        <w:div w:id="777989150">
          <w:marLeft w:val="547"/>
          <w:marRight w:val="0"/>
          <w:marTop w:val="200"/>
          <w:marBottom w:val="0"/>
          <w:divBdr>
            <w:top w:val="none" w:sz="0" w:space="0" w:color="auto"/>
            <w:left w:val="none" w:sz="0" w:space="0" w:color="auto"/>
            <w:bottom w:val="none" w:sz="0" w:space="0" w:color="auto"/>
            <w:right w:val="none" w:sz="0" w:space="0" w:color="auto"/>
          </w:divBdr>
        </w:div>
        <w:div w:id="125466413">
          <w:marLeft w:val="547"/>
          <w:marRight w:val="0"/>
          <w:marTop w:val="200"/>
          <w:marBottom w:val="0"/>
          <w:divBdr>
            <w:top w:val="none" w:sz="0" w:space="0" w:color="auto"/>
            <w:left w:val="none" w:sz="0" w:space="0" w:color="auto"/>
            <w:bottom w:val="none" w:sz="0" w:space="0" w:color="auto"/>
            <w:right w:val="none" w:sz="0" w:space="0" w:color="auto"/>
          </w:divBdr>
        </w:div>
        <w:div w:id="381371431">
          <w:marLeft w:val="547"/>
          <w:marRight w:val="0"/>
          <w:marTop w:val="200"/>
          <w:marBottom w:val="0"/>
          <w:divBdr>
            <w:top w:val="none" w:sz="0" w:space="0" w:color="auto"/>
            <w:left w:val="none" w:sz="0" w:space="0" w:color="auto"/>
            <w:bottom w:val="none" w:sz="0" w:space="0" w:color="auto"/>
            <w:right w:val="none" w:sz="0" w:space="0" w:color="auto"/>
          </w:divBdr>
        </w:div>
      </w:divsChild>
    </w:div>
    <w:div w:id="482738869">
      <w:bodyDiv w:val="1"/>
      <w:marLeft w:val="0"/>
      <w:marRight w:val="0"/>
      <w:marTop w:val="0"/>
      <w:marBottom w:val="0"/>
      <w:divBdr>
        <w:top w:val="none" w:sz="0" w:space="0" w:color="auto"/>
        <w:left w:val="none" w:sz="0" w:space="0" w:color="auto"/>
        <w:bottom w:val="none" w:sz="0" w:space="0" w:color="auto"/>
        <w:right w:val="none" w:sz="0" w:space="0" w:color="auto"/>
      </w:divBdr>
    </w:div>
    <w:div w:id="522060581">
      <w:bodyDiv w:val="1"/>
      <w:marLeft w:val="0"/>
      <w:marRight w:val="0"/>
      <w:marTop w:val="0"/>
      <w:marBottom w:val="0"/>
      <w:divBdr>
        <w:top w:val="none" w:sz="0" w:space="0" w:color="auto"/>
        <w:left w:val="none" w:sz="0" w:space="0" w:color="auto"/>
        <w:bottom w:val="none" w:sz="0" w:space="0" w:color="auto"/>
        <w:right w:val="none" w:sz="0" w:space="0" w:color="auto"/>
      </w:divBdr>
    </w:div>
    <w:div w:id="548612180">
      <w:bodyDiv w:val="1"/>
      <w:marLeft w:val="0"/>
      <w:marRight w:val="0"/>
      <w:marTop w:val="0"/>
      <w:marBottom w:val="0"/>
      <w:divBdr>
        <w:top w:val="none" w:sz="0" w:space="0" w:color="auto"/>
        <w:left w:val="none" w:sz="0" w:space="0" w:color="auto"/>
        <w:bottom w:val="none" w:sz="0" w:space="0" w:color="auto"/>
        <w:right w:val="none" w:sz="0" w:space="0" w:color="auto"/>
      </w:divBdr>
    </w:div>
    <w:div w:id="561260968">
      <w:bodyDiv w:val="1"/>
      <w:marLeft w:val="0"/>
      <w:marRight w:val="0"/>
      <w:marTop w:val="0"/>
      <w:marBottom w:val="0"/>
      <w:divBdr>
        <w:top w:val="none" w:sz="0" w:space="0" w:color="auto"/>
        <w:left w:val="none" w:sz="0" w:space="0" w:color="auto"/>
        <w:bottom w:val="none" w:sz="0" w:space="0" w:color="auto"/>
        <w:right w:val="none" w:sz="0" w:space="0" w:color="auto"/>
      </w:divBdr>
      <w:divsChild>
        <w:div w:id="1553661973">
          <w:marLeft w:val="360"/>
          <w:marRight w:val="0"/>
          <w:marTop w:val="200"/>
          <w:marBottom w:val="0"/>
          <w:divBdr>
            <w:top w:val="none" w:sz="0" w:space="0" w:color="auto"/>
            <w:left w:val="none" w:sz="0" w:space="0" w:color="auto"/>
            <w:bottom w:val="none" w:sz="0" w:space="0" w:color="auto"/>
            <w:right w:val="none" w:sz="0" w:space="0" w:color="auto"/>
          </w:divBdr>
        </w:div>
        <w:div w:id="1580092834">
          <w:marLeft w:val="360"/>
          <w:marRight w:val="0"/>
          <w:marTop w:val="200"/>
          <w:marBottom w:val="0"/>
          <w:divBdr>
            <w:top w:val="none" w:sz="0" w:space="0" w:color="auto"/>
            <w:left w:val="none" w:sz="0" w:space="0" w:color="auto"/>
            <w:bottom w:val="none" w:sz="0" w:space="0" w:color="auto"/>
            <w:right w:val="none" w:sz="0" w:space="0" w:color="auto"/>
          </w:divBdr>
        </w:div>
        <w:div w:id="2010907503">
          <w:marLeft w:val="360"/>
          <w:marRight w:val="0"/>
          <w:marTop w:val="200"/>
          <w:marBottom w:val="0"/>
          <w:divBdr>
            <w:top w:val="none" w:sz="0" w:space="0" w:color="auto"/>
            <w:left w:val="none" w:sz="0" w:space="0" w:color="auto"/>
            <w:bottom w:val="none" w:sz="0" w:space="0" w:color="auto"/>
            <w:right w:val="none" w:sz="0" w:space="0" w:color="auto"/>
          </w:divBdr>
        </w:div>
        <w:div w:id="1344432172">
          <w:marLeft w:val="360"/>
          <w:marRight w:val="0"/>
          <w:marTop w:val="200"/>
          <w:marBottom w:val="0"/>
          <w:divBdr>
            <w:top w:val="none" w:sz="0" w:space="0" w:color="auto"/>
            <w:left w:val="none" w:sz="0" w:space="0" w:color="auto"/>
            <w:bottom w:val="none" w:sz="0" w:space="0" w:color="auto"/>
            <w:right w:val="none" w:sz="0" w:space="0" w:color="auto"/>
          </w:divBdr>
        </w:div>
        <w:div w:id="927732975">
          <w:marLeft w:val="360"/>
          <w:marRight w:val="0"/>
          <w:marTop w:val="200"/>
          <w:marBottom w:val="0"/>
          <w:divBdr>
            <w:top w:val="none" w:sz="0" w:space="0" w:color="auto"/>
            <w:left w:val="none" w:sz="0" w:space="0" w:color="auto"/>
            <w:bottom w:val="none" w:sz="0" w:space="0" w:color="auto"/>
            <w:right w:val="none" w:sz="0" w:space="0" w:color="auto"/>
          </w:divBdr>
        </w:div>
      </w:divsChild>
    </w:div>
    <w:div w:id="634531473">
      <w:bodyDiv w:val="1"/>
      <w:marLeft w:val="0"/>
      <w:marRight w:val="0"/>
      <w:marTop w:val="0"/>
      <w:marBottom w:val="0"/>
      <w:divBdr>
        <w:top w:val="none" w:sz="0" w:space="0" w:color="auto"/>
        <w:left w:val="none" w:sz="0" w:space="0" w:color="auto"/>
        <w:bottom w:val="none" w:sz="0" w:space="0" w:color="auto"/>
        <w:right w:val="none" w:sz="0" w:space="0" w:color="auto"/>
      </w:divBdr>
    </w:div>
    <w:div w:id="646665982">
      <w:bodyDiv w:val="1"/>
      <w:marLeft w:val="0"/>
      <w:marRight w:val="0"/>
      <w:marTop w:val="0"/>
      <w:marBottom w:val="0"/>
      <w:divBdr>
        <w:top w:val="none" w:sz="0" w:space="0" w:color="auto"/>
        <w:left w:val="none" w:sz="0" w:space="0" w:color="auto"/>
        <w:bottom w:val="none" w:sz="0" w:space="0" w:color="auto"/>
        <w:right w:val="none" w:sz="0" w:space="0" w:color="auto"/>
      </w:divBdr>
      <w:divsChild>
        <w:div w:id="1305967689">
          <w:marLeft w:val="360"/>
          <w:marRight w:val="0"/>
          <w:marTop w:val="200"/>
          <w:marBottom w:val="0"/>
          <w:divBdr>
            <w:top w:val="none" w:sz="0" w:space="0" w:color="auto"/>
            <w:left w:val="none" w:sz="0" w:space="0" w:color="auto"/>
            <w:bottom w:val="none" w:sz="0" w:space="0" w:color="auto"/>
            <w:right w:val="none" w:sz="0" w:space="0" w:color="auto"/>
          </w:divBdr>
        </w:div>
        <w:div w:id="1322344523">
          <w:marLeft w:val="360"/>
          <w:marRight w:val="0"/>
          <w:marTop w:val="200"/>
          <w:marBottom w:val="0"/>
          <w:divBdr>
            <w:top w:val="none" w:sz="0" w:space="0" w:color="auto"/>
            <w:left w:val="none" w:sz="0" w:space="0" w:color="auto"/>
            <w:bottom w:val="none" w:sz="0" w:space="0" w:color="auto"/>
            <w:right w:val="none" w:sz="0" w:space="0" w:color="auto"/>
          </w:divBdr>
        </w:div>
        <w:div w:id="1779833405">
          <w:marLeft w:val="360"/>
          <w:marRight w:val="0"/>
          <w:marTop w:val="200"/>
          <w:marBottom w:val="0"/>
          <w:divBdr>
            <w:top w:val="none" w:sz="0" w:space="0" w:color="auto"/>
            <w:left w:val="none" w:sz="0" w:space="0" w:color="auto"/>
            <w:bottom w:val="none" w:sz="0" w:space="0" w:color="auto"/>
            <w:right w:val="none" w:sz="0" w:space="0" w:color="auto"/>
          </w:divBdr>
        </w:div>
        <w:div w:id="382025710">
          <w:marLeft w:val="360"/>
          <w:marRight w:val="0"/>
          <w:marTop w:val="200"/>
          <w:marBottom w:val="0"/>
          <w:divBdr>
            <w:top w:val="none" w:sz="0" w:space="0" w:color="auto"/>
            <w:left w:val="none" w:sz="0" w:space="0" w:color="auto"/>
            <w:bottom w:val="none" w:sz="0" w:space="0" w:color="auto"/>
            <w:right w:val="none" w:sz="0" w:space="0" w:color="auto"/>
          </w:divBdr>
        </w:div>
      </w:divsChild>
    </w:div>
    <w:div w:id="678046594">
      <w:bodyDiv w:val="1"/>
      <w:marLeft w:val="0"/>
      <w:marRight w:val="0"/>
      <w:marTop w:val="0"/>
      <w:marBottom w:val="0"/>
      <w:divBdr>
        <w:top w:val="none" w:sz="0" w:space="0" w:color="auto"/>
        <w:left w:val="none" w:sz="0" w:space="0" w:color="auto"/>
        <w:bottom w:val="none" w:sz="0" w:space="0" w:color="auto"/>
        <w:right w:val="none" w:sz="0" w:space="0" w:color="auto"/>
      </w:divBdr>
    </w:div>
    <w:div w:id="686103346">
      <w:bodyDiv w:val="1"/>
      <w:marLeft w:val="0"/>
      <w:marRight w:val="0"/>
      <w:marTop w:val="0"/>
      <w:marBottom w:val="0"/>
      <w:divBdr>
        <w:top w:val="none" w:sz="0" w:space="0" w:color="auto"/>
        <w:left w:val="none" w:sz="0" w:space="0" w:color="auto"/>
        <w:bottom w:val="none" w:sz="0" w:space="0" w:color="auto"/>
        <w:right w:val="none" w:sz="0" w:space="0" w:color="auto"/>
      </w:divBdr>
    </w:div>
    <w:div w:id="688721042">
      <w:bodyDiv w:val="1"/>
      <w:marLeft w:val="0"/>
      <w:marRight w:val="0"/>
      <w:marTop w:val="0"/>
      <w:marBottom w:val="0"/>
      <w:divBdr>
        <w:top w:val="none" w:sz="0" w:space="0" w:color="auto"/>
        <w:left w:val="none" w:sz="0" w:space="0" w:color="auto"/>
        <w:bottom w:val="none" w:sz="0" w:space="0" w:color="auto"/>
        <w:right w:val="none" w:sz="0" w:space="0" w:color="auto"/>
      </w:divBdr>
    </w:div>
    <w:div w:id="770273520">
      <w:bodyDiv w:val="1"/>
      <w:marLeft w:val="0"/>
      <w:marRight w:val="0"/>
      <w:marTop w:val="0"/>
      <w:marBottom w:val="0"/>
      <w:divBdr>
        <w:top w:val="none" w:sz="0" w:space="0" w:color="auto"/>
        <w:left w:val="none" w:sz="0" w:space="0" w:color="auto"/>
        <w:bottom w:val="none" w:sz="0" w:space="0" w:color="auto"/>
        <w:right w:val="none" w:sz="0" w:space="0" w:color="auto"/>
      </w:divBdr>
    </w:div>
    <w:div w:id="800225271">
      <w:bodyDiv w:val="1"/>
      <w:marLeft w:val="0"/>
      <w:marRight w:val="0"/>
      <w:marTop w:val="0"/>
      <w:marBottom w:val="0"/>
      <w:divBdr>
        <w:top w:val="none" w:sz="0" w:space="0" w:color="auto"/>
        <w:left w:val="none" w:sz="0" w:space="0" w:color="auto"/>
        <w:bottom w:val="none" w:sz="0" w:space="0" w:color="auto"/>
        <w:right w:val="none" w:sz="0" w:space="0" w:color="auto"/>
      </w:divBdr>
    </w:div>
    <w:div w:id="802231371">
      <w:bodyDiv w:val="1"/>
      <w:marLeft w:val="0"/>
      <w:marRight w:val="0"/>
      <w:marTop w:val="0"/>
      <w:marBottom w:val="0"/>
      <w:divBdr>
        <w:top w:val="none" w:sz="0" w:space="0" w:color="auto"/>
        <w:left w:val="none" w:sz="0" w:space="0" w:color="auto"/>
        <w:bottom w:val="none" w:sz="0" w:space="0" w:color="auto"/>
        <w:right w:val="none" w:sz="0" w:space="0" w:color="auto"/>
      </w:divBdr>
    </w:div>
    <w:div w:id="825052615">
      <w:bodyDiv w:val="1"/>
      <w:marLeft w:val="0"/>
      <w:marRight w:val="0"/>
      <w:marTop w:val="0"/>
      <w:marBottom w:val="0"/>
      <w:divBdr>
        <w:top w:val="none" w:sz="0" w:space="0" w:color="auto"/>
        <w:left w:val="none" w:sz="0" w:space="0" w:color="auto"/>
        <w:bottom w:val="none" w:sz="0" w:space="0" w:color="auto"/>
        <w:right w:val="none" w:sz="0" w:space="0" w:color="auto"/>
      </w:divBdr>
      <w:divsChild>
        <w:div w:id="287856931">
          <w:marLeft w:val="0"/>
          <w:marRight w:val="0"/>
          <w:marTop w:val="0"/>
          <w:marBottom w:val="0"/>
          <w:divBdr>
            <w:top w:val="none" w:sz="0" w:space="0" w:color="auto"/>
            <w:left w:val="none" w:sz="0" w:space="0" w:color="auto"/>
            <w:bottom w:val="none" w:sz="0" w:space="0" w:color="auto"/>
            <w:right w:val="none" w:sz="0" w:space="0" w:color="auto"/>
          </w:divBdr>
        </w:div>
      </w:divsChild>
    </w:div>
    <w:div w:id="848833071">
      <w:bodyDiv w:val="1"/>
      <w:marLeft w:val="0"/>
      <w:marRight w:val="0"/>
      <w:marTop w:val="0"/>
      <w:marBottom w:val="0"/>
      <w:divBdr>
        <w:top w:val="none" w:sz="0" w:space="0" w:color="auto"/>
        <w:left w:val="none" w:sz="0" w:space="0" w:color="auto"/>
        <w:bottom w:val="none" w:sz="0" w:space="0" w:color="auto"/>
        <w:right w:val="none" w:sz="0" w:space="0" w:color="auto"/>
      </w:divBdr>
    </w:div>
    <w:div w:id="871959801">
      <w:bodyDiv w:val="1"/>
      <w:marLeft w:val="0"/>
      <w:marRight w:val="0"/>
      <w:marTop w:val="0"/>
      <w:marBottom w:val="0"/>
      <w:divBdr>
        <w:top w:val="none" w:sz="0" w:space="0" w:color="auto"/>
        <w:left w:val="none" w:sz="0" w:space="0" w:color="auto"/>
        <w:bottom w:val="none" w:sz="0" w:space="0" w:color="auto"/>
        <w:right w:val="none" w:sz="0" w:space="0" w:color="auto"/>
      </w:divBdr>
    </w:div>
    <w:div w:id="874659040">
      <w:bodyDiv w:val="1"/>
      <w:marLeft w:val="0"/>
      <w:marRight w:val="0"/>
      <w:marTop w:val="0"/>
      <w:marBottom w:val="0"/>
      <w:divBdr>
        <w:top w:val="none" w:sz="0" w:space="0" w:color="auto"/>
        <w:left w:val="none" w:sz="0" w:space="0" w:color="auto"/>
        <w:bottom w:val="none" w:sz="0" w:space="0" w:color="auto"/>
        <w:right w:val="none" w:sz="0" w:space="0" w:color="auto"/>
      </w:divBdr>
      <w:divsChild>
        <w:div w:id="1381829833">
          <w:marLeft w:val="360"/>
          <w:marRight w:val="0"/>
          <w:marTop w:val="200"/>
          <w:marBottom w:val="200"/>
          <w:divBdr>
            <w:top w:val="none" w:sz="0" w:space="0" w:color="auto"/>
            <w:left w:val="none" w:sz="0" w:space="0" w:color="auto"/>
            <w:bottom w:val="none" w:sz="0" w:space="0" w:color="auto"/>
            <w:right w:val="none" w:sz="0" w:space="0" w:color="auto"/>
          </w:divBdr>
        </w:div>
        <w:div w:id="313216077">
          <w:marLeft w:val="360"/>
          <w:marRight w:val="0"/>
          <w:marTop w:val="200"/>
          <w:marBottom w:val="200"/>
          <w:divBdr>
            <w:top w:val="none" w:sz="0" w:space="0" w:color="auto"/>
            <w:left w:val="none" w:sz="0" w:space="0" w:color="auto"/>
            <w:bottom w:val="none" w:sz="0" w:space="0" w:color="auto"/>
            <w:right w:val="none" w:sz="0" w:space="0" w:color="auto"/>
          </w:divBdr>
        </w:div>
        <w:div w:id="78331602">
          <w:marLeft w:val="360"/>
          <w:marRight w:val="0"/>
          <w:marTop w:val="200"/>
          <w:marBottom w:val="200"/>
          <w:divBdr>
            <w:top w:val="none" w:sz="0" w:space="0" w:color="auto"/>
            <w:left w:val="none" w:sz="0" w:space="0" w:color="auto"/>
            <w:bottom w:val="none" w:sz="0" w:space="0" w:color="auto"/>
            <w:right w:val="none" w:sz="0" w:space="0" w:color="auto"/>
          </w:divBdr>
        </w:div>
        <w:div w:id="1613708264">
          <w:marLeft w:val="360"/>
          <w:marRight w:val="0"/>
          <w:marTop w:val="200"/>
          <w:marBottom w:val="200"/>
          <w:divBdr>
            <w:top w:val="none" w:sz="0" w:space="0" w:color="auto"/>
            <w:left w:val="none" w:sz="0" w:space="0" w:color="auto"/>
            <w:bottom w:val="none" w:sz="0" w:space="0" w:color="auto"/>
            <w:right w:val="none" w:sz="0" w:space="0" w:color="auto"/>
          </w:divBdr>
        </w:div>
        <w:div w:id="2049791380">
          <w:marLeft w:val="360"/>
          <w:marRight w:val="0"/>
          <w:marTop w:val="200"/>
          <w:marBottom w:val="200"/>
          <w:divBdr>
            <w:top w:val="none" w:sz="0" w:space="0" w:color="auto"/>
            <w:left w:val="none" w:sz="0" w:space="0" w:color="auto"/>
            <w:bottom w:val="none" w:sz="0" w:space="0" w:color="auto"/>
            <w:right w:val="none" w:sz="0" w:space="0" w:color="auto"/>
          </w:divBdr>
        </w:div>
      </w:divsChild>
    </w:div>
    <w:div w:id="965547309">
      <w:bodyDiv w:val="1"/>
      <w:marLeft w:val="0"/>
      <w:marRight w:val="0"/>
      <w:marTop w:val="0"/>
      <w:marBottom w:val="0"/>
      <w:divBdr>
        <w:top w:val="none" w:sz="0" w:space="0" w:color="auto"/>
        <w:left w:val="none" w:sz="0" w:space="0" w:color="auto"/>
        <w:bottom w:val="none" w:sz="0" w:space="0" w:color="auto"/>
        <w:right w:val="none" w:sz="0" w:space="0" w:color="auto"/>
      </w:divBdr>
    </w:div>
    <w:div w:id="1010371122">
      <w:bodyDiv w:val="1"/>
      <w:marLeft w:val="0"/>
      <w:marRight w:val="0"/>
      <w:marTop w:val="0"/>
      <w:marBottom w:val="0"/>
      <w:divBdr>
        <w:top w:val="none" w:sz="0" w:space="0" w:color="auto"/>
        <w:left w:val="none" w:sz="0" w:space="0" w:color="auto"/>
        <w:bottom w:val="none" w:sz="0" w:space="0" w:color="auto"/>
        <w:right w:val="none" w:sz="0" w:space="0" w:color="auto"/>
      </w:divBdr>
    </w:div>
    <w:div w:id="1057096538">
      <w:bodyDiv w:val="1"/>
      <w:marLeft w:val="0"/>
      <w:marRight w:val="0"/>
      <w:marTop w:val="0"/>
      <w:marBottom w:val="0"/>
      <w:divBdr>
        <w:top w:val="none" w:sz="0" w:space="0" w:color="auto"/>
        <w:left w:val="none" w:sz="0" w:space="0" w:color="auto"/>
        <w:bottom w:val="none" w:sz="0" w:space="0" w:color="auto"/>
        <w:right w:val="none" w:sz="0" w:space="0" w:color="auto"/>
      </w:divBdr>
    </w:div>
    <w:div w:id="1077239753">
      <w:bodyDiv w:val="1"/>
      <w:marLeft w:val="0"/>
      <w:marRight w:val="0"/>
      <w:marTop w:val="0"/>
      <w:marBottom w:val="0"/>
      <w:divBdr>
        <w:top w:val="none" w:sz="0" w:space="0" w:color="auto"/>
        <w:left w:val="none" w:sz="0" w:space="0" w:color="auto"/>
        <w:bottom w:val="none" w:sz="0" w:space="0" w:color="auto"/>
        <w:right w:val="none" w:sz="0" w:space="0" w:color="auto"/>
      </w:divBdr>
    </w:div>
    <w:div w:id="1081635199">
      <w:bodyDiv w:val="1"/>
      <w:marLeft w:val="0"/>
      <w:marRight w:val="0"/>
      <w:marTop w:val="0"/>
      <w:marBottom w:val="0"/>
      <w:divBdr>
        <w:top w:val="none" w:sz="0" w:space="0" w:color="auto"/>
        <w:left w:val="none" w:sz="0" w:space="0" w:color="auto"/>
        <w:bottom w:val="none" w:sz="0" w:space="0" w:color="auto"/>
        <w:right w:val="none" w:sz="0" w:space="0" w:color="auto"/>
      </w:divBdr>
    </w:div>
    <w:div w:id="1116825672">
      <w:bodyDiv w:val="1"/>
      <w:marLeft w:val="0"/>
      <w:marRight w:val="0"/>
      <w:marTop w:val="0"/>
      <w:marBottom w:val="0"/>
      <w:divBdr>
        <w:top w:val="none" w:sz="0" w:space="0" w:color="auto"/>
        <w:left w:val="none" w:sz="0" w:space="0" w:color="auto"/>
        <w:bottom w:val="none" w:sz="0" w:space="0" w:color="auto"/>
        <w:right w:val="none" w:sz="0" w:space="0" w:color="auto"/>
      </w:divBdr>
    </w:div>
    <w:div w:id="1158958119">
      <w:bodyDiv w:val="1"/>
      <w:marLeft w:val="0"/>
      <w:marRight w:val="0"/>
      <w:marTop w:val="0"/>
      <w:marBottom w:val="0"/>
      <w:divBdr>
        <w:top w:val="none" w:sz="0" w:space="0" w:color="auto"/>
        <w:left w:val="none" w:sz="0" w:space="0" w:color="auto"/>
        <w:bottom w:val="none" w:sz="0" w:space="0" w:color="auto"/>
        <w:right w:val="none" w:sz="0" w:space="0" w:color="auto"/>
      </w:divBdr>
    </w:div>
    <w:div w:id="1190223817">
      <w:bodyDiv w:val="1"/>
      <w:marLeft w:val="0"/>
      <w:marRight w:val="0"/>
      <w:marTop w:val="0"/>
      <w:marBottom w:val="0"/>
      <w:divBdr>
        <w:top w:val="none" w:sz="0" w:space="0" w:color="auto"/>
        <w:left w:val="none" w:sz="0" w:space="0" w:color="auto"/>
        <w:bottom w:val="none" w:sz="0" w:space="0" w:color="auto"/>
        <w:right w:val="none" w:sz="0" w:space="0" w:color="auto"/>
      </w:divBdr>
      <w:divsChild>
        <w:div w:id="2055543816">
          <w:marLeft w:val="360"/>
          <w:marRight w:val="0"/>
          <w:marTop w:val="200"/>
          <w:marBottom w:val="0"/>
          <w:divBdr>
            <w:top w:val="none" w:sz="0" w:space="0" w:color="auto"/>
            <w:left w:val="none" w:sz="0" w:space="0" w:color="auto"/>
            <w:bottom w:val="none" w:sz="0" w:space="0" w:color="auto"/>
            <w:right w:val="none" w:sz="0" w:space="0" w:color="auto"/>
          </w:divBdr>
        </w:div>
        <w:div w:id="775102083">
          <w:marLeft w:val="360"/>
          <w:marRight w:val="0"/>
          <w:marTop w:val="200"/>
          <w:marBottom w:val="0"/>
          <w:divBdr>
            <w:top w:val="none" w:sz="0" w:space="0" w:color="auto"/>
            <w:left w:val="none" w:sz="0" w:space="0" w:color="auto"/>
            <w:bottom w:val="none" w:sz="0" w:space="0" w:color="auto"/>
            <w:right w:val="none" w:sz="0" w:space="0" w:color="auto"/>
          </w:divBdr>
        </w:div>
        <w:div w:id="1636988783">
          <w:marLeft w:val="360"/>
          <w:marRight w:val="0"/>
          <w:marTop w:val="200"/>
          <w:marBottom w:val="0"/>
          <w:divBdr>
            <w:top w:val="none" w:sz="0" w:space="0" w:color="auto"/>
            <w:left w:val="none" w:sz="0" w:space="0" w:color="auto"/>
            <w:bottom w:val="none" w:sz="0" w:space="0" w:color="auto"/>
            <w:right w:val="none" w:sz="0" w:space="0" w:color="auto"/>
          </w:divBdr>
        </w:div>
        <w:div w:id="618030565">
          <w:marLeft w:val="360"/>
          <w:marRight w:val="0"/>
          <w:marTop w:val="200"/>
          <w:marBottom w:val="0"/>
          <w:divBdr>
            <w:top w:val="none" w:sz="0" w:space="0" w:color="auto"/>
            <w:left w:val="none" w:sz="0" w:space="0" w:color="auto"/>
            <w:bottom w:val="none" w:sz="0" w:space="0" w:color="auto"/>
            <w:right w:val="none" w:sz="0" w:space="0" w:color="auto"/>
          </w:divBdr>
        </w:div>
        <w:div w:id="1544056798">
          <w:marLeft w:val="360"/>
          <w:marRight w:val="0"/>
          <w:marTop w:val="200"/>
          <w:marBottom w:val="0"/>
          <w:divBdr>
            <w:top w:val="none" w:sz="0" w:space="0" w:color="auto"/>
            <w:left w:val="none" w:sz="0" w:space="0" w:color="auto"/>
            <w:bottom w:val="none" w:sz="0" w:space="0" w:color="auto"/>
            <w:right w:val="none" w:sz="0" w:space="0" w:color="auto"/>
          </w:divBdr>
        </w:div>
      </w:divsChild>
    </w:div>
    <w:div w:id="1221525896">
      <w:bodyDiv w:val="1"/>
      <w:marLeft w:val="0"/>
      <w:marRight w:val="0"/>
      <w:marTop w:val="0"/>
      <w:marBottom w:val="0"/>
      <w:divBdr>
        <w:top w:val="none" w:sz="0" w:space="0" w:color="auto"/>
        <w:left w:val="none" w:sz="0" w:space="0" w:color="auto"/>
        <w:bottom w:val="none" w:sz="0" w:space="0" w:color="auto"/>
        <w:right w:val="none" w:sz="0" w:space="0" w:color="auto"/>
      </w:divBdr>
    </w:div>
    <w:div w:id="1223558116">
      <w:bodyDiv w:val="1"/>
      <w:marLeft w:val="0"/>
      <w:marRight w:val="0"/>
      <w:marTop w:val="0"/>
      <w:marBottom w:val="0"/>
      <w:divBdr>
        <w:top w:val="none" w:sz="0" w:space="0" w:color="auto"/>
        <w:left w:val="none" w:sz="0" w:space="0" w:color="auto"/>
        <w:bottom w:val="none" w:sz="0" w:space="0" w:color="auto"/>
        <w:right w:val="none" w:sz="0" w:space="0" w:color="auto"/>
      </w:divBdr>
    </w:div>
    <w:div w:id="1242254542">
      <w:bodyDiv w:val="1"/>
      <w:marLeft w:val="0"/>
      <w:marRight w:val="0"/>
      <w:marTop w:val="0"/>
      <w:marBottom w:val="0"/>
      <w:divBdr>
        <w:top w:val="none" w:sz="0" w:space="0" w:color="auto"/>
        <w:left w:val="none" w:sz="0" w:space="0" w:color="auto"/>
        <w:bottom w:val="none" w:sz="0" w:space="0" w:color="auto"/>
        <w:right w:val="none" w:sz="0" w:space="0" w:color="auto"/>
      </w:divBdr>
    </w:div>
    <w:div w:id="1288075907">
      <w:bodyDiv w:val="1"/>
      <w:marLeft w:val="0"/>
      <w:marRight w:val="0"/>
      <w:marTop w:val="0"/>
      <w:marBottom w:val="0"/>
      <w:divBdr>
        <w:top w:val="none" w:sz="0" w:space="0" w:color="auto"/>
        <w:left w:val="none" w:sz="0" w:space="0" w:color="auto"/>
        <w:bottom w:val="none" w:sz="0" w:space="0" w:color="auto"/>
        <w:right w:val="none" w:sz="0" w:space="0" w:color="auto"/>
      </w:divBdr>
    </w:div>
    <w:div w:id="1304772215">
      <w:bodyDiv w:val="1"/>
      <w:marLeft w:val="0"/>
      <w:marRight w:val="0"/>
      <w:marTop w:val="0"/>
      <w:marBottom w:val="0"/>
      <w:divBdr>
        <w:top w:val="none" w:sz="0" w:space="0" w:color="auto"/>
        <w:left w:val="none" w:sz="0" w:space="0" w:color="auto"/>
        <w:bottom w:val="none" w:sz="0" w:space="0" w:color="auto"/>
        <w:right w:val="none" w:sz="0" w:space="0" w:color="auto"/>
      </w:divBdr>
      <w:divsChild>
        <w:div w:id="626397732">
          <w:marLeft w:val="360"/>
          <w:marRight w:val="0"/>
          <w:marTop w:val="200"/>
          <w:marBottom w:val="0"/>
          <w:divBdr>
            <w:top w:val="none" w:sz="0" w:space="0" w:color="auto"/>
            <w:left w:val="none" w:sz="0" w:space="0" w:color="auto"/>
            <w:bottom w:val="none" w:sz="0" w:space="0" w:color="auto"/>
            <w:right w:val="none" w:sz="0" w:space="0" w:color="auto"/>
          </w:divBdr>
        </w:div>
        <w:div w:id="665018105">
          <w:marLeft w:val="360"/>
          <w:marRight w:val="0"/>
          <w:marTop w:val="200"/>
          <w:marBottom w:val="0"/>
          <w:divBdr>
            <w:top w:val="none" w:sz="0" w:space="0" w:color="auto"/>
            <w:left w:val="none" w:sz="0" w:space="0" w:color="auto"/>
            <w:bottom w:val="none" w:sz="0" w:space="0" w:color="auto"/>
            <w:right w:val="none" w:sz="0" w:space="0" w:color="auto"/>
          </w:divBdr>
        </w:div>
        <w:div w:id="1084302496">
          <w:marLeft w:val="360"/>
          <w:marRight w:val="0"/>
          <w:marTop w:val="200"/>
          <w:marBottom w:val="0"/>
          <w:divBdr>
            <w:top w:val="none" w:sz="0" w:space="0" w:color="auto"/>
            <w:left w:val="none" w:sz="0" w:space="0" w:color="auto"/>
            <w:bottom w:val="none" w:sz="0" w:space="0" w:color="auto"/>
            <w:right w:val="none" w:sz="0" w:space="0" w:color="auto"/>
          </w:divBdr>
        </w:div>
        <w:div w:id="836729698">
          <w:marLeft w:val="360"/>
          <w:marRight w:val="0"/>
          <w:marTop w:val="200"/>
          <w:marBottom w:val="0"/>
          <w:divBdr>
            <w:top w:val="none" w:sz="0" w:space="0" w:color="auto"/>
            <w:left w:val="none" w:sz="0" w:space="0" w:color="auto"/>
            <w:bottom w:val="none" w:sz="0" w:space="0" w:color="auto"/>
            <w:right w:val="none" w:sz="0" w:space="0" w:color="auto"/>
          </w:divBdr>
        </w:div>
        <w:div w:id="920870640">
          <w:marLeft w:val="360"/>
          <w:marRight w:val="0"/>
          <w:marTop w:val="200"/>
          <w:marBottom w:val="0"/>
          <w:divBdr>
            <w:top w:val="none" w:sz="0" w:space="0" w:color="auto"/>
            <w:left w:val="none" w:sz="0" w:space="0" w:color="auto"/>
            <w:bottom w:val="none" w:sz="0" w:space="0" w:color="auto"/>
            <w:right w:val="none" w:sz="0" w:space="0" w:color="auto"/>
          </w:divBdr>
        </w:div>
        <w:div w:id="2083143086">
          <w:marLeft w:val="360"/>
          <w:marRight w:val="0"/>
          <w:marTop w:val="200"/>
          <w:marBottom w:val="0"/>
          <w:divBdr>
            <w:top w:val="none" w:sz="0" w:space="0" w:color="auto"/>
            <w:left w:val="none" w:sz="0" w:space="0" w:color="auto"/>
            <w:bottom w:val="none" w:sz="0" w:space="0" w:color="auto"/>
            <w:right w:val="none" w:sz="0" w:space="0" w:color="auto"/>
          </w:divBdr>
        </w:div>
      </w:divsChild>
    </w:div>
    <w:div w:id="1310938315">
      <w:bodyDiv w:val="1"/>
      <w:marLeft w:val="0"/>
      <w:marRight w:val="0"/>
      <w:marTop w:val="0"/>
      <w:marBottom w:val="0"/>
      <w:divBdr>
        <w:top w:val="none" w:sz="0" w:space="0" w:color="auto"/>
        <w:left w:val="none" w:sz="0" w:space="0" w:color="auto"/>
        <w:bottom w:val="none" w:sz="0" w:space="0" w:color="auto"/>
        <w:right w:val="none" w:sz="0" w:space="0" w:color="auto"/>
      </w:divBdr>
      <w:divsChild>
        <w:div w:id="1072046904">
          <w:marLeft w:val="547"/>
          <w:marRight w:val="0"/>
          <w:marTop w:val="0"/>
          <w:marBottom w:val="0"/>
          <w:divBdr>
            <w:top w:val="none" w:sz="0" w:space="0" w:color="auto"/>
            <w:left w:val="none" w:sz="0" w:space="0" w:color="auto"/>
            <w:bottom w:val="none" w:sz="0" w:space="0" w:color="auto"/>
            <w:right w:val="none" w:sz="0" w:space="0" w:color="auto"/>
          </w:divBdr>
        </w:div>
        <w:div w:id="1344552433">
          <w:marLeft w:val="547"/>
          <w:marRight w:val="0"/>
          <w:marTop w:val="0"/>
          <w:marBottom w:val="0"/>
          <w:divBdr>
            <w:top w:val="none" w:sz="0" w:space="0" w:color="auto"/>
            <w:left w:val="none" w:sz="0" w:space="0" w:color="auto"/>
            <w:bottom w:val="none" w:sz="0" w:space="0" w:color="auto"/>
            <w:right w:val="none" w:sz="0" w:space="0" w:color="auto"/>
          </w:divBdr>
        </w:div>
        <w:div w:id="745809412">
          <w:marLeft w:val="547"/>
          <w:marRight w:val="0"/>
          <w:marTop w:val="0"/>
          <w:marBottom w:val="0"/>
          <w:divBdr>
            <w:top w:val="none" w:sz="0" w:space="0" w:color="auto"/>
            <w:left w:val="none" w:sz="0" w:space="0" w:color="auto"/>
            <w:bottom w:val="none" w:sz="0" w:space="0" w:color="auto"/>
            <w:right w:val="none" w:sz="0" w:space="0" w:color="auto"/>
          </w:divBdr>
        </w:div>
        <w:div w:id="2010985020">
          <w:marLeft w:val="547"/>
          <w:marRight w:val="0"/>
          <w:marTop w:val="0"/>
          <w:marBottom w:val="0"/>
          <w:divBdr>
            <w:top w:val="none" w:sz="0" w:space="0" w:color="auto"/>
            <w:left w:val="none" w:sz="0" w:space="0" w:color="auto"/>
            <w:bottom w:val="none" w:sz="0" w:space="0" w:color="auto"/>
            <w:right w:val="none" w:sz="0" w:space="0" w:color="auto"/>
          </w:divBdr>
        </w:div>
        <w:div w:id="1710229140">
          <w:marLeft w:val="547"/>
          <w:marRight w:val="0"/>
          <w:marTop w:val="0"/>
          <w:marBottom w:val="0"/>
          <w:divBdr>
            <w:top w:val="none" w:sz="0" w:space="0" w:color="auto"/>
            <w:left w:val="none" w:sz="0" w:space="0" w:color="auto"/>
            <w:bottom w:val="none" w:sz="0" w:space="0" w:color="auto"/>
            <w:right w:val="none" w:sz="0" w:space="0" w:color="auto"/>
          </w:divBdr>
        </w:div>
        <w:div w:id="754401795">
          <w:marLeft w:val="547"/>
          <w:marRight w:val="0"/>
          <w:marTop w:val="0"/>
          <w:marBottom w:val="0"/>
          <w:divBdr>
            <w:top w:val="none" w:sz="0" w:space="0" w:color="auto"/>
            <w:left w:val="none" w:sz="0" w:space="0" w:color="auto"/>
            <w:bottom w:val="none" w:sz="0" w:space="0" w:color="auto"/>
            <w:right w:val="none" w:sz="0" w:space="0" w:color="auto"/>
          </w:divBdr>
        </w:div>
        <w:div w:id="2093428173">
          <w:marLeft w:val="547"/>
          <w:marRight w:val="0"/>
          <w:marTop w:val="0"/>
          <w:marBottom w:val="0"/>
          <w:divBdr>
            <w:top w:val="none" w:sz="0" w:space="0" w:color="auto"/>
            <w:left w:val="none" w:sz="0" w:space="0" w:color="auto"/>
            <w:bottom w:val="none" w:sz="0" w:space="0" w:color="auto"/>
            <w:right w:val="none" w:sz="0" w:space="0" w:color="auto"/>
          </w:divBdr>
        </w:div>
        <w:div w:id="1533807385">
          <w:marLeft w:val="547"/>
          <w:marRight w:val="0"/>
          <w:marTop w:val="0"/>
          <w:marBottom w:val="0"/>
          <w:divBdr>
            <w:top w:val="none" w:sz="0" w:space="0" w:color="auto"/>
            <w:left w:val="none" w:sz="0" w:space="0" w:color="auto"/>
            <w:bottom w:val="none" w:sz="0" w:space="0" w:color="auto"/>
            <w:right w:val="none" w:sz="0" w:space="0" w:color="auto"/>
          </w:divBdr>
        </w:div>
      </w:divsChild>
    </w:div>
    <w:div w:id="1333291241">
      <w:bodyDiv w:val="1"/>
      <w:marLeft w:val="0"/>
      <w:marRight w:val="0"/>
      <w:marTop w:val="0"/>
      <w:marBottom w:val="0"/>
      <w:divBdr>
        <w:top w:val="none" w:sz="0" w:space="0" w:color="auto"/>
        <w:left w:val="none" w:sz="0" w:space="0" w:color="auto"/>
        <w:bottom w:val="none" w:sz="0" w:space="0" w:color="auto"/>
        <w:right w:val="none" w:sz="0" w:space="0" w:color="auto"/>
      </w:divBdr>
    </w:div>
    <w:div w:id="1340497561">
      <w:bodyDiv w:val="1"/>
      <w:marLeft w:val="0"/>
      <w:marRight w:val="0"/>
      <w:marTop w:val="0"/>
      <w:marBottom w:val="0"/>
      <w:divBdr>
        <w:top w:val="none" w:sz="0" w:space="0" w:color="auto"/>
        <w:left w:val="none" w:sz="0" w:space="0" w:color="auto"/>
        <w:bottom w:val="none" w:sz="0" w:space="0" w:color="auto"/>
        <w:right w:val="none" w:sz="0" w:space="0" w:color="auto"/>
      </w:divBdr>
    </w:div>
    <w:div w:id="1363090964">
      <w:bodyDiv w:val="1"/>
      <w:marLeft w:val="0"/>
      <w:marRight w:val="0"/>
      <w:marTop w:val="0"/>
      <w:marBottom w:val="0"/>
      <w:divBdr>
        <w:top w:val="none" w:sz="0" w:space="0" w:color="auto"/>
        <w:left w:val="none" w:sz="0" w:space="0" w:color="auto"/>
        <w:bottom w:val="none" w:sz="0" w:space="0" w:color="auto"/>
        <w:right w:val="none" w:sz="0" w:space="0" w:color="auto"/>
      </w:divBdr>
    </w:div>
    <w:div w:id="1392927736">
      <w:bodyDiv w:val="1"/>
      <w:marLeft w:val="0"/>
      <w:marRight w:val="0"/>
      <w:marTop w:val="0"/>
      <w:marBottom w:val="0"/>
      <w:divBdr>
        <w:top w:val="none" w:sz="0" w:space="0" w:color="auto"/>
        <w:left w:val="none" w:sz="0" w:space="0" w:color="auto"/>
        <w:bottom w:val="none" w:sz="0" w:space="0" w:color="auto"/>
        <w:right w:val="none" w:sz="0" w:space="0" w:color="auto"/>
      </w:divBdr>
    </w:div>
    <w:div w:id="1471551491">
      <w:bodyDiv w:val="1"/>
      <w:marLeft w:val="0"/>
      <w:marRight w:val="0"/>
      <w:marTop w:val="0"/>
      <w:marBottom w:val="0"/>
      <w:divBdr>
        <w:top w:val="none" w:sz="0" w:space="0" w:color="auto"/>
        <w:left w:val="none" w:sz="0" w:space="0" w:color="auto"/>
        <w:bottom w:val="none" w:sz="0" w:space="0" w:color="auto"/>
        <w:right w:val="none" w:sz="0" w:space="0" w:color="auto"/>
      </w:divBdr>
    </w:div>
    <w:div w:id="1517966254">
      <w:bodyDiv w:val="1"/>
      <w:marLeft w:val="0"/>
      <w:marRight w:val="0"/>
      <w:marTop w:val="0"/>
      <w:marBottom w:val="0"/>
      <w:divBdr>
        <w:top w:val="none" w:sz="0" w:space="0" w:color="auto"/>
        <w:left w:val="none" w:sz="0" w:space="0" w:color="auto"/>
        <w:bottom w:val="none" w:sz="0" w:space="0" w:color="auto"/>
        <w:right w:val="none" w:sz="0" w:space="0" w:color="auto"/>
      </w:divBdr>
    </w:div>
    <w:div w:id="1538464247">
      <w:bodyDiv w:val="1"/>
      <w:marLeft w:val="0"/>
      <w:marRight w:val="0"/>
      <w:marTop w:val="0"/>
      <w:marBottom w:val="0"/>
      <w:divBdr>
        <w:top w:val="none" w:sz="0" w:space="0" w:color="auto"/>
        <w:left w:val="none" w:sz="0" w:space="0" w:color="auto"/>
        <w:bottom w:val="none" w:sz="0" w:space="0" w:color="auto"/>
        <w:right w:val="none" w:sz="0" w:space="0" w:color="auto"/>
      </w:divBdr>
    </w:div>
    <w:div w:id="1556160411">
      <w:bodyDiv w:val="1"/>
      <w:marLeft w:val="0"/>
      <w:marRight w:val="0"/>
      <w:marTop w:val="0"/>
      <w:marBottom w:val="0"/>
      <w:divBdr>
        <w:top w:val="none" w:sz="0" w:space="0" w:color="auto"/>
        <w:left w:val="none" w:sz="0" w:space="0" w:color="auto"/>
        <w:bottom w:val="none" w:sz="0" w:space="0" w:color="auto"/>
        <w:right w:val="none" w:sz="0" w:space="0" w:color="auto"/>
      </w:divBdr>
    </w:div>
    <w:div w:id="1565679838">
      <w:bodyDiv w:val="1"/>
      <w:marLeft w:val="0"/>
      <w:marRight w:val="0"/>
      <w:marTop w:val="0"/>
      <w:marBottom w:val="0"/>
      <w:divBdr>
        <w:top w:val="none" w:sz="0" w:space="0" w:color="auto"/>
        <w:left w:val="none" w:sz="0" w:space="0" w:color="auto"/>
        <w:bottom w:val="none" w:sz="0" w:space="0" w:color="auto"/>
        <w:right w:val="none" w:sz="0" w:space="0" w:color="auto"/>
      </w:divBdr>
    </w:div>
    <w:div w:id="1572960826">
      <w:bodyDiv w:val="1"/>
      <w:marLeft w:val="0"/>
      <w:marRight w:val="0"/>
      <w:marTop w:val="0"/>
      <w:marBottom w:val="0"/>
      <w:divBdr>
        <w:top w:val="none" w:sz="0" w:space="0" w:color="auto"/>
        <w:left w:val="none" w:sz="0" w:space="0" w:color="auto"/>
        <w:bottom w:val="none" w:sz="0" w:space="0" w:color="auto"/>
        <w:right w:val="none" w:sz="0" w:space="0" w:color="auto"/>
      </w:divBdr>
    </w:div>
    <w:div w:id="1574660070">
      <w:bodyDiv w:val="1"/>
      <w:marLeft w:val="0"/>
      <w:marRight w:val="0"/>
      <w:marTop w:val="0"/>
      <w:marBottom w:val="0"/>
      <w:divBdr>
        <w:top w:val="none" w:sz="0" w:space="0" w:color="auto"/>
        <w:left w:val="none" w:sz="0" w:space="0" w:color="auto"/>
        <w:bottom w:val="none" w:sz="0" w:space="0" w:color="auto"/>
        <w:right w:val="none" w:sz="0" w:space="0" w:color="auto"/>
      </w:divBdr>
    </w:div>
    <w:div w:id="1599485550">
      <w:bodyDiv w:val="1"/>
      <w:marLeft w:val="0"/>
      <w:marRight w:val="0"/>
      <w:marTop w:val="0"/>
      <w:marBottom w:val="0"/>
      <w:divBdr>
        <w:top w:val="none" w:sz="0" w:space="0" w:color="auto"/>
        <w:left w:val="none" w:sz="0" w:space="0" w:color="auto"/>
        <w:bottom w:val="none" w:sz="0" w:space="0" w:color="auto"/>
        <w:right w:val="none" w:sz="0" w:space="0" w:color="auto"/>
      </w:divBdr>
      <w:divsChild>
        <w:div w:id="387994247">
          <w:marLeft w:val="360"/>
          <w:marRight w:val="0"/>
          <w:marTop w:val="200"/>
          <w:marBottom w:val="0"/>
          <w:divBdr>
            <w:top w:val="none" w:sz="0" w:space="0" w:color="auto"/>
            <w:left w:val="none" w:sz="0" w:space="0" w:color="auto"/>
            <w:bottom w:val="none" w:sz="0" w:space="0" w:color="auto"/>
            <w:right w:val="none" w:sz="0" w:space="0" w:color="auto"/>
          </w:divBdr>
        </w:div>
        <w:div w:id="1479226381">
          <w:marLeft w:val="360"/>
          <w:marRight w:val="0"/>
          <w:marTop w:val="200"/>
          <w:marBottom w:val="0"/>
          <w:divBdr>
            <w:top w:val="none" w:sz="0" w:space="0" w:color="auto"/>
            <w:left w:val="none" w:sz="0" w:space="0" w:color="auto"/>
            <w:bottom w:val="none" w:sz="0" w:space="0" w:color="auto"/>
            <w:right w:val="none" w:sz="0" w:space="0" w:color="auto"/>
          </w:divBdr>
        </w:div>
        <w:div w:id="717775953">
          <w:marLeft w:val="360"/>
          <w:marRight w:val="0"/>
          <w:marTop w:val="200"/>
          <w:marBottom w:val="0"/>
          <w:divBdr>
            <w:top w:val="none" w:sz="0" w:space="0" w:color="auto"/>
            <w:left w:val="none" w:sz="0" w:space="0" w:color="auto"/>
            <w:bottom w:val="none" w:sz="0" w:space="0" w:color="auto"/>
            <w:right w:val="none" w:sz="0" w:space="0" w:color="auto"/>
          </w:divBdr>
        </w:div>
        <w:div w:id="622541083">
          <w:marLeft w:val="360"/>
          <w:marRight w:val="0"/>
          <w:marTop w:val="200"/>
          <w:marBottom w:val="0"/>
          <w:divBdr>
            <w:top w:val="none" w:sz="0" w:space="0" w:color="auto"/>
            <w:left w:val="none" w:sz="0" w:space="0" w:color="auto"/>
            <w:bottom w:val="none" w:sz="0" w:space="0" w:color="auto"/>
            <w:right w:val="none" w:sz="0" w:space="0" w:color="auto"/>
          </w:divBdr>
        </w:div>
      </w:divsChild>
    </w:div>
    <w:div w:id="1630821753">
      <w:bodyDiv w:val="1"/>
      <w:marLeft w:val="0"/>
      <w:marRight w:val="0"/>
      <w:marTop w:val="0"/>
      <w:marBottom w:val="0"/>
      <w:divBdr>
        <w:top w:val="none" w:sz="0" w:space="0" w:color="auto"/>
        <w:left w:val="none" w:sz="0" w:space="0" w:color="auto"/>
        <w:bottom w:val="none" w:sz="0" w:space="0" w:color="auto"/>
        <w:right w:val="none" w:sz="0" w:space="0" w:color="auto"/>
      </w:divBdr>
    </w:div>
    <w:div w:id="1646396955">
      <w:bodyDiv w:val="1"/>
      <w:marLeft w:val="0"/>
      <w:marRight w:val="0"/>
      <w:marTop w:val="0"/>
      <w:marBottom w:val="0"/>
      <w:divBdr>
        <w:top w:val="none" w:sz="0" w:space="0" w:color="auto"/>
        <w:left w:val="none" w:sz="0" w:space="0" w:color="auto"/>
        <w:bottom w:val="none" w:sz="0" w:space="0" w:color="auto"/>
        <w:right w:val="none" w:sz="0" w:space="0" w:color="auto"/>
      </w:divBdr>
    </w:div>
    <w:div w:id="1723673104">
      <w:bodyDiv w:val="1"/>
      <w:marLeft w:val="0"/>
      <w:marRight w:val="0"/>
      <w:marTop w:val="0"/>
      <w:marBottom w:val="0"/>
      <w:divBdr>
        <w:top w:val="none" w:sz="0" w:space="0" w:color="auto"/>
        <w:left w:val="none" w:sz="0" w:space="0" w:color="auto"/>
        <w:bottom w:val="none" w:sz="0" w:space="0" w:color="auto"/>
        <w:right w:val="none" w:sz="0" w:space="0" w:color="auto"/>
      </w:divBdr>
    </w:div>
    <w:div w:id="1758675137">
      <w:bodyDiv w:val="1"/>
      <w:marLeft w:val="0"/>
      <w:marRight w:val="0"/>
      <w:marTop w:val="0"/>
      <w:marBottom w:val="0"/>
      <w:divBdr>
        <w:top w:val="none" w:sz="0" w:space="0" w:color="auto"/>
        <w:left w:val="none" w:sz="0" w:space="0" w:color="auto"/>
        <w:bottom w:val="none" w:sz="0" w:space="0" w:color="auto"/>
        <w:right w:val="none" w:sz="0" w:space="0" w:color="auto"/>
      </w:divBdr>
    </w:div>
    <w:div w:id="1762724338">
      <w:bodyDiv w:val="1"/>
      <w:marLeft w:val="0"/>
      <w:marRight w:val="0"/>
      <w:marTop w:val="0"/>
      <w:marBottom w:val="0"/>
      <w:divBdr>
        <w:top w:val="none" w:sz="0" w:space="0" w:color="auto"/>
        <w:left w:val="none" w:sz="0" w:space="0" w:color="auto"/>
        <w:bottom w:val="none" w:sz="0" w:space="0" w:color="auto"/>
        <w:right w:val="none" w:sz="0" w:space="0" w:color="auto"/>
      </w:divBdr>
    </w:div>
    <w:div w:id="1771050241">
      <w:bodyDiv w:val="1"/>
      <w:marLeft w:val="0"/>
      <w:marRight w:val="0"/>
      <w:marTop w:val="0"/>
      <w:marBottom w:val="0"/>
      <w:divBdr>
        <w:top w:val="none" w:sz="0" w:space="0" w:color="auto"/>
        <w:left w:val="none" w:sz="0" w:space="0" w:color="auto"/>
        <w:bottom w:val="none" w:sz="0" w:space="0" w:color="auto"/>
        <w:right w:val="none" w:sz="0" w:space="0" w:color="auto"/>
      </w:divBdr>
    </w:div>
    <w:div w:id="1772240014">
      <w:bodyDiv w:val="1"/>
      <w:marLeft w:val="0"/>
      <w:marRight w:val="0"/>
      <w:marTop w:val="0"/>
      <w:marBottom w:val="0"/>
      <w:divBdr>
        <w:top w:val="none" w:sz="0" w:space="0" w:color="auto"/>
        <w:left w:val="none" w:sz="0" w:space="0" w:color="auto"/>
        <w:bottom w:val="none" w:sz="0" w:space="0" w:color="auto"/>
        <w:right w:val="none" w:sz="0" w:space="0" w:color="auto"/>
      </w:divBdr>
    </w:div>
    <w:div w:id="1776947912">
      <w:bodyDiv w:val="1"/>
      <w:marLeft w:val="0"/>
      <w:marRight w:val="0"/>
      <w:marTop w:val="0"/>
      <w:marBottom w:val="0"/>
      <w:divBdr>
        <w:top w:val="none" w:sz="0" w:space="0" w:color="auto"/>
        <w:left w:val="none" w:sz="0" w:space="0" w:color="auto"/>
        <w:bottom w:val="none" w:sz="0" w:space="0" w:color="auto"/>
        <w:right w:val="none" w:sz="0" w:space="0" w:color="auto"/>
      </w:divBdr>
    </w:div>
    <w:div w:id="1821574709">
      <w:bodyDiv w:val="1"/>
      <w:marLeft w:val="0"/>
      <w:marRight w:val="0"/>
      <w:marTop w:val="0"/>
      <w:marBottom w:val="0"/>
      <w:divBdr>
        <w:top w:val="none" w:sz="0" w:space="0" w:color="auto"/>
        <w:left w:val="none" w:sz="0" w:space="0" w:color="auto"/>
        <w:bottom w:val="none" w:sz="0" w:space="0" w:color="auto"/>
        <w:right w:val="none" w:sz="0" w:space="0" w:color="auto"/>
      </w:divBdr>
    </w:div>
    <w:div w:id="1859079659">
      <w:bodyDiv w:val="1"/>
      <w:marLeft w:val="0"/>
      <w:marRight w:val="0"/>
      <w:marTop w:val="0"/>
      <w:marBottom w:val="0"/>
      <w:divBdr>
        <w:top w:val="none" w:sz="0" w:space="0" w:color="auto"/>
        <w:left w:val="none" w:sz="0" w:space="0" w:color="auto"/>
        <w:bottom w:val="none" w:sz="0" w:space="0" w:color="auto"/>
        <w:right w:val="none" w:sz="0" w:space="0" w:color="auto"/>
      </w:divBdr>
      <w:divsChild>
        <w:div w:id="761529743">
          <w:marLeft w:val="360"/>
          <w:marRight w:val="0"/>
          <w:marTop w:val="200"/>
          <w:marBottom w:val="0"/>
          <w:divBdr>
            <w:top w:val="none" w:sz="0" w:space="0" w:color="auto"/>
            <w:left w:val="none" w:sz="0" w:space="0" w:color="auto"/>
            <w:bottom w:val="none" w:sz="0" w:space="0" w:color="auto"/>
            <w:right w:val="none" w:sz="0" w:space="0" w:color="auto"/>
          </w:divBdr>
        </w:div>
        <w:div w:id="674767329">
          <w:marLeft w:val="360"/>
          <w:marRight w:val="0"/>
          <w:marTop w:val="200"/>
          <w:marBottom w:val="0"/>
          <w:divBdr>
            <w:top w:val="none" w:sz="0" w:space="0" w:color="auto"/>
            <w:left w:val="none" w:sz="0" w:space="0" w:color="auto"/>
            <w:bottom w:val="none" w:sz="0" w:space="0" w:color="auto"/>
            <w:right w:val="none" w:sz="0" w:space="0" w:color="auto"/>
          </w:divBdr>
        </w:div>
        <w:div w:id="64189741">
          <w:marLeft w:val="360"/>
          <w:marRight w:val="0"/>
          <w:marTop w:val="200"/>
          <w:marBottom w:val="0"/>
          <w:divBdr>
            <w:top w:val="none" w:sz="0" w:space="0" w:color="auto"/>
            <w:left w:val="none" w:sz="0" w:space="0" w:color="auto"/>
            <w:bottom w:val="none" w:sz="0" w:space="0" w:color="auto"/>
            <w:right w:val="none" w:sz="0" w:space="0" w:color="auto"/>
          </w:divBdr>
        </w:div>
      </w:divsChild>
    </w:div>
    <w:div w:id="1861968025">
      <w:bodyDiv w:val="1"/>
      <w:marLeft w:val="0"/>
      <w:marRight w:val="0"/>
      <w:marTop w:val="0"/>
      <w:marBottom w:val="0"/>
      <w:divBdr>
        <w:top w:val="none" w:sz="0" w:space="0" w:color="auto"/>
        <w:left w:val="none" w:sz="0" w:space="0" w:color="auto"/>
        <w:bottom w:val="none" w:sz="0" w:space="0" w:color="auto"/>
        <w:right w:val="none" w:sz="0" w:space="0" w:color="auto"/>
      </w:divBdr>
      <w:divsChild>
        <w:div w:id="1281032665">
          <w:marLeft w:val="0"/>
          <w:marRight w:val="0"/>
          <w:marTop w:val="0"/>
          <w:marBottom w:val="0"/>
          <w:divBdr>
            <w:top w:val="none" w:sz="0" w:space="0" w:color="auto"/>
            <w:left w:val="none" w:sz="0" w:space="0" w:color="auto"/>
            <w:bottom w:val="none" w:sz="0" w:space="0" w:color="auto"/>
            <w:right w:val="none" w:sz="0" w:space="0" w:color="auto"/>
          </w:divBdr>
        </w:div>
      </w:divsChild>
    </w:div>
    <w:div w:id="1879514562">
      <w:bodyDiv w:val="1"/>
      <w:marLeft w:val="0"/>
      <w:marRight w:val="0"/>
      <w:marTop w:val="0"/>
      <w:marBottom w:val="0"/>
      <w:divBdr>
        <w:top w:val="none" w:sz="0" w:space="0" w:color="auto"/>
        <w:left w:val="none" w:sz="0" w:space="0" w:color="auto"/>
        <w:bottom w:val="none" w:sz="0" w:space="0" w:color="auto"/>
        <w:right w:val="none" w:sz="0" w:space="0" w:color="auto"/>
      </w:divBdr>
      <w:divsChild>
        <w:div w:id="1396390901">
          <w:marLeft w:val="547"/>
          <w:marRight w:val="0"/>
          <w:marTop w:val="200"/>
          <w:marBottom w:val="0"/>
          <w:divBdr>
            <w:top w:val="none" w:sz="0" w:space="0" w:color="auto"/>
            <w:left w:val="none" w:sz="0" w:space="0" w:color="auto"/>
            <w:bottom w:val="none" w:sz="0" w:space="0" w:color="auto"/>
            <w:right w:val="none" w:sz="0" w:space="0" w:color="auto"/>
          </w:divBdr>
        </w:div>
        <w:div w:id="1604612717">
          <w:marLeft w:val="547"/>
          <w:marRight w:val="0"/>
          <w:marTop w:val="200"/>
          <w:marBottom w:val="0"/>
          <w:divBdr>
            <w:top w:val="none" w:sz="0" w:space="0" w:color="auto"/>
            <w:left w:val="none" w:sz="0" w:space="0" w:color="auto"/>
            <w:bottom w:val="none" w:sz="0" w:space="0" w:color="auto"/>
            <w:right w:val="none" w:sz="0" w:space="0" w:color="auto"/>
          </w:divBdr>
        </w:div>
        <w:div w:id="1023481966">
          <w:marLeft w:val="547"/>
          <w:marRight w:val="0"/>
          <w:marTop w:val="200"/>
          <w:marBottom w:val="0"/>
          <w:divBdr>
            <w:top w:val="none" w:sz="0" w:space="0" w:color="auto"/>
            <w:left w:val="none" w:sz="0" w:space="0" w:color="auto"/>
            <w:bottom w:val="none" w:sz="0" w:space="0" w:color="auto"/>
            <w:right w:val="none" w:sz="0" w:space="0" w:color="auto"/>
          </w:divBdr>
        </w:div>
        <w:div w:id="1973029">
          <w:marLeft w:val="547"/>
          <w:marRight w:val="0"/>
          <w:marTop w:val="200"/>
          <w:marBottom w:val="0"/>
          <w:divBdr>
            <w:top w:val="none" w:sz="0" w:space="0" w:color="auto"/>
            <w:left w:val="none" w:sz="0" w:space="0" w:color="auto"/>
            <w:bottom w:val="none" w:sz="0" w:space="0" w:color="auto"/>
            <w:right w:val="none" w:sz="0" w:space="0" w:color="auto"/>
          </w:divBdr>
        </w:div>
      </w:divsChild>
    </w:div>
    <w:div w:id="1880703845">
      <w:bodyDiv w:val="1"/>
      <w:marLeft w:val="0"/>
      <w:marRight w:val="0"/>
      <w:marTop w:val="0"/>
      <w:marBottom w:val="0"/>
      <w:divBdr>
        <w:top w:val="none" w:sz="0" w:space="0" w:color="auto"/>
        <w:left w:val="none" w:sz="0" w:space="0" w:color="auto"/>
        <w:bottom w:val="none" w:sz="0" w:space="0" w:color="auto"/>
        <w:right w:val="none" w:sz="0" w:space="0" w:color="auto"/>
      </w:divBdr>
      <w:divsChild>
        <w:div w:id="868489134">
          <w:marLeft w:val="360"/>
          <w:marRight w:val="0"/>
          <w:marTop w:val="200"/>
          <w:marBottom w:val="0"/>
          <w:divBdr>
            <w:top w:val="none" w:sz="0" w:space="0" w:color="auto"/>
            <w:left w:val="none" w:sz="0" w:space="0" w:color="auto"/>
            <w:bottom w:val="none" w:sz="0" w:space="0" w:color="auto"/>
            <w:right w:val="none" w:sz="0" w:space="0" w:color="auto"/>
          </w:divBdr>
        </w:div>
        <w:div w:id="1368524598">
          <w:marLeft w:val="360"/>
          <w:marRight w:val="0"/>
          <w:marTop w:val="200"/>
          <w:marBottom w:val="0"/>
          <w:divBdr>
            <w:top w:val="none" w:sz="0" w:space="0" w:color="auto"/>
            <w:left w:val="none" w:sz="0" w:space="0" w:color="auto"/>
            <w:bottom w:val="none" w:sz="0" w:space="0" w:color="auto"/>
            <w:right w:val="none" w:sz="0" w:space="0" w:color="auto"/>
          </w:divBdr>
        </w:div>
        <w:div w:id="341705329">
          <w:marLeft w:val="360"/>
          <w:marRight w:val="0"/>
          <w:marTop w:val="200"/>
          <w:marBottom w:val="0"/>
          <w:divBdr>
            <w:top w:val="none" w:sz="0" w:space="0" w:color="auto"/>
            <w:left w:val="none" w:sz="0" w:space="0" w:color="auto"/>
            <w:bottom w:val="none" w:sz="0" w:space="0" w:color="auto"/>
            <w:right w:val="none" w:sz="0" w:space="0" w:color="auto"/>
          </w:divBdr>
        </w:div>
        <w:div w:id="2055155062">
          <w:marLeft w:val="360"/>
          <w:marRight w:val="0"/>
          <w:marTop w:val="200"/>
          <w:marBottom w:val="0"/>
          <w:divBdr>
            <w:top w:val="none" w:sz="0" w:space="0" w:color="auto"/>
            <w:left w:val="none" w:sz="0" w:space="0" w:color="auto"/>
            <w:bottom w:val="none" w:sz="0" w:space="0" w:color="auto"/>
            <w:right w:val="none" w:sz="0" w:space="0" w:color="auto"/>
          </w:divBdr>
        </w:div>
        <w:div w:id="1201551649">
          <w:marLeft w:val="360"/>
          <w:marRight w:val="0"/>
          <w:marTop w:val="200"/>
          <w:marBottom w:val="0"/>
          <w:divBdr>
            <w:top w:val="none" w:sz="0" w:space="0" w:color="auto"/>
            <w:left w:val="none" w:sz="0" w:space="0" w:color="auto"/>
            <w:bottom w:val="none" w:sz="0" w:space="0" w:color="auto"/>
            <w:right w:val="none" w:sz="0" w:space="0" w:color="auto"/>
          </w:divBdr>
        </w:div>
        <w:div w:id="1403866260">
          <w:marLeft w:val="360"/>
          <w:marRight w:val="0"/>
          <w:marTop w:val="200"/>
          <w:marBottom w:val="0"/>
          <w:divBdr>
            <w:top w:val="none" w:sz="0" w:space="0" w:color="auto"/>
            <w:left w:val="none" w:sz="0" w:space="0" w:color="auto"/>
            <w:bottom w:val="none" w:sz="0" w:space="0" w:color="auto"/>
            <w:right w:val="none" w:sz="0" w:space="0" w:color="auto"/>
          </w:divBdr>
        </w:div>
      </w:divsChild>
    </w:div>
    <w:div w:id="1903901408">
      <w:bodyDiv w:val="1"/>
      <w:marLeft w:val="0"/>
      <w:marRight w:val="0"/>
      <w:marTop w:val="0"/>
      <w:marBottom w:val="0"/>
      <w:divBdr>
        <w:top w:val="none" w:sz="0" w:space="0" w:color="auto"/>
        <w:left w:val="none" w:sz="0" w:space="0" w:color="auto"/>
        <w:bottom w:val="none" w:sz="0" w:space="0" w:color="auto"/>
        <w:right w:val="none" w:sz="0" w:space="0" w:color="auto"/>
      </w:divBdr>
      <w:divsChild>
        <w:div w:id="1675641742">
          <w:marLeft w:val="547"/>
          <w:marRight w:val="0"/>
          <w:marTop w:val="200"/>
          <w:marBottom w:val="0"/>
          <w:divBdr>
            <w:top w:val="none" w:sz="0" w:space="0" w:color="auto"/>
            <w:left w:val="none" w:sz="0" w:space="0" w:color="auto"/>
            <w:bottom w:val="none" w:sz="0" w:space="0" w:color="auto"/>
            <w:right w:val="none" w:sz="0" w:space="0" w:color="auto"/>
          </w:divBdr>
        </w:div>
        <w:div w:id="408581514">
          <w:marLeft w:val="547"/>
          <w:marRight w:val="0"/>
          <w:marTop w:val="200"/>
          <w:marBottom w:val="0"/>
          <w:divBdr>
            <w:top w:val="none" w:sz="0" w:space="0" w:color="auto"/>
            <w:left w:val="none" w:sz="0" w:space="0" w:color="auto"/>
            <w:bottom w:val="none" w:sz="0" w:space="0" w:color="auto"/>
            <w:right w:val="none" w:sz="0" w:space="0" w:color="auto"/>
          </w:divBdr>
        </w:div>
        <w:div w:id="1077287333">
          <w:marLeft w:val="547"/>
          <w:marRight w:val="0"/>
          <w:marTop w:val="200"/>
          <w:marBottom w:val="160"/>
          <w:divBdr>
            <w:top w:val="none" w:sz="0" w:space="0" w:color="auto"/>
            <w:left w:val="none" w:sz="0" w:space="0" w:color="auto"/>
            <w:bottom w:val="none" w:sz="0" w:space="0" w:color="auto"/>
            <w:right w:val="none" w:sz="0" w:space="0" w:color="auto"/>
          </w:divBdr>
        </w:div>
        <w:div w:id="1270577273">
          <w:marLeft w:val="360"/>
          <w:marRight w:val="0"/>
          <w:marTop w:val="200"/>
          <w:marBottom w:val="0"/>
          <w:divBdr>
            <w:top w:val="none" w:sz="0" w:space="0" w:color="auto"/>
            <w:left w:val="none" w:sz="0" w:space="0" w:color="auto"/>
            <w:bottom w:val="none" w:sz="0" w:space="0" w:color="auto"/>
            <w:right w:val="none" w:sz="0" w:space="0" w:color="auto"/>
          </w:divBdr>
        </w:div>
      </w:divsChild>
    </w:div>
    <w:div w:id="2003116253">
      <w:bodyDiv w:val="1"/>
      <w:marLeft w:val="0"/>
      <w:marRight w:val="0"/>
      <w:marTop w:val="0"/>
      <w:marBottom w:val="0"/>
      <w:divBdr>
        <w:top w:val="none" w:sz="0" w:space="0" w:color="auto"/>
        <w:left w:val="none" w:sz="0" w:space="0" w:color="auto"/>
        <w:bottom w:val="none" w:sz="0" w:space="0" w:color="auto"/>
        <w:right w:val="none" w:sz="0" w:space="0" w:color="auto"/>
      </w:divBdr>
    </w:div>
    <w:div w:id="2024671266">
      <w:bodyDiv w:val="1"/>
      <w:marLeft w:val="0"/>
      <w:marRight w:val="0"/>
      <w:marTop w:val="0"/>
      <w:marBottom w:val="0"/>
      <w:divBdr>
        <w:top w:val="none" w:sz="0" w:space="0" w:color="auto"/>
        <w:left w:val="none" w:sz="0" w:space="0" w:color="auto"/>
        <w:bottom w:val="none" w:sz="0" w:space="0" w:color="auto"/>
        <w:right w:val="none" w:sz="0" w:space="0" w:color="auto"/>
      </w:divBdr>
    </w:div>
    <w:div w:id="2025394974">
      <w:bodyDiv w:val="1"/>
      <w:marLeft w:val="0"/>
      <w:marRight w:val="0"/>
      <w:marTop w:val="0"/>
      <w:marBottom w:val="0"/>
      <w:divBdr>
        <w:top w:val="none" w:sz="0" w:space="0" w:color="auto"/>
        <w:left w:val="none" w:sz="0" w:space="0" w:color="auto"/>
        <w:bottom w:val="none" w:sz="0" w:space="0" w:color="auto"/>
        <w:right w:val="none" w:sz="0" w:space="0" w:color="auto"/>
      </w:divBdr>
      <w:divsChild>
        <w:div w:id="211619921">
          <w:marLeft w:val="360"/>
          <w:marRight w:val="0"/>
          <w:marTop w:val="200"/>
          <w:marBottom w:val="0"/>
          <w:divBdr>
            <w:top w:val="none" w:sz="0" w:space="0" w:color="auto"/>
            <w:left w:val="none" w:sz="0" w:space="0" w:color="auto"/>
            <w:bottom w:val="none" w:sz="0" w:space="0" w:color="auto"/>
            <w:right w:val="none" w:sz="0" w:space="0" w:color="auto"/>
          </w:divBdr>
        </w:div>
        <w:div w:id="1084841253">
          <w:marLeft w:val="360"/>
          <w:marRight w:val="0"/>
          <w:marTop w:val="200"/>
          <w:marBottom w:val="0"/>
          <w:divBdr>
            <w:top w:val="none" w:sz="0" w:space="0" w:color="auto"/>
            <w:left w:val="none" w:sz="0" w:space="0" w:color="auto"/>
            <w:bottom w:val="none" w:sz="0" w:space="0" w:color="auto"/>
            <w:right w:val="none" w:sz="0" w:space="0" w:color="auto"/>
          </w:divBdr>
        </w:div>
        <w:div w:id="1400714301">
          <w:marLeft w:val="360"/>
          <w:marRight w:val="0"/>
          <w:marTop w:val="200"/>
          <w:marBottom w:val="0"/>
          <w:divBdr>
            <w:top w:val="none" w:sz="0" w:space="0" w:color="auto"/>
            <w:left w:val="none" w:sz="0" w:space="0" w:color="auto"/>
            <w:bottom w:val="none" w:sz="0" w:space="0" w:color="auto"/>
            <w:right w:val="none" w:sz="0" w:space="0" w:color="auto"/>
          </w:divBdr>
        </w:div>
        <w:div w:id="1057125886">
          <w:marLeft w:val="360"/>
          <w:marRight w:val="0"/>
          <w:marTop w:val="200"/>
          <w:marBottom w:val="0"/>
          <w:divBdr>
            <w:top w:val="none" w:sz="0" w:space="0" w:color="auto"/>
            <w:left w:val="none" w:sz="0" w:space="0" w:color="auto"/>
            <w:bottom w:val="none" w:sz="0" w:space="0" w:color="auto"/>
            <w:right w:val="none" w:sz="0" w:space="0" w:color="auto"/>
          </w:divBdr>
        </w:div>
        <w:div w:id="1389107710">
          <w:marLeft w:val="360"/>
          <w:marRight w:val="0"/>
          <w:marTop w:val="200"/>
          <w:marBottom w:val="0"/>
          <w:divBdr>
            <w:top w:val="none" w:sz="0" w:space="0" w:color="auto"/>
            <w:left w:val="none" w:sz="0" w:space="0" w:color="auto"/>
            <w:bottom w:val="none" w:sz="0" w:space="0" w:color="auto"/>
            <w:right w:val="none" w:sz="0" w:space="0" w:color="auto"/>
          </w:divBdr>
        </w:div>
        <w:div w:id="2139033621">
          <w:marLeft w:val="360"/>
          <w:marRight w:val="0"/>
          <w:marTop w:val="200"/>
          <w:marBottom w:val="0"/>
          <w:divBdr>
            <w:top w:val="none" w:sz="0" w:space="0" w:color="auto"/>
            <w:left w:val="none" w:sz="0" w:space="0" w:color="auto"/>
            <w:bottom w:val="none" w:sz="0" w:space="0" w:color="auto"/>
            <w:right w:val="none" w:sz="0" w:space="0" w:color="auto"/>
          </w:divBdr>
        </w:div>
        <w:div w:id="183985322">
          <w:marLeft w:val="360"/>
          <w:marRight w:val="0"/>
          <w:marTop w:val="200"/>
          <w:marBottom w:val="0"/>
          <w:divBdr>
            <w:top w:val="none" w:sz="0" w:space="0" w:color="auto"/>
            <w:left w:val="none" w:sz="0" w:space="0" w:color="auto"/>
            <w:bottom w:val="none" w:sz="0" w:space="0" w:color="auto"/>
            <w:right w:val="none" w:sz="0" w:space="0" w:color="auto"/>
          </w:divBdr>
        </w:div>
        <w:div w:id="2039768701">
          <w:marLeft w:val="360"/>
          <w:marRight w:val="0"/>
          <w:marTop w:val="200"/>
          <w:marBottom w:val="0"/>
          <w:divBdr>
            <w:top w:val="none" w:sz="0" w:space="0" w:color="auto"/>
            <w:left w:val="none" w:sz="0" w:space="0" w:color="auto"/>
            <w:bottom w:val="none" w:sz="0" w:space="0" w:color="auto"/>
            <w:right w:val="none" w:sz="0" w:space="0" w:color="auto"/>
          </w:divBdr>
        </w:div>
      </w:divsChild>
    </w:div>
    <w:div w:id="2028095179">
      <w:bodyDiv w:val="1"/>
      <w:marLeft w:val="0"/>
      <w:marRight w:val="0"/>
      <w:marTop w:val="0"/>
      <w:marBottom w:val="0"/>
      <w:divBdr>
        <w:top w:val="none" w:sz="0" w:space="0" w:color="auto"/>
        <w:left w:val="none" w:sz="0" w:space="0" w:color="auto"/>
        <w:bottom w:val="none" w:sz="0" w:space="0" w:color="auto"/>
        <w:right w:val="none" w:sz="0" w:space="0" w:color="auto"/>
      </w:divBdr>
      <w:divsChild>
        <w:div w:id="1250382664">
          <w:marLeft w:val="360"/>
          <w:marRight w:val="0"/>
          <w:marTop w:val="200"/>
          <w:marBottom w:val="0"/>
          <w:divBdr>
            <w:top w:val="none" w:sz="0" w:space="0" w:color="auto"/>
            <w:left w:val="none" w:sz="0" w:space="0" w:color="auto"/>
            <w:bottom w:val="none" w:sz="0" w:space="0" w:color="auto"/>
            <w:right w:val="none" w:sz="0" w:space="0" w:color="auto"/>
          </w:divBdr>
        </w:div>
        <w:div w:id="2133203345">
          <w:marLeft w:val="360"/>
          <w:marRight w:val="0"/>
          <w:marTop w:val="200"/>
          <w:marBottom w:val="0"/>
          <w:divBdr>
            <w:top w:val="none" w:sz="0" w:space="0" w:color="auto"/>
            <w:left w:val="none" w:sz="0" w:space="0" w:color="auto"/>
            <w:bottom w:val="none" w:sz="0" w:space="0" w:color="auto"/>
            <w:right w:val="none" w:sz="0" w:space="0" w:color="auto"/>
          </w:divBdr>
        </w:div>
        <w:div w:id="1997761682">
          <w:marLeft w:val="360"/>
          <w:marRight w:val="0"/>
          <w:marTop w:val="200"/>
          <w:marBottom w:val="0"/>
          <w:divBdr>
            <w:top w:val="none" w:sz="0" w:space="0" w:color="auto"/>
            <w:left w:val="none" w:sz="0" w:space="0" w:color="auto"/>
            <w:bottom w:val="none" w:sz="0" w:space="0" w:color="auto"/>
            <w:right w:val="none" w:sz="0" w:space="0" w:color="auto"/>
          </w:divBdr>
        </w:div>
        <w:div w:id="97217470">
          <w:marLeft w:val="360"/>
          <w:marRight w:val="0"/>
          <w:marTop w:val="200"/>
          <w:marBottom w:val="0"/>
          <w:divBdr>
            <w:top w:val="none" w:sz="0" w:space="0" w:color="auto"/>
            <w:left w:val="none" w:sz="0" w:space="0" w:color="auto"/>
            <w:bottom w:val="none" w:sz="0" w:space="0" w:color="auto"/>
            <w:right w:val="none" w:sz="0" w:space="0" w:color="auto"/>
          </w:divBdr>
        </w:div>
        <w:div w:id="1704748576">
          <w:marLeft w:val="360"/>
          <w:marRight w:val="0"/>
          <w:marTop w:val="200"/>
          <w:marBottom w:val="0"/>
          <w:divBdr>
            <w:top w:val="none" w:sz="0" w:space="0" w:color="auto"/>
            <w:left w:val="none" w:sz="0" w:space="0" w:color="auto"/>
            <w:bottom w:val="none" w:sz="0" w:space="0" w:color="auto"/>
            <w:right w:val="none" w:sz="0" w:space="0" w:color="auto"/>
          </w:divBdr>
        </w:div>
        <w:div w:id="1311397070">
          <w:marLeft w:val="360"/>
          <w:marRight w:val="0"/>
          <w:marTop w:val="200"/>
          <w:marBottom w:val="0"/>
          <w:divBdr>
            <w:top w:val="none" w:sz="0" w:space="0" w:color="auto"/>
            <w:left w:val="none" w:sz="0" w:space="0" w:color="auto"/>
            <w:bottom w:val="none" w:sz="0" w:space="0" w:color="auto"/>
            <w:right w:val="none" w:sz="0" w:space="0" w:color="auto"/>
          </w:divBdr>
        </w:div>
        <w:div w:id="1305964504">
          <w:marLeft w:val="360"/>
          <w:marRight w:val="0"/>
          <w:marTop w:val="200"/>
          <w:marBottom w:val="0"/>
          <w:divBdr>
            <w:top w:val="none" w:sz="0" w:space="0" w:color="auto"/>
            <w:left w:val="none" w:sz="0" w:space="0" w:color="auto"/>
            <w:bottom w:val="none" w:sz="0" w:space="0" w:color="auto"/>
            <w:right w:val="none" w:sz="0" w:space="0" w:color="auto"/>
          </w:divBdr>
        </w:div>
        <w:div w:id="1725366335">
          <w:marLeft w:val="360"/>
          <w:marRight w:val="0"/>
          <w:marTop w:val="200"/>
          <w:marBottom w:val="0"/>
          <w:divBdr>
            <w:top w:val="none" w:sz="0" w:space="0" w:color="auto"/>
            <w:left w:val="none" w:sz="0" w:space="0" w:color="auto"/>
            <w:bottom w:val="none" w:sz="0" w:space="0" w:color="auto"/>
            <w:right w:val="none" w:sz="0" w:space="0" w:color="auto"/>
          </w:divBdr>
        </w:div>
      </w:divsChild>
    </w:div>
    <w:div w:id="2076077737">
      <w:bodyDiv w:val="1"/>
      <w:marLeft w:val="0"/>
      <w:marRight w:val="0"/>
      <w:marTop w:val="0"/>
      <w:marBottom w:val="0"/>
      <w:divBdr>
        <w:top w:val="none" w:sz="0" w:space="0" w:color="auto"/>
        <w:left w:val="none" w:sz="0" w:space="0" w:color="auto"/>
        <w:bottom w:val="none" w:sz="0" w:space="0" w:color="auto"/>
        <w:right w:val="none" w:sz="0" w:space="0" w:color="auto"/>
      </w:divBdr>
    </w:div>
    <w:div w:id="2089500921">
      <w:bodyDiv w:val="1"/>
      <w:marLeft w:val="0"/>
      <w:marRight w:val="0"/>
      <w:marTop w:val="0"/>
      <w:marBottom w:val="0"/>
      <w:divBdr>
        <w:top w:val="none" w:sz="0" w:space="0" w:color="auto"/>
        <w:left w:val="none" w:sz="0" w:space="0" w:color="auto"/>
        <w:bottom w:val="none" w:sz="0" w:space="0" w:color="auto"/>
        <w:right w:val="none" w:sz="0" w:space="0" w:color="auto"/>
      </w:divBdr>
      <w:divsChild>
        <w:div w:id="1143039456">
          <w:marLeft w:val="547"/>
          <w:marRight w:val="0"/>
          <w:marTop w:val="0"/>
          <w:marBottom w:val="0"/>
          <w:divBdr>
            <w:top w:val="none" w:sz="0" w:space="0" w:color="auto"/>
            <w:left w:val="none" w:sz="0" w:space="0" w:color="auto"/>
            <w:bottom w:val="none" w:sz="0" w:space="0" w:color="auto"/>
            <w:right w:val="none" w:sz="0" w:space="0" w:color="auto"/>
          </w:divBdr>
        </w:div>
        <w:div w:id="2130737445">
          <w:marLeft w:val="547"/>
          <w:marRight w:val="0"/>
          <w:marTop w:val="0"/>
          <w:marBottom w:val="0"/>
          <w:divBdr>
            <w:top w:val="none" w:sz="0" w:space="0" w:color="auto"/>
            <w:left w:val="none" w:sz="0" w:space="0" w:color="auto"/>
            <w:bottom w:val="none" w:sz="0" w:space="0" w:color="auto"/>
            <w:right w:val="none" w:sz="0" w:space="0" w:color="auto"/>
          </w:divBdr>
        </w:div>
        <w:div w:id="1013604358">
          <w:marLeft w:val="547"/>
          <w:marRight w:val="0"/>
          <w:marTop w:val="0"/>
          <w:marBottom w:val="0"/>
          <w:divBdr>
            <w:top w:val="none" w:sz="0" w:space="0" w:color="auto"/>
            <w:left w:val="none" w:sz="0" w:space="0" w:color="auto"/>
            <w:bottom w:val="none" w:sz="0" w:space="0" w:color="auto"/>
            <w:right w:val="none" w:sz="0" w:space="0" w:color="auto"/>
          </w:divBdr>
        </w:div>
      </w:divsChild>
    </w:div>
    <w:div w:id="2112553701">
      <w:bodyDiv w:val="1"/>
      <w:marLeft w:val="0"/>
      <w:marRight w:val="0"/>
      <w:marTop w:val="0"/>
      <w:marBottom w:val="0"/>
      <w:divBdr>
        <w:top w:val="none" w:sz="0" w:space="0" w:color="auto"/>
        <w:left w:val="none" w:sz="0" w:space="0" w:color="auto"/>
        <w:bottom w:val="none" w:sz="0" w:space="0" w:color="auto"/>
        <w:right w:val="none" w:sz="0" w:space="0" w:color="auto"/>
      </w:divBdr>
    </w:div>
    <w:div w:id="2131195609">
      <w:bodyDiv w:val="1"/>
      <w:marLeft w:val="0"/>
      <w:marRight w:val="0"/>
      <w:marTop w:val="0"/>
      <w:marBottom w:val="0"/>
      <w:divBdr>
        <w:top w:val="none" w:sz="0" w:space="0" w:color="auto"/>
        <w:left w:val="none" w:sz="0" w:space="0" w:color="auto"/>
        <w:bottom w:val="none" w:sz="0" w:space="0" w:color="auto"/>
        <w:right w:val="none" w:sz="0" w:space="0" w:color="auto"/>
      </w:divBdr>
    </w:div>
    <w:div w:id="213381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Kate\Dropbox\K2%20Planning\2021%20JOBS\202108%20Billilla%20House%20Bayside%202021\03\Report\final%20report\Billilla%20House%20Social%20Infrastructure%20Needs%20Assessment%20FINAL%20REPORT_211001.docx" TargetMode="External"/><Relationship Id="rId18" Type="http://schemas.openxmlformats.org/officeDocument/2006/relationships/hyperlink" Target="file:///C:\Users\Kate\Dropbox\K2%20Planning\2021%20JOBS\202108%20Billilla%20House%20Bayside%202021\03\Report\final%20report\Billilla%20House%20Social%20Infrastructure%20Needs%20Assessment%20FINAL%20REPORT_211001.docx" TargetMode="External"/><Relationship Id="rId26" Type="http://schemas.openxmlformats.org/officeDocument/2006/relationships/image" Target="media/image7.png"/><Relationship Id="rId39" Type="http://schemas.openxmlformats.org/officeDocument/2006/relationships/header" Target="header2.xml"/><Relationship Id="rId21" Type="http://schemas.openxmlformats.org/officeDocument/2006/relationships/image" Target="media/image2.png"/><Relationship Id="rId34" Type="http://schemas.openxmlformats.org/officeDocument/2006/relationships/footer" Target="footer1.xml"/><Relationship Id="rId42" Type="http://schemas.openxmlformats.org/officeDocument/2006/relationships/footer" Target="footer3.xml"/><Relationship Id="rId47" Type="http://schemas.openxmlformats.org/officeDocument/2006/relationships/header" Target="header5.xml"/><Relationship Id="rId50" Type="http://schemas.openxmlformats.org/officeDocument/2006/relationships/footer" Target="footer6.xml"/><Relationship Id="rId55"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Kate\Dropbox\K2%20Planning\2021%20JOBS\202108%20Billilla%20House%20Bayside%202021\03\Report\final%20report\Billilla%20House%20Social%20Infrastructure%20Needs%20Assessment%20FINAL%20REPORT_211001.docx" TargetMode="External"/><Relationship Id="rId29" Type="http://schemas.openxmlformats.org/officeDocument/2006/relationships/image" Target="media/image10.png"/><Relationship Id="rId11" Type="http://schemas.openxmlformats.org/officeDocument/2006/relationships/hyperlink" Target="file:///C:\Users\Kate\Dropbox\K2%20Planning\2021%20JOBS\202108%20Billilla%20House%20Bayside%202021\03\Report\final%20report\Billilla%20House%20Social%20Infrastructure%20Needs%20Assessment%20FINAL%20REPORT_211001.docx"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eader" Target="header3.xml"/><Relationship Id="rId45" Type="http://schemas.openxmlformats.org/officeDocument/2006/relationships/image" Target="media/image21.png"/><Relationship Id="rId53" Type="http://schemas.openxmlformats.org/officeDocument/2006/relationships/image" Target="media/image22.png"/><Relationship Id="rId5" Type="http://schemas.openxmlformats.org/officeDocument/2006/relationships/webSettings" Target="webSettings.xml"/><Relationship Id="rId19" Type="http://schemas.openxmlformats.org/officeDocument/2006/relationships/hyperlink" Target="http://apps.who.int/datacol/custom_view_report" TargetMode="External"/><Relationship Id="rId4" Type="http://schemas.openxmlformats.org/officeDocument/2006/relationships/settings" Target="settings.xml"/><Relationship Id="rId9" Type="http://schemas.openxmlformats.org/officeDocument/2006/relationships/hyperlink" Target="file:///C:\Users\Kate\Dropbox\K2%20Planning\2021%20JOBS\202108%20Billilla%20House%20Bayside%202021\03\Report\final%20report\Billilla%20House%20Social%20Infrastructure%20Needs%20Assessment%20FINAL%20REPORT_211001.docx" TargetMode="External"/><Relationship Id="rId14" Type="http://schemas.openxmlformats.org/officeDocument/2006/relationships/hyperlink" Target="file:///C:\Users\Kate\Dropbox\K2%20Planning\2021%20JOBS\202108%20Billilla%20House%20Bayside%202021\03\Report\final%20report\Billilla%20House%20Social%20Infrastructure%20Needs%20Assessment%20FINAL%20REPORT_211001.docx"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4.xml"/><Relationship Id="rId48" Type="http://schemas.openxmlformats.org/officeDocument/2006/relationships/header" Target="header6.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hyperlink" Target="file:///C:\Users\Kate\Dropbox\K2%20Planning\2021%20JOBS\202108%20Billilla%20House%20Bayside%202021\03\Report\final%20report\Billilla%20House%20Social%20Infrastructure%20Needs%20Assessment%20FINAL%20REPORT_211001.docx" TargetMode="External"/><Relationship Id="rId17" Type="http://schemas.openxmlformats.org/officeDocument/2006/relationships/hyperlink" Target="file:///C:\Users\Kate\Dropbox\K2%20Planning\2021%20JOBS\202108%20Billilla%20House%20Bayside%202021\03\Report\final%20report\Billilla%20House%20Social%20Infrastructure%20Needs%20Assessment%20FINAL%20REPORT_211001.docx" TargetMode="External"/><Relationship Id="rId25" Type="http://schemas.openxmlformats.org/officeDocument/2006/relationships/image" Target="media/image6.png"/><Relationship Id="rId33" Type="http://schemas.openxmlformats.org/officeDocument/2006/relationships/header" Target="header1.xml"/><Relationship Id="rId38" Type="http://schemas.openxmlformats.org/officeDocument/2006/relationships/image" Target="media/image19.png"/><Relationship Id="rId46" Type="http://schemas.openxmlformats.org/officeDocument/2006/relationships/hyperlink" Target="https://www.stkildarepaircafe.org.au/about-us/" TargetMode="External"/><Relationship Id="rId20" Type="http://schemas.openxmlformats.org/officeDocument/2006/relationships/hyperlink" Target="https://www.bing.com/maps?&amp;ty=18&amp;q=Abbotsford%20Convent&amp;satid=id.sid%3Ace6b5042-5dc0-502a-74de-c28ee55d45b2&amp;ppois=-37.802490234375_145.0030059814453_Abbotsford%20Convent_~&amp;cp=-37.80249~145.003006&amp;v=2&amp;sV=1" TargetMode="External"/><Relationship Id="rId41" Type="http://schemas.openxmlformats.org/officeDocument/2006/relationships/footer" Target="footer2.xml"/><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Kate\Dropbox\K2%20Planning\2021%20JOBS\202108%20Billilla%20House%20Bayside%202021\03\Report\final%20report\Billilla%20House%20Social%20Infrastructure%20Needs%20Assessment%20FINAL%20REPORT_211001.docx"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oter" Target="footer5.xml"/><Relationship Id="rId57" Type="http://schemas.openxmlformats.org/officeDocument/2006/relationships/theme" Target="theme/theme1.xml"/><Relationship Id="rId10" Type="http://schemas.openxmlformats.org/officeDocument/2006/relationships/hyperlink" Target="file:///C:\Users\Kate\Dropbox\K2%20Planning\2021%20JOBS\202108%20Billilla%20House%20Bayside%202021\03\Report\final%20report\Billilla%20House%20Social%20Infrastructure%20Needs%20Assessment%20FINAL%20REPORT_211001.docx" TargetMode="External"/><Relationship Id="rId31" Type="http://schemas.openxmlformats.org/officeDocument/2006/relationships/image" Target="media/image12.png"/><Relationship Id="rId44" Type="http://schemas.openxmlformats.org/officeDocument/2006/relationships/footer" Target="footer4.xml"/><Relationship Id="rId52"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_rels/footer4.xml.rels><?xml version="1.0" encoding="UTF-8" standalone="yes"?>
<Relationships xmlns="http://schemas.openxmlformats.org/package/2006/relationships"><Relationship Id="rId1" Type="http://schemas.openxmlformats.org/officeDocument/2006/relationships/image" Target="media/image20.png"/></Relationships>
</file>

<file path=word/_rels/footer6.xml.rels><?xml version="1.0" encoding="UTF-8" standalone="yes"?>
<Relationships xmlns="http://schemas.openxmlformats.org/package/2006/relationships"><Relationship Id="rId1" Type="http://schemas.openxmlformats.org/officeDocument/2006/relationships/image" Target="media/image20.png"/></Relationships>
</file>

<file path=word/_rels/footer7.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1" Type="http://schemas.openxmlformats.org/officeDocument/2006/relationships/image" Target="media/image14.jpg"/></Relationships>
</file>

<file path=word/_rels/header4.xml.rels><?xml version="1.0" encoding="UTF-8" standalone="yes"?>
<Relationships xmlns="http://schemas.openxmlformats.org/package/2006/relationships"><Relationship Id="rId1" Type="http://schemas.openxmlformats.org/officeDocument/2006/relationships/image" Target="media/image14.jpg"/></Relationships>
</file>

<file path=word/_rels/header6.xml.rels><?xml version="1.0" encoding="UTF-8" standalone="yes"?>
<Relationships xmlns="http://schemas.openxmlformats.org/package/2006/relationships"><Relationship Id="rId1" Type="http://schemas.openxmlformats.org/officeDocument/2006/relationships/image" Target="media/image14.jpg"/></Relationships>
</file>

<file path=word/_rels/header7.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F5269-5FC0-40EF-81AF-88C32638E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22108</Words>
  <Characters>117618</Characters>
  <Application>Microsoft Office Word</Application>
  <DocSecurity>0</DocSecurity>
  <Lines>7035</Lines>
  <Paragraphs>4473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Becki Kenworthy</dc:creator>
  <cp:keywords/>
  <dc:description/>
  <cp:lastModifiedBy>Michelle Adams</cp:lastModifiedBy>
  <cp:revision>2</cp:revision>
  <cp:lastPrinted>2021-10-05T00:48:00Z</cp:lastPrinted>
  <dcterms:created xsi:type="dcterms:W3CDTF">2021-11-22T23:06:00Z</dcterms:created>
  <dcterms:modified xsi:type="dcterms:W3CDTF">2021-11-22T23:06:00Z</dcterms:modified>
</cp:coreProperties>
</file>