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0DF1" w14:textId="7A02D710" w:rsidR="00AF6944" w:rsidRPr="00B5258A" w:rsidRDefault="00AF6944" w:rsidP="00AF6944">
      <w:pPr>
        <w:rPr>
          <w:sz w:val="22"/>
          <w:lang w:eastAsia="en-AU"/>
        </w:rPr>
      </w:pPr>
    </w:p>
    <w:p w14:paraId="502B9BB2" w14:textId="77777777" w:rsidR="00456F2C" w:rsidRPr="00B5258A" w:rsidRDefault="00456F2C" w:rsidP="00AF6944">
      <w:pPr>
        <w:rPr>
          <w:sz w:val="22"/>
        </w:rPr>
      </w:pPr>
    </w:p>
    <w:p w14:paraId="63F92854" w14:textId="762CC9D0" w:rsidR="00BD666F" w:rsidRPr="00BD666F" w:rsidRDefault="005706AE" w:rsidP="00BD666F">
      <w:pPr>
        <w:rPr>
          <w:sz w:val="48"/>
          <w:szCs w:val="48"/>
        </w:rPr>
      </w:pPr>
      <w:r>
        <w:rPr>
          <w:sz w:val="48"/>
          <w:szCs w:val="48"/>
        </w:rPr>
        <w:t xml:space="preserve">Footpath Trading Review </w:t>
      </w:r>
      <w:r w:rsidR="00C00416">
        <w:rPr>
          <w:sz w:val="48"/>
          <w:szCs w:val="48"/>
        </w:rPr>
        <w:t>2021</w:t>
      </w:r>
    </w:p>
    <w:p w14:paraId="3400EDEE" w14:textId="7AD89C5B" w:rsidR="00456F2C" w:rsidRPr="00BD666F" w:rsidRDefault="00BD666F" w:rsidP="00AF6944">
      <w:pPr>
        <w:rPr>
          <w:sz w:val="48"/>
          <w:szCs w:val="48"/>
        </w:rPr>
      </w:pPr>
      <w:r w:rsidRPr="00BD666F">
        <w:rPr>
          <w:sz w:val="48"/>
          <w:szCs w:val="48"/>
        </w:rPr>
        <w:t>Community Engagement Summary</w:t>
      </w:r>
    </w:p>
    <w:p w14:paraId="22B49D61" w14:textId="77777777" w:rsidR="00456F2C" w:rsidRPr="00B5258A" w:rsidRDefault="00456F2C" w:rsidP="00AF6944">
      <w:pPr>
        <w:rPr>
          <w:sz w:val="22"/>
        </w:rPr>
      </w:pPr>
    </w:p>
    <w:p w14:paraId="06064485" w14:textId="77777777" w:rsidR="00456F2C" w:rsidRDefault="00456F2C" w:rsidP="00AF6944">
      <w:pPr>
        <w:rPr>
          <w:sz w:val="22"/>
        </w:rPr>
      </w:pPr>
    </w:p>
    <w:p w14:paraId="14BDBBBB" w14:textId="3A54B17F" w:rsidR="00BD666F" w:rsidRDefault="002C7C7B" w:rsidP="00AF6944">
      <w:pPr>
        <w:rPr>
          <w:sz w:val="22"/>
        </w:rPr>
      </w:pPr>
      <w:r>
        <w:rPr>
          <w:noProof/>
        </w:rPr>
        <w:drawing>
          <wp:anchor distT="0" distB="0" distL="114300" distR="114300" simplePos="0" relativeHeight="251658241" behindDoc="0" locked="0" layoutInCell="1" allowOverlap="1" wp14:anchorId="41C35F66" wp14:editId="27C75372">
            <wp:simplePos x="0" y="0"/>
            <wp:positionH relativeFrom="margin">
              <wp:align>left</wp:align>
            </wp:positionH>
            <wp:positionV relativeFrom="paragraph">
              <wp:posOffset>8064</wp:posOffset>
            </wp:positionV>
            <wp:extent cx="4796155" cy="3596640"/>
            <wp:effectExtent l="0" t="0" r="4445" b="3810"/>
            <wp:wrapSquare wrapText="bothSides"/>
            <wp:docPr id="4" name="Picture 4" descr="Chairs, tables, footpath, cafe door and window,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irs, tables, footpath, cafe door and window, c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9718" cy="359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7BFF0" w14:textId="77777777" w:rsidR="00BD666F" w:rsidRDefault="00BD666F" w:rsidP="00AF6944">
      <w:pPr>
        <w:rPr>
          <w:sz w:val="22"/>
        </w:rPr>
      </w:pPr>
    </w:p>
    <w:p w14:paraId="68EB2D35" w14:textId="0B708CD8" w:rsidR="00BD666F" w:rsidRDefault="00BD666F" w:rsidP="00AF6944">
      <w:pPr>
        <w:rPr>
          <w:sz w:val="22"/>
        </w:rPr>
      </w:pPr>
    </w:p>
    <w:p w14:paraId="21322DFC" w14:textId="12113CC3" w:rsidR="00BD666F" w:rsidRDefault="00BD666F" w:rsidP="00AF6944">
      <w:pPr>
        <w:rPr>
          <w:sz w:val="22"/>
        </w:rPr>
      </w:pPr>
    </w:p>
    <w:p w14:paraId="1D1AED52" w14:textId="77777777" w:rsidR="00BD666F" w:rsidRDefault="00BD666F" w:rsidP="00AF6944">
      <w:pPr>
        <w:rPr>
          <w:sz w:val="22"/>
        </w:rPr>
      </w:pPr>
    </w:p>
    <w:p w14:paraId="2D0F3549" w14:textId="77777777" w:rsidR="00BD666F" w:rsidRDefault="00BD666F" w:rsidP="00AF6944">
      <w:pPr>
        <w:rPr>
          <w:sz w:val="22"/>
        </w:rPr>
      </w:pPr>
    </w:p>
    <w:p w14:paraId="3B7C0AD6" w14:textId="77777777" w:rsidR="00BD666F" w:rsidRDefault="00BD666F" w:rsidP="00AF6944">
      <w:pPr>
        <w:rPr>
          <w:sz w:val="22"/>
        </w:rPr>
      </w:pPr>
    </w:p>
    <w:p w14:paraId="20B87B00" w14:textId="77777777" w:rsidR="00BD666F" w:rsidRDefault="00BD666F" w:rsidP="00AF6944">
      <w:pPr>
        <w:rPr>
          <w:sz w:val="22"/>
        </w:rPr>
      </w:pPr>
    </w:p>
    <w:p w14:paraId="60537EDF" w14:textId="77777777" w:rsidR="00BD666F" w:rsidRDefault="00BD666F" w:rsidP="00AF6944">
      <w:pPr>
        <w:rPr>
          <w:sz w:val="22"/>
        </w:rPr>
      </w:pPr>
    </w:p>
    <w:p w14:paraId="7E3722F9" w14:textId="77777777" w:rsidR="00BD666F" w:rsidRDefault="00BD666F" w:rsidP="00AF6944">
      <w:pPr>
        <w:rPr>
          <w:sz w:val="22"/>
        </w:rPr>
      </w:pPr>
    </w:p>
    <w:p w14:paraId="2445B53A" w14:textId="77777777" w:rsidR="00BD666F" w:rsidRDefault="00BD666F" w:rsidP="00AF6944">
      <w:pPr>
        <w:rPr>
          <w:sz w:val="22"/>
        </w:rPr>
      </w:pPr>
    </w:p>
    <w:p w14:paraId="214634D5" w14:textId="77777777" w:rsidR="00BD666F" w:rsidRDefault="00BD666F" w:rsidP="00AF6944">
      <w:pPr>
        <w:rPr>
          <w:sz w:val="22"/>
        </w:rPr>
      </w:pPr>
    </w:p>
    <w:p w14:paraId="1D65A327" w14:textId="77777777" w:rsidR="00BD666F" w:rsidRDefault="00BD666F" w:rsidP="00AF6944">
      <w:pPr>
        <w:rPr>
          <w:sz w:val="22"/>
        </w:rPr>
      </w:pPr>
    </w:p>
    <w:p w14:paraId="5F30C57D" w14:textId="77777777" w:rsidR="00BD666F" w:rsidRDefault="00BD666F" w:rsidP="00AF6944">
      <w:pPr>
        <w:rPr>
          <w:sz w:val="22"/>
        </w:rPr>
      </w:pPr>
    </w:p>
    <w:p w14:paraId="6D1540B2" w14:textId="77777777" w:rsidR="00BD666F" w:rsidRDefault="00BD666F" w:rsidP="00AF6944">
      <w:pPr>
        <w:rPr>
          <w:sz w:val="22"/>
        </w:rPr>
      </w:pPr>
    </w:p>
    <w:p w14:paraId="635FE945" w14:textId="77777777" w:rsidR="00BD666F" w:rsidRDefault="00BD666F" w:rsidP="00AF6944">
      <w:pPr>
        <w:rPr>
          <w:sz w:val="22"/>
        </w:rPr>
      </w:pPr>
    </w:p>
    <w:p w14:paraId="1076724D" w14:textId="77777777" w:rsidR="00BD666F" w:rsidRPr="00B5258A" w:rsidRDefault="00BD666F" w:rsidP="00AF6944">
      <w:pPr>
        <w:rPr>
          <w:sz w:val="22"/>
        </w:rPr>
      </w:pPr>
    </w:p>
    <w:p w14:paraId="397F5139" w14:textId="77777777" w:rsidR="00456F2C" w:rsidRPr="00B5258A" w:rsidRDefault="00456F2C" w:rsidP="00AF6944">
      <w:pPr>
        <w:rPr>
          <w:sz w:val="22"/>
        </w:rPr>
      </w:pPr>
    </w:p>
    <w:p w14:paraId="645BC64E" w14:textId="77777777" w:rsidR="00456F2C" w:rsidRPr="00B5258A" w:rsidRDefault="00456F2C" w:rsidP="00AF6944">
      <w:pPr>
        <w:rPr>
          <w:sz w:val="22"/>
        </w:rPr>
      </w:pPr>
    </w:p>
    <w:p w14:paraId="2FD38CEE" w14:textId="77777777" w:rsidR="00AF6944" w:rsidRPr="00B5258A" w:rsidRDefault="00AF6944" w:rsidP="00AF6944">
      <w:pPr>
        <w:rPr>
          <w:sz w:val="22"/>
        </w:rPr>
      </w:pPr>
    </w:p>
    <w:p w14:paraId="61D26432" w14:textId="77777777" w:rsidR="00AF6944" w:rsidRPr="00B5258A" w:rsidRDefault="00AF6944" w:rsidP="00AF6944">
      <w:pPr>
        <w:rPr>
          <w:sz w:val="22"/>
        </w:rPr>
      </w:pPr>
    </w:p>
    <w:p w14:paraId="5F5AB4EB" w14:textId="366EDAFE" w:rsidR="00772080" w:rsidRPr="00B5258A" w:rsidRDefault="00090F5C" w:rsidP="00AF6944">
      <w:pPr>
        <w:rPr>
          <w:sz w:val="22"/>
        </w:rPr>
      </w:pPr>
      <w:r>
        <w:rPr>
          <w:sz w:val="22"/>
        </w:rPr>
        <w:t>December 2021</w:t>
      </w:r>
    </w:p>
    <w:p w14:paraId="35DB84A5" w14:textId="77777777" w:rsidR="00772080" w:rsidRPr="00B5258A" w:rsidRDefault="00772080" w:rsidP="00AF6944">
      <w:pPr>
        <w:rPr>
          <w:sz w:val="22"/>
        </w:rPr>
      </w:pPr>
    </w:p>
    <w:p w14:paraId="417C8FA6" w14:textId="77777777"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B5258A">
        <w:rPr>
          <w:sz w:val="22"/>
        </w:rPr>
        <w:t>Bayside City Council</w:t>
      </w:r>
    </w:p>
    <w:p w14:paraId="629FA7BF" w14:textId="77777777" w:rsidR="00456F2C" w:rsidRPr="00B5258A" w:rsidRDefault="00456F2C" w:rsidP="00AF6944">
      <w:pPr>
        <w:spacing w:after="0" w:line="240" w:lineRule="auto"/>
        <w:rPr>
          <w:sz w:val="22"/>
        </w:rPr>
      </w:pPr>
      <w:r w:rsidRPr="00B5258A">
        <w:rPr>
          <w:sz w:val="22"/>
        </w:rPr>
        <w:t>Corporate Centre</w:t>
      </w:r>
    </w:p>
    <w:p w14:paraId="21F33F6D" w14:textId="77777777" w:rsidR="00456F2C" w:rsidRPr="00B5258A" w:rsidRDefault="00456F2C" w:rsidP="00AF6944">
      <w:pPr>
        <w:spacing w:after="0" w:line="240" w:lineRule="auto"/>
        <w:rPr>
          <w:sz w:val="22"/>
        </w:rPr>
      </w:pPr>
      <w:r w:rsidRPr="00B5258A">
        <w:rPr>
          <w:sz w:val="22"/>
        </w:rPr>
        <w:t>76 Royal Avenue</w:t>
      </w:r>
    </w:p>
    <w:p w14:paraId="0BD507CD" w14:textId="77777777" w:rsidR="00456F2C" w:rsidRPr="00B5258A" w:rsidRDefault="00456F2C" w:rsidP="00AF6944">
      <w:pPr>
        <w:spacing w:after="0" w:line="240" w:lineRule="auto"/>
        <w:rPr>
          <w:sz w:val="22"/>
        </w:rPr>
      </w:pPr>
      <w:proofErr w:type="gramStart"/>
      <w:r w:rsidRPr="00B5258A">
        <w:rPr>
          <w:sz w:val="22"/>
        </w:rPr>
        <w:t>SANDRINGHAM  VIC</w:t>
      </w:r>
      <w:proofErr w:type="gramEnd"/>
      <w:r w:rsidRPr="00B5258A">
        <w:rPr>
          <w:sz w:val="22"/>
        </w:rPr>
        <w:t xml:space="preserve">  3191</w:t>
      </w:r>
    </w:p>
    <w:p w14:paraId="0698F6BA" w14:textId="77777777" w:rsidR="00456F2C" w:rsidRPr="00B5258A" w:rsidRDefault="00456F2C" w:rsidP="00AF6944">
      <w:pPr>
        <w:spacing w:before="120"/>
        <w:rPr>
          <w:sz w:val="22"/>
        </w:rPr>
      </w:pPr>
      <w:r w:rsidRPr="00B5258A">
        <w:rPr>
          <w:sz w:val="22"/>
        </w:rPr>
        <w:t>T (03) 9899 4444</w:t>
      </w:r>
      <w:r w:rsidR="00AF6944" w:rsidRPr="00B5258A">
        <w:rPr>
          <w:sz w:val="22"/>
        </w:rPr>
        <w:br/>
      </w:r>
      <w:r w:rsidRPr="00B5258A">
        <w:rPr>
          <w:sz w:val="22"/>
        </w:rPr>
        <w:t>F (03) 9598 4474</w:t>
      </w:r>
    </w:p>
    <w:p w14:paraId="25B99AFF" w14:textId="031665E7" w:rsidR="00AF6944" w:rsidRPr="00B5258A" w:rsidRDefault="00456F2C" w:rsidP="00AF6944">
      <w:pPr>
        <w:rPr>
          <w:sz w:val="22"/>
        </w:rPr>
        <w:sectPr w:rsidR="00AF6944" w:rsidRPr="00B5258A" w:rsidSect="00AF6944">
          <w:footerReference w:type="default" r:id="rId10"/>
          <w:pgSz w:w="11906" w:h="16838"/>
          <w:pgMar w:top="1440" w:right="1440" w:bottom="567" w:left="1440" w:header="708" w:footer="130" w:gutter="0"/>
          <w:cols w:space="708"/>
          <w:docGrid w:linePitch="360"/>
        </w:sectPr>
      </w:pPr>
      <w:r w:rsidRPr="00B5258A">
        <w:rPr>
          <w:sz w:val="22"/>
        </w:rPr>
        <w:t>www.bayside.vic.gov.au</w:t>
      </w:r>
    </w:p>
    <w:p w14:paraId="468ED5E1" w14:textId="77777777" w:rsidR="00B5258A" w:rsidRDefault="00B5258A" w:rsidP="00E62E27">
      <w:pPr>
        <w:pStyle w:val="Heading1"/>
        <w:numPr>
          <w:ilvl w:val="0"/>
          <w:numId w:val="0"/>
        </w:numPr>
        <w:shd w:val="clear" w:color="auto" w:fill="auto"/>
        <w:rPr>
          <w:sz w:val="28"/>
        </w:rPr>
      </w:pPr>
      <w:bookmarkStart w:id="0" w:name="_Toc500947183"/>
    </w:p>
    <w:p w14:paraId="24F38AF9" w14:textId="11E03860" w:rsidR="00456F2C" w:rsidRPr="00B5258A" w:rsidRDefault="00F10FEA" w:rsidP="00D424E5">
      <w:pPr>
        <w:pStyle w:val="Heading1"/>
        <w:rPr>
          <w:sz w:val="28"/>
        </w:rPr>
      </w:pPr>
      <w:bookmarkStart w:id="1" w:name="_Toc500947185"/>
      <w:bookmarkEnd w:id="0"/>
      <w:r w:rsidRPr="00B5258A">
        <w:rPr>
          <w:sz w:val="28"/>
        </w:rPr>
        <w:t>Background</w:t>
      </w:r>
      <w:bookmarkEnd w:id="1"/>
    </w:p>
    <w:p w14:paraId="58139532" w14:textId="77777777" w:rsidR="00820CD4" w:rsidRPr="00E460E2" w:rsidRDefault="00820CD4" w:rsidP="00820CD4">
      <w:pPr>
        <w:rPr>
          <w:sz w:val="22"/>
          <w:szCs w:val="22"/>
        </w:rPr>
      </w:pPr>
      <w:r w:rsidRPr="00E460E2">
        <w:rPr>
          <w:sz w:val="22"/>
          <w:szCs w:val="22"/>
        </w:rPr>
        <w:t>Footpath trading in the City of Bayside provides trade opportunities for businesses, enhanced public spaces, and sustained, inclusive access. Footpath trading aids the commercial viability of small businesses by increasing the area available for commercial activities. It allows traders to use the area adjoining the kerb, which increases the visibility of their commercial offerings to customers. Footpath trading plays a key role in promoting retail resilience and the ability of local businesses to employ staff.</w:t>
      </w:r>
    </w:p>
    <w:p w14:paraId="024F969B" w14:textId="77777777" w:rsidR="00820CD4" w:rsidRPr="00E460E2" w:rsidRDefault="00820CD4" w:rsidP="00820CD4">
      <w:pPr>
        <w:rPr>
          <w:sz w:val="22"/>
          <w:szCs w:val="22"/>
        </w:rPr>
      </w:pPr>
      <w:r w:rsidRPr="00E460E2">
        <w:rPr>
          <w:sz w:val="22"/>
          <w:szCs w:val="22"/>
        </w:rPr>
        <w:t xml:space="preserve">Effective regulation of footpath trading ensures that universal access to activity centres for all residents is maintained. This universal access allows all residents to equally enjoy </w:t>
      </w:r>
      <w:proofErr w:type="spellStart"/>
      <w:r w:rsidRPr="00E460E2">
        <w:rPr>
          <w:sz w:val="22"/>
          <w:szCs w:val="22"/>
        </w:rPr>
        <w:t>Bayside’s</w:t>
      </w:r>
      <w:proofErr w:type="spellEnd"/>
      <w:r w:rsidRPr="00E460E2">
        <w:rPr>
          <w:sz w:val="22"/>
          <w:szCs w:val="22"/>
        </w:rPr>
        <w:t xml:space="preserve"> village feel. This footpath trading policy seeks to balance accessibility requirements and ensures that footpath trading aids the commercial viability and resilience of businesses, while also activating and enhancing the public realm for all residents. </w:t>
      </w:r>
    </w:p>
    <w:p w14:paraId="425159F4" w14:textId="43A389D7" w:rsidR="00820CD4" w:rsidRPr="00E460E2" w:rsidRDefault="00820CD4" w:rsidP="00820CD4">
      <w:pPr>
        <w:rPr>
          <w:sz w:val="22"/>
          <w:szCs w:val="22"/>
          <w:lang w:val="vi-VN"/>
        </w:rPr>
      </w:pPr>
      <w:r w:rsidRPr="00E460E2">
        <w:rPr>
          <w:sz w:val="22"/>
          <w:szCs w:val="22"/>
        </w:rPr>
        <w:t xml:space="preserve">Council will be considering whether to update the </w:t>
      </w:r>
      <w:r w:rsidR="00B91AF5">
        <w:rPr>
          <w:sz w:val="22"/>
          <w:szCs w:val="22"/>
        </w:rPr>
        <w:t>F</w:t>
      </w:r>
      <w:r w:rsidRPr="00E460E2">
        <w:rPr>
          <w:sz w:val="22"/>
          <w:szCs w:val="22"/>
        </w:rPr>
        <w:t xml:space="preserve">ootpath </w:t>
      </w:r>
      <w:r w:rsidR="00B91AF5">
        <w:rPr>
          <w:sz w:val="22"/>
          <w:szCs w:val="22"/>
        </w:rPr>
        <w:t>T</w:t>
      </w:r>
      <w:r w:rsidRPr="00E460E2">
        <w:rPr>
          <w:sz w:val="22"/>
          <w:szCs w:val="22"/>
        </w:rPr>
        <w:t>rading policy with the below changes</w:t>
      </w:r>
      <w:r w:rsidRPr="00E460E2">
        <w:rPr>
          <w:sz w:val="22"/>
          <w:szCs w:val="22"/>
          <w:lang w:val="vi-VN"/>
        </w:rPr>
        <w:t xml:space="preserve">: </w:t>
      </w:r>
    </w:p>
    <w:p w14:paraId="45F4AE79" w14:textId="77777777" w:rsidR="00820CD4" w:rsidRPr="00E460E2" w:rsidRDefault="00820CD4" w:rsidP="00820CD4">
      <w:pPr>
        <w:pStyle w:val="ListParagraph"/>
        <w:numPr>
          <w:ilvl w:val="0"/>
          <w:numId w:val="39"/>
        </w:numPr>
        <w:rPr>
          <w:sz w:val="22"/>
          <w:szCs w:val="22"/>
        </w:rPr>
      </w:pPr>
      <w:r w:rsidRPr="00E460E2">
        <w:rPr>
          <w:sz w:val="22"/>
          <w:szCs w:val="22"/>
        </w:rPr>
        <w:t>heights and widths of allowable objects on the footpath</w:t>
      </w:r>
    </w:p>
    <w:p w14:paraId="56D637B7" w14:textId="77777777" w:rsidR="00820CD4" w:rsidRPr="00E460E2" w:rsidRDefault="00820CD4" w:rsidP="00820CD4">
      <w:pPr>
        <w:pStyle w:val="ListParagraph"/>
        <w:numPr>
          <w:ilvl w:val="0"/>
          <w:numId w:val="39"/>
        </w:numPr>
        <w:rPr>
          <w:sz w:val="22"/>
          <w:szCs w:val="22"/>
        </w:rPr>
      </w:pPr>
      <w:r w:rsidRPr="00E460E2">
        <w:rPr>
          <w:sz w:val="22"/>
          <w:szCs w:val="22"/>
        </w:rPr>
        <w:t>kerb zone to be widened in certain circumstances to protect diners</w:t>
      </w:r>
    </w:p>
    <w:p w14:paraId="73244690" w14:textId="77777777" w:rsidR="00820CD4" w:rsidRPr="00E460E2" w:rsidRDefault="00820CD4" w:rsidP="00820CD4">
      <w:pPr>
        <w:pStyle w:val="ListParagraph"/>
        <w:numPr>
          <w:ilvl w:val="0"/>
          <w:numId w:val="39"/>
        </w:numPr>
        <w:rPr>
          <w:sz w:val="22"/>
          <w:szCs w:val="22"/>
        </w:rPr>
      </w:pPr>
      <w:r w:rsidRPr="00E460E2">
        <w:rPr>
          <w:sz w:val="22"/>
          <w:szCs w:val="22"/>
        </w:rPr>
        <w:t>public liability insurance requirements</w:t>
      </w:r>
    </w:p>
    <w:p w14:paraId="51B3EF68" w14:textId="77777777" w:rsidR="00820CD4" w:rsidRPr="00E460E2" w:rsidRDefault="00820CD4" w:rsidP="00820CD4">
      <w:pPr>
        <w:pStyle w:val="ListParagraph"/>
        <w:numPr>
          <w:ilvl w:val="0"/>
          <w:numId w:val="39"/>
        </w:numPr>
        <w:rPr>
          <w:sz w:val="22"/>
          <w:szCs w:val="22"/>
        </w:rPr>
      </w:pPr>
      <w:r w:rsidRPr="00E460E2">
        <w:rPr>
          <w:sz w:val="22"/>
          <w:szCs w:val="22"/>
        </w:rPr>
        <w:t>permanent planter boxes will no longer be allowed, moveable planter boxes may be allowed</w:t>
      </w:r>
    </w:p>
    <w:p w14:paraId="7EF45499" w14:textId="04469A7C" w:rsidR="00820CD4" w:rsidRPr="00E460E2" w:rsidRDefault="00820CD4" w:rsidP="00820CD4">
      <w:pPr>
        <w:pStyle w:val="ListParagraph"/>
        <w:numPr>
          <w:ilvl w:val="0"/>
          <w:numId w:val="39"/>
        </w:numPr>
        <w:rPr>
          <w:sz w:val="22"/>
          <w:szCs w:val="22"/>
        </w:rPr>
      </w:pPr>
      <w:r w:rsidRPr="00E460E2">
        <w:rPr>
          <w:sz w:val="22"/>
          <w:szCs w:val="22"/>
        </w:rPr>
        <w:t xml:space="preserve">installation of blinds from </w:t>
      </w:r>
      <w:r w:rsidR="00846B5D" w:rsidRPr="00E460E2">
        <w:rPr>
          <w:sz w:val="22"/>
          <w:szCs w:val="22"/>
        </w:rPr>
        <w:t>verandas</w:t>
      </w:r>
      <w:r w:rsidRPr="00E460E2">
        <w:rPr>
          <w:sz w:val="22"/>
          <w:szCs w:val="22"/>
        </w:rPr>
        <w:t xml:space="preserve"> is not advised and must be discussed with Council and meet strict criteria before installation</w:t>
      </w:r>
    </w:p>
    <w:p w14:paraId="7E5E8064" w14:textId="77777777" w:rsidR="00820CD4" w:rsidRPr="00E460E2" w:rsidRDefault="00820CD4" w:rsidP="00820CD4">
      <w:pPr>
        <w:pStyle w:val="ListParagraph"/>
        <w:numPr>
          <w:ilvl w:val="0"/>
          <w:numId w:val="39"/>
        </w:numPr>
        <w:rPr>
          <w:sz w:val="22"/>
          <w:szCs w:val="22"/>
        </w:rPr>
      </w:pPr>
      <w:r w:rsidRPr="00E460E2">
        <w:rPr>
          <w:sz w:val="22"/>
          <w:szCs w:val="22"/>
        </w:rPr>
        <w:t>installation of railings and glass screens is not advised and must be discussed with Council and meet strict criteria before installation.</w:t>
      </w:r>
    </w:p>
    <w:p w14:paraId="0A7084A0" w14:textId="2FD45C4E" w:rsidR="00820CD4" w:rsidRPr="00E460E2" w:rsidRDefault="00820CD4" w:rsidP="00820CD4">
      <w:pPr>
        <w:rPr>
          <w:sz w:val="22"/>
          <w:szCs w:val="22"/>
        </w:rPr>
      </w:pPr>
      <w:r w:rsidRPr="00E460E2">
        <w:rPr>
          <w:sz w:val="22"/>
          <w:szCs w:val="22"/>
        </w:rPr>
        <w:t xml:space="preserve">As part of this review, the Bayside community was invited to provide </w:t>
      </w:r>
      <w:r w:rsidR="00406243">
        <w:rPr>
          <w:sz w:val="22"/>
          <w:szCs w:val="22"/>
        </w:rPr>
        <w:t>feedback</w:t>
      </w:r>
      <w:r w:rsidR="004760D9">
        <w:rPr>
          <w:sz w:val="22"/>
          <w:szCs w:val="22"/>
        </w:rPr>
        <w:t xml:space="preserve"> </w:t>
      </w:r>
      <w:r w:rsidRPr="00E460E2">
        <w:rPr>
          <w:sz w:val="22"/>
          <w:szCs w:val="22"/>
        </w:rPr>
        <w:t xml:space="preserve">on the program through the online Have Your Say platform on the Council’s website from 18 November – 16 December 2021. </w:t>
      </w:r>
    </w:p>
    <w:p w14:paraId="7C64298D" w14:textId="77777777" w:rsidR="00E460E2" w:rsidRDefault="00820CD4" w:rsidP="00820CD4">
      <w:pPr>
        <w:rPr>
          <w:sz w:val="22"/>
          <w:szCs w:val="22"/>
        </w:rPr>
      </w:pPr>
      <w:r w:rsidRPr="00E460E2">
        <w:rPr>
          <w:sz w:val="22"/>
          <w:szCs w:val="22"/>
        </w:rPr>
        <w:t>6</w:t>
      </w:r>
      <w:r w:rsidR="00846B5D" w:rsidRPr="00E460E2">
        <w:rPr>
          <w:sz w:val="22"/>
          <w:szCs w:val="22"/>
        </w:rPr>
        <w:t>5</w:t>
      </w:r>
      <w:r w:rsidRPr="00E460E2">
        <w:rPr>
          <w:sz w:val="22"/>
          <w:szCs w:val="22"/>
        </w:rPr>
        <w:t xml:space="preserve"> participants submitted a response on the Have Your Say platform. </w:t>
      </w:r>
    </w:p>
    <w:p w14:paraId="3B805347" w14:textId="77777777" w:rsidR="00E460E2" w:rsidRDefault="00E460E2">
      <w:pPr>
        <w:spacing w:before="100" w:after="200" w:line="276" w:lineRule="auto"/>
        <w:rPr>
          <w:sz w:val="22"/>
          <w:szCs w:val="22"/>
        </w:rPr>
      </w:pPr>
      <w:r>
        <w:rPr>
          <w:sz w:val="22"/>
          <w:szCs w:val="22"/>
        </w:rPr>
        <w:br w:type="page"/>
      </w:r>
    </w:p>
    <w:p w14:paraId="6E1A1177" w14:textId="299B07A0" w:rsidR="00821986" w:rsidRPr="00E460E2" w:rsidRDefault="00820CD4" w:rsidP="00820CD4">
      <w:pPr>
        <w:rPr>
          <w:sz w:val="22"/>
          <w:szCs w:val="22"/>
        </w:rPr>
      </w:pPr>
      <w:r w:rsidRPr="00E460E2">
        <w:rPr>
          <w:sz w:val="22"/>
          <w:szCs w:val="22"/>
        </w:rPr>
        <w:lastRenderedPageBreak/>
        <w:t xml:space="preserve"> </w:t>
      </w:r>
    </w:p>
    <w:p w14:paraId="1691BD24" w14:textId="67490E79" w:rsidR="00F10FEA" w:rsidRPr="00B5258A" w:rsidRDefault="00F10FEA" w:rsidP="000807D2">
      <w:pPr>
        <w:pStyle w:val="Heading1"/>
        <w:rPr>
          <w:sz w:val="28"/>
        </w:rPr>
      </w:pPr>
      <w:bookmarkStart w:id="2" w:name="_Toc500947189"/>
      <w:r w:rsidRPr="00B5258A">
        <w:rPr>
          <w:sz w:val="28"/>
        </w:rPr>
        <w:t>Consultation process</w:t>
      </w:r>
      <w:bookmarkEnd w:id="2"/>
    </w:p>
    <w:p w14:paraId="7011C958" w14:textId="7BC73B91" w:rsidR="00CA7DE3" w:rsidRPr="00CA7DE3" w:rsidRDefault="00F10FEA" w:rsidP="00CA7DE3">
      <w:pPr>
        <w:pStyle w:val="Heading2"/>
        <w:rPr>
          <w:sz w:val="24"/>
        </w:rPr>
      </w:pPr>
      <w:bookmarkStart w:id="3" w:name="_Toc500947190"/>
      <w:r w:rsidRPr="00B5258A">
        <w:rPr>
          <w:sz w:val="24"/>
        </w:rPr>
        <w:t>Consultation purpose</w:t>
      </w:r>
      <w:bookmarkEnd w:id="3"/>
    </w:p>
    <w:p w14:paraId="4CC9D912" w14:textId="500A6BAC" w:rsidR="00846B5D" w:rsidRPr="00E460E2" w:rsidRDefault="005A5505" w:rsidP="00584ACC">
      <w:pPr>
        <w:rPr>
          <w:sz w:val="22"/>
          <w:szCs w:val="22"/>
        </w:rPr>
      </w:pPr>
      <w:r w:rsidRPr="00E460E2">
        <w:rPr>
          <w:sz w:val="22"/>
          <w:szCs w:val="22"/>
        </w:rPr>
        <w:t xml:space="preserve">The purpose of the engagement process was to seek feedback on the proposed update to the </w:t>
      </w:r>
      <w:r w:rsidR="00802146" w:rsidRPr="00E460E2">
        <w:rPr>
          <w:sz w:val="22"/>
          <w:szCs w:val="22"/>
        </w:rPr>
        <w:t>F</w:t>
      </w:r>
      <w:r w:rsidRPr="00E460E2">
        <w:rPr>
          <w:sz w:val="22"/>
          <w:szCs w:val="22"/>
        </w:rPr>
        <w:t xml:space="preserve">ootpath </w:t>
      </w:r>
      <w:r w:rsidR="00802146" w:rsidRPr="00E460E2">
        <w:rPr>
          <w:sz w:val="22"/>
          <w:szCs w:val="22"/>
        </w:rPr>
        <w:t>T</w:t>
      </w:r>
      <w:r w:rsidRPr="00E460E2">
        <w:rPr>
          <w:sz w:val="22"/>
          <w:szCs w:val="22"/>
        </w:rPr>
        <w:t xml:space="preserve">rading </w:t>
      </w:r>
      <w:r w:rsidR="00802146" w:rsidRPr="00E460E2">
        <w:rPr>
          <w:sz w:val="22"/>
          <w:szCs w:val="22"/>
        </w:rPr>
        <w:t>P</w:t>
      </w:r>
      <w:r w:rsidRPr="00E460E2">
        <w:rPr>
          <w:sz w:val="22"/>
          <w:szCs w:val="22"/>
        </w:rPr>
        <w:t xml:space="preserve">olicy and measure the level of support for its key actions. Feedback would inform the proposed policy to be considered by Council in February 2022. </w:t>
      </w:r>
    </w:p>
    <w:p w14:paraId="789AD0FB" w14:textId="77777777" w:rsidR="00846B5D" w:rsidRPr="00584ACC" w:rsidRDefault="00846B5D" w:rsidP="00584ACC"/>
    <w:p w14:paraId="147CF439" w14:textId="1A7907D2" w:rsidR="00E460E2" w:rsidRDefault="00802146" w:rsidP="00802146">
      <w:pPr>
        <w:rPr>
          <w:b/>
          <w:bCs/>
          <w:sz w:val="22"/>
        </w:rPr>
      </w:pPr>
      <w:r w:rsidRPr="002D466B">
        <w:rPr>
          <w:b/>
          <w:bCs/>
          <w:sz w:val="22"/>
        </w:rPr>
        <w:t xml:space="preserve">Figure </w:t>
      </w:r>
      <w:r>
        <w:rPr>
          <w:b/>
          <w:bCs/>
          <w:sz w:val="22"/>
        </w:rPr>
        <w:t>2</w:t>
      </w:r>
      <w:r w:rsidRPr="002D466B">
        <w:rPr>
          <w:b/>
          <w:bCs/>
          <w:sz w:val="22"/>
        </w:rPr>
        <w:t>: Timeline and phases for</w:t>
      </w:r>
      <w:r>
        <w:rPr>
          <w:b/>
          <w:bCs/>
          <w:sz w:val="22"/>
        </w:rPr>
        <w:t xml:space="preserve"> the</w:t>
      </w:r>
      <w:r w:rsidRPr="002D466B">
        <w:rPr>
          <w:b/>
          <w:bCs/>
          <w:sz w:val="22"/>
        </w:rPr>
        <w:t xml:space="preserve"> </w:t>
      </w:r>
      <w:r>
        <w:rPr>
          <w:b/>
          <w:bCs/>
          <w:sz w:val="22"/>
        </w:rPr>
        <w:t>Footpath Trading Policy</w:t>
      </w:r>
    </w:p>
    <w:p w14:paraId="3F94FF8B" w14:textId="302DCF1E" w:rsidR="00802146" w:rsidRPr="002D466B" w:rsidRDefault="001A638A" w:rsidP="00802146">
      <w:pPr>
        <w:rPr>
          <w:b/>
          <w:bCs/>
          <w:sz w:val="22"/>
        </w:rPr>
      </w:pPr>
      <w:r>
        <w:rPr>
          <w:noProof/>
        </w:rPr>
        <w:drawing>
          <wp:anchor distT="0" distB="0" distL="114300" distR="114300" simplePos="0" relativeHeight="251660289" behindDoc="0" locked="0" layoutInCell="1" allowOverlap="1" wp14:anchorId="2DE6555D" wp14:editId="352E805B">
            <wp:simplePos x="0" y="0"/>
            <wp:positionH relativeFrom="margin">
              <wp:align>left</wp:align>
            </wp:positionH>
            <wp:positionV relativeFrom="paragraph">
              <wp:posOffset>255173</wp:posOffset>
            </wp:positionV>
            <wp:extent cx="4008755" cy="322643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8755" cy="3226435"/>
                    </a:xfrm>
                    <a:prstGeom prst="rect">
                      <a:avLst/>
                    </a:prstGeom>
                  </pic:spPr>
                </pic:pic>
              </a:graphicData>
            </a:graphic>
            <wp14:sizeRelH relativeFrom="margin">
              <wp14:pctWidth>0</wp14:pctWidth>
            </wp14:sizeRelH>
            <wp14:sizeRelV relativeFrom="margin">
              <wp14:pctHeight>0</wp14:pctHeight>
            </wp14:sizeRelV>
          </wp:anchor>
        </w:drawing>
      </w:r>
    </w:p>
    <w:p w14:paraId="07E6E2BC" w14:textId="0443B98B" w:rsidR="00802146" w:rsidRPr="005A5505" w:rsidRDefault="00802146" w:rsidP="005A5505"/>
    <w:p w14:paraId="6B386024" w14:textId="25452CA7" w:rsidR="00AF6944" w:rsidRPr="00B5258A" w:rsidRDefault="00926E02" w:rsidP="000807D2">
      <w:pPr>
        <w:pStyle w:val="Heading2"/>
        <w:rPr>
          <w:sz w:val="24"/>
        </w:rPr>
      </w:pPr>
      <w:bookmarkStart w:id="4" w:name="_Toc500947191"/>
      <w:r w:rsidRPr="00B5258A">
        <w:rPr>
          <w:sz w:val="24"/>
        </w:rPr>
        <w:t>Consultation methodology</w:t>
      </w:r>
      <w:bookmarkEnd w:id="4"/>
    </w:p>
    <w:p w14:paraId="57CDD959" w14:textId="1B230330" w:rsidR="008717A7" w:rsidRDefault="008717A7" w:rsidP="008717A7">
      <w:pPr>
        <w:spacing w:line="257" w:lineRule="auto"/>
      </w:pPr>
      <w:r w:rsidRPr="5213FC56">
        <w:rPr>
          <w:rFonts w:ascii="Arial" w:eastAsia="Arial" w:hAnsi="Arial" w:cs="Arial"/>
          <w:sz w:val="22"/>
          <w:szCs w:val="22"/>
        </w:rPr>
        <w:t>The engagement process was open to all members of the Bayside community, including individuals or groups who live, work, play, study, visit, or pass through the municipality..</w:t>
      </w:r>
    </w:p>
    <w:p w14:paraId="0F17FD15" w14:textId="3BD15C1F" w:rsidR="008717A7" w:rsidRDefault="008717A7" w:rsidP="008717A7">
      <w:pPr>
        <w:spacing w:line="257" w:lineRule="auto"/>
      </w:pPr>
      <w:r w:rsidRPr="5213FC56">
        <w:rPr>
          <w:rFonts w:ascii="Arial" w:eastAsia="Arial" w:hAnsi="Arial" w:cs="Arial"/>
          <w:sz w:val="22"/>
          <w:szCs w:val="22"/>
        </w:rPr>
        <w:t xml:space="preserve">The program was </w:t>
      </w:r>
      <w:r w:rsidR="00090F5C">
        <w:rPr>
          <w:rFonts w:ascii="Arial" w:eastAsia="Arial" w:hAnsi="Arial" w:cs="Arial"/>
          <w:sz w:val="22"/>
          <w:szCs w:val="22"/>
        </w:rPr>
        <w:t xml:space="preserve">primarily </w:t>
      </w:r>
      <w:r w:rsidRPr="5213FC56">
        <w:rPr>
          <w:rFonts w:ascii="Arial" w:eastAsia="Arial" w:hAnsi="Arial" w:cs="Arial"/>
          <w:sz w:val="22"/>
          <w:szCs w:val="22"/>
        </w:rPr>
        <w:t>delivered digitally</w:t>
      </w:r>
      <w:r w:rsidR="00150F3E">
        <w:rPr>
          <w:rFonts w:ascii="Arial" w:eastAsia="Arial" w:hAnsi="Arial" w:cs="Arial"/>
          <w:sz w:val="22"/>
          <w:szCs w:val="22"/>
        </w:rPr>
        <w:t>.</w:t>
      </w:r>
      <w:r w:rsidRPr="5213FC56">
        <w:rPr>
          <w:rFonts w:ascii="Arial" w:eastAsia="Arial" w:hAnsi="Arial" w:cs="Arial"/>
          <w:sz w:val="22"/>
          <w:szCs w:val="22"/>
        </w:rPr>
        <w:t xml:space="preserve"> </w:t>
      </w:r>
      <w:r w:rsidR="00150F3E">
        <w:rPr>
          <w:rFonts w:ascii="Arial" w:eastAsia="Arial" w:hAnsi="Arial" w:cs="Arial"/>
          <w:sz w:val="22"/>
          <w:szCs w:val="22"/>
        </w:rPr>
        <w:t>C</w:t>
      </w:r>
      <w:r w:rsidRPr="5213FC56">
        <w:rPr>
          <w:rFonts w:ascii="Arial" w:eastAsia="Arial" w:hAnsi="Arial" w:cs="Arial"/>
          <w:sz w:val="22"/>
          <w:szCs w:val="22"/>
        </w:rPr>
        <w:t>onsultation was open for a f</w:t>
      </w:r>
      <w:r>
        <w:rPr>
          <w:rFonts w:ascii="Arial" w:eastAsia="Arial" w:hAnsi="Arial" w:cs="Arial"/>
          <w:sz w:val="22"/>
          <w:szCs w:val="22"/>
        </w:rPr>
        <w:t>our</w:t>
      </w:r>
      <w:r w:rsidRPr="5213FC56">
        <w:rPr>
          <w:rFonts w:ascii="Arial" w:eastAsia="Arial" w:hAnsi="Arial" w:cs="Arial"/>
          <w:sz w:val="22"/>
          <w:szCs w:val="22"/>
        </w:rPr>
        <w:t xml:space="preserve">-week period </w:t>
      </w:r>
      <w:r>
        <w:rPr>
          <w:rFonts w:ascii="Arial" w:eastAsia="Arial" w:hAnsi="Arial" w:cs="Arial"/>
          <w:sz w:val="22"/>
          <w:szCs w:val="22"/>
        </w:rPr>
        <w:t xml:space="preserve">from 18 November - 16 December 2021. </w:t>
      </w:r>
    </w:p>
    <w:p w14:paraId="2654C8A0" w14:textId="77777777" w:rsidR="008717A7" w:rsidRDefault="008717A7" w:rsidP="008717A7">
      <w:pPr>
        <w:spacing w:line="257" w:lineRule="auto"/>
      </w:pPr>
      <w:r w:rsidRPr="5213FC56">
        <w:rPr>
          <w:rFonts w:ascii="Arial" w:eastAsia="Arial" w:hAnsi="Arial" w:cs="Arial"/>
          <w:sz w:val="22"/>
          <w:szCs w:val="22"/>
        </w:rPr>
        <w:t>The following engagement activities were undertaken:</w:t>
      </w:r>
    </w:p>
    <w:p w14:paraId="1DA16C3B" w14:textId="673E65D1" w:rsidR="008717A7" w:rsidRDefault="00090F5C" w:rsidP="008717A7">
      <w:pPr>
        <w:pStyle w:val="ListParagraph"/>
        <w:numPr>
          <w:ilvl w:val="0"/>
          <w:numId w:val="26"/>
        </w:numPr>
        <w:tabs>
          <w:tab w:val="left" w:pos="0"/>
          <w:tab w:val="left" w:pos="720"/>
        </w:tabs>
        <w:spacing w:line="257" w:lineRule="auto"/>
        <w:rPr>
          <w:rFonts w:eastAsiaTheme="minorEastAsia" w:cstheme="minorBidi"/>
          <w:sz w:val="22"/>
          <w:szCs w:val="22"/>
        </w:rPr>
      </w:pPr>
      <w:r>
        <w:rPr>
          <w:rFonts w:ascii="Arial" w:eastAsia="Arial" w:hAnsi="Arial" w:cs="Arial"/>
          <w:sz w:val="22"/>
          <w:szCs w:val="22"/>
        </w:rPr>
        <w:t>p</w:t>
      </w:r>
      <w:r w:rsidR="008717A7" w:rsidRPr="5213FC56">
        <w:rPr>
          <w:rFonts w:ascii="Arial" w:eastAsia="Arial" w:hAnsi="Arial" w:cs="Arial"/>
          <w:sz w:val="22"/>
          <w:szCs w:val="22"/>
        </w:rPr>
        <w:t xml:space="preserve">roject information and feedback survey through Have Your Say </w:t>
      </w:r>
    </w:p>
    <w:p w14:paraId="77E43A51" w14:textId="3EF611B1" w:rsidR="008717A7" w:rsidRPr="008717A7" w:rsidRDefault="00090F5C" w:rsidP="008717A7">
      <w:pPr>
        <w:pStyle w:val="ListParagraph"/>
        <w:numPr>
          <w:ilvl w:val="0"/>
          <w:numId w:val="26"/>
        </w:numPr>
        <w:tabs>
          <w:tab w:val="left" w:pos="0"/>
          <w:tab w:val="left" w:pos="720"/>
        </w:tabs>
        <w:spacing w:line="257" w:lineRule="auto"/>
        <w:rPr>
          <w:rFonts w:eastAsiaTheme="minorEastAsia" w:cstheme="minorBidi"/>
          <w:sz w:val="22"/>
          <w:szCs w:val="22"/>
        </w:rPr>
      </w:pPr>
      <w:r>
        <w:rPr>
          <w:rFonts w:ascii="Arial" w:eastAsia="Arial" w:hAnsi="Arial" w:cs="Arial"/>
          <w:sz w:val="22"/>
          <w:szCs w:val="22"/>
        </w:rPr>
        <w:t>p</w:t>
      </w:r>
      <w:r w:rsidR="008717A7" w:rsidRPr="5213FC56">
        <w:rPr>
          <w:rFonts w:ascii="Arial" w:eastAsia="Arial" w:hAnsi="Arial" w:cs="Arial"/>
          <w:sz w:val="22"/>
          <w:szCs w:val="22"/>
        </w:rPr>
        <w:t>rinted survey and consultation materials available on request.</w:t>
      </w:r>
      <w:r w:rsidR="008717A7">
        <w:rPr>
          <w:rFonts w:ascii="Arial" w:eastAsia="Arial" w:hAnsi="Arial" w:cs="Arial"/>
          <w:sz w:val="22"/>
          <w:szCs w:val="22"/>
        </w:rPr>
        <w:t xml:space="preserve"> </w:t>
      </w:r>
    </w:p>
    <w:p w14:paraId="099E32EF" w14:textId="77777777" w:rsidR="008717A7" w:rsidRDefault="008717A7" w:rsidP="008717A7">
      <w:pPr>
        <w:spacing w:line="257" w:lineRule="auto"/>
        <w:rPr>
          <w:rFonts w:ascii="Arial" w:eastAsia="Arial" w:hAnsi="Arial" w:cs="Arial"/>
          <w:sz w:val="22"/>
          <w:szCs w:val="22"/>
        </w:rPr>
      </w:pPr>
      <w:r w:rsidRPr="5213FC56">
        <w:rPr>
          <w:rFonts w:ascii="Arial" w:eastAsia="Arial" w:hAnsi="Arial" w:cs="Arial"/>
          <w:sz w:val="22"/>
          <w:szCs w:val="22"/>
        </w:rPr>
        <w:t xml:space="preserve">The following table provides detail of each activity undertaken within the community engagement period. </w:t>
      </w:r>
    </w:p>
    <w:p w14:paraId="47779634" w14:textId="77777777" w:rsidR="008717A7" w:rsidRDefault="008717A7" w:rsidP="008717A7">
      <w:pPr>
        <w:spacing w:line="257" w:lineRule="auto"/>
        <w:rPr>
          <w:rFonts w:ascii="Arial" w:eastAsia="Arial" w:hAnsi="Arial" w:cs="Arial"/>
          <w:sz w:val="22"/>
          <w:szCs w:val="22"/>
        </w:rPr>
      </w:pPr>
    </w:p>
    <w:p w14:paraId="54359F80" w14:textId="77777777" w:rsidR="008717A7" w:rsidRDefault="008717A7" w:rsidP="008717A7">
      <w:pPr>
        <w:spacing w:line="257" w:lineRule="auto"/>
        <w:rPr>
          <w:rFonts w:ascii="Arial" w:eastAsia="Arial" w:hAnsi="Arial" w:cs="Arial"/>
          <w:sz w:val="22"/>
          <w:szCs w:val="22"/>
        </w:rPr>
      </w:pPr>
    </w:p>
    <w:p w14:paraId="74AB50EF" w14:textId="77777777" w:rsidR="008717A7" w:rsidRDefault="008717A7" w:rsidP="008717A7">
      <w:pPr>
        <w:spacing w:line="257" w:lineRule="auto"/>
        <w:rPr>
          <w:rFonts w:ascii="Arial" w:eastAsia="Arial" w:hAnsi="Arial" w:cs="Arial"/>
          <w:sz w:val="22"/>
          <w:szCs w:val="22"/>
        </w:rPr>
      </w:pPr>
    </w:p>
    <w:p w14:paraId="6BED248A" w14:textId="77777777" w:rsidR="008717A7" w:rsidRDefault="008717A7" w:rsidP="008717A7">
      <w:pPr>
        <w:spacing w:line="257" w:lineRule="auto"/>
        <w:rPr>
          <w:rFonts w:ascii="Arial" w:eastAsia="Arial" w:hAnsi="Arial" w:cs="Arial"/>
          <w:sz w:val="22"/>
          <w:szCs w:val="22"/>
        </w:rPr>
      </w:pPr>
    </w:p>
    <w:p w14:paraId="1514B7E5" w14:textId="77777777" w:rsidR="008717A7" w:rsidRDefault="008717A7" w:rsidP="008717A7">
      <w:pPr>
        <w:spacing w:line="257" w:lineRule="auto"/>
      </w:pPr>
    </w:p>
    <w:p w14:paraId="56DF8117" w14:textId="77777777" w:rsidR="008717A7" w:rsidRDefault="008717A7" w:rsidP="008717A7">
      <w:pPr>
        <w:spacing w:line="257" w:lineRule="auto"/>
      </w:pPr>
      <w:r w:rsidRPr="5213FC56">
        <w:rPr>
          <w:rFonts w:ascii="Arial" w:eastAsia="Arial" w:hAnsi="Arial" w:cs="Arial"/>
          <w:b/>
          <w:bCs/>
          <w:sz w:val="22"/>
          <w:szCs w:val="22"/>
        </w:rPr>
        <w:t xml:space="preserve">Table 1: Engagement activities and participation </w:t>
      </w:r>
    </w:p>
    <w:tbl>
      <w:tblPr>
        <w:tblStyle w:val="ListTable1Light-Accent2"/>
        <w:tblW w:w="9074" w:type="dxa"/>
        <w:tblLayout w:type="fixed"/>
        <w:tblLook w:val="04A0" w:firstRow="1" w:lastRow="0" w:firstColumn="1" w:lastColumn="0" w:noHBand="0" w:noVBand="1"/>
      </w:tblPr>
      <w:tblGrid>
        <w:gridCol w:w="2540"/>
        <w:gridCol w:w="6534"/>
      </w:tblGrid>
      <w:tr w:rsidR="008717A7" w14:paraId="20E345CB" w14:textId="77777777" w:rsidTr="006B2C25">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40" w:type="dxa"/>
            <w:tcBorders>
              <w:top w:val="nil"/>
              <w:left w:val="nil"/>
              <w:bottom w:val="single" w:sz="8" w:space="0" w:color="51D1FF" w:themeColor="accent2" w:themeTint="99"/>
              <w:right w:val="nil"/>
            </w:tcBorders>
          </w:tcPr>
          <w:p w14:paraId="57683256" w14:textId="77777777" w:rsidR="008717A7" w:rsidRDefault="008717A7" w:rsidP="006B2C25">
            <w:pPr>
              <w:spacing w:line="257" w:lineRule="auto"/>
            </w:pPr>
            <w:r w:rsidRPr="5213FC56">
              <w:rPr>
                <w:rFonts w:ascii="Arial" w:eastAsia="Arial" w:hAnsi="Arial" w:cs="Arial"/>
                <w:sz w:val="22"/>
                <w:szCs w:val="22"/>
                <w:lang w:val="en-US"/>
              </w:rPr>
              <w:t>Details</w:t>
            </w:r>
          </w:p>
        </w:tc>
        <w:tc>
          <w:tcPr>
            <w:tcW w:w="6534" w:type="dxa"/>
            <w:tcBorders>
              <w:top w:val="nil"/>
              <w:left w:val="nil"/>
              <w:bottom w:val="single" w:sz="8" w:space="0" w:color="51D1FF" w:themeColor="accent2" w:themeTint="99"/>
              <w:right w:val="nil"/>
            </w:tcBorders>
          </w:tcPr>
          <w:p w14:paraId="535FE50F" w14:textId="77777777" w:rsidR="008717A7" w:rsidRDefault="008717A7" w:rsidP="006B2C25">
            <w:pPr>
              <w:spacing w:line="257" w:lineRule="auto"/>
              <w:cnfStyle w:val="100000000000" w:firstRow="1" w:lastRow="0" w:firstColumn="0" w:lastColumn="0" w:oddVBand="0" w:evenVBand="0" w:oddHBand="0" w:evenHBand="0" w:firstRowFirstColumn="0" w:firstRowLastColumn="0" w:lastRowFirstColumn="0" w:lastRowLastColumn="0"/>
            </w:pPr>
            <w:r w:rsidRPr="5213FC56">
              <w:rPr>
                <w:rFonts w:ascii="Arial" w:eastAsia="Arial" w:hAnsi="Arial" w:cs="Arial"/>
                <w:b w:val="0"/>
                <w:bCs w:val="0"/>
                <w:sz w:val="22"/>
                <w:szCs w:val="22"/>
                <w:lang w:val="en-US"/>
              </w:rPr>
              <w:t>Activity</w:t>
            </w:r>
          </w:p>
        </w:tc>
      </w:tr>
      <w:tr w:rsidR="008717A7" w14:paraId="1FF3042D" w14:textId="77777777" w:rsidTr="006B2C25">
        <w:trPr>
          <w:cnfStyle w:val="000000100000" w:firstRow="0" w:lastRow="0" w:firstColumn="0" w:lastColumn="0" w:oddVBand="0" w:evenVBand="0" w:oddHBand="1" w:evenHBand="0" w:firstRowFirstColumn="0" w:firstRowLastColumn="0" w:lastRowFirstColumn="0" w:lastRowLastColumn="0"/>
          <w:trHeight w:val="3634"/>
        </w:trPr>
        <w:tc>
          <w:tcPr>
            <w:cnfStyle w:val="001000000000" w:firstRow="0" w:lastRow="0" w:firstColumn="1" w:lastColumn="0" w:oddVBand="0" w:evenVBand="0" w:oddHBand="0" w:evenHBand="0" w:firstRowFirstColumn="0" w:firstRowLastColumn="0" w:lastRowFirstColumn="0" w:lastRowLastColumn="0"/>
            <w:tcW w:w="2540" w:type="dxa"/>
          </w:tcPr>
          <w:p w14:paraId="49F95250" w14:textId="0B2327EE" w:rsidR="008717A7" w:rsidRDefault="008717A7" w:rsidP="006B2C25">
            <w:pPr>
              <w:spacing w:line="257" w:lineRule="auto"/>
            </w:pPr>
            <w:r w:rsidRPr="5213FC56">
              <w:rPr>
                <w:rFonts w:ascii="Arial" w:eastAsia="Arial" w:hAnsi="Arial" w:cs="Arial"/>
                <w:color w:val="000000" w:themeColor="text1"/>
                <w:sz w:val="22"/>
                <w:szCs w:val="22"/>
                <w:lang w:val="en-US"/>
              </w:rPr>
              <w:t xml:space="preserve">18 </w:t>
            </w:r>
            <w:r w:rsidR="002A1C84">
              <w:rPr>
                <w:rFonts w:ascii="Arial" w:eastAsia="Arial" w:hAnsi="Arial" w:cs="Arial"/>
                <w:color w:val="000000" w:themeColor="text1"/>
                <w:sz w:val="22"/>
                <w:szCs w:val="22"/>
                <w:lang w:val="en-US"/>
              </w:rPr>
              <w:t>November</w:t>
            </w:r>
            <w:r w:rsidRPr="5213FC56">
              <w:rPr>
                <w:rFonts w:ascii="Arial" w:eastAsia="Arial" w:hAnsi="Arial" w:cs="Arial"/>
                <w:color w:val="000000" w:themeColor="text1"/>
                <w:sz w:val="22"/>
                <w:szCs w:val="22"/>
                <w:lang w:val="en-US"/>
              </w:rPr>
              <w:t xml:space="preserve"> to </w:t>
            </w:r>
            <w:r w:rsidR="002A1C84">
              <w:rPr>
                <w:rFonts w:ascii="Arial" w:eastAsia="Arial" w:hAnsi="Arial" w:cs="Arial"/>
                <w:color w:val="000000" w:themeColor="text1"/>
                <w:sz w:val="22"/>
                <w:szCs w:val="22"/>
                <w:lang w:val="en-US"/>
              </w:rPr>
              <w:t>16</w:t>
            </w:r>
            <w:r w:rsidRPr="5213FC56">
              <w:rPr>
                <w:rFonts w:ascii="Arial" w:eastAsia="Arial" w:hAnsi="Arial" w:cs="Arial"/>
                <w:color w:val="000000" w:themeColor="text1"/>
                <w:sz w:val="22"/>
                <w:szCs w:val="22"/>
                <w:lang w:val="en-US"/>
              </w:rPr>
              <w:t xml:space="preserve"> </w:t>
            </w:r>
            <w:r w:rsidR="002A1C84">
              <w:rPr>
                <w:rFonts w:ascii="Arial" w:eastAsia="Arial" w:hAnsi="Arial" w:cs="Arial"/>
                <w:color w:val="000000" w:themeColor="text1"/>
                <w:sz w:val="22"/>
                <w:szCs w:val="22"/>
                <w:lang w:val="en-US"/>
              </w:rPr>
              <w:t>December</w:t>
            </w:r>
            <w:r w:rsidRPr="5213FC56">
              <w:rPr>
                <w:rFonts w:ascii="Arial" w:eastAsia="Arial" w:hAnsi="Arial" w:cs="Arial"/>
                <w:color w:val="000000" w:themeColor="text1"/>
                <w:sz w:val="22"/>
                <w:szCs w:val="22"/>
                <w:lang w:val="en-US"/>
              </w:rPr>
              <w:t xml:space="preserve"> 2021</w:t>
            </w:r>
          </w:p>
          <w:p w14:paraId="7CD7B188" w14:textId="77777777" w:rsidR="008717A7" w:rsidRDefault="008717A7" w:rsidP="006B2C25">
            <w:pPr>
              <w:spacing w:line="257" w:lineRule="auto"/>
            </w:pPr>
            <w:r w:rsidRPr="5213FC56">
              <w:rPr>
                <w:rFonts w:ascii="Arial" w:eastAsia="Arial" w:hAnsi="Arial" w:cs="Arial"/>
                <w:sz w:val="22"/>
                <w:szCs w:val="22"/>
                <w:lang w:val="en-US"/>
              </w:rPr>
              <w:t xml:space="preserve"> </w:t>
            </w:r>
          </w:p>
          <w:p w14:paraId="79C2B2E0" w14:textId="77C01AA8" w:rsidR="008717A7" w:rsidRPr="00643838" w:rsidRDefault="0082210D" w:rsidP="006B2C25">
            <w:pPr>
              <w:spacing w:line="257" w:lineRule="auto"/>
            </w:pPr>
            <w:r w:rsidRPr="00643838">
              <w:rPr>
                <w:rFonts w:ascii="Arial" w:eastAsia="Arial" w:hAnsi="Arial" w:cs="Arial"/>
                <w:color w:val="000000" w:themeColor="text1"/>
                <w:sz w:val="22"/>
                <w:szCs w:val="22"/>
                <w:lang w:val="en-US"/>
              </w:rPr>
              <w:t>618</w:t>
            </w:r>
            <w:r w:rsidR="008717A7" w:rsidRPr="00643838">
              <w:rPr>
                <w:rFonts w:ascii="Arial" w:eastAsia="Arial" w:hAnsi="Arial" w:cs="Arial"/>
                <w:color w:val="000000" w:themeColor="text1"/>
                <w:sz w:val="22"/>
                <w:szCs w:val="22"/>
                <w:lang w:val="en-US"/>
              </w:rPr>
              <w:t xml:space="preserve"> </w:t>
            </w:r>
            <w:r w:rsidR="001A638A">
              <w:rPr>
                <w:rFonts w:ascii="Arial" w:eastAsia="Arial" w:hAnsi="Arial" w:cs="Arial"/>
                <w:color w:val="000000" w:themeColor="text1"/>
                <w:sz w:val="22"/>
                <w:szCs w:val="22"/>
                <w:lang w:val="en-US"/>
              </w:rPr>
              <w:t>v</w:t>
            </w:r>
            <w:r w:rsidR="008717A7" w:rsidRPr="00643838">
              <w:rPr>
                <w:rFonts w:ascii="Arial" w:eastAsia="Arial" w:hAnsi="Arial" w:cs="Arial"/>
                <w:color w:val="000000" w:themeColor="text1"/>
                <w:sz w:val="22"/>
                <w:szCs w:val="22"/>
                <w:lang w:val="en-US"/>
              </w:rPr>
              <w:t>isitors</w:t>
            </w:r>
          </w:p>
          <w:p w14:paraId="3D5540F9" w14:textId="7138280E" w:rsidR="008717A7" w:rsidRPr="00643838" w:rsidRDefault="006C0C05" w:rsidP="006B2C25">
            <w:pPr>
              <w:spacing w:line="257" w:lineRule="auto"/>
            </w:pPr>
            <w:r w:rsidRPr="00643838">
              <w:rPr>
                <w:rFonts w:ascii="Arial" w:eastAsia="Arial" w:hAnsi="Arial" w:cs="Arial"/>
                <w:color w:val="000000" w:themeColor="text1"/>
                <w:sz w:val="22"/>
                <w:szCs w:val="22"/>
                <w:lang w:val="en-US"/>
              </w:rPr>
              <w:t>65</w:t>
            </w:r>
            <w:r w:rsidR="008717A7" w:rsidRPr="00643838">
              <w:rPr>
                <w:rFonts w:ascii="Arial" w:eastAsia="Arial" w:hAnsi="Arial" w:cs="Arial"/>
                <w:color w:val="000000" w:themeColor="text1"/>
                <w:sz w:val="22"/>
                <w:szCs w:val="22"/>
                <w:lang w:val="en-US"/>
              </w:rPr>
              <w:t xml:space="preserve"> contributions</w:t>
            </w:r>
          </w:p>
          <w:p w14:paraId="0AAA6534" w14:textId="2BEA8357" w:rsidR="008717A7" w:rsidRPr="00643838" w:rsidRDefault="006C0C05" w:rsidP="006B2C25">
            <w:pPr>
              <w:spacing w:line="257" w:lineRule="auto"/>
            </w:pPr>
            <w:r w:rsidRPr="00643838">
              <w:rPr>
                <w:rFonts w:ascii="Arial" w:eastAsia="Arial" w:hAnsi="Arial" w:cs="Arial"/>
                <w:color w:val="000000" w:themeColor="text1"/>
                <w:sz w:val="22"/>
                <w:szCs w:val="22"/>
                <w:lang w:val="en-US"/>
              </w:rPr>
              <w:t>64</w:t>
            </w:r>
            <w:r w:rsidR="008717A7" w:rsidRPr="00643838">
              <w:rPr>
                <w:rFonts w:ascii="Arial" w:eastAsia="Arial" w:hAnsi="Arial" w:cs="Arial"/>
                <w:color w:val="000000" w:themeColor="text1"/>
                <w:sz w:val="22"/>
                <w:szCs w:val="22"/>
                <w:lang w:val="en-US"/>
              </w:rPr>
              <w:t xml:space="preserve"> contributors</w:t>
            </w:r>
          </w:p>
          <w:p w14:paraId="45F94013" w14:textId="26377747" w:rsidR="008717A7" w:rsidRDefault="008717A7" w:rsidP="006B2C25">
            <w:pPr>
              <w:spacing w:line="257" w:lineRule="auto"/>
              <w:rPr>
                <w:rFonts w:ascii="Arial" w:eastAsia="Arial" w:hAnsi="Arial" w:cs="Arial"/>
                <w:b w:val="0"/>
                <w:bCs w:val="0"/>
                <w:color w:val="000000" w:themeColor="text1"/>
                <w:sz w:val="22"/>
                <w:szCs w:val="22"/>
                <w:lang w:val="en-US"/>
              </w:rPr>
            </w:pPr>
            <w:r w:rsidRPr="00643838">
              <w:rPr>
                <w:rFonts w:ascii="Arial" w:eastAsia="Arial" w:hAnsi="Arial" w:cs="Arial"/>
                <w:color w:val="000000" w:themeColor="text1"/>
                <w:sz w:val="22"/>
                <w:szCs w:val="22"/>
                <w:lang w:val="en-US"/>
              </w:rPr>
              <w:t>1</w:t>
            </w:r>
            <w:r w:rsidR="006C0C05" w:rsidRPr="00643838">
              <w:rPr>
                <w:rFonts w:ascii="Arial" w:eastAsia="Arial" w:hAnsi="Arial" w:cs="Arial"/>
                <w:color w:val="000000" w:themeColor="text1"/>
                <w:sz w:val="22"/>
                <w:szCs w:val="22"/>
                <w:lang w:val="en-US"/>
              </w:rPr>
              <w:t>9</w:t>
            </w:r>
            <w:r w:rsidRPr="00643838">
              <w:rPr>
                <w:rFonts w:ascii="Arial" w:eastAsia="Arial" w:hAnsi="Arial" w:cs="Arial"/>
                <w:color w:val="000000" w:themeColor="text1"/>
                <w:sz w:val="22"/>
                <w:szCs w:val="22"/>
                <w:lang w:val="en-US"/>
              </w:rPr>
              <w:t xml:space="preserve"> project followers</w:t>
            </w:r>
          </w:p>
          <w:p w14:paraId="7AEB614B" w14:textId="3973061E" w:rsidR="008717A7" w:rsidRDefault="008717A7" w:rsidP="006B2C25">
            <w:pPr>
              <w:spacing w:line="257" w:lineRule="auto"/>
            </w:pPr>
          </w:p>
        </w:tc>
        <w:tc>
          <w:tcPr>
            <w:tcW w:w="6534" w:type="dxa"/>
          </w:tcPr>
          <w:p w14:paraId="330075A7" w14:textId="77777777" w:rsidR="008717A7" w:rsidRDefault="008717A7" w:rsidP="006B2C25">
            <w:pPr>
              <w:spacing w:line="257" w:lineRule="auto"/>
              <w:cnfStyle w:val="000000100000" w:firstRow="0" w:lastRow="0" w:firstColumn="0" w:lastColumn="0" w:oddVBand="0" w:evenVBand="0" w:oddHBand="1" w:evenHBand="0" w:firstRowFirstColumn="0" w:firstRowLastColumn="0" w:lastRowFirstColumn="0" w:lastRowLastColumn="0"/>
            </w:pPr>
            <w:r w:rsidRPr="5213FC56">
              <w:rPr>
                <w:rFonts w:ascii="Arial" w:eastAsia="Arial" w:hAnsi="Arial" w:cs="Arial"/>
                <w:b/>
                <w:bCs/>
                <w:color w:val="000000" w:themeColor="text1"/>
                <w:sz w:val="22"/>
                <w:szCs w:val="22"/>
                <w:lang w:val="en-US"/>
              </w:rPr>
              <w:t xml:space="preserve">Online Engagement – Have Your Say </w:t>
            </w:r>
          </w:p>
          <w:p w14:paraId="33AE67CD" w14:textId="77777777" w:rsidR="008717A7" w:rsidRDefault="008717A7" w:rsidP="006B2C25">
            <w:pPr>
              <w:spacing w:line="257" w:lineRule="auto"/>
              <w:cnfStyle w:val="000000100000" w:firstRow="0" w:lastRow="0" w:firstColumn="0" w:lastColumn="0" w:oddVBand="0" w:evenVBand="0" w:oddHBand="1" w:evenHBand="0" w:firstRowFirstColumn="0" w:firstRowLastColumn="0" w:lastRowFirstColumn="0" w:lastRowLastColumn="0"/>
            </w:pPr>
            <w:r w:rsidRPr="5213FC56">
              <w:rPr>
                <w:rFonts w:ascii="Arial" w:eastAsia="Arial" w:hAnsi="Arial" w:cs="Arial"/>
                <w:color w:val="000000" w:themeColor="text1"/>
                <w:sz w:val="22"/>
                <w:szCs w:val="22"/>
                <w:lang w:val="en-US"/>
              </w:rPr>
              <w:t xml:space="preserve">The online project pages included information on </w:t>
            </w:r>
            <w:r>
              <w:rPr>
                <w:rFonts w:ascii="Arial" w:eastAsia="Arial" w:hAnsi="Arial" w:cs="Arial"/>
                <w:color w:val="000000" w:themeColor="text1"/>
                <w:sz w:val="22"/>
                <w:szCs w:val="22"/>
                <w:lang w:val="en-US"/>
              </w:rPr>
              <w:t xml:space="preserve">the footpath trading policy </w:t>
            </w:r>
            <w:r w:rsidRPr="5213FC56">
              <w:rPr>
                <w:rFonts w:ascii="Arial" w:eastAsia="Arial" w:hAnsi="Arial" w:cs="Arial"/>
                <w:color w:val="000000" w:themeColor="text1"/>
                <w:sz w:val="22"/>
                <w:szCs w:val="22"/>
                <w:lang w:val="en-US"/>
              </w:rPr>
              <w:t xml:space="preserve">an open question and answer forum. </w:t>
            </w:r>
            <w:r w:rsidRPr="5213FC56">
              <w:rPr>
                <w:rFonts w:ascii="Arial" w:eastAsia="Arial" w:hAnsi="Arial" w:cs="Arial"/>
                <w:color w:val="000000" w:themeColor="text1"/>
                <w:sz w:val="22"/>
                <w:szCs w:val="22"/>
              </w:rPr>
              <w:t xml:space="preserve">The primary means of collecting feedback on the page was through a closed survey </w:t>
            </w:r>
            <w:r w:rsidRPr="5213FC56">
              <w:rPr>
                <w:rFonts w:ascii="Arial" w:eastAsia="Arial" w:hAnsi="Arial" w:cs="Arial"/>
                <w:color w:val="000000" w:themeColor="text1"/>
                <w:sz w:val="22"/>
                <w:szCs w:val="22"/>
                <w:lang w:val="en-US"/>
              </w:rPr>
              <w:t>(Appendix 1).</w:t>
            </w:r>
          </w:p>
          <w:p w14:paraId="44D0FF09" w14:textId="303ED651" w:rsidR="008717A7" w:rsidRDefault="008717A7" w:rsidP="006B2C25">
            <w:pPr>
              <w:spacing w:line="257"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color w:val="000000" w:themeColor="text1"/>
                <w:sz w:val="22"/>
                <w:szCs w:val="22"/>
                <w:lang w:val="en-US"/>
              </w:rPr>
              <w:t>6</w:t>
            </w:r>
            <w:r w:rsidR="00644DCF">
              <w:rPr>
                <w:rFonts w:ascii="Arial" w:eastAsia="Arial" w:hAnsi="Arial" w:cs="Arial"/>
                <w:color w:val="000000" w:themeColor="text1"/>
                <w:sz w:val="22"/>
                <w:szCs w:val="22"/>
                <w:lang w:val="en-US"/>
              </w:rPr>
              <w:t>5</w:t>
            </w:r>
            <w:r w:rsidRPr="5213FC56">
              <w:rPr>
                <w:rFonts w:ascii="Arial" w:eastAsia="Arial" w:hAnsi="Arial" w:cs="Arial"/>
                <w:color w:val="000000" w:themeColor="text1"/>
                <w:sz w:val="22"/>
                <w:szCs w:val="22"/>
                <w:lang w:val="en-US"/>
              </w:rPr>
              <w:t xml:space="preserve"> contributions received via an online survey</w:t>
            </w:r>
            <w:r w:rsidR="00644DCF">
              <w:rPr>
                <w:rFonts w:ascii="Arial" w:eastAsia="Arial" w:hAnsi="Arial" w:cs="Arial"/>
                <w:color w:val="000000" w:themeColor="text1"/>
                <w:sz w:val="22"/>
                <w:szCs w:val="22"/>
                <w:lang w:val="en-US"/>
              </w:rPr>
              <w:t>.</w:t>
            </w:r>
          </w:p>
          <w:p w14:paraId="20D4D4C3" w14:textId="28BB9923" w:rsidR="008717A7" w:rsidRDefault="008717A7" w:rsidP="006B2C25">
            <w:pPr>
              <w:spacing w:line="257" w:lineRule="auto"/>
              <w:cnfStyle w:val="000000100000" w:firstRow="0" w:lastRow="0" w:firstColumn="0" w:lastColumn="0" w:oddVBand="0" w:evenVBand="0" w:oddHBand="1" w:evenHBand="0" w:firstRowFirstColumn="0" w:firstRowLastColumn="0" w:lastRowFirstColumn="0" w:lastRowLastColumn="0"/>
            </w:pPr>
            <w:r w:rsidRPr="00643838">
              <w:rPr>
                <w:rFonts w:ascii="Arial" w:eastAsia="Arial" w:hAnsi="Arial" w:cs="Arial"/>
                <w:color w:val="000000" w:themeColor="text1"/>
                <w:sz w:val="22"/>
                <w:szCs w:val="22"/>
                <w:lang w:val="en-US"/>
              </w:rPr>
              <w:t xml:space="preserve">A phone number and email </w:t>
            </w:r>
            <w:r w:rsidR="00150F3E" w:rsidRPr="00643838">
              <w:rPr>
                <w:rFonts w:ascii="Arial" w:eastAsia="Arial" w:hAnsi="Arial" w:cs="Arial"/>
                <w:color w:val="000000" w:themeColor="text1"/>
                <w:sz w:val="22"/>
                <w:szCs w:val="22"/>
                <w:lang w:val="en-US"/>
              </w:rPr>
              <w:t>were</w:t>
            </w:r>
            <w:r w:rsidRPr="00643838">
              <w:rPr>
                <w:rFonts w:ascii="Arial" w:eastAsia="Arial" w:hAnsi="Arial" w:cs="Arial"/>
                <w:color w:val="000000" w:themeColor="text1"/>
                <w:sz w:val="22"/>
                <w:szCs w:val="22"/>
                <w:lang w:val="en-US"/>
              </w:rPr>
              <w:t xml:space="preserve"> made available for enquiries with no requests received.</w:t>
            </w:r>
            <w:r w:rsidRPr="5213FC56">
              <w:rPr>
                <w:rFonts w:ascii="Arial" w:eastAsia="Arial" w:hAnsi="Arial" w:cs="Arial"/>
                <w:color w:val="000000" w:themeColor="text1"/>
                <w:sz w:val="22"/>
                <w:szCs w:val="22"/>
                <w:lang w:val="en-US"/>
              </w:rPr>
              <w:t xml:space="preserve">  </w:t>
            </w:r>
          </w:p>
        </w:tc>
      </w:tr>
      <w:tr w:rsidR="008717A7" w14:paraId="33A92E33" w14:textId="77777777" w:rsidTr="006B2C25">
        <w:trPr>
          <w:trHeight w:val="1025"/>
        </w:trPr>
        <w:tc>
          <w:tcPr>
            <w:cnfStyle w:val="001000000000" w:firstRow="0" w:lastRow="0" w:firstColumn="1" w:lastColumn="0" w:oddVBand="0" w:evenVBand="0" w:oddHBand="0" w:evenHBand="0" w:firstRowFirstColumn="0" w:firstRowLastColumn="0" w:lastRowFirstColumn="0" w:lastRowLastColumn="0"/>
            <w:tcW w:w="2540" w:type="dxa"/>
          </w:tcPr>
          <w:p w14:paraId="48F3E2D3" w14:textId="77777777" w:rsidR="008717A7" w:rsidRPr="00A60DAA" w:rsidRDefault="008717A7" w:rsidP="006B2C25">
            <w:pPr>
              <w:spacing w:line="257" w:lineRule="auto"/>
            </w:pPr>
            <w:r w:rsidRPr="00A60DAA">
              <w:rPr>
                <w:rFonts w:ascii="Arial" w:eastAsia="Arial" w:hAnsi="Arial" w:cs="Arial"/>
                <w:sz w:val="22"/>
                <w:szCs w:val="22"/>
                <w:lang w:val="en-US"/>
              </w:rPr>
              <w:t>Written submissions</w:t>
            </w:r>
          </w:p>
          <w:p w14:paraId="4F51A67F" w14:textId="77777777" w:rsidR="008717A7" w:rsidRPr="00A60DAA" w:rsidRDefault="008717A7" w:rsidP="006B2C25">
            <w:pPr>
              <w:spacing w:line="257" w:lineRule="auto"/>
            </w:pPr>
            <w:r w:rsidRPr="00A60DAA">
              <w:rPr>
                <w:rFonts w:ascii="Arial" w:eastAsia="Arial" w:hAnsi="Arial" w:cs="Arial"/>
                <w:sz w:val="22"/>
                <w:szCs w:val="22"/>
                <w:lang w:val="en-US"/>
              </w:rPr>
              <w:t xml:space="preserve">No responses received   </w:t>
            </w:r>
          </w:p>
        </w:tc>
        <w:tc>
          <w:tcPr>
            <w:tcW w:w="6534" w:type="dxa"/>
          </w:tcPr>
          <w:p w14:paraId="0A6D3AEB" w14:textId="77777777" w:rsidR="008717A7" w:rsidRPr="00A60DAA" w:rsidRDefault="008717A7" w:rsidP="006B2C25">
            <w:pPr>
              <w:spacing w:line="257" w:lineRule="auto"/>
              <w:cnfStyle w:val="000000000000" w:firstRow="0" w:lastRow="0" w:firstColumn="0" w:lastColumn="0" w:oddVBand="0" w:evenVBand="0" w:oddHBand="0" w:evenHBand="0" w:firstRowFirstColumn="0" w:firstRowLastColumn="0" w:lastRowFirstColumn="0" w:lastRowLastColumn="0"/>
            </w:pPr>
            <w:r w:rsidRPr="00A60DAA">
              <w:rPr>
                <w:rFonts w:ascii="Arial" w:eastAsia="Arial" w:hAnsi="Arial" w:cs="Arial"/>
                <w:b/>
                <w:bCs/>
                <w:sz w:val="22"/>
                <w:szCs w:val="22"/>
              </w:rPr>
              <w:t>Stakeholders providing written submissions to Council</w:t>
            </w:r>
          </w:p>
          <w:p w14:paraId="1B7A089D" w14:textId="77777777" w:rsidR="008717A7" w:rsidRPr="00A60DAA" w:rsidRDefault="008717A7" w:rsidP="006B2C25">
            <w:pPr>
              <w:spacing w:line="257" w:lineRule="auto"/>
              <w:cnfStyle w:val="000000000000" w:firstRow="0" w:lastRow="0" w:firstColumn="0" w:lastColumn="0" w:oddVBand="0" w:evenVBand="0" w:oddHBand="0" w:evenHBand="0" w:firstRowFirstColumn="0" w:firstRowLastColumn="0" w:lastRowFirstColumn="0" w:lastRowLastColumn="0"/>
            </w:pPr>
            <w:r w:rsidRPr="00A60DAA">
              <w:rPr>
                <w:rFonts w:ascii="Arial" w:eastAsia="Arial" w:hAnsi="Arial" w:cs="Arial"/>
                <w:sz w:val="22"/>
                <w:szCs w:val="22"/>
              </w:rPr>
              <w:t>Council received no written submissions via email or mail in relation to the Footpath Trading Review.</w:t>
            </w:r>
          </w:p>
        </w:tc>
      </w:tr>
      <w:tr w:rsidR="008717A7" w14:paraId="3E324E15" w14:textId="77777777" w:rsidTr="006B2C25">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2540" w:type="dxa"/>
            <w:tcBorders>
              <w:left w:val="nil"/>
              <w:bottom w:val="single" w:sz="8" w:space="0" w:color="00A3DD" w:themeColor="accent2"/>
              <w:right w:val="nil"/>
            </w:tcBorders>
          </w:tcPr>
          <w:p w14:paraId="7C5E3915" w14:textId="77777777" w:rsidR="008717A7" w:rsidRDefault="008717A7" w:rsidP="006B2C25">
            <w:pPr>
              <w:spacing w:line="257" w:lineRule="auto"/>
            </w:pPr>
            <w:r w:rsidRPr="5213FC56">
              <w:rPr>
                <w:rFonts w:ascii="Arial" w:eastAsia="Arial" w:hAnsi="Arial" w:cs="Arial"/>
                <w:color w:val="000000" w:themeColor="text1"/>
                <w:sz w:val="22"/>
                <w:szCs w:val="22"/>
                <w:lang w:val="en-US"/>
              </w:rPr>
              <w:t>E-mail / Phone call enquiries</w:t>
            </w:r>
          </w:p>
        </w:tc>
        <w:tc>
          <w:tcPr>
            <w:tcW w:w="6534" w:type="dxa"/>
            <w:tcBorders>
              <w:left w:val="nil"/>
              <w:bottom w:val="single" w:sz="8" w:space="0" w:color="00A3DD" w:themeColor="accent2"/>
              <w:right w:val="nil"/>
            </w:tcBorders>
          </w:tcPr>
          <w:p w14:paraId="45C0E3AC" w14:textId="77777777" w:rsidR="008717A7" w:rsidRDefault="008717A7" w:rsidP="006B2C25">
            <w:pPr>
              <w:spacing w:line="257" w:lineRule="auto"/>
              <w:cnfStyle w:val="000000100000" w:firstRow="0" w:lastRow="0" w:firstColumn="0" w:lastColumn="0" w:oddVBand="0" w:evenVBand="0" w:oddHBand="1" w:evenHBand="0" w:firstRowFirstColumn="0" w:firstRowLastColumn="0" w:lastRowFirstColumn="0" w:lastRowLastColumn="0"/>
            </w:pPr>
            <w:r w:rsidRPr="5213FC56">
              <w:rPr>
                <w:rFonts w:ascii="Arial" w:eastAsia="Arial" w:hAnsi="Arial" w:cs="Arial"/>
                <w:b/>
                <w:bCs/>
                <w:color w:val="000000" w:themeColor="text1"/>
                <w:sz w:val="22"/>
                <w:szCs w:val="22"/>
              </w:rPr>
              <w:t>Correspondence to Urban Strategy department</w:t>
            </w:r>
          </w:p>
          <w:p w14:paraId="13EB1FDE" w14:textId="77777777" w:rsidR="008717A7" w:rsidRDefault="008717A7" w:rsidP="006B2C25">
            <w:pPr>
              <w:spacing w:line="257" w:lineRule="auto"/>
              <w:cnfStyle w:val="000000100000" w:firstRow="0" w:lastRow="0" w:firstColumn="0" w:lastColumn="0" w:oddVBand="0" w:evenVBand="0" w:oddHBand="1" w:evenHBand="0" w:firstRowFirstColumn="0" w:firstRowLastColumn="0" w:lastRowFirstColumn="0" w:lastRowLastColumn="0"/>
            </w:pPr>
            <w:r w:rsidRPr="5213FC56">
              <w:rPr>
                <w:rFonts w:ascii="Arial" w:eastAsia="Arial" w:hAnsi="Arial" w:cs="Arial"/>
                <w:color w:val="000000" w:themeColor="text1"/>
                <w:sz w:val="22"/>
                <w:szCs w:val="22"/>
              </w:rPr>
              <w:t xml:space="preserve">Council received </w:t>
            </w:r>
            <w:r>
              <w:rPr>
                <w:rFonts w:ascii="Arial" w:eastAsia="Arial" w:hAnsi="Arial" w:cs="Arial"/>
                <w:color w:val="000000" w:themeColor="text1"/>
                <w:sz w:val="22"/>
                <w:szCs w:val="22"/>
              </w:rPr>
              <w:t xml:space="preserve">no </w:t>
            </w:r>
            <w:r w:rsidRPr="5213FC56">
              <w:rPr>
                <w:rFonts w:ascii="Arial" w:eastAsia="Arial" w:hAnsi="Arial" w:cs="Arial"/>
                <w:color w:val="000000" w:themeColor="text1"/>
                <w:sz w:val="22"/>
                <w:szCs w:val="22"/>
              </w:rPr>
              <w:t>email enquiries</w:t>
            </w:r>
            <w:r>
              <w:rPr>
                <w:rFonts w:ascii="Arial" w:eastAsia="Arial" w:hAnsi="Arial" w:cs="Arial"/>
                <w:color w:val="000000" w:themeColor="text1"/>
                <w:sz w:val="22"/>
                <w:szCs w:val="22"/>
              </w:rPr>
              <w:t xml:space="preserve"> or </w:t>
            </w:r>
            <w:r w:rsidRPr="5213FC56">
              <w:rPr>
                <w:rFonts w:ascii="Arial" w:eastAsia="Arial" w:hAnsi="Arial" w:cs="Arial"/>
                <w:color w:val="000000" w:themeColor="text1"/>
                <w:sz w:val="22"/>
                <w:szCs w:val="22"/>
              </w:rPr>
              <w:t xml:space="preserve">phone calls in relation to the </w:t>
            </w:r>
            <w:r>
              <w:rPr>
                <w:rFonts w:ascii="Arial" w:eastAsia="Arial" w:hAnsi="Arial" w:cs="Arial"/>
                <w:color w:val="000000" w:themeColor="text1"/>
                <w:sz w:val="22"/>
                <w:szCs w:val="22"/>
              </w:rPr>
              <w:t xml:space="preserve">Footpath Trading Review. </w:t>
            </w:r>
          </w:p>
        </w:tc>
      </w:tr>
    </w:tbl>
    <w:p w14:paraId="5EC8B3A6" w14:textId="77777777" w:rsidR="001A638A" w:rsidRDefault="001A638A" w:rsidP="00A9681C">
      <w:pPr>
        <w:rPr>
          <w:b/>
          <w:bCs/>
          <w:sz w:val="22"/>
          <w:highlight w:val="yellow"/>
        </w:rPr>
      </w:pPr>
    </w:p>
    <w:p w14:paraId="0D4A13C4" w14:textId="77777777" w:rsidR="003914C5" w:rsidRDefault="003914C5">
      <w:pPr>
        <w:spacing w:before="100" w:after="200" w:line="276" w:lineRule="auto"/>
        <w:rPr>
          <w:b/>
          <w:bCs/>
          <w:sz w:val="22"/>
        </w:rPr>
      </w:pPr>
      <w:r>
        <w:rPr>
          <w:b/>
          <w:bCs/>
          <w:sz w:val="22"/>
        </w:rPr>
        <w:br w:type="page"/>
      </w:r>
    </w:p>
    <w:p w14:paraId="6FBB8747" w14:textId="1A92D034" w:rsidR="00A9681C" w:rsidRPr="001A638A" w:rsidRDefault="00A9681C" w:rsidP="00A9681C">
      <w:pPr>
        <w:rPr>
          <w:sz w:val="22"/>
        </w:rPr>
      </w:pPr>
      <w:r w:rsidRPr="001A638A">
        <w:rPr>
          <w:b/>
          <w:bCs/>
          <w:sz w:val="22"/>
        </w:rPr>
        <w:lastRenderedPageBreak/>
        <w:t>Table 2: Communication tools and reach</w:t>
      </w:r>
      <w:r w:rsidRPr="001A638A">
        <w:rPr>
          <w:sz w:val="22"/>
        </w:rPr>
        <w:t xml:space="preserve"> </w:t>
      </w:r>
    </w:p>
    <w:tbl>
      <w:tblPr>
        <w:tblStyle w:val="ListTable1Light-Accent2"/>
        <w:tblW w:w="9072" w:type="dxa"/>
        <w:tblLayout w:type="fixed"/>
        <w:tblLook w:val="04A0" w:firstRow="1" w:lastRow="0" w:firstColumn="1" w:lastColumn="0" w:noHBand="0" w:noVBand="1"/>
      </w:tblPr>
      <w:tblGrid>
        <w:gridCol w:w="2410"/>
        <w:gridCol w:w="6662"/>
      </w:tblGrid>
      <w:tr w:rsidR="00A9681C" w:rsidRPr="001A638A" w14:paraId="68CBC3CF" w14:textId="77777777" w:rsidTr="00E90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841A987" w14:textId="77777777" w:rsidR="00A9681C" w:rsidRPr="001A638A" w:rsidRDefault="00A9681C" w:rsidP="00E9065A">
            <w:pPr>
              <w:pStyle w:val="Subtitle"/>
              <w:rPr>
                <w:sz w:val="22"/>
              </w:rPr>
            </w:pPr>
            <w:r w:rsidRPr="001A638A">
              <w:rPr>
                <w:sz w:val="22"/>
              </w:rPr>
              <w:t>Channel</w:t>
            </w:r>
          </w:p>
        </w:tc>
        <w:tc>
          <w:tcPr>
            <w:tcW w:w="6662" w:type="dxa"/>
          </w:tcPr>
          <w:p w14:paraId="5A1167E6" w14:textId="77777777" w:rsidR="00A9681C" w:rsidRPr="001A638A" w:rsidRDefault="00A9681C" w:rsidP="00E9065A">
            <w:pPr>
              <w:pStyle w:val="Subtitle"/>
              <w:cnfStyle w:val="100000000000" w:firstRow="1" w:lastRow="0" w:firstColumn="0" w:lastColumn="0" w:oddVBand="0" w:evenVBand="0" w:oddHBand="0" w:evenHBand="0" w:firstRowFirstColumn="0" w:firstRowLastColumn="0" w:lastRowFirstColumn="0" w:lastRowLastColumn="0"/>
              <w:rPr>
                <w:sz w:val="22"/>
              </w:rPr>
            </w:pPr>
            <w:r w:rsidRPr="001A638A">
              <w:rPr>
                <w:sz w:val="22"/>
              </w:rPr>
              <w:t>Distribution</w:t>
            </w:r>
          </w:p>
        </w:tc>
      </w:tr>
      <w:tr w:rsidR="001A638A" w:rsidRPr="00B5258A" w14:paraId="623C924A" w14:textId="77777777" w:rsidTr="00E9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671B243" w14:textId="3BB0B518" w:rsidR="001A638A" w:rsidRPr="001A638A" w:rsidRDefault="001A638A" w:rsidP="001A638A">
            <w:pPr>
              <w:pStyle w:val="Subtitle"/>
              <w:rPr>
                <w:b w:val="0"/>
                <w:bCs w:val="0"/>
                <w:sz w:val="22"/>
                <w:szCs w:val="22"/>
              </w:rPr>
            </w:pPr>
            <w:r w:rsidRPr="001A638A">
              <w:rPr>
                <w:b w:val="0"/>
                <w:bCs w:val="0"/>
                <w:sz w:val="22"/>
                <w:szCs w:val="22"/>
              </w:rPr>
              <w:t>18 November</w:t>
            </w:r>
          </w:p>
          <w:p w14:paraId="02D0A7F5" w14:textId="590CB7E6" w:rsidR="001A638A" w:rsidRPr="001A638A" w:rsidRDefault="001A638A" w:rsidP="001A638A">
            <w:pPr>
              <w:rPr>
                <w:sz w:val="22"/>
                <w:szCs w:val="22"/>
                <w:lang w:val="en-US"/>
              </w:rPr>
            </w:pPr>
            <w:r w:rsidRPr="001A638A">
              <w:rPr>
                <w:sz w:val="22"/>
                <w:szCs w:val="22"/>
                <w:lang w:val="en-US"/>
              </w:rPr>
              <w:t>228 views</w:t>
            </w:r>
          </w:p>
        </w:tc>
        <w:tc>
          <w:tcPr>
            <w:tcW w:w="6662" w:type="dxa"/>
          </w:tcPr>
          <w:p w14:paraId="2637E973" w14:textId="73BB5E3F" w:rsidR="001A638A" w:rsidRPr="001A638A" w:rsidRDefault="001A638A" w:rsidP="001A638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A638A">
              <w:rPr>
                <w:rFonts w:ascii="Arial" w:hAnsi="Arial" w:cs="Arial"/>
                <w:b/>
                <w:bCs/>
              </w:rPr>
              <w:t>Website news story</w:t>
            </w:r>
          </w:p>
          <w:p w14:paraId="35F9FAEE" w14:textId="5E2F40F1" w:rsidR="001A638A" w:rsidRDefault="00FC0E42" w:rsidP="001A638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1A638A" w:rsidRPr="001E45BD">
                <w:rPr>
                  <w:rStyle w:val="Hyperlink"/>
                  <w:rFonts w:ascii="Arial" w:hAnsi="Arial" w:cs="Arial"/>
                </w:rPr>
                <w:t>https://www.bayside.vic.gov.au/news/do-you-love-dining-and-shopping-outdoors</w:t>
              </w:r>
            </w:hyperlink>
          </w:p>
          <w:p w14:paraId="55DB489F" w14:textId="77777777" w:rsidR="003D7715" w:rsidRDefault="003D7715" w:rsidP="001A638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30F92CE8" w14:textId="7DAB76D0" w:rsidR="001A638A" w:rsidRPr="001A638A" w:rsidRDefault="001A638A" w:rsidP="001A638A">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p>
        </w:tc>
      </w:tr>
      <w:tr w:rsidR="001A638A" w:rsidRPr="00B5258A" w14:paraId="3FAFEC6D" w14:textId="77777777" w:rsidTr="00E9065A">
        <w:tc>
          <w:tcPr>
            <w:cnfStyle w:val="001000000000" w:firstRow="0" w:lastRow="0" w:firstColumn="1" w:lastColumn="0" w:oddVBand="0" w:evenVBand="0" w:oddHBand="0" w:evenHBand="0" w:firstRowFirstColumn="0" w:firstRowLastColumn="0" w:lastRowFirstColumn="0" w:lastRowLastColumn="0"/>
            <w:tcW w:w="2410" w:type="dxa"/>
          </w:tcPr>
          <w:p w14:paraId="2736B72E" w14:textId="73282C5B" w:rsidR="003D7715" w:rsidRDefault="003D7715" w:rsidP="001A638A">
            <w:pPr>
              <w:rPr>
                <w:b w:val="0"/>
                <w:bCs w:val="0"/>
                <w:sz w:val="22"/>
                <w:szCs w:val="22"/>
                <w:lang w:val="en-US"/>
              </w:rPr>
            </w:pPr>
            <w:r>
              <w:rPr>
                <w:b w:val="0"/>
                <w:bCs w:val="0"/>
                <w:sz w:val="22"/>
                <w:szCs w:val="22"/>
                <w:lang w:val="en-US"/>
              </w:rPr>
              <w:br/>
            </w:r>
            <w:r w:rsidR="00F57120" w:rsidRPr="003D7715">
              <w:rPr>
                <w:b w:val="0"/>
                <w:bCs w:val="0"/>
                <w:sz w:val="22"/>
                <w:szCs w:val="22"/>
                <w:lang w:val="en-US"/>
              </w:rPr>
              <w:t>18 November</w:t>
            </w:r>
          </w:p>
          <w:p w14:paraId="48C50673" w14:textId="46402E22" w:rsidR="001A638A" w:rsidRDefault="003D7715" w:rsidP="001A638A">
            <w:pPr>
              <w:rPr>
                <w:b w:val="0"/>
                <w:bCs w:val="0"/>
                <w:sz w:val="22"/>
                <w:szCs w:val="22"/>
                <w:lang w:val="en-US"/>
              </w:rPr>
            </w:pPr>
            <w:r>
              <w:rPr>
                <w:sz w:val="22"/>
                <w:szCs w:val="22"/>
                <w:lang w:val="en-US"/>
              </w:rPr>
              <w:t>4197 opens (reach)</w:t>
            </w:r>
          </w:p>
          <w:p w14:paraId="02F88F88" w14:textId="20B5B070" w:rsidR="003D7715" w:rsidRPr="001A638A" w:rsidRDefault="003D7715" w:rsidP="001A638A">
            <w:pPr>
              <w:rPr>
                <w:b w:val="0"/>
                <w:sz w:val="22"/>
                <w:szCs w:val="22"/>
                <w:lang w:val="en-US"/>
              </w:rPr>
            </w:pPr>
            <w:r>
              <w:rPr>
                <w:sz w:val="22"/>
                <w:szCs w:val="22"/>
                <w:lang w:val="en-US"/>
              </w:rPr>
              <w:t>130 clicks</w:t>
            </w:r>
          </w:p>
          <w:p w14:paraId="7CA94914" w14:textId="753E88B5" w:rsidR="001A638A" w:rsidRPr="001A638A" w:rsidRDefault="001A638A" w:rsidP="001A638A">
            <w:pPr>
              <w:rPr>
                <w:sz w:val="22"/>
                <w:szCs w:val="22"/>
                <w:lang w:val="en-US"/>
              </w:rPr>
            </w:pPr>
            <w:r w:rsidRPr="001A638A">
              <w:rPr>
                <w:sz w:val="22"/>
                <w:szCs w:val="22"/>
                <w:lang w:val="en-US"/>
              </w:rPr>
              <w:t xml:space="preserve"> </w:t>
            </w:r>
          </w:p>
        </w:tc>
        <w:tc>
          <w:tcPr>
            <w:tcW w:w="6662" w:type="dxa"/>
          </w:tcPr>
          <w:p w14:paraId="05657C01" w14:textId="673A99B7" w:rsidR="001A638A" w:rsidRPr="001A638A" w:rsidRDefault="003D7715" w:rsidP="001A638A">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br/>
              <w:t>This Week in Bayside</w:t>
            </w:r>
          </w:p>
          <w:p w14:paraId="2152F008" w14:textId="4F6EEA1B" w:rsidR="001A638A" w:rsidRPr="001A638A" w:rsidRDefault="003D7715" w:rsidP="001A638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E-newsletter send to 8797 subscribers</w:t>
            </w:r>
          </w:p>
          <w:p w14:paraId="0B3D09DC" w14:textId="7B0F87A7" w:rsidR="001A638A" w:rsidRPr="001A638A" w:rsidRDefault="001A638A" w:rsidP="003D7715">
            <w:pPr>
              <w:pStyle w:val="ListParagraph"/>
              <w:cnfStyle w:val="000000000000" w:firstRow="0" w:lastRow="0" w:firstColumn="0" w:lastColumn="0" w:oddVBand="0" w:evenVBand="0" w:oddHBand="0" w:evenHBand="0" w:firstRowFirstColumn="0" w:firstRowLastColumn="0" w:lastRowFirstColumn="0" w:lastRowLastColumn="0"/>
              <w:rPr>
                <w:b/>
                <w:sz w:val="22"/>
                <w:szCs w:val="22"/>
              </w:rPr>
            </w:pPr>
            <w:r w:rsidRPr="001A638A">
              <w:rPr>
                <w:sz w:val="22"/>
                <w:szCs w:val="22"/>
              </w:rPr>
              <w:t xml:space="preserve"> </w:t>
            </w:r>
          </w:p>
        </w:tc>
      </w:tr>
      <w:tr w:rsidR="001A638A" w:rsidRPr="00B5258A" w14:paraId="00203A7C" w14:textId="77777777" w:rsidTr="00E9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FFE8AB7" w14:textId="4E27E8A8" w:rsidR="001A638A" w:rsidRDefault="003D7715" w:rsidP="001A638A">
            <w:pPr>
              <w:rPr>
                <w:sz w:val="22"/>
                <w:szCs w:val="22"/>
                <w:lang w:val="en-US"/>
              </w:rPr>
            </w:pPr>
            <w:r>
              <w:rPr>
                <w:b w:val="0"/>
                <w:bCs w:val="0"/>
                <w:sz w:val="22"/>
                <w:szCs w:val="22"/>
                <w:lang w:val="en-US"/>
              </w:rPr>
              <w:br/>
            </w:r>
            <w:r w:rsidRPr="003D7715">
              <w:rPr>
                <w:b w:val="0"/>
                <w:bCs w:val="0"/>
                <w:sz w:val="22"/>
                <w:szCs w:val="22"/>
                <w:lang w:val="en-US"/>
              </w:rPr>
              <w:t>6 December 2021</w:t>
            </w:r>
          </w:p>
          <w:p w14:paraId="26EE32E2" w14:textId="77777777" w:rsidR="003D7715" w:rsidRDefault="003D7715" w:rsidP="001A638A">
            <w:pPr>
              <w:rPr>
                <w:sz w:val="22"/>
                <w:szCs w:val="22"/>
                <w:lang w:val="en-US"/>
              </w:rPr>
            </w:pPr>
            <w:r>
              <w:rPr>
                <w:b w:val="0"/>
                <w:bCs w:val="0"/>
                <w:sz w:val="22"/>
                <w:szCs w:val="22"/>
                <w:lang w:val="en-US"/>
              </w:rPr>
              <w:t>4003 (reach)</w:t>
            </w:r>
          </w:p>
          <w:p w14:paraId="08B50892" w14:textId="77777777" w:rsidR="003D7715" w:rsidRDefault="003D7715" w:rsidP="001A638A">
            <w:pPr>
              <w:rPr>
                <w:sz w:val="22"/>
                <w:szCs w:val="22"/>
                <w:lang w:val="en-US"/>
              </w:rPr>
            </w:pPr>
            <w:r>
              <w:rPr>
                <w:b w:val="0"/>
                <w:bCs w:val="0"/>
                <w:sz w:val="22"/>
                <w:szCs w:val="22"/>
                <w:lang w:val="en-US"/>
              </w:rPr>
              <w:t>8628 (reach)</w:t>
            </w:r>
          </w:p>
          <w:p w14:paraId="40F9AEC1" w14:textId="0F522A59" w:rsidR="003D7715" w:rsidRPr="003D7715" w:rsidRDefault="003D7715" w:rsidP="001A638A">
            <w:pPr>
              <w:rPr>
                <w:b w:val="0"/>
                <w:bCs w:val="0"/>
                <w:sz w:val="22"/>
                <w:szCs w:val="22"/>
                <w:lang w:val="en-US"/>
              </w:rPr>
            </w:pPr>
            <w:r>
              <w:rPr>
                <w:b w:val="0"/>
                <w:bCs w:val="0"/>
                <w:sz w:val="22"/>
                <w:szCs w:val="22"/>
                <w:lang w:val="en-US"/>
              </w:rPr>
              <w:t>12% engagement</w:t>
            </w:r>
          </w:p>
        </w:tc>
        <w:tc>
          <w:tcPr>
            <w:tcW w:w="6662" w:type="dxa"/>
          </w:tcPr>
          <w:p w14:paraId="45B202D8" w14:textId="6C155370" w:rsidR="001A638A" w:rsidRPr="001A638A" w:rsidRDefault="003D7715" w:rsidP="001A638A">
            <w:pPr>
              <w:cnfStyle w:val="000000100000" w:firstRow="0" w:lastRow="0" w:firstColumn="0" w:lastColumn="0" w:oddVBand="0" w:evenVBand="0" w:oddHBand="1" w:evenHBand="0" w:firstRowFirstColumn="0" w:firstRowLastColumn="0" w:lastRowFirstColumn="0" w:lastRowLastColumn="0"/>
              <w:rPr>
                <w:b/>
                <w:sz w:val="22"/>
                <w:szCs w:val="22"/>
              </w:rPr>
            </w:pPr>
            <w:r>
              <w:rPr>
                <w:b/>
                <w:bCs/>
                <w:sz w:val="22"/>
                <w:szCs w:val="22"/>
                <w:lang w:val="en-US"/>
              </w:rPr>
              <w:br/>
            </w:r>
            <w:r w:rsidRPr="003D7715">
              <w:rPr>
                <w:b/>
                <w:bCs/>
                <w:sz w:val="22"/>
                <w:szCs w:val="22"/>
                <w:lang w:val="en-US"/>
              </w:rPr>
              <w:t>Social media</w:t>
            </w:r>
            <w:r w:rsidRPr="001A638A">
              <w:rPr>
                <w:sz w:val="22"/>
                <w:szCs w:val="22"/>
                <w:lang w:val="en-US"/>
              </w:rPr>
              <w:t xml:space="preserve"> </w:t>
            </w:r>
          </w:p>
          <w:p w14:paraId="01BA7786" w14:textId="21F9AA15" w:rsidR="003D7715" w:rsidRDefault="003D7715" w:rsidP="003D7715">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Facebook post</w:t>
            </w:r>
            <w:r w:rsidRPr="001A638A">
              <w:rPr>
                <w:sz w:val="22"/>
                <w:szCs w:val="22"/>
                <w:lang w:val="en-US"/>
              </w:rPr>
              <w:t xml:space="preserve"> (organic)</w:t>
            </w:r>
            <w:r>
              <w:rPr>
                <w:sz w:val="22"/>
                <w:szCs w:val="22"/>
                <w:lang w:val="en-US"/>
              </w:rPr>
              <w:t xml:space="preserve"> on Council’s main page</w:t>
            </w:r>
          </w:p>
          <w:p w14:paraId="58159EB1" w14:textId="6D49B278" w:rsidR="003D7715" w:rsidRPr="001A638A" w:rsidRDefault="003D7715" w:rsidP="003D7715">
            <w:pPr>
              <w:cnfStyle w:val="000000100000" w:firstRow="0" w:lastRow="0" w:firstColumn="0" w:lastColumn="0" w:oddVBand="0" w:evenVBand="0" w:oddHBand="1" w:evenHBand="0" w:firstRowFirstColumn="0" w:firstRowLastColumn="0" w:lastRowFirstColumn="0" w:lastRowLastColumn="0"/>
              <w:rPr>
                <w:b/>
                <w:sz w:val="22"/>
                <w:szCs w:val="22"/>
                <w:lang w:val="en-US"/>
              </w:rPr>
            </w:pPr>
            <w:r>
              <w:rPr>
                <w:sz w:val="22"/>
                <w:szCs w:val="22"/>
                <w:lang w:val="en-US"/>
              </w:rPr>
              <w:t>Facebook post (paid) boosted to broad Bayside audience</w:t>
            </w:r>
          </w:p>
          <w:p w14:paraId="6518B68D" w14:textId="47771C71" w:rsidR="001A638A" w:rsidRPr="001A638A" w:rsidRDefault="001A638A" w:rsidP="001A638A">
            <w:pPr>
              <w:cnfStyle w:val="000000100000" w:firstRow="0" w:lastRow="0" w:firstColumn="0" w:lastColumn="0" w:oddVBand="0" w:evenVBand="0" w:oddHBand="1" w:evenHBand="0" w:firstRowFirstColumn="0" w:firstRowLastColumn="0" w:lastRowFirstColumn="0" w:lastRowLastColumn="0"/>
              <w:rPr>
                <w:b/>
                <w:sz w:val="22"/>
                <w:szCs w:val="22"/>
              </w:rPr>
            </w:pPr>
          </w:p>
        </w:tc>
      </w:tr>
      <w:tr w:rsidR="001A638A" w:rsidRPr="00B5258A" w14:paraId="6B994DFC" w14:textId="77777777" w:rsidTr="003914C5">
        <w:tc>
          <w:tcPr>
            <w:cnfStyle w:val="001000000000" w:firstRow="0" w:lastRow="0" w:firstColumn="1" w:lastColumn="0" w:oddVBand="0" w:evenVBand="0" w:oddHBand="0" w:evenHBand="0" w:firstRowFirstColumn="0" w:firstRowLastColumn="0" w:lastRowFirstColumn="0" w:lastRowLastColumn="0"/>
            <w:tcW w:w="2410" w:type="dxa"/>
          </w:tcPr>
          <w:p w14:paraId="6F7052CD" w14:textId="2B7EB6E5" w:rsidR="001A638A" w:rsidRPr="003914C5" w:rsidRDefault="003D7715" w:rsidP="001A638A">
            <w:pPr>
              <w:rPr>
                <w:sz w:val="22"/>
                <w:szCs w:val="22"/>
                <w:lang w:val="en-US"/>
              </w:rPr>
            </w:pPr>
            <w:r>
              <w:rPr>
                <w:sz w:val="22"/>
                <w:szCs w:val="22"/>
                <w:lang w:val="en-US"/>
              </w:rPr>
              <w:br/>
            </w:r>
            <w:r w:rsidRPr="003914C5">
              <w:rPr>
                <w:b w:val="0"/>
                <w:bCs w:val="0"/>
                <w:sz w:val="22"/>
                <w:szCs w:val="22"/>
                <w:lang w:val="en-US"/>
              </w:rPr>
              <w:t>24 Nov</w:t>
            </w:r>
            <w:r w:rsidR="003914C5">
              <w:rPr>
                <w:b w:val="0"/>
                <w:bCs w:val="0"/>
                <w:sz w:val="22"/>
                <w:szCs w:val="22"/>
                <w:lang w:val="en-US"/>
              </w:rPr>
              <w:t>ember 2021</w:t>
            </w:r>
          </w:p>
          <w:p w14:paraId="5458C1FE" w14:textId="77777777" w:rsidR="001A638A" w:rsidRDefault="003914C5" w:rsidP="001A638A">
            <w:pPr>
              <w:rPr>
                <w:b w:val="0"/>
                <w:bCs w:val="0"/>
                <w:sz w:val="22"/>
                <w:szCs w:val="22"/>
                <w:lang w:val="en-US"/>
              </w:rPr>
            </w:pPr>
            <w:r>
              <w:rPr>
                <w:sz w:val="22"/>
                <w:szCs w:val="22"/>
                <w:lang w:val="en-US"/>
              </w:rPr>
              <w:t>644 opens</w:t>
            </w:r>
            <w:r w:rsidR="001A638A" w:rsidRPr="001A638A">
              <w:rPr>
                <w:sz w:val="22"/>
                <w:szCs w:val="22"/>
                <w:lang w:val="en-US"/>
              </w:rPr>
              <w:t xml:space="preserve"> </w:t>
            </w:r>
            <w:r>
              <w:rPr>
                <w:sz w:val="22"/>
                <w:szCs w:val="22"/>
                <w:lang w:val="en-US"/>
              </w:rPr>
              <w:t>(</w:t>
            </w:r>
            <w:r w:rsidR="001A638A" w:rsidRPr="001A638A">
              <w:rPr>
                <w:sz w:val="22"/>
                <w:szCs w:val="22"/>
                <w:lang w:val="en-US"/>
              </w:rPr>
              <w:t>reach</w:t>
            </w:r>
            <w:r>
              <w:rPr>
                <w:sz w:val="22"/>
                <w:szCs w:val="22"/>
                <w:lang w:val="en-US"/>
              </w:rPr>
              <w:t>)</w:t>
            </w:r>
          </w:p>
          <w:p w14:paraId="432585AC" w14:textId="7B955523" w:rsidR="003914C5" w:rsidRPr="003914C5" w:rsidRDefault="003914C5" w:rsidP="001A638A">
            <w:pPr>
              <w:rPr>
                <w:b w:val="0"/>
                <w:bCs w:val="0"/>
                <w:sz w:val="22"/>
                <w:szCs w:val="22"/>
                <w:lang w:val="en-US"/>
              </w:rPr>
            </w:pPr>
            <w:r>
              <w:rPr>
                <w:sz w:val="22"/>
                <w:szCs w:val="22"/>
                <w:lang w:val="en-US"/>
              </w:rPr>
              <w:t>57 clicks</w:t>
            </w:r>
          </w:p>
        </w:tc>
        <w:tc>
          <w:tcPr>
            <w:tcW w:w="6662" w:type="dxa"/>
          </w:tcPr>
          <w:p w14:paraId="118601D0" w14:textId="23B32AD3" w:rsidR="001A638A" w:rsidRPr="001A638A" w:rsidRDefault="003D7715" w:rsidP="001A638A">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br/>
              <w:t>Direct email</w:t>
            </w:r>
          </w:p>
          <w:p w14:paraId="72FA3FF2" w14:textId="05740C12" w:rsidR="001A638A" w:rsidRDefault="003914C5" w:rsidP="001A638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Corporate branded email sent to 1600 traders, including Footpath Trading permit holders</w:t>
            </w:r>
          </w:p>
          <w:p w14:paraId="5D00325F" w14:textId="4CABB98D" w:rsidR="003914C5" w:rsidRPr="001A638A" w:rsidRDefault="003914C5" w:rsidP="003914C5">
            <w:pPr>
              <w:cnfStyle w:val="000000000000" w:firstRow="0" w:lastRow="0" w:firstColumn="0" w:lastColumn="0" w:oddVBand="0" w:evenVBand="0" w:oddHBand="0" w:evenHBand="0" w:firstRowFirstColumn="0" w:firstRowLastColumn="0" w:lastRowFirstColumn="0" w:lastRowLastColumn="0"/>
              <w:rPr>
                <w:bCs/>
                <w:sz w:val="22"/>
                <w:szCs w:val="22"/>
              </w:rPr>
            </w:pPr>
          </w:p>
        </w:tc>
      </w:tr>
      <w:tr w:rsidR="003914C5" w:rsidRPr="00B5258A" w14:paraId="7A65852E" w14:textId="77777777" w:rsidTr="00E9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00A3DD" w:themeColor="accent2"/>
            </w:tcBorders>
          </w:tcPr>
          <w:p w14:paraId="57D1B9E1" w14:textId="77777777" w:rsidR="003914C5" w:rsidRDefault="003914C5" w:rsidP="001A638A">
            <w:pPr>
              <w:rPr>
                <w:sz w:val="22"/>
                <w:szCs w:val="22"/>
                <w:lang w:val="en-US"/>
              </w:rPr>
            </w:pPr>
            <w:r w:rsidRPr="003914C5">
              <w:rPr>
                <w:b w:val="0"/>
                <w:bCs w:val="0"/>
                <w:sz w:val="22"/>
                <w:szCs w:val="22"/>
                <w:lang w:val="en-US"/>
              </w:rPr>
              <w:t>13 December 2021</w:t>
            </w:r>
          </w:p>
          <w:p w14:paraId="76D9E199" w14:textId="77777777" w:rsidR="003914C5" w:rsidRPr="003914C5" w:rsidRDefault="003914C5" w:rsidP="001A638A">
            <w:pPr>
              <w:rPr>
                <w:sz w:val="22"/>
                <w:szCs w:val="22"/>
                <w:lang w:val="en-US"/>
              </w:rPr>
            </w:pPr>
            <w:r w:rsidRPr="003914C5">
              <w:rPr>
                <w:sz w:val="22"/>
                <w:szCs w:val="22"/>
                <w:lang w:val="en-US"/>
              </w:rPr>
              <w:t>720 opens (reach)</w:t>
            </w:r>
          </w:p>
          <w:p w14:paraId="20C9821D" w14:textId="23A7CDD1" w:rsidR="003914C5" w:rsidRPr="003914C5" w:rsidRDefault="003914C5" w:rsidP="001A638A">
            <w:pPr>
              <w:rPr>
                <w:b w:val="0"/>
                <w:bCs w:val="0"/>
                <w:sz w:val="22"/>
                <w:szCs w:val="22"/>
                <w:lang w:val="en-US"/>
              </w:rPr>
            </w:pPr>
            <w:r w:rsidRPr="003914C5">
              <w:rPr>
                <w:sz w:val="22"/>
                <w:szCs w:val="22"/>
                <w:lang w:val="en-US"/>
              </w:rPr>
              <w:t>59 clicks</w:t>
            </w:r>
          </w:p>
        </w:tc>
        <w:tc>
          <w:tcPr>
            <w:tcW w:w="6662" w:type="dxa"/>
            <w:tcBorders>
              <w:bottom w:val="single" w:sz="4" w:space="0" w:color="00A3DD" w:themeColor="accent2"/>
            </w:tcBorders>
          </w:tcPr>
          <w:p w14:paraId="41BD5A4A" w14:textId="77777777" w:rsidR="003914C5" w:rsidRDefault="003914C5" w:rsidP="001A638A">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Direct email</w:t>
            </w:r>
          </w:p>
          <w:p w14:paraId="541312FE" w14:textId="77777777" w:rsidR="003914C5" w:rsidRDefault="003914C5" w:rsidP="003914C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Reminder email sent to 1629 traders, including Footpath Trading permit holders</w:t>
            </w:r>
          </w:p>
          <w:p w14:paraId="6D914DE0" w14:textId="409F7E4E" w:rsidR="003914C5" w:rsidRDefault="003914C5" w:rsidP="001A638A">
            <w:pPr>
              <w:cnfStyle w:val="000000100000" w:firstRow="0" w:lastRow="0" w:firstColumn="0" w:lastColumn="0" w:oddVBand="0" w:evenVBand="0" w:oddHBand="1" w:evenHBand="0" w:firstRowFirstColumn="0" w:firstRowLastColumn="0" w:lastRowFirstColumn="0" w:lastRowLastColumn="0"/>
              <w:rPr>
                <w:b/>
                <w:sz w:val="22"/>
                <w:szCs w:val="22"/>
              </w:rPr>
            </w:pPr>
          </w:p>
        </w:tc>
      </w:tr>
    </w:tbl>
    <w:p w14:paraId="07FBCD7A" w14:textId="77777777" w:rsidR="00520234" w:rsidRPr="00B5258A" w:rsidRDefault="00520234">
      <w:pPr>
        <w:spacing w:before="100" w:after="200" w:line="276" w:lineRule="auto"/>
        <w:rPr>
          <w:b/>
          <w:sz w:val="28"/>
        </w:rPr>
      </w:pPr>
    </w:p>
    <w:p w14:paraId="1B31409D" w14:textId="098E6335" w:rsidR="009120B9" w:rsidRPr="00B5258A" w:rsidRDefault="009120B9" w:rsidP="000807D2">
      <w:pPr>
        <w:pStyle w:val="Heading1"/>
        <w:rPr>
          <w:sz w:val="28"/>
        </w:rPr>
      </w:pPr>
      <w:bookmarkStart w:id="5" w:name="_Toc500947194"/>
      <w:r w:rsidRPr="00B5258A">
        <w:rPr>
          <w:sz w:val="28"/>
        </w:rPr>
        <w:t>Participant profile</w:t>
      </w:r>
      <w:bookmarkEnd w:id="5"/>
    </w:p>
    <w:p w14:paraId="5400D430" w14:textId="26474FD4" w:rsidR="001F5404" w:rsidRDefault="001F5404" w:rsidP="001F5404">
      <w:r>
        <w:t>Council launched a seven-question survey</w:t>
      </w:r>
      <w:r w:rsidR="00677176" w:rsidRPr="00677176">
        <w:rPr>
          <w:b/>
          <w:bCs/>
          <w:lang w:val="vi-VN"/>
        </w:rPr>
        <w:t xml:space="preserve"> (Appendix 1)</w:t>
      </w:r>
      <w:r w:rsidRPr="00677176">
        <w:rPr>
          <w:b/>
          <w:bCs/>
        </w:rPr>
        <w:t xml:space="preserve"> </w:t>
      </w:r>
      <w:r>
        <w:t xml:space="preserve">on the Have Your Say platform to garner feedback on the draft Footpath Trading policy. The survey received 65 responses. </w:t>
      </w:r>
    </w:p>
    <w:p w14:paraId="3ED90935" w14:textId="77777777" w:rsidR="001F5404" w:rsidRPr="00081E4E" w:rsidRDefault="001F5404" w:rsidP="001F5404">
      <w:pPr>
        <w:rPr>
          <w:b/>
          <w:bCs/>
        </w:rPr>
      </w:pPr>
      <w:r>
        <w:rPr>
          <w:b/>
          <w:bCs/>
        </w:rPr>
        <w:t>Table 1: Participant Demographics</w:t>
      </w:r>
    </w:p>
    <w:tbl>
      <w:tblPr>
        <w:tblStyle w:val="ListTable1Light-Accent21"/>
        <w:tblW w:w="0" w:type="auto"/>
        <w:jc w:val="center"/>
        <w:tblLook w:val="04A0" w:firstRow="1" w:lastRow="0" w:firstColumn="1" w:lastColumn="0" w:noHBand="0" w:noVBand="1"/>
      </w:tblPr>
      <w:tblGrid>
        <w:gridCol w:w="648"/>
        <w:gridCol w:w="2410"/>
        <w:gridCol w:w="1880"/>
        <w:gridCol w:w="2605"/>
      </w:tblGrid>
      <w:tr w:rsidR="001F5404" w:rsidRPr="00E15A41" w14:paraId="746E124F" w14:textId="77777777" w:rsidTr="00D36C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cBorders>
          </w:tcPr>
          <w:p w14:paraId="274312F1" w14:textId="77777777" w:rsidR="001F5404" w:rsidRPr="00E15A41" w:rsidRDefault="001F5404" w:rsidP="00D36CB1">
            <w:pPr>
              <w:spacing w:before="60" w:after="60"/>
              <w:rPr>
                <w:rFonts w:ascii="Arial" w:hAnsi="Arial" w:cs="Arial"/>
              </w:rPr>
            </w:pPr>
          </w:p>
        </w:tc>
        <w:tc>
          <w:tcPr>
            <w:tcW w:w="2410" w:type="dxa"/>
            <w:tcBorders>
              <w:bottom w:val="single" w:sz="12" w:space="0" w:color="00A3DD"/>
            </w:tcBorders>
          </w:tcPr>
          <w:p w14:paraId="533A757A" w14:textId="77777777" w:rsidR="001F5404" w:rsidRPr="00E15A41" w:rsidRDefault="001F5404" w:rsidP="00D36CB1">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Connection to Bayside</w:t>
            </w:r>
          </w:p>
        </w:tc>
        <w:tc>
          <w:tcPr>
            <w:tcW w:w="1880" w:type="dxa"/>
            <w:tcBorders>
              <w:bottom w:val="single" w:sz="12" w:space="0" w:color="00A3DD"/>
            </w:tcBorders>
          </w:tcPr>
          <w:p w14:paraId="04B99F91" w14:textId="77777777" w:rsidR="001F5404" w:rsidRPr="00E15A41" w:rsidRDefault="001F5404" w:rsidP="00D36CB1">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Participants</w:t>
            </w:r>
          </w:p>
        </w:tc>
        <w:tc>
          <w:tcPr>
            <w:tcW w:w="2605" w:type="dxa"/>
            <w:tcBorders>
              <w:bottom w:val="single" w:sz="12" w:space="0" w:color="00A3DD"/>
            </w:tcBorders>
          </w:tcPr>
          <w:p w14:paraId="602B33C6" w14:textId="77777777" w:rsidR="001F5404" w:rsidRPr="00E15A41" w:rsidRDefault="001F5404" w:rsidP="00D36CB1">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Rates</w:t>
            </w:r>
            <w:r w:rsidRPr="00E15A41">
              <w:rPr>
                <w:rFonts w:ascii="Arial" w:hAnsi="Arial" w:cs="Arial"/>
              </w:rPr>
              <w:t xml:space="preserve"> (%)</w:t>
            </w:r>
          </w:p>
        </w:tc>
      </w:tr>
      <w:tr w:rsidR="001F5404" w:rsidRPr="00E15A41" w14:paraId="1913CA76" w14:textId="77777777" w:rsidTr="00D36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cBorders>
            <w:shd w:val="clear" w:color="auto" w:fill="auto"/>
            <w:textDirection w:val="btLr"/>
          </w:tcPr>
          <w:p w14:paraId="3DC169AB" w14:textId="77777777" w:rsidR="001F5404" w:rsidRPr="00E15A41" w:rsidRDefault="001F5404" w:rsidP="00D36CB1">
            <w:pPr>
              <w:spacing w:before="60" w:after="60"/>
              <w:ind w:left="113" w:right="113"/>
              <w:jc w:val="center"/>
              <w:rPr>
                <w:rFonts w:ascii="Arial" w:hAnsi="Arial" w:cs="Arial"/>
              </w:rPr>
            </w:pPr>
            <w:r>
              <w:rPr>
                <w:rFonts w:ascii="Arial" w:hAnsi="Arial" w:cs="Arial"/>
              </w:rPr>
              <w:t>Identity</w:t>
            </w:r>
          </w:p>
        </w:tc>
        <w:tc>
          <w:tcPr>
            <w:tcW w:w="2410" w:type="dxa"/>
            <w:tcBorders>
              <w:top w:val="single" w:sz="12" w:space="0" w:color="00A3DD"/>
            </w:tcBorders>
          </w:tcPr>
          <w:p w14:paraId="3FFFA076"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Residents</w:t>
            </w:r>
          </w:p>
        </w:tc>
        <w:tc>
          <w:tcPr>
            <w:tcW w:w="1880" w:type="dxa"/>
            <w:tcBorders>
              <w:top w:val="single" w:sz="12" w:space="0" w:color="00A3DD"/>
            </w:tcBorders>
          </w:tcPr>
          <w:p w14:paraId="4CBB9274"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55</w:t>
            </w:r>
          </w:p>
        </w:tc>
        <w:tc>
          <w:tcPr>
            <w:tcW w:w="2605" w:type="dxa"/>
            <w:tcBorders>
              <w:top w:val="single" w:sz="12" w:space="0" w:color="00A3DD"/>
            </w:tcBorders>
          </w:tcPr>
          <w:p w14:paraId="52EE3FD6"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87.3%</w:t>
            </w:r>
          </w:p>
        </w:tc>
      </w:tr>
      <w:tr w:rsidR="001F5404" w:rsidRPr="00E15A41" w14:paraId="50B820F6" w14:textId="77777777" w:rsidTr="00D36CB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extDirection w:val="btLr"/>
          </w:tcPr>
          <w:p w14:paraId="274AE2EA" w14:textId="77777777" w:rsidR="001F5404" w:rsidRPr="00E15A41" w:rsidRDefault="001F5404" w:rsidP="00D36CB1">
            <w:pPr>
              <w:spacing w:before="60" w:after="60"/>
              <w:ind w:left="113" w:right="113"/>
              <w:jc w:val="center"/>
              <w:rPr>
                <w:rFonts w:ascii="Arial" w:hAnsi="Arial" w:cs="Arial"/>
              </w:rPr>
            </w:pPr>
          </w:p>
        </w:tc>
        <w:tc>
          <w:tcPr>
            <w:tcW w:w="2410" w:type="dxa"/>
          </w:tcPr>
          <w:p w14:paraId="7EF000DF"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Traders have current Footpath trading permits</w:t>
            </w:r>
          </w:p>
        </w:tc>
        <w:tc>
          <w:tcPr>
            <w:tcW w:w="1880" w:type="dxa"/>
          </w:tcPr>
          <w:p w14:paraId="585E715B"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2605" w:type="dxa"/>
          </w:tcPr>
          <w:p w14:paraId="3A2FA420"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6.3%</w:t>
            </w:r>
          </w:p>
        </w:tc>
      </w:tr>
      <w:tr w:rsidR="001F5404" w:rsidRPr="00E15A41" w14:paraId="2D5F15C5" w14:textId="77777777" w:rsidTr="00D36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cBorders>
            <w:shd w:val="clear" w:color="auto" w:fill="auto"/>
            <w:textDirection w:val="btLr"/>
          </w:tcPr>
          <w:p w14:paraId="42D56631" w14:textId="77777777" w:rsidR="001F5404" w:rsidRPr="00E15A41" w:rsidRDefault="001F5404" w:rsidP="00D36CB1">
            <w:pPr>
              <w:spacing w:before="60" w:after="60"/>
              <w:ind w:left="113" w:right="113"/>
              <w:jc w:val="center"/>
              <w:rPr>
                <w:rFonts w:ascii="Arial" w:hAnsi="Arial" w:cs="Arial"/>
              </w:rPr>
            </w:pPr>
          </w:p>
        </w:tc>
        <w:tc>
          <w:tcPr>
            <w:tcW w:w="2410" w:type="dxa"/>
          </w:tcPr>
          <w:p w14:paraId="0FBE4410"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Traders don’t have current Footpath trading permits</w:t>
            </w:r>
          </w:p>
        </w:tc>
        <w:tc>
          <w:tcPr>
            <w:tcW w:w="1880" w:type="dxa"/>
          </w:tcPr>
          <w:p w14:paraId="1145E09F"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w:t>
            </w:r>
          </w:p>
        </w:tc>
        <w:tc>
          <w:tcPr>
            <w:tcW w:w="2605" w:type="dxa"/>
          </w:tcPr>
          <w:p w14:paraId="40C70030"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11.1%</w:t>
            </w:r>
          </w:p>
        </w:tc>
      </w:tr>
      <w:tr w:rsidR="001F5404" w:rsidRPr="00E15A41" w14:paraId="73D020A2" w14:textId="77777777" w:rsidTr="00D36CB1">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cBorders>
            <w:shd w:val="clear" w:color="auto" w:fill="auto"/>
            <w:textDirection w:val="btLr"/>
          </w:tcPr>
          <w:p w14:paraId="33D2E25C" w14:textId="77777777" w:rsidR="001F5404" w:rsidRPr="00E15A41" w:rsidRDefault="001F5404" w:rsidP="00D36CB1">
            <w:pPr>
              <w:spacing w:before="60" w:after="60"/>
              <w:ind w:left="113" w:right="113"/>
              <w:jc w:val="center"/>
              <w:rPr>
                <w:rFonts w:ascii="Arial" w:hAnsi="Arial" w:cs="Arial"/>
              </w:rPr>
            </w:pPr>
          </w:p>
        </w:tc>
        <w:tc>
          <w:tcPr>
            <w:tcW w:w="2410" w:type="dxa"/>
          </w:tcPr>
          <w:p w14:paraId="3C42BB50"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Visitors/shoppers</w:t>
            </w:r>
          </w:p>
        </w:tc>
        <w:tc>
          <w:tcPr>
            <w:tcW w:w="1880" w:type="dxa"/>
          </w:tcPr>
          <w:p w14:paraId="6718C85F"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w:t>
            </w:r>
          </w:p>
        </w:tc>
        <w:tc>
          <w:tcPr>
            <w:tcW w:w="2605" w:type="dxa"/>
          </w:tcPr>
          <w:p w14:paraId="3CCBDC53"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36.5%</w:t>
            </w:r>
          </w:p>
        </w:tc>
      </w:tr>
      <w:tr w:rsidR="001F5404" w:rsidRPr="00E15A41" w14:paraId="16DC4D19" w14:textId="77777777" w:rsidTr="00D36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cBorders>
            <w:shd w:val="clear" w:color="auto" w:fill="auto"/>
            <w:textDirection w:val="btLr"/>
          </w:tcPr>
          <w:p w14:paraId="1280E7CE" w14:textId="77777777" w:rsidR="001F5404" w:rsidRPr="00E15A41" w:rsidRDefault="001F5404" w:rsidP="00D36CB1">
            <w:pPr>
              <w:spacing w:before="60" w:after="60"/>
              <w:ind w:left="113" w:right="113"/>
              <w:jc w:val="center"/>
              <w:rPr>
                <w:rFonts w:ascii="Arial" w:hAnsi="Arial" w:cs="Arial"/>
              </w:rPr>
            </w:pPr>
          </w:p>
        </w:tc>
        <w:tc>
          <w:tcPr>
            <w:tcW w:w="2410" w:type="dxa"/>
          </w:tcPr>
          <w:p w14:paraId="76499489"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E15A41">
              <w:rPr>
                <w:rFonts w:ascii="Arial" w:hAnsi="Arial" w:cs="Arial"/>
              </w:rPr>
              <w:t>Other identity</w:t>
            </w:r>
          </w:p>
        </w:tc>
        <w:tc>
          <w:tcPr>
            <w:tcW w:w="1880" w:type="dxa"/>
          </w:tcPr>
          <w:p w14:paraId="7FD44FA4"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2605" w:type="dxa"/>
          </w:tcPr>
          <w:p w14:paraId="0F003ACC"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1.6%</w:t>
            </w:r>
          </w:p>
        </w:tc>
      </w:tr>
      <w:tr w:rsidR="001F5404" w:rsidRPr="00E15A41" w14:paraId="5DB29BF8" w14:textId="77777777" w:rsidTr="00D36CB1">
        <w:trPr>
          <w:jc w:val="center"/>
        </w:trPr>
        <w:tc>
          <w:tcPr>
            <w:cnfStyle w:val="001000000000" w:firstRow="0" w:lastRow="0" w:firstColumn="1" w:lastColumn="0" w:oddVBand="0" w:evenVBand="0" w:oddHBand="0" w:evenHBand="0" w:firstRowFirstColumn="0" w:firstRowLastColumn="0" w:lastRowFirstColumn="0" w:lastRowLastColumn="0"/>
            <w:tcW w:w="618" w:type="dxa"/>
            <w:vMerge w:val="restart"/>
            <w:shd w:val="clear" w:color="auto" w:fill="auto"/>
            <w:textDirection w:val="btLr"/>
          </w:tcPr>
          <w:p w14:paraId="1C867946" w14:textId="77777777" w:rsidR="001F5404" w:rsidRPr="00E15A41" w:rsidRDefault="001F5404" w:rsidP="00D36CB1">
            <w:pPr>
              <w:spacing w:before="60" w:after="60"/>
              <w:ind w:left="113" w:right="113"/>
              <w:jc w:val="center"/>
              <w:rPr>
                <w:rFonts w:ascii="Arial" w:hAnsi="Arial" w:cs="Arial"/>
              </w:rPr>
            </w:pPr>
            <w:r>
              <w:rPr>
                <w:rFonts w:ascii="Arial" w:hAnsi="Arial" w:cs="Arial"/>
              </w:rPr>
              <w:t>Disability/Carer</w:t>
            </w:r>
          </w:p>
        </w:tc>
        <w:tc>
          <w:tcPr>
            <w:tcW w:w="2410" w:type="dxa"/>
          </w:tcPr>
          <w:p w14:paraId="6DE726F4"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Person with disability or a carer </w:t>
            </w:r>
          </w:p>
        </w:tc>
        <w:tc>
          <w:tcPr>
            <w:tcW w:w="1880" w:type="dxa"/>
          </w:tcPr>
          <w:p w14:paraId="57CE4524"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w:t>
            </w:r>
          </w:p>
        </w:tc>
        <w:tc>
          <w:tcPr>
            <w:tcW w:w="2605" w:type="dxa"/>
          </w:tcPr>
          <w:p w14:paraId="1F3F6280"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30.2%</w:t>
            </w:r>
          </w:p>
        </w:tc>
      </w:tr>
      <w:tr w:rsidR="001F5404" w:rsidRPr="00E15A41" w14:paraId="2F24CC60" w14:textId="77777777" w:rsidTr="00D36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extDirection w:val="btLr"/>
          </w:tcPr>
          <w:p w14:paraId="28166046" w14:textId="77777777" w:rsidR="001F5404" w:rsidRPr="00E15A41" w:rsidRDefault="001F5404" w:rsidP="00D36CB1">
            <w:pPr>
              <w:spacing w:before="60" w:after="60"/>
              <w:ind w:left="113" w:right="113"/>
              <w:jc w:val="distribute"/>
              <w:rPr>
                <w:rFonts w:ascii="Arial" w:hAnsi="Arial" w:cs="Arial"/>
              </w:rPr>
            </w:pPr>
          </w:p>
        </w:tc>
        <w:tc>
          <w:tcPr>
            <w:tcW w:w="2410" w:type="dxa"/>
          </w:tcPr>
          <w:p w14:paraId="7D781579"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Person doesn’t have a lived experience of disability or carer </w:t>
            </w:r>
          </w:p>
        </w:tc>
        <w:tc>
          <w:tcPr>
            <w:tcW w:w="1880" w:type="dxa"/>
          </w:tcPr>
          <w:p w14:paraId="02DCBE11"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39</w:t>
            </w:r>
          </w:p>
        </w:tc>
        <w:tc>
          <w:tcPr>
            <w:tcW w:w="2605" w:type="dxa"/>
          </w:tcPr>
          <w:p w14:paraId="6974566F"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61.9%</w:t>
            </w:r>
          </w:p>
        </w:tc>
      </w:tr>
      <w:tr w:rsidR="001F5404" w:rsidRPr="00E15A41" w14:paraId="5992EE6F" w14:textId="77777777" w:rsidTr="00D36CB1">
        <w:trPr>
          <w:trHeight w:val="53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cBorders>
            <w:shd w:val="clear" w:color="auto" w:fill="auto"/>
            <w:textDirection w:val="btLr"/>
          </w:tcPr>
          <w:p w14:paraId="31C14682" w14:textId="77777777" w:rsidR="001F5404" w:rsidRPr="00E15A41" w:rsidRDefault="001F5404" w:rsidP="00D36CB1">
            <w:pPr>
              <w:spacing w:before="60" w:after="60"/>
              <w:ind w:left="113" w:right="113"/>
              <w:jc w:val="distribute"/>
              <w:rPr>
                <w:rFonts w:ascii="Arial" w:hAnsi="Arial" w:cs="Arial"/>
              </w:rPr>
            </w:pPr>
          </w:p>
        </w:tc>
        <w:tc>
          <w:tcPr>
            <w:tcW w:w="2410" w:type="dxa"/>
          </w:tcPr>
          <w:p w14:paraId="5EBAB594"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Prefer not to say</w:t>
            </w:r>
          </w:p>
        </w:tc>
        <w:tc>
          <w:tcPr>
            <w:tcW w:w="1880" w:type="dxa"/>
          </w:tcPr>
          <w:p w14:paraId="3BD4CC20"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2605" w:type="dxa"/>
          </w:tcPr>
          <w:p w14:paraId="6DA7CDE6"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7.9%</w:t>
            </w:r>
          </w:p>
        </w:tc>
      </w:tr>
      <w:tr w:rsidR="001F5404" w:rsidRPr="00E15A41" w14:paraId="313A0A4A" w14:textId="77777777" w:rsidTr="00D36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cBorders>
            <w:shd w:val="clear" w:color="auto" w:fill="auto"/>
            <w:textDirection w:val="btLr"/>
          </w:tcPr>
          <w:p w14:paraId="74D1F828" w14:textId="77777777" w:rsidR="001F5404" w:rsidRPr="00E15A41" w:rsidRDefault="001F5404" w:rsidP="00D36CB1">
            <w:pPr>
              <w:spacing w:before="60" w:after="60"/>
              <w:ind w:left="113" w:right="113"/>
              <w:jc w:val="center"/>
              <w:rPr>
                <w:rFonts w:ascii="Arial" w:hAnsi="Arial" w:cs="Arial"/>
              </w:rPr>
            </w:pPr>
            <w:r w:rsidRPr="00E15A41">
              <w:rPr>
                <w:rFonts w:ascii="Arial" w:hAnsi="Arial" w:cs="Arial"/>
              </w:rPr>
              <w:t>Suburb</w:t>
            </w:r>
          </w:p>
        </w:tc>
        <w:tc>
          <w:tcPr>
            <w:tcW w:w="2410" w:type="dxa"/>
            <w:tcBorders>
              <w:top w:val="single" w:sz="12" w:space="0" w:color="00A3DD"/>
            </w:tcBorders>
            <w:vAlign w:val="bottom"/>
          </w:tcPr>
          <w:p w14:paraId="3629FC96"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E15A41">
              <w:rPr>
                <w:rFonts w:ascii="Arial" w:hAnsi="Arial" w:cs="Arial"/>
              </w:rPr>
              <w:t>Beaumaris</w:t>
            </w:r>
          </w:p>
        </w:tc>
        <w:tc>
          <w:tcPr>
            <w:tcW w:w="1880" w:type="dxa"/>
            <w:tcBorders>
              <w:top w:val="single" w:sz="12" w:space="0" w:color="00A3DD"/>
            </w:tcBorders>
          </w:tcPr>
          <w:p w14:paraId="03CBC942"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2605" w:type="dxa"/>
            <w:tcBorders>
              <w:top w:val="single" w:sz="12" w:space="0" w:color="00A3DD"/>
            </w:tcBorders>
          </w:tcPr>
          <w:p w14:paraId="3BF49662"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15.6%</w:t>
            </w:r>
          </w:p>
        </w:tc>
      </w:tr>
      <w:tr w:rsidR="001F5404" w:rsidRPr="00E15A41" w14:paraId="0C8D82CF" w14:textId="77777777" w:rsidTr="00D36CB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1AA986D0" w14:textId="77777777" w:rsidR="001F5404" w:rsidRPr="00E15A41" w:rsidRDefault="001F5404" w:rsidP="00D36CB1">
            <w:pPr>
              <w:spacing w:before="60" w:after="60"/>
              <w:rPr>
                <w:rFonts w:ascii="Arial" w:hAnsi="Arial" w:cs="Arial"/>
              </w:rPr>
            </w:pPr>
          </w:p>
        </w:tc>
        <w:tc>
          <w:tcPr>
            <w:tcW w:w="2410" w:type="dxa"/>
          </w:tcPr>
          <w:p w14:paraId="74A58970"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Black Rock</w:t>
            </w:r>
          </w:p>
        </w:tc>
        <w:tc>
          <w:tcPr>
            <w:tcW w:w="1880" w:type="dxa"/>
          </w:tcPr>
          <w:p w14:paraId="0D969084"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2605" w:type="dxa"/>
          </w:tcPr>
          <w:p w14:paraId="6432D11F"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1F5404" w:rsidRPr="00E15A41" w14:paraId="1C6151BB" w14:textId="77777777" w:rsidTr="00D36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2BDFEBEF" w14:textId="77777777" w:rsidR="001F5404" w:rsidRPr="00E15A41" w:rsidRDefault="001F5404" w:rsidP="00D36CB1">
            <w:pPr>
              <w:spacing w:before="60" w:after="60"/>
              <w:rPr>
                <w:rFonts w:ascii="Arial" w:hAnsi="Arial" w:cs="Arial"/>
              </w:rPr>
            </w:pPr>
          </w:p>
        </w:tc>
        <w:tc>
          <w:tcPr>
            <w:tcW w:w="2410" w:type="dxa"/>
          </w:tcPr>
          <w:p w14:paraId="486AF429"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E15A41">
              <w:rPr>
                <w:rFonts w:ascii="Arial" w:hAnsi="Arial" w:cs="Arial"/>
              </w:rPr>
              <w:t>Brighton</w:t>
            </w:r>
          </w:p>
        </w:tc>
        <w:tc>
          <w:tcPr>
            <w:tcW w:w="1880" w:type="dxa"/>
          </w:tcPr>
          <w:p w14:paraId="4A25958C"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tc>
        <w:tc>
          <w:tcPr>
            <w:tcW w:w="2605" w:type="dxa"/>
          </w:tcPr>
          <w:p w14:paraId="1EE6EEBB"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25.0%</w:t>
            </w:r>
          </w:p>
        </w:tc>
      </w:tr>
      <w:tr w:rsidR="001F5404" w:rsidRPr="00E15A41" w14:paraId="6B77A85C" w14:textId="77777777" w:rsidTr="00D36CB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5C892595" w14:textId="77777777" w:rsidR="001F5404" w:rsidRPr="00E15A41" w:rsidRDefault="001F5404" w:rsidP="00D36CB1">
            <w:pPr>
              <w:spacing w:before="60" w:after="60"/>
              <w:rPr>
                <w:rFonts w:ascii="Arial" w:hAnsi="Arial" w:cs="Arial"/>
              </w:rPr>
            </w:pPr>
          </w:p>
        </w:tc>
        <w:tc>
          <w:tcPr>
            <w:tcW w:w="2410" w:type="dxa"/>
          </w:tcPr>
          <w:p w14:paraId="1473BD3E"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Brighton East</w:t>
            </w:r>
          </w:p>
        </w:tc>
        <w:tc>
          <w:tcPr>
            <w:tcW w:w="1880" w:type="dxa"/>
          </w:tcPr>
          <w:p w14:paraId="372FAD85"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605" w:type="dxa"/>
          </w:tcPr>
          <w:p w14:paraId="3B20916C"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6.3%</w:t>
            </w:r>
          </w:p>
        </w:tc>
      </w:tr>
      <w:tr w:rsidR="001F5404" w:rsidRPr="00E15A41" w14:paraId="1B07B4AA" w14:textId="77777777" w:rsidTr="00D36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6882C03D" w14:textId="77777777" w:rsidR="001F5404" w:rsidRPr="00E15A41" w:rsidRDefault="001F5404" w:rsidP="00D36CB1">
            <w:pPr>
              <w:spacing w:before="60" w:after="60"/>
              <w:rPr>
                <w:rFonts w:ascii="Arial" w:hAnsi="Arial" w:cs="Arial"/>
              </w:rPr>
            </w:pPr>
          </w:p>
        </w:tc>
        <w:tc>
          <w:tcPr>
            <w:tcW w:w="2410" w:type="dxa"/>
          </w:tcPr>
          <w:p w14:paraId="7B15D6DF"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E15A41">
              <w:rPr>
                <w:rFonts w:ascii="Arial" w:hAnsi="Arial" w:cs="Arial"/>
              </w:rPr>
              <w:t>Cheltenham</w:t>
            </w:r>
            <w:r>
              <w:rPr>
                <w:rFonts w:ascii="Arial" w:hAnsi="Arial" w:cs="Arial"/>
              </w:rPr>
              <w:t xml:space="preserve"> or Pennydale</w:t>
            </w:r>
          </w:p>
        </w:tc>
        <w:tc>
          <w:tcPr>
            <w:tcW w:w="1880" w:type="dxa"/>
          </w:tcPr>
          <w:p w14:paraId="0FE12CBD"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2605" w:type="dxa"/>
          </w:tcPr>
          <w:p w14:paraId="4C7E0EB9"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w:t>
            </w:r>
          </w:p>
        </w:tc>
      </w:tr>
      <w:tr w:rsidR="001F5404" w:rsidRPr="00E15A41" w14:paraId="4BAAC79D" w14:textId="77777777" w:rsidTr="00D36CB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11AA8EFD" w14:textId="77777777" w:rsidR="001F5404" w:rsidRPr="00E15A41" w:rsidRDefault="001F5404" w:rsidP="00D36CB1">
            <w:pPr>
              <w:spacing w:before="60" w:after="60"/>
              <w:rPr>
                <w:rFonts w:ascii="Arial" w:hAnsi="Arial" w:cs="Arial"/>
              </w:rPr>
            </w:pPr>
          </w:p>
        </w:tc>
        <w:tc>
          <w:tcPr>
            <w:tcW w:w="2410" w:type="dxa"/>
          </w:tcPr>
          <w:p w14:paraId="573C4059"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E15A41">
              <w:rPr>
                <w:rFonts w:ascii="Arial" w:hAnsi="Arial" w:cs="Arial"/>
              </w:rPr>
              <w:t>Hampton</w:t>
            </w:r>
          </w:p>
        </w:tc>
        <w:tc>
          <w:tcPr>
            <w:tcW w:w="1880" w:type="dxa"/>
          </w:tcPr>
          <w:p w14:paraId="3D7D7844"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2605" w:type="dxa"/>
          </w:tcPr>
          <w:p w14:paraId="117B8BB1"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12.5%</w:t>
            </w:r>
          </w:p>
        </w:tc>
      </w:tr>
      <w:tr w:rsidR="001F5404" w:rsidRPr="00E15A41" w14:paraId="55BB529A" w14:textId="77777777" w:rsidTr="00D36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1B8A25B" w14:textId="77777777" w:rsidR="001F5404" w:rsidRPr="00E15A41" w:rsidRDefault="001F5404" w:rsidP="00D36CB1">
            <w:pPr>
              <w:spacing w:before="60" w:after="60"/>
              <w:rPr>
                <w:rFonts w:ascii="Arial" w:hAnsi="Arial" w:cs="Arial"/>
              </w:rPr>
            </w:pPr>
          </w:p>
        </w:tc>
        <w:tc>
          <w:tcPr>
            <w:tcW w:w="2410" w:type="dxa"/>
          </w:tcPr>
          <w:p w14:paraId="53397278"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Hampton East</w:t>
            </w:r>
          </w:p>
        </w:tc>
        <w:tc>
          <w:tcPr>
            <w:tcW w:w="1880" w:type="dxa"/>
          </w:tcPr>
          <w:p w14:paraId="5DE957B5"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2605" w:type="dxa"/>
          </w:tcPr>
          <w:p w14:paraId="5BD6AD18"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r w:rsidR="001F5404" w:rsidRPr="00E15A41" w14:paraId="06FC7D9A" w14:textId="77777777" w:rsidTr="00D36CB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E5CB278" w14:textId="77777777" w:rsidR="001F5404" w:rsidRPr="00E15A41" w:rsidRDefault="001F5404" w:rsidP="00D36CB1">
            <w:pPr>
              <w:spacing w:before="60" w:after="60"/>
              <w:rPr>
                <w:rFonts w:ascii="Arial" w:hAnsi="Arial" w:cs="Arial"/>
              </w:rPr>
            </w:pPr>
          </w:p>
        </w:tc>
        <w:tc>
          <w:tcPr>
            <w:tcW w:w="2410" w:type="dxa"/>
          </w:tcPr>
          <w:p w14:paraId="153754E0"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Highett</w:t>
            </w:r>
          </w:p>
        </w:tc>
        <w:tc>
          <w:tcPr>
            <w:tcW w:w="1880" w:type="dxa"/>
          </w:tcPr>
          <w:p w14:paraId="06BFE075"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2605" w:type="dxa"/>
          </w:tcPr>
          <w:p w14:paraId="0A129C22" w14:textId="77777777" w:rsidR="001F5404"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1F5404" w:rsidRPr="00E15A41" w14:paraId="49F393F0" w14:textId="77777777" w:rsidTr="00D36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1F6B27BB" w14:textId="77777777" w:rsidR="001F5404" w:rsidRPr="00E15A41" w:rsidRDefault="001F5404" w:rsidP="00D36CB1">
            <w:pPr>
              <w:spacing w:before="60" w:after="60"/>
              <w:rPr>
                <w:rFonts w:ascii="Arial" w:hAnsi="Arial" w:cs="Arial"/>
              </w:rPr>
            </w:pPr>
          </w:p>
        </w:tc>
        <w:tc>
          <w:tcPr>
            <w:tcW w:w="2410" w:type="dxa"/>
          </w:tcPr>
          <w:p w14:paraId="6CDFFFE8"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North Brighton</w:t>
            </w:r>
          </w:p>
        </w:tc>
        <w:tc>
          <w:tcPr>
            <w:tcW w:w="1880" w:type="dxa"/>
          </w:tcPr>
          <w:p w14:paraId="6869525A"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2605" w:type="dxa"/>
          </w:tcPr>
          <w:p w14:paraId="2B893644"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r w:rsidR="001F5404" w:rsidRPr="00E15A41" w14:paraId="5755326A" w14:textId="77777777" w:rsidTr="00D36CB1">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207F31BC" w14:textId="77777777" w:rsidR="001F5404" w:rsidRPr="00E15A41" w:rsidRDefault="001F5404" w:rsidP="00D36CB1">
            <w:pPr>
              <w:spacing w:before="60" w:after="60"/>
              <w:rPr>
                <w:rFonts w:ascii="Arial" w:hAnsi="Arial" w:cs="Arial"/>
              </w:rPr>
            </w:pPr>
          </w:p>
        </w:tc>
        <w:tc>
          <w:tcPr>
            <w:tcW w:w="2410" w:type="dxa"/>
          </w:tcPr>
          <w:p w14:paraId="4AA3C114"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E15A41">
              <w:rPr>
                <w:rFonts w:ascii="Arial" w:hAnsi="Arial" w:cs="Arial"/>
              </w:rPr>
              <w:t>Sandringham</w:t>
            </w:r>
          </w:p>
        </w:tc>
        <w:tc>
          <w:tcPr>
            <w:tcW w:w="1880" w:type="dxa"/>
          </w:tcPr>
          <w:p w14:paraId="0732F68F"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w:t>
            </w:r>
          </w:p>
        </w:tc>
        <w:tc>
          <w:tcPr>
            <w:tcW w:w="2605" w:type="dxa"/>
          </w:tcPr>
          <w:p w14:paraId="49297AB4" w14:textId="77777777" w:rsidR="001F5404" w:rsidRPr="00E15A41" w:rsidRDefault="001F5404" w:rsidP="00D36C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37.5%</w:t>
            </w:r>
          </w:p>
        </w:tc>
      </w:tr>
      <w:tr w:rsidR="001F5404" w:rsidRPr="00E15A41" w14:paraId="3C35410E" w14:textId="77777777" w:rsidTr="00D36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shd w:val="clear" w:color="auto" w:fill="auto"/>
          </w:tcPr>
          <w:p w14:paraId="7A7C0357" w14:textId="77777777" w:rsidR="001F5404" w:rsidRPr="00E15A41" w:rsidRDefault="001F5404" w:rsidP="00D36CB1">
            <w:pPr>
              <w:spacing w:before="60" w:after="60"/>
              <w:rPr>
                <w:rFonts w:ascii="Arial" w:hAnsi="Arial" w:cs="Arial"/>
              </w:rPr>
            </w:pPr>
          </w:p>
        </w:tc>
        <w:tc>
          <w:tcPr>
            <w:tcW w:w="2410" w:type="dxa"/>
          </w:tcPr>
          <w:p w14:paraId="029923F5" w14:textId="77777777" w:rsidR="001F5404" w:rsidRPr="00E15A41"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Outside Bayside</w:t>
            </w:r>
          </w:p>
        </w:tc>
        <w:tc>
          <w:tcPr>
            <w:tcW w:w="1880" w:type="dxa"/>
          </w:tcPr>
          <w:p w14:paraId="48053184"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2605" w:type="dxa"/>
          </w:tcPr>
          <w:p w14:paraId="0A4961B0" w14:textId="77777777" w:rsidR="001F5404" w:rsidRDefault="001F5404" w:rsidP="00D36C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bl>
    <w:p w14:paraId="620D7EB1" w14:textId="4C912554" w:rsidR="001F5404" w:rsidRDefault="001F5404" w:rsidP="001F5404">
      <w:r>
        <w:t xml:space="preserve">(Note: Participants can fall under multiple identities, i.e. I’m a Bayside resident and I’m also a </w:t>
      </w:r>
      <w:r w:rsidR="00150F3E">
        <w:t>trader</w:t>
      </w:r>
      <w:r>
        <w:t>)</w:t>
      </w:r>
    </w:p>
    <w:p w14:paraId="11494102" w14:textId="5C6CC650" w:rsidR="009120B9" w:rsidRPr="00B5258A" w:rsidRDefault="009120B9">
      <w:pPr>
        <w:spacing w:before="100" w:after="200" w:line="276" w:lineRule="auto"/>
        <w:rPr>
          <w:b/>
          <w:color w:val="FFFFFF" w:themeColor="background1"/>
          <w:sz w:val="28"/>
        </w:rPr>
      </w:pPr>
      <w:r w:rsidRPr="00B5258A">
        <w:rPr>
          <w:sz w:val="22"/>
        </w:rPr>
        <w:br w:type="page"/>
      </w:r>
    </w:p>
    <w:p w14:paraId="4753317B" w14:textId="7D39B9BE" w:rsidR="00F10FEA" w:rsidRPr="00B5258A" w:rsidRDefault="000B6D3F" w:rsidP="000807D2">
      <w:pPr>
        <w:pStyle w:val="Heading1"/>
        <w:rPr>
          <w:sz w:val="28"/>
        </w:rPr>
      </w:pPr>
      <w:bookmarkStart w:id="6" w:name="_Toc500947195"/>
      <w:r w:rsidRPr="00B5258A">
        <w:rPr>
          <w:sz w:val="28"/>
        </w:rPr>
        <w:lastRenderedPageBreak/>
        <w:t>Consultation f</w:t>
      </w:r>
      <w:r w:rsidR="00103EC7" w:rsidRPr="00B5258A">
        <w:rPr>
          <w:sz w:val="28"/>
        </w:rPr>
        <w:t>indings</w:t>
      </w:r>
      <w:bookmarkEnd w:id="6"/>
    </w:p>
    <w:p w14:paraId="65764B33" w14:textId="70DEACB1" w:rsidR="00C14BF5" w:rsidRPr="00B5258A"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on </w:t>
      </w:r>
      <w:r w:rsidR="00891C4E">
        <w:rPr>
          <w:sz w:val="22"/>
        </w:rPr>
        <w:t xml:space="preserve">the draft Footpath Trading Policy. </w:t>
      </w:r>
      <w:r w:rsidR="00542721" w:rsidRPr="00B5258A">
        <w:rPr>
          <w:sz w:val="22"/>
        </w:rPr>
        <w:t xml:space="preserve">Where there was more than one mention of a topic or </w:t>
      </w:r>
      <w:r w:rsidR="00B23FC4" w:rsidRPr="00B5258A">
        <w:rPr>
          <w:sz w:val="22"/>
        </w:rPr>
        <w:t>item, the number of mentions has been specified in brackets and italics.</w:t>
      </w:r>
    </w:p>
    <w:p w14:paraId="38DDAFA9" w14:textId="77777777" w:rsidR="00DA617F" w:rsidRPr="00DA617F" w:rsidRDefault="00DA617F" w:rsidP="004919E2">
      <w:pPr>
        <w:keepNext/>
        <w:keepLines/>
        <w:spacing w:before="240" w:after="0"/>
        <w:outlineLvl w:val="0"/>
        <w:rPr>
          <w:rFonts w:eastAsia="DengXian Light"/>
          <w:color w:val="2F5496"/>
          <w:sz w:val="32"/>
          <w:szCs w:val="32"/>
          <w:lang w:eastAsia="zh-CN"/>
        </w:rPr>
      </w:pPr>
      <w:r w:rsidRPr="00DA617F">
        <w:rPr>
          <w:rFonts w:eastAsia="DengXian Light"/>
          <w:color w:val="2F5496"/>
          <w:sz w:val="32"/>
          <w:szCs w:val="32"/>
          <w:lang w:eastAsia="zh-CN"/>
        </w:rPr>
        <w:t xml:space="preserve">Data limitations </w:t>
      </w:r>
    </w:p>
    <w:p w14:paraId="2BA8BAEA"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 xml:space="preserve">Due to the configuration of the questions around participants’ relation to Bayside, the survey did not capture the geographic data of all participants. </w:t>
      </w:r>
    </w:p>
    <w:p w14:paraId="031778A8"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 xml:space="preserve">For example, residents and visitors could only provide their residential suburb when they ticked the option, ‘I am a Bayside resident.’ However, most participants ticked more than one box which meant that the survey did not capture where they lived. </w:t>
      </w:r>
    </w:p>
    <w:p w14:paraId="367C69BF" w14:textId="07AAAC0B"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The total amount of participants who indicated they lived in Bayside suburbs were 32</w:t>
      </w:r>
      <w:r w:rsidR="000E4D7D">
        <w:rPr>
          <w:rFonts w:eastAsia="DengXian"/>
          <w:sz w:val="22"/>
          <w:szCs w:val="22"/>
          <w:lang w:eastAsia="zh-CN"/>
        </w:rPr>
        <w:t>. Therefore,</w:t>
      </w:r>
      <w:r w:rsidRPr="00DA617F">
        <w:rPr>
          <w:rFonts w:eastAsia="DengXian"/>
          <w:sz w:val="22"/>
          <w:szCs w:val="22"/>
          <w:lang w:eastAsia="zh-CN"/>
        </w:rPr>
        <w:t xml:space="preserve"> the demographic percentage for suburbs was based on the total figure of 32 and not total participants (6</w:t>
      </w:r>
      <w:r w:rsidR="000E4D7D">
        <w:rPr>
          <w:rFonts w:eastAsia="DengXian"/>
          <w:sz w:val="22"/>
          <w:szCs w:val="22"/>
          <w:lang w:eastAsia="zh-CN"/>
        </w:rPr>
        <w:t>5</w:t>
      </w:r>
      <w:r w:rsidRPr="00DA617F">
        <w:rPr>
          <w:rFonts w:eastAsia="DengXian"/>
          <w:sz w:val="22"/>
          <w:szCs w:val="22"/>
          <w:lang w:eastAsia="zh-CN"/>
        </w:rPr>
        <w:t xml:space="preserve">). </w:t>
      </w:r>
    </w:p>
    <w:p w14:paraId="5DF19E60"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 xml:space="preserve">The visitors/shoppers were all Bayside residents. Therefore, this report analyses the insights from residents and not specifically visitors/shoppers. </w:t>
      </w:r>
    </w:p>
    <w:p w14:paraId="1955BF7D" w14:textId="6B8B08FD" w:rsidR="00DA617F" w:rsidRPr="00DA617F" w:rsidRDefault="000E4D7D" w:rsidP="00DA617F">
      <w:pPr>
        <w:spacing w:after="160"/>
        <w:rPr>
          <w:rFonts w:eastAsia="DengXian"/>
          <w:sz w:val="22"/>
          <w:szCs w:val="22"/>
          <w:lang w:eastAsia="zh-CN"/>
        </w:rPr>
      </w:pPr>
      <w:r w:rsidRPr="00DA617F">
        <w:rPr>
          <w:rFonts w:eastAsia="DengXian"/>
          <w:sz w:val="22"/>
          <w:szCs w:val="22"/>
          <w:lang w:eastAsia="zh-CN"/>
        </w:rPr>
        <w:t>Like</w:t>
      </w:r>
      <w:r w:rsidR="00DA617F" w:rsidRPr="00DA617F">
        <w:rPr>
          <w:rFonts w:eastAsia="DengXian"/>
          <w:sz w:val="22"/>
          <w:szCs w:val="22"/>
          <w:lang w:eastAsia="zh-CN"/>
        </w:rPr>
        <w:t xml:space="preserve"> the above, traders were only able to provide their store location when they ticked ‘I am a trader/business with a current footpath trading permit’ and ‘I am a trader/business operator in Bayside but do not currently have a footpath trading permit.’ Due this oversight, no geographic data was captured for participants who were traders. </w:t>
      </w:r>
    </w:p>
    <w:p w14:paraId="099FE67F" w14:textId="77777777" w:rsidR="00DA617F" w:rsidRPr="00DA617F" w:rsidRDefault="00DA617F" w:rsidP="004919E2">
      <w:pPr>
        <w:keepNext/>
        <w:keepLines/>
        <w:spacing w:before="240" w:after="0"/>
        <w:outlineLvl w:val="0"/>
        <w:rPr>
          <w:rFonts w:eastAsia="DengXian Light"/>
          <w:color w:val="2F5496"/>
          <w:sz w:val="32"/>
          <w:szCs w:val="32"/>
          <w:lang w:eastAsia="zh-CN"/>
        </w:rPr>
      </w:pPr>
      <w:r w:rsidRPr="00DA617F">
        <w:rPr>
          <w:rFonts w:eastAsia="DengXian Light"/>
          <w:color w:val="2F5496"/>
          <w:sz w:val="32"/>
          <w:szCs w:val="32"/>
          <w:lang w:eastAsia="zh-CN"/>
        </w:rPr>
        <w:t>Results</w:t>
      </w:r>
    </w:p>
    <w:p w14:paraId="565A3F92"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 xml:space="preserve">The survey results showed that 19.0% of participants (12) believed that there is the right amount of footpath trading in Bayside. Additionally, 54.0% of participants (34) wanted more footpath trading in Bayside. However, 21% of participants (13) were worried about the amount of footpath trading and preferred to have less footpath trading. </w:t>
      </w:r>
    </w:p>
    <w:p w14:paraId="5F45AF09"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 xml:space="preserve">The survey also generated opinions on the draft Footpath Trading Policy. </w:t>
      </w:r>
    </w:p>
    <w:p w14:paraId="0F58D4CC" w14:textId="77777777" w:rsidR="00DA617F" w:rsidRPr="00DA617F" w:rsidRDefault="00DA617F" w:rsidP="00DA617F">
      <w:pPr>
        <w:keepNext/>
        <w:keepLines/>
        <w:spacing w:before="40" w:after="0"/>
        <w:outlineLvl w:val="1"/>
        <w:rPr>
          <w:rFonts w:eastAsia="DengXian Light"/>
          <w:color w:val="2F5496"/>
          <w:sz w:val="26"/>
          <w:szCs w:val="26"/>
          <w:lang w:eastAsia="zh-CN"/>
        </w:rPr>
      </w:pPr>
      <w:r w:rsidRPr="00DA617F">
        <w:rPr>
          <w:rFonts w:eastAsia="DengXian Light"/>
          <w:color w:val="2F5496"/>
          <w:sz w:val="26"/>
          <w:szCs w:val="26"/>
          <w:lang w:eastAsia="zh-CN"/>
        </w:rPr>
        <w:t>Topic 1: Footpath Trading amount in Bayside</w:t>
      </w:r>
    </w:p>
    <w:p w14:paraId="5DE8587F" w14:textId="77777777" w:rsidR="00DA617F" w:rsidRPr="00DA617F" w:rsidRDefault="00DA617F" w:rsidP="004919E2">
      <w:pPr>
        <w:keepNext/>
        <w:keepLines/>
        <w:spacing w:before="40" w:after="0"/>
        <w:outlineLvl w:val="2"/>
        <w:rPr>
          <w:rFonts w:eastAsia="DengXian"/>
          <w:sz w:val="22"/>
          <w:szCs w:val="22"/>
          <w:lang w:eastAsia="zh-CN"/>
        </w:rPr>
      </w:pPr>
      <w:bookmarkStart w:id="7" w:name="_Hlk89435968"/>
      <w:r w:rsidRPr="00DA617F">
        <w:rPr>
          <w:rFonts w:eastAsia="DengXian"/>
          <w:sz w:val="22"/>
          <w:szCs w:val="22"/>
          <w:lang w:eastAsia="zh-CN"/>
        </w:rPr>
        <w:t xml:space="preserve">Most participants (34, 54%) supported more footpath trading in Bayside. However, a small group (13,21%) opposed this proposal. Some survey participants believed that there is the right amount of footpath trading (12, 19%). Whilst a few participants preferred not to say or held other opinions (4, 7%). </w:t>
      </w:r>
    </w:p>
    <w:bookmarkEnd w:id="7"/>
    <w:p w14:paraId="3597D76E" w14:textId="77777777" w:rsidR="00DA617F" w:rsidRPr="00DA617F" w:rsidRDefault="00DA617F" w:rsidP="004919E2">
      <w:pPr>
        <w:keepNext/>
        <w:keepLines/>
        <w:spacing w:before="40" w:after="0"/>
        <w:outlineLvl w:val="2"/>
        <w:rPr>
          <w:rFonts w:eastAsia="DengXian Light"/>
          <w:color w:val="1F3763"/>
          <w:lang w:eastAsia="zh-CN"/>
        </w:rPr>
      </w:pPr>
    </w:p>
    <w:p w14:paraId="1D3061E4" w14:textId="77777777" w:rsidR="00DA617F" w:rsidRPr="00DA617F" w:rsidRDefault="00DA617F" w:rsidP="00DA617F">
      <w:pPr>
        <w:spacing w:after="160"/>
        <w:rPr>
          <w:rFonts w:eastAsia="DengXian"/>
          <w:b/>
          <w:bCs/>
          <w:sz w:val="22"/>
          <w:szCs w:val="22"/>
          <w:lang w:eastAsia="zh-CN"/>
        </w:rPr>
      </w:pPr>
      <w:r w:rsidRPr="00DA617F">
        <w:rPr>
          <w:rFonts w:eastAsia="DengXian"/>
          <w:b/>
          <w:bCs/>
          <w:sz w:val="22"/>
          <w:szCs w:val="22"/>
          <w:lang w:eastAsia="zh-CN"/>
        </w:rPr>
        <w:t>Figure 1: Do you think there is the right amount of Footpath Trading in Bayside?</w:t>
      </w:r>
      <w:r w:rsidRPr="00DA617F">
        <w:rPr>
          <w:rFonts w:eastAsia="DengXian"/>
          <w:b/>
          <w:bCs/>
          <w:sz w:val="22"/>
          <w:szCs w:val="22"/>
          <w:lang w:eastAsia="zh-CN"/>
        </w:rPr>
        <w:tab/>
      </w:r>
    </w:p>
    <w:p w14:paraId="642833E1"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ab/>
      </w:r>
      <w:r w:rsidRPr="00DA617F">
        <w:rPr>
          <w:rFonts w:eastAsia="DengXian"/>
          <w:noProof/>
          <w:sz w:val="22"/>
          <w:szCs w:val="22"/>
          <w:lang w:eastAsia="zh-CN"/>
        </w:rPr>
        <w:drawing>
          <wp:inline distT="0" distB="0" distL="0" distR="0" wp14:anchorId="460FFA18" wp14:editId="6DFA4036">
            <wp:extent cx="5767057" cy="1543616"/>
            <wp:effectExtent l="0" t="0" r="5715" b="0"/>
            <wp:docPr id="6" name="Chart 6">
              <a:extLst xmlns:a="http://schemas.openxmlformats.org/drawingml/2006/main">
                <a:ext uri="{FF2B5EF4-FFF2-40B4-BE49-F238E27FC236}">
                  <a16:creationId xmlns:a16="http://schemas.microsoft.com/office/drawing/2014/main" id="{99D546B5-3F3F-4237-8819-65B4C443CE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A617F">
        <w:rPr>
          <w:rFonts w:eastAsia="DengXian"/>
          <w:sz w:val="22"/>
          <w:szCs w:val="22"/>
          <w:lang w:eastAsia="zh-CN"/>
        </w:rPr>
        <w:tab/>
      </w:r>
      <w:r w:rsidRPr="00DA617F">
        <w:rPr>
          <w:rFonts w:eastAsia="DengXian"/>
          <w:sz w:val="22"/>
          <w:szCs w:val="22"/>
          <w:lang w:eastAsia="zh-CN"/>
        </w:rPr>
        <w:tab/>
      </w:r>
    </w:p>
    <w:p w14:paraId="755B2696" w14:textId="77777777" w:rsidR="00DA617F" w:rsidRPr="00DA617F" w:rsidRDefault="00DA617F" w:rsidP="00DA617F">
      <w:pPr>
        <w:spacing w:after="160"/>
        <w:rPr>
          <w:rFonts w:eastAsia="DengXian"/>
          <w:sz w:val="22"/>
          <w:szCs w:val="22"/>
          <w:lang w:eastAsia="zh-CN"/>
        </w:rPr>
      </w:pPr>
    </w:p>
    <w:p w14:paraId="44E43F41"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lastRenderedPageBreak/>
        <w:t>Some survey participants (32, 51%) also provided comments on which areas of Bayside they would like to see more footpath trading. These responses are summarised by sentiment and theme in the table below:</w:t>
      </w:r>
    </w:p>
    <w:tbl>
      <w:tblPr>
        <w:tblStyle w:val="ListTable1Light-Accent24"/>
        <w:tblW w:w="0" w:type="auto"/>
        <w:tblLook w:val="04A0" w:firstRow="1" w:lastRow="0" w:firstColumn="1" w:lastColumn="0" w:noHBand="0" w:noVBand="1"/>
      </w:tblPr>
      <w:tblGrid>
        <w:gridCol w:w="1843"/>
        <w:gridCol w:w="7088"/>
      </w:tblGrid>
      <w:tr w:rsidR="00DA617F" w:rsidRPr="00DA617F" w14:paraId="18DAA76C" w14:textId="77777777" w:rsidTr="00D36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35B76B6" w14:textId="77777777" w:rsidR="00DA617F" w:rsidRPr="00DA617F" w:rsidRDefault="00DA617F" w:rsidP="00DA617F">
            <w:pPr>
              <w:spacing w:before="60" w:after="60"/>
              <w:rPr>
                <w:rFonts w:eastAsia="DengXian"/>
                <w:b w:val="0"/>
                <w:sz w:val="22"/>
                <w:lang w:eastAsia="zh-CN"/>
              </w:rPr>
            </w:pPr>
            <w:r w:rsidRPr="00DA617F">
              <w:rPr>
                <w:rFonts w:eastAsia="DengXian"/>
                <w:b w:val="0"/>
                <w:sz w:val="22"/>
                <w:lang w:eastAsia="zh-CN"/>
              </w:rPr>
              <w:t>Sentiment</w:t>
            </w:r>
          </w:p>
        </w:tc>
        <w:tc>
          <w:tcPr>
            <w:tcW w:w="7088" w:type="dxa"/>
          </w:tcPr>
          <w:p w14:paraId="66E5CC47" w14:textId="77777777" w:rsidR="00DA617F" w:rsidRPr="00DA617F" w:rsidRDefault="00DA617F" w:rsidP="00DA617F">
            <w:pPr>
              <w:spacing w:before="60" w:after="60"/>
              <w:cnfStyle w:val="100000000000" w:firstRow="1" w:lastRow="0" w:firstColumn="0" w:lastColumn="0" w:oddVBand="0" w:evenVBand="0" w:oddHBand="0" w:evenHBand="0" w:firstRowFirstColumn="0" w:firstRowLastColumn="0" w:lastRowFirstColumn="0" w:lastRowLastColumn="0"/>
              <w:rPr>
                <w:rFonts w:eastAsia="DengXian"/>
                <w:b w:val="0"/>
                <w:sz w:val="22"/>
                <w:lang w:eastAsia="zh-CN"/>
              </w:rPr>
            </w:pPr>
            <w:r w:rsidRPr="00DA617F">
              <w:rPr>
                <w:rFonts w:eastAsia="DengXian"/>
                <w:b w:val="0"/>
                <w:sz w:val="22"/>
                <w:lang w:eastAsia="zh-CN"/>
              </w:rPr>
              <w:t>Community feedback</w:t>
            </w:r>
          </w:p>
        </w:tc>
      </w:tr>
      <w:tr w:rsidR="00DA617F" w:rsidRPr="00DA617F" w14:paraId="3A4D66B3" w14:textId="77777777" w:rsidTr="00D3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75595BB" w14:textId="77777777" w:rsidR="00DA617F" w:rsidRPr="00DA617F" w:rsidRDefault="00DA617F" w:rsidP="00DA617F">
            <w:pPr>
              <w:spacing w:before="60" w:after="60"/>
              <w:rPr>
                <w:rFonts w:eastAsia="DengXian"/>
                <w:b w:val="0"/>
                <w:sz w:val="22"/>
                <w:lang w:eastAsia="zh-CN"/>
              </w:rPr>
            </w:pPr>
            <w:r w:rsidRPr="00DA617F">
              <w:rPr>
                <w:rFonts w:eastAsia="DengXian"/>
                <w:b w:val="0"/>
                <w:sz w:val="22"/>
                <w:lang w:eastAsia="zh-CN"/>
              </w:rPr>
              <w:t>Support for more footpath trading</w:t>
            </w:r>
          </w:p>
        </w:tc>
        <w:tc>
          <w:tcPr>
            <w:tcW w:w="7088" w:type="dxa"/>
          </w:tcPr>
          <w:p w14:paraId="495DE2F3"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All shopping centres</w:t>
            </w:r>
          </w:p>
          <w:p w14:paraId="31D87113"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All retail shopping for small businesses</w:t>
            </w:r>
          </w:p>
          <w:p w14:paraId="5776B5DA"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All areas, particularly while we get business going after all of us, including those who remained employed were smashed by lockdowns.</w:t>
            </w:r>
          </w:p>
          <w:p w14:paraId="002B3EC5"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All areas that have space to enable this.</w:t>
            </w:r>
          </w:p>
          <w:p w14:paraId="1613C57D"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Everywhere</w:t>
            </w:r>
          </w:p>
          <w:p w14:paraId="0F8C0F8D"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I would like to see allowance for footpath trading anywhere - if the business complies with the guidelines in the draft policy. I cannot see why trading should only be allowed in specific locations within Bayside</w:t>
            </w:r>
          </w:p>
          <w:p w14:paraId="0B3D4C7B"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Wherever there is room and wherever it supports current and future outdoor bars and dining businesses</w:t>
            </w:r>
          </w:p>
          <w:p w14:paraId="49ABAF74"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Beaumaris (3 mentioned)</w:t>
            </w:r>
          </w:p>
          <w:p w14:paraId="5A76DDF2"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Black Rock (4 mentioned)</w:t>
            </w:r>
          </w:p>
          <w:p w14:paraId="1D2D730B"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Brighton (8 mentioned)</w:t>
            </w:r>
          </w:p>
          <w:p w14:paraId="73A33693"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Hampton (4 mentioned)</w:t>
            </w:r>
          </w:p>
          <w:p w14:paraId="57718D7A"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Sandringham (15 mentioned)</w:t>
            </w:r>
          </w:p>
        </w:tc>
      </w:tr>
      <w:tr w:rsidR="00DA617F" w:rsidRPr="00DA617F" w14:paraId="739B4AA0" w14:textId="77777777" w:rsidTr="00D36CB1">
        <w:tc>
          <w:tcPr>
            <w:cnfStyle w:val="001000000000" w:firstRow="0" w:lastRow="0" w:firstColumn="1" w:lastColumn="0" w:oddVBand="0" w:evenVBand="0" w:oddHBand="0" w:evenHBand="0" w:firstRowFirstColumn="0" w:firstRowLastColumn="0" w:lastRowFirstColumn="0" w:lastRowLastColumn="0"/>
            <w:tcW w:w="1843" w:type="dxa"/>
          </w:tcPr>
          <w:p w14:paraId="4669B1A6" w14:textId="77777777" w:rsidR="00DA617F" w:rsidRPr="00DA617F" w:rsidRDefault="00DA617F" w:rsidP="00DA617F">
            <w:pPr>
              <w:spacing w:before="60" w:after="60"/>
              <w:rPr>
                <w:rFonts w:eastAsia="DengXian"/>
                <w:b w:val="0"/>
                <w:sz w:val="22"/>
                <w:lang w:eastAsia="zh-CN"/>
              </w:rPr>
            </w:pPr>
            <w:r w:rsidRPr="00DA617F">
              <w:rPr>
                <w:rFonts w:eastAsia="DengXian"/>
                <w:b w:val="0"/>
                <w:sz w:val="22"/>
                <w:lang w:eastAsia="zh-CN"/>
              </w:rPr>
              <w:t>Oppose on more Footpath Trading</w:t>
            </w:r>
          </w:p>
        </w:tc>
        <w:tc>
          <w:tcPr>
            <w:tcW w:w="7088" w:type="dxa"/>
          </w:tcPr>
          <w:p w14:paraId="5FD1183A" w14:textId="77777777" w:rsidR="00DA617F" w:rsidRPr="00DA617F" w:rsidRDefault="00DA617F" w:rsidP="00DA617F">
            <w:pPr>
              <w:numPr>
                <w:ilvl w:val="0"/>
                <w:numId w:val="40"/>
              </w:numPr>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rFonts w:eastAsia="DengXian"/>
                <w:sz w:val="22"/>
                <w:lang w:eastAsia="zh-CN"/>
              </w:rPr>
            </w:pPr>
            <w:r w:rsidRPr="00DA617F">
              <w:rPr>
                <w:rFonts w:eastAsia="DengXian"/>
                <w:sz w:val="22"/>
                <w:lang w:eastAsia="zh-CN"/>
              </w:rPr>
              <w:t>Why is it needed - is there not sufficient inside shops ...which we have barely been in for 20 months</w:t>
            </w:r>
          </w:p>
        </w:tc>
      </w:tr>
      <w:tr w:rsidR="00DA617F" w:rsidRPr="00DA617F" w14:paraId="310B3E47" w14:textId="77777777" w:rsidTr="00D3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78AC8FF" w14:textId="77777777" w:rsidR="00DA617F" w:rsidRPr="00DA617F" w:rsidRDefault="00DA617F" w:rsidP="00DA617F">
            <w:pPr>
              <w:spacing w:before="60" w:after="60"/>
              <w:rPr>
                <w:rFonts w:eastAsia="DengXian"/>
                <w:b w:val="0"/>
                <w:sz w:val="22"/>
                <w:lang w:eastAsia="zh-CN"/>
              </w:rPr>
            </w:pPr>
            <w:r w:rsidRPr="00DA617F">
              <w:rPr>
                <w:rFonts w:eastAsia="DengXian"/>
                <w:b w:val="0"/>
                <w:sz w:val="22"/>
                <w:lang w:eastAsia="zh-CN"/>
              </w:rPr>
              <w:t>General feedback</w:t>
            </w:r>
          </w:p>
        </w:tc>
        <w:tc>
          <w:tcPr>
            <w:tcW w:w="7088" w:type="dxa"/>
          </w:tcPr>
          <w:p w14:paraId="124DB5A2" w14:textId="77777777" w:rsidR="00DA617F" w:rsidRPr="00DA617F" w:rsidRDefault="00DA617F" w:rsidP="00DA617F">
            <w:pPr>
              <w:numPr>
                <w:ilvl w:val="0"/>
                <w:numId w:val="40"/>
              </w:numPr>
              <w:spacing w:before="60" w:after="60" w:line="240" w:lineRule="auto"/>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Too much in some areas nothing in others</w:t>
            </w:r>
          </w:p>
          <w:p w14:paraId="4A3DB6E8" w14:textId="77777777" w:rsidR="00DA617F" w:rsidRPr="00DA617F" w:rsidRDefault="00DA617F" w:rsidP="00DA617F">
            <w:pPr>
              <w:numPr>
                <w:ilvl w:val="0"/>
                <w:numId w:val="40"/>
              </w:numPr>
              <w:spacing w:before="60" w:after="60"/>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 xml:space="preserve">Leave business alone.  Let them do it where it works for them.  Stop trying to control everything </w:t>
            </w:r>
          </w:p>
          <w:p w14:paraId="3C9EBED1" w14:textId="77777777" w:rsidR="00DA617F" w:rsidRPr="00DA617F" w:rsidRDefault="00DA617F" w:rsidP="00DA617F">
            <w:pPr>
              <w:spacing w:before="60" w:after="60"/>
              <w:ind w:left="720"/>
              <w:contextualSpacing/>
              <w:cnfStyle w:val="000000100000" w:firstRow="0" w:lastRow="0" w:firstColumn="0" w:lastColumn="0" w:oddVBand="0" w:evenVBand="0" w:oddHBand="1" w:evenHBand="0" w:firstRowFirstColumn="0" w:firstRowLastColumn="0" w:lastRowFirstColumn="0" w:lastRowLastColumn="0"/>
              <w:rPr>
                <w:rFonts w:eastAsia="DengXian"/>
                <w:sz w:val="22"/>
                <w:lang w:eastAsia="zh-CN"/>
              </w:rPr>
            </w:pPr>
            <w:r w:rsidRPr="00DA617F">
              <w:rPr>
                <w:rFonts w:eastAsia="DengXian"/>
                <w:sz w:val="22"/>
                <w:lang w:eastAsia="zh-CN"/>
              </w:rPr>
              <w:t xml:space="preserve"> </w:t>
            </w:r>
          </w:p>
        </w:tc>
      </w:tr>
    </w:tbl>
    <w:p w14:paraId="17610848" w14:textId="77777777" w:rsidR="00DA617F" w:rsidRPr="00DA617F" w:rsidRDefault="00DA617F" w:rsidP="00DA617F">
      <w:pPr>
        <w:spacing w:after="160"/>
        <w:rPr>
          <w:rFonts w:eastAsia="DengXian"/>
          <w:b/>
          <w:bCs/>
          <w:sz w:val="22"/>
          <w:szCs w:val="22"/>
          <w:lang w:eastAsia="zh-CN"/>
        </w:rPr>
      </w:pPr>
    </w:p>
    <w:p w14:paraId="00876782" w14:textId="77777777" w:rsidR="00DA617F" w:rsidRPr="00DA617F" w:rsidRDefault="00DA617F" w:rsidP="00DA617F">
      <w:pPr>
        <w:spacing w:after="160"/>
        <w:rPr>
          <w:rFonts w:eastAsia="DengXian"/>
          <w:sz w:val="22"/>
          <w:szCs w:val="22"/>
          <w:lang w:eastAsia="zh-CN"/>
        </w:rPr>
      </w:pPr>
    </w:p>
    <w:p w14:paraId="659AA64A" w14:textId="77777777" w:rsidR="00DA617F" w:rsidRPr="00DA617F" w:rsidRDefault="00DA617F" w:rsidP="00DA617F">
      <w:pPr>
        <w:keepNext/>
        <w:keepLines/>
        <w:spacing w:before="40" w:after="0"/>
        <w:outlineLvl w:val="1"/>
        <w:rPr>
          <w:rFonts w:eastAsia="DengXian Light"/>
          <w:color w:val="2F5496"/>
          <w:sz w:val="26"/>
          <w:szCs w:val="26"/>
          <w:lang w:eastAsia="zh-CN"/>
        </w:rPr>
      </w:pPr>
      <w:r w:rsidRPr="00DA617F">
        <w:rPr>
          <w:rFonts w:eastAsia="DengXian Light"/>
          <w:color w:val="2F5496"/>
          <w:sz w:val="26"/>
          <w:szCs w:val="26"/>
          <w:lang w:eastAsia="zh-CN"/>
        </w:rPr>
        <w:t>Topic 2: Opinions on the draft Footpath Trading Policy</w:t>
      </w:r>
    </w:p>
    <w:p w14:paraId="78EA4A55" w14:textId="77777777" w:rsidR="00DA617F" w:rsidRPr="00DA617F" w:rsidRDefault="00DA617F" w:rsidP="00DA617F">
      <w:pPr>
        <w:spacing w:after="160"/>
        <w:rPr>
          <w:rFonts w:eastAsia="DengXian"/>
          <w:sz w:val="22"/>
          <w:szCs w:val="22"/>
          <w:lang w:eastAsia="zh-CN"/>
        </w:rPr>
      </w:pPr>
    </w:p>
    <w:p w14:paraId="4F32A84C" w14:textId="1E849959" w:rsidR="00DA617F" w:rsidRPr="00DA617F" w:rsidRDefault="00DA617F" w:rsidP="00DA617F">
      <w:pPr>
        <w:keepNext/>
        <w:keepLines/>
        <w:spacing w:before="40" w:after="0"/>
        <w:outlineLvl w:val="2"/>
        <w:rPr>
          <w:rFonts w:eastAsia="DengXian Light"/>
          <w:color w:val="1F3763"/>
          <w:lang w:eastAsia="zh-CN"/>
        </w:rPr>
      </w:pPr>
      <w:r w:rsidRPr="00DA617F">
        <w:rPr>
          <w:rFonts w:eastAsia="DengXian Light"/>
          <w:color w:val="1F3763"/>
          <w:lang w:eastAsia="zh-CN"/>
        </w:rPr>
        <w:t xml:space="preserve">Statement 1: </w:t>
      </w:r>
      <w:r w:rsidR="00F85290">
        <w:rPr>
          <w:rFonts w:eastAsia="DengXian Light"/>
          <w:color w:val="1F3763"/>
          <w:lang w:eastAsia="zh-CN"/>
        </w:rPr>
        <w:t>Footpath trading</w:t>
      </w:r>
      <w:r w:rsidRPr="00DA617F">
        <w:rPr>
          <w:rFonts w:eastAsia="DengXian Light"/>
          <w:color w:val="1F3763"/>
          <w:lang w:eastAsia="zh-CN"/>
        </w:rPr>
        <w:t xml:space="preserve"> provides trade opportunities and increases the visibility of business offerings to customers.</w:t>
      </w:r>
    </w:p>
    <w:p w14:paraId="656F4A8B"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Participants were asked if they agree the draft Footpath Trading Policy provides trade opportunities and increases the visibility of business offerings to customer.</w:t>
      </w:r>
    </w:p>
    <w:p w14:paraId="798B95A7" w14:textId="31C259D9"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Mo</w:t>
      </w:r>
      <w:r w:rsidR="00F85290">
        <w:rPr>
          <w:rFonts w:eastAsia="DengXian"/>
          <w:sz w:val="22"/>
          <w:szCs w:val="22"/>
          <w:lang w:eastAsia="zh-CN"/>
        </w:rPr>
        <w:t>st</w:t>
      </w:r>
      <w:r w:rsidRPr="00DA617F">
        <w:rPr>
          <w:rFonts w:eastAsia="DengXian"/>
          <w:sz w:val="22"/>
          <w:szCs w:val="22"/>
          <w:lang w:eastAsia="zh-CN"/>
        </w:rPr>
        <w:t xml:space="preserve"> survey participants (51, 81%) agreed. However, 10 (16%) participants disagreed.  Few participants had no opinion or were neutral (2, 3%).</w:t>
      </w:r>
    </w:p>
    <w:p w14:paraId="7AF91BBB" w14:textId="77777777" w:rsidR="00DA617F" w:rsidRPr="00DA617F" w:rsidRDefault="00DA617F" w:rsidP="00DA617F">
      <w:pPr>
        <w:spacing w:after="160"/>
        <w:rPr>
          <w:rFonts w:eastAsia="DengXian"/>
          <w:sz w:val="22"/>
          <w:szCs w:val="22"/>
          <w:lang w:eastAsia="zh-CN"/>
        </w:rPr>
      </w:pPr>
    </w:p>
    <w:p w14:paraId="41A9BCB6" w14:textId="77777777" w:rsidR="00DA617F" w:rsidRPr="00DA617F" w:rsidRDefault="00DA617F" w:rsidP="00DA617F">
      <w:pPr>
        <w:spacing w:after="160"/>
        <w:rPr>
          <w:rFonts w:eastAsia="DengXian"/>
          <w:sz w:val="22"/>
          <w:szCs w:val="22"/>
          <w:lang w:eastAsia="zh-CN"/>
        </w:rPr>
      </w:pPr>
    </w:p>
    <w:p w14:paraId="27B95BA0" w14:textId="77777777" w:rsidR="00DA617F" w:rsidRPr="00150F3E" w:rsidRDefault="00DA617F" w:rsidP="00DA617F">
      <w:pPr>
        <w:spacing w:after="160"/>
        <w:rPr>
          <w:rFonts w:eastAsia="DengXian"/>
          <w:sz w:val="22"/>
          <w:szCs w:val="22"/>
          <w:lang w:eastAsia="zh-CN"/>
        </w:rPr>
      </w:pPr>
    </w:p>
    <w:p w14:paraId="5091B2A7" w14:textId="77777777" w:rsidR="00BB5161" w:rsidRDefault="00BB5161" w:rsidP="00DA617F">
      <w:pPr>
        <w:spacing w:after="160"/>
        <w:rPr>
          <w:rFonts w:eastAsia="DengXian"/>
          <w:sz w:val="22"/>
          <w:szCs w:val="22"/>
          <w:lang w:eastAsia="zh-CN"/>
        </w:rPr>
      </w:pPr>
    </w:p>
    <w:p w14:paraId="040D7027" w14:textId="77777777" w:rsidR="00F85290" w:rsidRPr="00DA617F" w:rsidRDefault="00F85290" w:rsidP="00DA617F">
      <w:pPr>
        <w:spacing w:after="160"/>
        <w:rPr>
          <w:rFonts w:eastAsia="DengXian"/>
          <w:sz w:val="22"/>
          <w:szCs w:val="22"/>
          <w:lang w:eastAsia="zh-CN"/>
        </w:rPr>
      </w:pPr>
    </w:p>
    <w:p w14:paraId="0CFCC3DF" w14:textId="77777777" w:rsidR="00DA617F" w:rsidRPr="00DA617F" w:rsidRDefault="00DA617F" w:rsidP="00DA617F">
      <w:pPr>
        <w:spacing w:after="160"/>
        <w:rPr>
          <w:rFonts w:eastAsia="DengXian"/>
          <w:sz w:val="22"/>
          <w:szCs w:val="22"/>
          <w:lang w:eastAsia="zh-CN"/>
        </w:rPr>
      </w:pPr>
    </w:p>
    <w:p w14:paraId="57F30512" w14:textId="77777777" w:rsidR="00DA617F" w:rsidRPr="00DA617F" w:rsidRDefault="00DA617F" w:rsidP="00DA617F">
      <w:pPr>
        <w:spacing w:after="160"/>
        <w:rPr>
          <w:rFonts w:eastAsia="DengXian"/>
          <w:b/>
          <w:sz w:val="22"/>
          <w:szCs w:val="22"/>
          <w:lang w:eastAsia="zh-CN"/>
        </w:rPr>
      </w:pPr>
      <w:r w:rsidRPr="00DA617F">
        <w:rPr>
          <w:rFonts w:eastAsia="DengXian"/>
          <w:b/>
          <w:bCs/>
          <w:sz w:val="22"/>
          <w:szCs w:val="22"/>
          <w:lang w:eastAsia="zh-CN"/>
        </w:rPr>
        <w:lastRenderedPageBreak/>
        <w:t>Figure 2: Level of agreement on the increasing trade opportunities and the visibility to customers</w:t>
      </w:r>
    </w:p>
    <w:p w14:paraId="2116732F" w14:textId="77777777" w:rsidR="00DA617F" w:rsidRPr="00DA617F" w:rsidRDefault="00DA617F" w:rsidP="00DA617F">
      <w:pPr>
        <w:spacing w:after="160"/>
        <w:rPr>
          <w:rFonts w:eastAsia="DengXian"/>
          <w:b/>
          <w:sz w:val="22"/>
          <w:szCs w:val="22"/>
          <w:lang w:eastAsia="zh-CN"/>
        </w:rPr>
      </w:pPr>
      <w:r w:rsidRPr="00DA617F">
        <w:rPr>
          <w:rFonts w:eastAsia="DengXian"/>
          <w:b/>
          <w:bCs/>
          <w:sz w:val="22"/>
          <w:szCs w:val="22"/>
          <w:lang w:eastAsia="zh-CN"/>
        </w:rPr>
        <w:t xml:space="preserve"> </w:t>
      </w:r>
      <w:r w:rsidRPr="00DA617F">
        <w:rPr>
          <w:rFonts w:eastAsia="DengXian"/>
          <w:noProof/>
          <w:sz w:val="22"/>
          <w:szCs w:val="22"/>
          <w:lang w:eastAsia="zh-CN"/>
        </w:rPr>
        <w:drawing>
          <wp:inline distT="0" distB="0" distL="0" distR="0" wp14:anchorId="347E3B1F" wp14:editId="69AEF67E">
            <wp:extent cx="5731510" cy="1797685"/>
            <wp:effectExtent l="0" t="0" r="2540" b="12065"/>
            <wp:docPr id="1" name="Chart 1">
              <a:extLst xmlns:a="http://schemas.openxmlformats.org/drawingml/2006/main">
                <a:ext uri="{FF2B5EF4-FFF2-40B4-BE49-F238E27FC236}">
                  <a16:creationId xmlns:a16="http://schemas.microsoft.com/office/drawing/2014/main" id="{C9D808B6-DFD3-405F-809E-9D5C6F75BA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4D9E46" w14:textId="77777777" w:rsidR="00DA617F" w:rsidRPr="00DA617F" w:rsidRDefault="00DA617F" w:rsidP="00DA617F">
      <w:pPr>
        <w:spacing w:after="160"/>
        <w:rPr>
          <w:rFonts w:eastAsia="DengXian"/>
          <w:sz w:val="22"/>
          <w:szCs w:val="22"/>
          <w:lang w:eastAsia="zh-CN"/>
        </w:rPr>
      </w:pPr>
    </w:p>
    <w:p w14:paraId="3DBDD938" w14:textId="77777777" w:rsidR="00DA617F" w:rsidRPr="00DA617F" w:rsidRDefault="00DA617F" w:rsidP="00DA617F">
      <w:pPr>
        <w:keepNext/>
        <w:keepLines/>
        <w:spacing w:before="40" w:after="0"/>
        <w:outlineLvl w:val="2"/>
        <w:rPr>
          <w:rFonts w:eastAsia="DengXian Light"/>
          <w:color w:val="1F3763"/>
          <w:lang w:eastAsia="zh-CN"/>
        </w:rPr>
      </w:pPr>
      <w:r w:rsidRPr="00DA617F">
        <w:rPr>
          <w:rFonts w:eastAsia="DengXian Light"/>
          <w:color w:val="1F3763"/>
          <w:lang w:eastAsia="zh-CN"/>
        </w:rPr>
        <w:t>Statement 2: Footpath trading will enable enhanced public spaces and add to the vibrancy of our shopping precincts.</w:t>
      </w:r>
    </w:p>
    <w:p w14:paraId="37430180"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Participants were asked if they agree that the draft Footpath Trading Policy enhances public spaces and adds vibrancy to shopping precincts.</w:t>
      </w:r>
    </w:p>
    <w:p w14:paraId="209D6245"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Most survey participants (44, 70%) agreed with this statement. However, 13 (24%) participants disagreed. Few participants had no opinion or were neutral (4, 6%).</w:t>
      </w:r>
    </w:p>
    <w:p w14:paraId="50CFB194" w14:textId="77777777" w:rsidR="00DA617F" w:rsidRPr="00DA617F" w:rsidRDefault="00DA617F" w:rsidP="00DA617F">
      <w:pPr>
        <w:spacing w:after="160"/>
        <w:rPr>
          <w:rFonts w:eastAsia="DengXian"/>
          <w:b/>
          <w:sz w:val="22"/>
          <w:szCs w:val="22"/>
          <w:lang w:eastAsia="zh-CN"/>
        </w:rPr>
      </w:pPr>
      <w:r w:rsidRPr="00DA617F">
        <w:rPr>
          <w:rFonts w:eastAsia="DengXian"/>
          <w:b/>
          <w:bCs/>
          <w:sz w:val="22"/>
          <w:szCs w:val="22"/>
          <w:lang w:eastAsia="zh-CN"/>
        </w:rPr>
        <w:t>Figure 3: Level of agreement on the enhanced public spaces and the vibrancy of shopping precincts</w:t>
      </w:r>
    </w:p>
    <w:p w14:paraId="4ADC63AA" w14:textId="77777777" w:rsidR="00DA617F" w:rsidRPr="00DA617F" w:rsidRDefault="00DA617F" w:rsidP="00DA617F">
      <w:pPr>
        <w:spacing w:after="160"/>
        <w:rPr>
          <w:rFonts w:eastAsia="DengXian"/>
          <w:sz w:val="22"/>
          <w:szCs w:val="22"/>
          <w:lang w:eastAsia="zh-CN"/>
        </w:rPr>
      </w:pPr>
      <w:r w:rsidRPr="00DA617F">
        <w:rPr>
          <w:rFonts w:eastAsia="DengXian"/>
          <w:noProof/>
          <w:sz w:val="22"/>
          <w:szCs w:val="22"/>
          <w:lang w:eastAsia="zh-CN"/>
        </w:rPr>
        <w:drawing>
          <wp:inline distT="0" distB="0" distL="0" distR="0" wp14:anchorId="78331EA1" wp14:editId="5C2B050A">
            <wp:extent cx="5731510" cy="1789430"/>
            <wp:effectExtent l="0" t="0" r="2540" b="1270"/>
            <wp:docPr id="7" name="Chart 7">
              <a:extLst xmlns:a="http://schemas.openxmlformats.org/drawingml/2006/main">
                <a:ext uri="{FF2B5EF4-FFF2-40B4-BE49-F238E27FC236}">
                  <a16:creationId xmlns:a16="http://schemas.microsoft.com/office/drawing/2014/main" id="{3AEBEAD9-EC91-4F0C-99F3-B5F2CDCEF2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E855FD" w14:textId="77777777" w:rsidR="00DA617F" w:rsidRPr="00DA617F" w:rsidRDefault="00DA617F" w:rsidP="00DA617F">
      <w:pPr>
        <w:spacing w:after="160"/>
        <w:rPr>
          <w:rFonts w:eastAsia="DengXian"/>
          <w:sz w:val="22"/>
          <w:szCs w:val="22"/>
          <w:lang w:eastAsia="zh-CN"/>
        </w:rPr>
      </w:pPr>
    </w:p>
    <w:p w14:paraId="03378D9A" w14:textId="77777777" w:rsidR="00DA617F" w:rsidRDefault="00DA617F" w:rsidP="00DA617F">
      <w:pPr>
        <w:keepNext/>
        <w:keepLines/>
        <w:spacing w:before="40" w:after="0"/>
        <w:outlineLvl w:val="2"/>
        <w:rPr>
          <w:rFonts w:eastAsia="DengXian Light"/>
          <w:color w:val="1F3763"/>
          <w:lang w:eastAsia="zh-CN"/>
        </w:rPr>
      </w:pPr>
      <w:r w:rsidRPr="00DA617F">
        <w:rPr>
          <w:rFonts w:eastAsia="DengXian Light"/>
          <w:color w:val="1F3763"/>
          <w:lang w:eastAsia="zh-CN"/>
        </w:rPr>
        <w:t xml:space="preserve">Statement 3: The draft Footpath Trading Policy has clear guidelines to allow safe movement of people with mobility issues, </w:t>
      </w:r>
      <w:proofErr w:type="gramStart"/>
      <w:r w:rsidRPr="00DA617F">
        <w:rPr>
          <w:rFonts w:eastAsia="DengXian Light"/>
          <w:color w:val="1F3763"/>
          <w:lang w:eastAsia="zh-CN"/>
        </w:rPr>
        <w:t>prams</w:t>
      </w:r>
      <w:proofErr w:type="gramEnd"/>
      <w:r w:rsidRPr="00DA617F">
        <w:rPr>
          <w:rFonts w:eastAsia="DengXian Light"/>
          <w:color w:val="1F3763"/>
          <w:lang w:eastAsia="zh-CN"/>
        </w:rPr>
        <w:t xml:space="preserve"> or wheelchairs around footpath trading areas.</w:t>
      </w:r>
    </w:p>
    <w:p w14:paraId="28B4F83F" w14:textId="77777777" w:rsidR="00F85290" w:rsidRPr="00DA617F" w:rsidRDefault="00F85290" w:rsidP="00DA617F">
      <w:pPr>
        <w:keepNext/>
        <w:keepLines/>
        <w:spacing w:before="40" w:after="0"/>
        <w:outlineLvl w:val="2"/>
        <w:rPr>
          <w:rFonts w:eastAsia="DengXian Light"/>
          <w:color w:val="1F3763"/>
          <w:lang w:eastAsia="zh-CN"/>
        </w:rPr>
      </w:pPr>
    </w:p>
    <w:p w14:paraId="0168D76A" w14:textId="77777777" w:rsidR="00DA617F" w:rsidRDefault="00DA617F" w:rsidP="00DA617F">
      <w:pPr>
        <w:spacing w:after="160"/>
        <w:rPr>
          <w:rFonts w:eastAsia="DengXian"/>
          <w:sz w:val="22"/>
          <w:szCs w:val="22"/>
          <w:lang w:eastAsia="zh-CN"/>
        </w:rPr>
      </w:pPr>
      <w:r w:rsidRPr="00DA617F">
        <w:rPr>
          <w:rFonts w:eastAsia="DengXian"/>
          <w:sz w:val="22"/>
          <w:szCs w:val="22"/>
          <w:lang w:eastAsia="zh-CN"/>
        </w:rPr>
        <w:t>Most participants (41, 65%) expressed support for this statement. However, 10 participants (16%) disagreed.  Some participants had no opinion or were unsure (12, 19%).</w:t>
      </w:r>
    </w:p>
    <w:p w14:paraId="596F569F" w14:textId="77777777" w:rsidR="00F85290" w:rsidRDefault="00F85290" w:rsidP="00DA617F">
      <w:pPr>
        <w:spacing w:after="160"/>
        <w:rPr>
          <w:rFonts w:eastAsia="DengXian"/>
          <w:sz w:val="22"/>
          <w:szCs w:val="22"/>
          <w:lang w:eastAsia="zh-CN"/>
        </w:rPr>
      </w:pPr>
    </w:p>
    <w:p w14:paraId="0096E765" w14:textId="77777777" w:rsidR="00F85290" w:rsidRDefault="00F85290" w:rsidP="00DA617F">
      <w:pPr>
        <w:spacing w:after="160"/>
        <w:rPr>
          <w:rFonts w:eastAsia="DengXian"/>
          <w:sz w:val="22"/>
          <w:szCs w:val="22"/>
          <w:lang w:eastAsia="zh-CN"/>
        </w:rPr>
      </w:pPr>
    </w:p>
    <w:p w14:paraId="4C50F36F" w14:textId="77777777" w:rsidR="00F85290" w:rsidRDefault="00F85290" w:rsidP="00DA617F">
      <w:pPr>
        <w:spacing w:after="160"/>
        <w:rPr>
          <w:rFonts w:eastAsia="DengXian"/>
          <w:sz w:val="22"/>
          <w:szCs w:val="22"/>
          <w:lang w:eastAsia="zh-CN"/>
        </w:rPr>
      </w:pPr>
    </w:p>
    <w:p w14:paraId="523807A5" w14:textId="77777777" w:rsidR="00F85290" w:rsidRDefault="00F85290" w:rsidP="00DA617F">
      <w:pPr>
        <w:spacing w:after="160"/>
        <w:rPr>
          <w:rFonts w:eastAsia="DengXian"/>
          <w:sz w:val="22"/>
          <w:szCs w:val="22"/>
          <w:lang w:eastAsia="zh-CN"/>
        </w:rPr>
      </w:pPr>
    </w:p>
    <w:p w14:paraId="2E8C9EAF" w14:textId="77777777" w:rsidR="00F85290" w:rsidRPr="00DA617F" w:rsidRDefault="00F85290" w:rsidP="00DA617F">
      <w:pPr>
        <w:spacing w:after="160"/>
        <w:rPr>
          <w:rFonts w:eastAsia="DengXian"/>
          <w:sz w:val="22"/>
          <w:szCs w:val="22"/>
          <w:lang w:eastAsia="zh-CN"/>
        </w:rPr>
      </w:pPr>
    </w:p>
    <w:p w14:paraId="2E1CBBB1" w14:textId="77777777" w:rsidR="00DA617F" w:rsidRPr="00DA617F" w:rsidRDefault="00DA617F" w:rsidP="00DA617F">
      <w:pPr>
        <w:spacing w:after="160"/>
        <w:rPr>
          <w:rFonts w:eastAsia="DengXian"/>
          <w:b/>
          <w:sz w:val="22"/>
          <w:szCs w:val="22"/>
          <w:lang w:eastAsia="zh-CN"/>
        </w:rPr>
      </w:pPr>
      <w:r w:rsidRPr="00DA617F">
        <w:rPr>
          <w:rFonts w:eastAsia="DengXian"/>
          <w:b/>
          <w:bCs/>
          <w:sz w:val="22"/>
          <w:szCs w:val="22"/>
          <w:lang w:eastAsia="zh-CN"/>
        </w:rPr>
        <w:lastRenderedPageBreak/>
        <w:t>Figure 4: Level of agreement on the accessibility of footpath trading areas</w:t>
      </w:r>
    </w:p>
    <w:p w14:paraId="1F5936BF" w14:textId="77777777" w:rsidR="00DA617F" w:rsidRPr="00DA617F" w:rsidRDefault="00DA617F" w:rsidP="00DA617F">
      <w:pPr>
        <w:spacing w:after="160"/>
        <w:rPr>
          <w:rFonts w:eastAsia="DengXian"/>
          <w:sz w:val="22"/>
          <w:szCs w:val="22"/>
          <w:lang w:eastAsia="zh-CN"/>
        </w:rPr>
      </w:pPr>
      <w:r w:rsidRPr="00DA617F">
        <w:rPr>
          <w:rFonts w:eastAsia="DengXian"/>
          <w:noProof/>
          <w:sz w:val="22"/>
          <w:szCs w:val="22"/>
          <w:lang w:eastAsia="zh-CN"/>
        </w:rPr>
        <w:drawing>
          <wp:inline distT="0" distB="0" distL="0" distR="0" wp14:anchorId="796D48E4" wp14:editId="7092411F">
            <wp:extent cx="5731510" cy="1661160"/>
            <wp:effectExtent l="0" t="0" r="2540" b="15240"/>
            <wp:docPr id="8" name="Chart 8">
              <a:extLst xmlns:a="http://schemas.openxmlformats.org/drawingml/2006/main">
                <a:ext uri="{FF2B5EF4-FFF2-40B4-BE49-F238E27FC236}">
                  <a16:creationId xmlns:a16="http://schemas.microsoft.com/office/drawing/2014/main" id="{27A475FA-278D-4509-A0DB-F9CA821506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95F360" w14:textId="77777777" w:rsidR="00DA617F" w:rsidRPr="00DA617F" w:rsidRDefault="00DA617F" w:rsidP="00DA617F">
      <w:pPr>
        <w:keepNext/>
        <w:keepLines/>
        <w:spacing w:before="40" w:after="0"/>
        <w:outlineLvl w:val="2"/>
        <w:rPr>
          <w:rFonts w:eastAsia="DengXian Light"/>
          <w:color w:val="1F3763"/>
          <w:lang w:eastAsia="zh-CN"/>
        </w:rPr>
      </w:pPr>
      <w:r w:rsidRPr="00DA617F">
        <w:rPr>
          <w:rFonts w:eastAsia="DengXian Light"/>
          <w:color w:val="1F3763"/>
          <w:lang w:eastAsia="zh-CN"/>
        </w:rPr>
        <w:t>Statement 4: The Footpath Trading Policy has clear guidelines to ensure that where and what is placed on the footpath is safe, insured and poses little or no risk to pedestrians, patrons, or Council.</w:t>
      </w:r>
    </w:p>
    <w:p w14:paraId="5FA66B9F" w14:textId="77777777" w:rsidR="00DA617F" w:rsidRPr="00DA617F" w:rsidRDefault="00DA617F" w:rsidP="00DA617F">
      <w:pPr>
        <w:spacing w:after="160"/>
        <w:rPr>
          <w:rFonts w:eastAsia="DengXian"/>
          <w:sz w:val="22"/>
          <w:szCs w:val="22"/>
          <w:lang w:eastAsia="zh-CN"/>
        </w:rPr>
      </w:pPr>
    </w:p>
    <w:p w14:paraId="0E7BAEB2" w14:textId="77777777" w:rsidR="00DA617F" w:rsidRPr="00DA617F" w:rsidRDefault="00DA617F" w:rsidP="00DA617F">
      <w:pPr>
        <w:spacing w:after="160"/>
        <w:rPr>
          <w:rFonts w:eastAsia="DengXian"/>
          <w:sz w:val="22"/>
          <w:szCs w:val="22"/>
          <w:lang w:eastAsia="zh-CN"/>
        </w:rPr>
      </w:pPr>
      <w:r w:rsidRPr="00DA617F">
        <w:rPr>
          <w:rFonts w:eastAsia="DengXian"/>
          <w:sz w:val="22"/>
          <w:szCs w:val="22"/>
          <w:lang w:eastAsia="zh-CN"/>
        </w:rPr>
        <w:t>Most survey participants (40, 64%) agreed with this statement. However, 11 participants (17%) disagreed.  Some survey participants had no opinion or were unsure (12, 19%).</w:t>
      </w:r>
    </w:p>
    <w:p w14:paraId="39E9A6C6" w14:textId="77777777" w:rsidR="00DA617F" w:rsidRPr="00DA617F" w:rsidRDefault="00DA617F" w:rsidP="00DA617F">
      <w:pPr>
        <w:spacing w:after="160"/>
        <w:rPr>
          <w:rFonts w:eastAsia="DengXian"/>
          <w:b/>
          <w:sz w:val="22"/>
          <w:szCs w:val="22"/>
          <w:lang w:eastAsia="zh-CN"/>
        </w:rPr>
      </w:pPr>
      <w:r w:rsidRPr="00DA617F">
        <w:rPr>
          <w:rFonts w:eastAsia="DengXian"/>
          <w:b/>
          <w:bCs/>
          <w:sz w:val="22"/>
          <w:szCs w:val="22"/>
          <w:lang w:eastAsia="zh-CN"/>
        </w:rPr>
        <w:t>Figure 5: Level of agreement on the clear guidelines of safety and risk assessment on footpath trading areas</w:t>
      </w:r>
    </w:p>
    <w:p w14:paraId="53AFD80A" w14:textId="77777777" w:rsidR="00DA617F" w:rsidRPr="00DA617F" w:rsidRDefault="00DA617F" w:rsidP="00DA617F">
      <w:pPr>
        <w:spacing w:after="160"/>
        <w:rPr>
          <w:rFonts w:eastAsia="DengXian"/>
          <w:sz w:val="22"/>
          <w:szCs w:val="22"/>
          <w:lang w:eastAsia="zh-CN"/>
        </w:rPr>
      </w:pPr>
      <w:r w:rsidRPr="00DA617F">
        <w:rPr>
          <w:rFonts w:eastAsia="DengXian"/>
          <w:noProof/>
          <w:sz w:val="22"/>
          <w:szCs w:val="22"/>
          <w:lang w:eastAsia="zh-CN"/>
        </w:rPr>
        <w:drawing>
          <wp:inline distT="0" distB="0" distL="0" distR="0" wp14:anchorId="35D92A7D" wp14:editId="673FCA5C">
            <wp:extent cx="5731510" cy="1882140"/>
            <wp:effectExtent l="0" t="0" r="2540" b="3810"/>
            <wp:docPr id="9" name="Chart 9">
              <a:extLst xmlns:a="http://schemas.openxmlformats.org/drawingml/2006/main">
                <a:ext uri="{FF2B5EF4-FFF2-40B4-BE49-F238E27FC236}">
                  <a16:creationId xmlns:a16="http://schemas.microsoft.com/office/drawing/2014/main" id="{C2077EA3-7097-4B83-8A37-166167FB77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FFD6DF" w14:textId="77777777" w:rsidR="00DA617F" w:rsidRPr="00DA617F" w:rsidRDefault="00DA617F" w:rsidP="00DA617F">
      <w:pPr>
        <w:spacing w:after="160"/>
        <w:rPr>
          <w:rFonts w:eastAsia="DengXian"/>
          <w:sz w:val="22"/>
          <w:szCs w:val="22"/>
          <w:lang w:eastAsia="zh-CN"/>
        </w:rPr>
      </w:pPr>
    </w:p>
    <w:p w14:paraId="03AD4F01" w14:textId="5F1D3D8C" w:rsidR="00F85290" w:rsidRPr="001F3140" w:rsidRDefault="001F3140" w:rsidP="00471AB2">
      <w:pPr>
        <w:spacing w:after="160"/>
        <w:rPr>
          <w:rFonts w:eastAsia="DengXian"/>
          <w:color w:val="1F3763"/>
          <w:lang w:eastAsia="zh-CN"/>
        </w:rPr>
      </w:pPr>
      <w:r w:rsidRPr="001F3140">
        <w:rPr>
          <w:rFonts w:eastAsia="DengXian"/>
          <w:color w:val="1F3763"/>
          <w:lang w:eastAsia="zh-CN"/>
        </w:rPr>
        <w:t xml:space="preserve">Suggestions and feedback </w:t>
      </w:r>
    </w:p>
    <w:p w14:paraId="6B942341" w14:textId="63B0760A" w:rsidR="00576B3A" w:rsidRPr="00150F3E" w:rsidRDefault="00DA617F" w:rsidP="00471AB2">
      <w:pPr>
        <w:spacing w:after="160"/>
        <w:rPr>
          <w:sz w:val="22"/>
        </w:rPr>
      </w:pPr>
      <w:r w:rsidRPr="00DA617F">
        <w:rPr>
          <w:rFonts w:eastAsia="DengXian"/>
          <w:sz w:val="22"/>
          <w:szCs w:val="22"/>
          <w:lang w:eastAsia="zh-CN"/>
        </w:rPr>
        <w:t>Participants (38, 59%) provided suggestions on the draft Footpath Trading Policy.</w:t>
      </w:r>
      <w:r w:rsidR="00576B3A" w:rsidRPr="00150F3E">
        <w:rPr>
          <w:rFonts w:eastAsia="DengXian"/>
          <w:sz w:val="22"/>
          <w:szCs w:val="22"/>
          <w:lang w:eastAsia="zh-CN"/>
        </w:rPr>
        <w:t xml:space="preserve"> There </w:t>
      </w:r>
      <w:r w:rsidR="00471AB2" w:rsidRPr="00150F3E">
        <w:rPr>
          <w:rFonts w:eastAsia="DengXian"/>
          <w:sz w:val="22"/>
          <w:szCs w:val="22"/>
          <w:lang w:eastAsia="zh-CN"/>
        </w:rPr>
        <w:t>were 30 comments received.</w:t>
      </w:r>
      <w:r w:rsidRPr="00DA617F">
        <w:rPr>
          <w:rFonts w:eastAsia="DengXian"/>
          <w:sz w:val="22"/>
          <w:szCs w:val="22"/>
          <w:lang w:eastAsia="zh-CN"/>
        </w:rPr>
        <w:t xml:space="preserve"> </w:t>
      </w:r>
      <w:r w:rsidR="00576B3A" w:rsidRPr="00150F3E">
        <w:rPr>
          <w:sz w:val="22"/>
        </w:rPr>
        <w:t xml:space="preserve">Some comments addressed more than one topic, so have been split accordingly. </w:t>
      </w:r>
    </w:p>
    <w:p w14:paraId="2D1952BA" w14:textId="77777777" w:rsidR="00576B3A" w:rsidRPr="00150F3E" w:rsidRDefault="00576B3A" w:rsidP="00576B3A">
      <w:pPr>
        <w:rPr>
          <w:sz w:val="22"/>
          <w:szCs w:val="22"/>
          <w:highlight w:val="yellow"/>
          <w:lang w:val="en-US"/>
        </w:rPr>
      </w:pPr>
    </w:p>
    <w:tbl>
      <w:tblPr>
        <w:tblStyle w:val="ListTable1Light-Accent21"/>
        <w:tblpPr w:leftFromText="180" w:rightFromText="180" w:vertAnchor="text" w:horzAnchor="margin" w:tblpY="46"/>
        <w:tblW w:w="0" w:type="auto"/>
        <w:tblLook w:val="04A0" w:firstRow="1" w:lastRow="0" w:firstColumn="1" w:lastColumn="0" w:noHBand="0" w:noVBand="1"/>
      </w:tblPr>
      <w:tblGrid>
        <w:gridCol w:w="3261"/>
        <w:gridCol w:w="5670"/>
      </w:tblGrid>
      <w:tr w:rsidR="00576B3A" w:rsidRPr="00150F3E" w14:paraId="52903F6C" w14:textId="77777777" w:rsidTr="00D36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F876271" w14:textId="77777777" w:rsidR="00576B3A" w:rsidRPr="00150F3E" w:rsidRDefault="00576B3A" w:rsidP="00D36CB1">
            <w:pPr>
              <w:spacing w:before="60" w:after="60"/>
              <w:rPr>
                <w:rFonts w:eastAsia="Arial"/>
              </w:rPr>
            </w:pPr>
            <w:r w:rsidRPr="00150F3E">
              <w:rPr>
                <w:rFonts w:eastAsia="Arial"/>
              </w:rPr>
              <w:t>Topic</w:t>
            </w:r>
          </w:p>
        </w:tc>
        <w:tc>
          <w:tcPr>
            <w:tcW w:w="5670" w:type="dxa"/>
          </w:tcPr>
          <w:p w14:paraId="47D85DB8" w14:textId="77777777" w:rsidR="00576B3A" w:rsidRPr="00150F3E" w:rsidRDefault="00576B3A" w:rsidP="00D36CB1">
            <w:pPr>
              <w:spacing w:before="60" w:after="60"/>
              <w:cnfStyle w:val="100000000000" w:firstRow="1" w:lastRow="0" w:firstColumn="0" w:lastColumn="0" w:oddVBand="0" w:evenVBand="0" w:oddHBand="0" w:evenHBand="0" w:firstRowFirstColumn="0" w:firstRowLastColumn="0" w:lastRowFirstColumn="0" w:lastRowLastColumn="0"/>
              <w:rPr>
                <w:rFonts w:eastAsia="Arial"/>
              </w:rPr>
            </w:pPr>
            <w:r w:rsidRPr="00150F3E">
              <w:rPr>
                <w:rFonts w:eastAsia="Arial"/>
              </w:rPr>
              <w:t>Community feedback</w:t>
            </w:r>
          </w:p>
        </w:tc>
      </w:tr>
      <w:tr w:rsidR="00576B3A" w:rsidRPr="00150F3E" w14:paraId="679C9E26" w14:textId="77777777" w:rsidTr="00D3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2DDFB70" w14:textId="77777777" w:rsidR="00576B3A" w:rsidRPr="00150F3E" w:rsidRDefault="00576B3A" w:rsidP="00D36CB1">
            <w:pPr>
              <w:spacing w:before="60" w:after="60"/>
              <w:rPr>
                <w:rFonts w:eastAsia="Arial"/>
                <w:b w:val="0"/>
                <w:bCs w:val="0"/>
              </w:rPr>
            </w:pPr>
            <w:r w:rsidRPr="00150F3E">
              <w:rPr>
                <w:rFonts w:eastAsia="Arial"/>
                <w:b w:val="0"/>
                <w:bCs w:val="0"/>
              </w:rPr>
              <w:t>Positive feedback</w:t>
            </w:r>
          </w:p>
        </w:tc>
        <w:tc>
          <w:tcPr>
            <w:tcW w:w="5670" w:type="dxa"/>
          </w:tcPr>
          <w:p w14:paraId="1903AC11" w14:textId="77777777" w:rsidR="00576B3A" w:rsidRPr="00150F3E" w:rsidRDefault="00576B3A" w:rsidP="00576B3A">
            <w:pPr>
              <w:pStyle w:val="ListParagraph"/>
              <w:numPr>
                <w:ilvl w:val="0"/>
                <w:numId w:val="31"/>
              </w:num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Arial"/>
              </w:rPr>
            </w:pPr>
            <w:r w:rsidRPr="00150F3E">
              <w:rPr>
                <w:rFonts w:eastAsia="Arial"/>
              </w:rPr>
              <w:t xml:space="preserve">Footpath trading has been great initiative during COVID with the changing health restrictions. </w:t>
            </w:r>
          </w:p>
          <w:p w14:paraId="3CECBA61" w14:textId="77777777" w:rsidR="00576B3A" w:rsidRPr="00150F3E" w:rsidRDefault="00576B3A" w:rsidP="00576B3A">
            <w:pPr>
              <w:pStyle w:val="ListParagraph"/>
              <w:numPr>
                <w:ilvl w:val="0"/>
                <w:numId w:val="31"/>
              </w:num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Arial"/>
              </w:rPr>
            </w:pPr>
            <w:r w:rsidRPr="00150F3E">
              <w:rPr>
                <w:rFonts w:eastAsia="Arial"/>
              </w:rPr>
              <w:t>I applaud the council on drafting the policy and sharing for consultation.</w:t>
            </w:r>
          </w:p>
          <w:p w14:paraId="60B7008A" w14:textId="77777777" w:rsidR="00576B3A" w:rsidRPr="00150F3E" w:rsidRDefault="00576B3A" w:rsidP="00576B3A">
            <w:pPr>
              <w:pStyle w:val="ListParagraph"/>
              <w:numPr>
                <w:ilvl w:val="0"/>
                <w:numId w:val="31"/>
              </w:num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Arial"/>
              </w:rPr>
            </w:pPr>
            <w:r w:rsidRPr="00150F3E">
              <w:rPr>
                <w:rFonts w:eastAsia="Arial"/>
              </w:rPr>
              <w:t xml:space="preserve">It’s a good investment to create a community and build and economy. </w:t>
            </w:r>
          </w:p>
        </w:tc>
      </w:tr>
      <w:tr w:rsidR="00576B3A" w:rsidRPr="00150F3E" w14:paraId="34EE278F" w14:textId="77777777" w:rsidTr="00D36CB1">
        <w:tc>
          <w:tcPr>
            <w:cnfStyle w:val="001000000000" w:firstRow="0" w:lastRow="0" w:firstColumn="1" w:lastColumn="0" w:oddVBand="0" w:evenVBand="0" w:oddHBand="0" w:evenHBand="0" w:firstRowFirstColumn="0" w:firstRowLastColumn="0" w:lastRowFirstColumn="0" w:lastRowLastColumn="0"/>
            <w:tcW w:w="3261" w:type="dxa"/>
          </w:tcPr>
          <w:p w14:paraId="7E6C06D8" w14:textId="77777777" w:rsidR="00576B3A" w:rsidRPr="00150F3E" w:rsidRDefault="00576B3A" w:rsidP="00D36CB1">
            <w:pPr>
              <w:spacing w:before="60" w:after="60"/>
              <w:rPr>
                <w:rFonts w:eastAsia="Arial"/>
                <w:b w:val="0"/>
                <w:bCs w:val="0"/>
              </w:rPr>
            </w:pPr>
            <w:r w:rsidRPr="00150F3E">
              <w:rPr>
                <w:rFonts w:eastAsia="Arial"/>
                <w:b w:val="0"/>
                <w:bCs w:val="0"/>
              </w:rPr>
              <w:lastRenderedPageBreak/>
              <w:t>Permit cost reduction</w:t>
            </w:r>
          </w:p>
        </w:tc>
        <w:tc>
          <w:tcPr>
            <w:tcW w:w="5670" w:type="dxa"/>
          </w:tcPr>
          <w:p w14:paraId="114F9404" w14:textId="77777777" w:rsidR="00576B3A" w:rsidRPr="00150F3E" w:rsidRDefault="00576B3A" w:rsidP="00576B3A">
            <w:pPr>
              <w:pStyle w:val="ListParagraph"/>
              <w:numPr>
                <w:ilvl w:val="0"/>
                <w:numId w:val="31"/>
              </w:num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Arial"/>
                <w:i/>
                <w:iCs/>
              </w:rPr>
            </w:pPr>
            <w:r w:rsidRPr="00150F3E">
              <w:rPr>
                <w:rFonts w:eastAsia="Arial"/>
              </w:rPr>
              <w:t>There should be a permanent reduction in costs, the pandemic has already</w:t>
            </w:r>
            <w:r w:rsidRPr="00150F3E">
              <w:rPr>
                <w:rFonts w:eastAsia="Arial"/>
                <w:lang w:val="vi-VN"/>
              </w:rPr>
              <w:t xml:space="preserve"> </w:t>
            </w:r>
            <w:r w:rsidRPr="00150F3E">
              <w:rPr>
                <w:rFonts w:eastAsia="Arial"/>
              </w:rPr>
              <w:t xml:space="preserve">significantly affected trade </w:t>
            </w:r>
            <w:r w:rsidRPr="00150F3E">
              <w:rPr>
                <w:rFonts w:eastAsia="Arial"/>
                <w:i/>
                <w:iCs/>
              </w:rPr>
              <w:t>(3 mentions).</w:t>
            </w:r>
          </w:p>
        </w:tc>
      </w:tr>
      <w:tr w:rsidR="00576B3A" w:rsidRPr="00150F3E" w14:paraId="0A975717" w14:textId="77777777" w:rsidTr="00D3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F706514" w14:textId="77777777" w:rsidR="00576B3A" w:rsidRPr="00150F3E" w:rsidRDefault="00576B3A" w:rsidP="00D36CB1">
            <w:pPr>
              <w:spacing w:before="60" w:after="60"/>
              <w:rPr>
                <w:rFonts w:eastAsia="Arial"/>
                <w:b w:val="0"/>
                <w:bCs w:val="0"/>
              </w:rPr>
            </w:pPr>
            <w:r w:rsidRPr="00150F3E">
              <w:rPr>
                <w:rFonts w:eastAsia="Arial"/>
                <w:b w:val="0"/>
                <w:bCs w:val="0"/>
              </w:rPr>
              <w:t>Pedestrian safety</w:t>
            </w:r>
          </w:p>
        </w:tc>
        <w:tc>
          <w:tcPr>
            <w:tcW w:w="5670" w:type="dxa"/>
          </w:tcPr>
          <w:p w14:paraId="05E278BA" w14:textId="77777777" w:rsidR="00576B3A" w:rsidRPr="00150F3E" w:rsidRDefault="00576B3A" w:rsidP="00576B3A">
            <w:pPr>
              <w:pStyle w:val="ListParagraph"/>
              <w:numPr>
                <w:ilvl w:val="0"/>
                <w:numId w:val="30"/>
              </w:num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Arial"/>
                <w:i/>
                <w:iCs/>
              </w:rPr>
            </w:pPr>
            <w:r w:rsidRPr="00150F3E">
              <w:rPr>
                <w:rFonts w:eastAsia="Arial"/>
              </w:rPr>
              <w:t>Some paths experience high foot traffic and get quite crowded, it can be unpleasant to move through and poses a safety risk (6</w:t>
            </w:r>
            <w:r w:rsidRPr="00150F3E">
              <w:rPr>
                <w:rFonts w:eastAsia="Arial"/>
                <w:i/>
                <w:iCs/>
              </w:rPr>
              <w:t xml:space="preserve"> mentions).</w:t>
            </w:r>
          </w:p>
          <w:p w14:paraId="5C3E1D7C" w14:textId="77777777" w:rsidR="00576B3A" w:rsidRPr="00150F3E" w:rsidRDefault="00576B3A" w:rsidP="00576B3A">
            <w:pPr>
              <w:pStyle w:val="ListParagraph"/>
              <w:numPr>
                <w:ilvl w:val="0"/>
                <w:numId w:val="30"/>
              </w:num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Arial"/>
              </w:rPr>
            </w:pPr>
            <w:r w:rsidRPr="00150F3E">
              <w:rPr>
                <w:rFonts w:eastAsia="Arial"/>
              </w:rPr>
              <w:t>There should be more done to clear the beggars from Church Street.</w:t>
            </w:r>
          </w:p>
          <w:p w14:paraId="55FDF470" w14:textId="77777777" w:rsidR="00576B3A" w:rsidRPr="00150F3E" w:rsidRDefault="00576B3A" w:rsidP="00576B3A">
            <w:pPr>
              <w:pStyle w:val="ListParagraph"/>
              <w:numPr>
                <w:ilvl w:val="0"/>
                <w:numId w:val="30"/>
              </w:num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Arial"/>
              </w:rPr>
            </w:pPr>
            <w:r w:rsidRPr="00150F3E">
              <w:rPr>
                <w:rFonts w:eastAsia="Arial"/>
              </w:rPr>
              <w:t xml:space="preserve">The footpaths in Black Rock are uneven. </w:t>
            </w:r>
          </w:p>
        </w:tc>
      </w:tr>
      <w:tr w:rsidR="00576B3A" w:rsidRPr="00150F3E" w14:paraId="08615134" w14:textId="77777777" w:rsidTr="00D36CB1">
        <w:tc>
          <w:tcPr>
            <w:cnfStyle w:val="001000000000" w:firstRow="0" w:lastRow="0" w:firstColumn="1" w:lastColumn="0" w:oddVBand="0" w:evenVBand="0" w:oddHBand="0" w:evenHBand="0" w:firstRowFirstColumn="0" w:firstRowLastColumn="0" w:lastRowFirstColumn="0" w:lastRowLastColumn="0"/>
            <w:tcW w:w="3261" w:type="dxa"/>
          </w:tcPr>
          <w:p w14:paraId="6AF4BE22" w14:textId="77777777" w:rsidR="00576B3A" w:rsidRPr="00150F3E" w:rsidRDefault="00576B3A" w:rsidP="00D36CB1">
            <w:pPr>
              <w:spacing w:before="60" w:after="60"/>
              <w:rPr>
                <w:rFonts w:eastAsia="Arial"/>
                <w:b w:val="0"/>
                <w:bCs w:val="0"/>
              </w:rPr>
            </w:pPr>
            <w:r w:rsidRPr="00150F3E">
              <w:rPr>
                <w:rFonts w:eastAsia="Arial"/>
                <w:b w:val="0"/>
                <w:bCs w:val="0"/>
              </w:rPr>
              <w:t>Accessibility issues created by footpath trading</w:t>
            </w:r>
          </w:p>
        </w:tc>
        <w:tc>
          <w:tcPr>
            <w:tcW w:w="5670" w:type="dxa"/>
          </w:tcPr>
          <w:p w14:paraId="4A2F01B5" w14:textId="77777777" w:rsidR="00576B3A" w:rsidRPr="00150F3E" w:rsidRDefault="00576B3A" w:rsidP="00576B3A">
            <w:pPr>
              <w:pStyle w:val="ListParagraph"/>
              <w:numPr>
                <w:ilvl w:val="0"/>
                <w:numId w:val="33"/>
              </w:num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Arial"/>
                <w:i/>
                <w:iCs/>
              </w:rPr>
            </w:pPr>
            <w:r w:rsidRPr="00150F3E">
              <w:rPr>
                <w:rFonts w:eastAsia="Arial"/>
              </w:rPr>
              <w:t>Footpath trading makes it difficult for those with a disability to navigate the area (</w:t>
            </w:r>
            <w:r w:rsidRPr="00150F3E">
              <w:rPr>
                <w:rFonts w:eastAsia="Arial"/>
                <w:i/>
                <w:iCs/>
              </w:rPr>
              <w:t>2 mentions).</w:t>
            </w:r>
          </w:p>
        </w:tc>
      </w:tr>
      <w:tr w:rsidR="00576B3A" w:rsidRPr="004B5DBF" w14:paraId="1D8C1DF9" w14:textId="77777777" w:rsidTr="00D3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874E034" w14:textId="77777777" w:rsidR="00576B3A" w:rsidRPr="004B5DBF" w:rsidRDefault="00576B3A" w:rsidP="00D36CB1">
            <w:pPr>
              <w:spacing w:before="60" w:after="60"/>
              <w:rPr>
                <w:rFonts w:ascii="Arial" w:eastAsia="Arial" w:hAnsi="Arial" w:cs="Arial"/>
                <w:b w:val="0"/>
                <w:bCs w:val="0"/>
              </w:rPr>
            </w:pPr>
            <w:r>
              <w:rPr>
                <w:rFonts w:ascii="Arial" w:eastAsia="Arial" w:hAnsi="Arial" w:cs="Arial"/>
                <w:b w:val="0"/>
                <w:bCs w:val="0"/>
              </w:rPr>
              <w:t>Stronger policy enforcement</w:t>
            </w:r>
          </w:p>
        </w:tc>
        <w:tc>
          <w:tcPr>
            <w:tcW w:w="5670" w:type="dxa"/>
          </w:tcPr>
          <w:p w14:paraId="56C9FA17" w14:textId="77777777" w:rsidR="00576B3A" w:rsidRPr="00817869" w:rsidRDefault="00576B3A" w:rsidP="00576B3A">
            <w:pPr>
              <w:pStyle w:val="ListParagraph"/>
              <w:numPr>
                <w:ilvl w:val="0"/>
                <w:numId w:val="32"/>
              </w:num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817869">
              <w:rPr>
                <w:rFonts w:ascii="Arial" w:eastAsia="Arial" w:hAnsi="Arial" w:cs="Arial"/>
              </w:rPr>
              <w:t>The policy needs stronger enforcement provisions, other than self-inspection</w:t>
            </w:r>
            <w:r w:rsidRPr="00817869">
              <w:rPr>
                <w:rFonts w:ascii="Arial" w:eastAsia="Arial" w:hAnsi="Arial" w:cs="Arial"/>
                <w:i/>
                <w:iCs/>
              </w:rPr>
              <w:t xml:space="preserve"> (3 mentions)</w:t>
            </w:r>
            <w:r>
              <w:rPr>
                <w:rFonts w:ascii="Arial" w:eastAsia="Arial" w:hAnsi="Arial" w:cs="Arial"/>
                <w:i/>
                <w:iCs/>
              </w:rPr>
              <w:t>.</w:t>
            </w:r>
          </w:p>
        </w:tc>
      </w:tr>
      <w:tr w:rsidR="00576B3A" w:rsidRPr="004B5DBF" w14:paraId="12D1F1F9" w14:textId="77777777" w:rsidTr="00D36CB1">
        <w:tc>
          <w:tcPr>
            <w:cnfStyle w:val="001000000000" w:firstRow="0" w:lastRow="0" w:firstColumn="1" w:lastColumn="0" w:oddVBand="0" w:evenVBand="0" w:oddHBand="0" w:evenHBand="0" w:firstRowFirstColumn="0" w:firstRowLastColumn="0" w:lastRowFirstColumn="0" w:lastRowLastColumn="0"/>
            <w:tcW w:w="3261" w:type="dxa"/>
          </w:tcPr>
          <w:p w14:paraId="2366963A" w14:textId="77777777" w:rsidR="00576B3A" w:rsidRDefault="00576B3A" w:rsidP="00D36CB1">
            <w:pPr>
              <w:spacing w:before="60" w:after="60"/>
              <w:rPr>
                <w:rFonts w:ascii="Arial" w:eastAsia="Arial" w:hAnsi="Arial" w:cs="Arial"/>
                <w:b w:val="0"/>
                <w:bCs w:val="0"/>
              </w:rPr>
            </w:pPr>
            <w:r>
              <w:rPr>
                <w:rFonts w:ascii="Arial" w:eastAsia="Arial" w:hAnsi="Arial" w:cs="Arial"/>
                <w:b w:val="0"/>
                <w:bCs w:val="0"/>
              </w:rPr>
              <w:t>Parking limitations</w:t>
            </w:r>
          </w:p>
        </w:tc>
        <w:tc>
          <w:tcPr>
            <w:tcW w:w="5670" w:type="dxa"/>
          </w:tcPr>
          <w:p w14:paraId="319DEE76" w14:textId="77777777" w:rsidR="00576B3A" w:rsidRPr="00834F0F" w:rsidRDefault="00576B3A" w:rsidP="00576B3A">
            <w:pPr>
              <w:pStyle w:val="ListParagraph"/>
              <w:numPr>
                <w:ilvl w:val="0"/>
                <w:numId w:val="32"/>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834F0F">
              <w:rPr>
                <w:rFonts w:ascii="Arial" w:eastAsia="Arial" w:hAnsi="Arial" w:cs="Arial"/>
              </w:rPr>
              <w:t>Cars can no longer park close to gutters as footpath is blocked by trading.</w:t>
            </w:r>
          </w:p>
        </w:tc>
      </w:tr>
      <w:tr w:rsidR="00576B3A" w:rsidRPr="004B5DBF" w14:paraId="7DC65AA9" w14:textId="77777777" w:rsidTr="00D3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B3C8D6A" w14:textId="77777777" w:rsidR="00576B3A" w:rsidRDefault="00576B3A" w:rsidP="00D36CB1">
            <w:pPr>
              <w:spacing w:before="60" w:after="60"/>
              <w:rPr>
                <w:rFonts w:ascii="Arial" w:eastAsia="Arial" w:hAnsi="Arial" w:cs="Arial"/>
                <w:b w:val="0"/>
                <w:bCs w:val="0"/>
              </w:rPr>
            </w:pPr>
            <w:r>
              <w:rPr>
                <w:rFonts w:ascii="Arial" w:eastAsia="Arial" w:hAnsi="Arial" w:cs="Arial"/>
                <w:b w:val="0"/>
                <w:bCs w:val="0"/>
              </w:rPr>
              <w:t>More policy flexibility</w:t>
            </w:r>
          </w:p>
        </w:tc>
        <w:tc>
          <w:tcPr>
            <w:tcW w:w="5670" w:type="dxa"/>
          </w:tcPr>
          <w:p w14:paraId="7D09D892" w14:textId="77777777" w:rsidR="00576B3A" w:rsidRPr="00834F0F" w:rsidRDefault="00576B3A" w:rsidP="00576B3A">
            <w:pPr>
              <w:pStyle w:val="ListParagraph"/>
              <w:numPr>
                <w:ilvl w:val="0"/>
                <w:numId w:val="32"/>
              </w:numPr>
              <w:spacing w:before="100" w:after="1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34F0F">
              <w:rPr>
                <w:rFonts w:ascii="Arial" w:eastAsia="Times New Roman" w:hAnsi="Arial" w:cs="Arial"/>
                <w:lang w:eastAsia="en-AU"/>
              </w:rPr>
              <w:t xml:space="preserve">Ensure the policy contains enough flexibility to suit the wide range of footpath environments so each business can be assessed on a site-by-site basis. Some of the rules are too restrictive </w:t>
            </w:r>
            <w:r w:rsidRPr="00834F0F">
              <w:rPr>
                <w:rFonts w:ascii="Arial" w:eastAsia="Times New Roman" w:hAnsi="Arial" w:cs="Arial"/>
                <w:i/>
                <w:lang w:eastAsia="en-AU"/>
              </w:rPr>
              <w:t>(2 mentions).</w:t>
            </w:r>
          </w:p>
        </w:tc>
      </w:tr>
      <w:tr w:rsidR="00576B3A" w:rsidRPr="004B5DBF" w14:paraId="1D998BA2" w14:textId="77777777" w:rsidTr="00D36CB1">
        <w:trPr>
          <w:trHeight w:val="1806"/>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cBorders>
          </w:tcPr>
          <w:p w14:paraId="3D910EE3" w14:textId="77777777" w:rsidR="00576B3A" w:rsidRDefault="00576B3A" w:rsidP="00D36CB1">
            <w:pPr>
              <w:spacing w:before="60" w:after="60"/>
              <w:rPr>
                <w:rFonts w:ascii="Arial" w:eastAsia="Arial" w:hAnsi="Arial" w:cs="Arial"/>
                <w:b w:val="0"/>
                <w:bCs w:val="0"/>
              </w:rPr>
            </w:pPr>
            <w:r>
              <w:rPr>
                <w:rFonts w:ascii="Arial" w:eastAsia="Arial" w:hAnsi="Arial" w:cs="Arial"/>
                <w:b w:val="0"/>
                <w:bCs w:val="0"/>
              </w:rPr>
              <w:t>Design ideas</w:t>
            </w:r>
          </w:p>
        </w:tc>
        <w:tc>
          <w:tcPr>
            <w:tcW w:w="5670" w:type="dxa"/>
            <w:tcBorders>
              <w:bottom w:val="single" w:sz="4" w:space="0" w:color="00A3DD"/>
            </w:tcBorders>
          </w:tcPr>
          <w:p w14:paraId="00F5004C" w14:textId="77777777" w:rsidR="00576B3A" w:rsidRPr="00834F0F" w:rsidRDefault="00576B3A" w:rsidP="00576B3A">
            <w:pPr>
              <w:pStyle w:val="ListParagraph"/>
              <w:numPr>
                <w:ilvl w:val="0"/>
                <w:numId w:val="32"/>
              </w:numPr>
              <w:spacing w:before="100" w:after="1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34F0F">
              <w:rPr>
                <w:rFonts w:ascii="Arial" w:eastAsia="Times New Roman" w:hAnsi="Arial" w:cs="Arial"/>
                <w:lang w:eastAsia="en-AU"/>
              </w:rPr>
              <w:t>Flower, green grocery, or planter boxes on footpaths can bring a sense of liveability (2 mentions).</w:t>
            </w:r>
          </w:p>
          <w:p w14:paraId="52191151" w14:textId="77777777" w:rsidR="00576B3A" w:rsidRPr="00834F0F" w:rsidRDefault="00576B3A" w:rsidP="00576B3A">
            <w:pPr>
              <w:pStyle w:val="ListParagraph"/>
              <w:numPr>
                <w:ilvl w:val="0"/>
                <w:numId w:val="32"/>
              </w:numPr>
              <w:spacing w:before="100" w:after="1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34F0F">
              <w:rPr>
                <w:rFonts w:ascii="Arial" w:eastAsia="Times New Roman" w:hAnsi="Arial" w:cs="Arial"/>
                <w:lang w:eastAsia="en-AU"/>
              </w:rPr>
              <w:t xml:space="preserve">Encourage more bespoke architectural petitions. </w:t>
            </w:r>
          </w:p>
          <w:p w14:paraId="26BA22A0" w14:textId="77777777" w:rsidR="00576B3A" w:rsidRPr="00834F0F" w:rsidRDefault="00576B3A" w:rsidP="00576B3A">
            <w:pPr>
              <w:pStyle w:val="ListParagraph"/>
              <w:numPr>
                <w:ilvl w:val="0"/>
                <w:numId w:val="32"/>
              </w:numPr>
              <w:spacing w:before="100" w:after="1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34F0F">
              <w:rPr>
                <w:rFonts w:ascii="Arial" w:eastAsia="Times New Roman" w:hAnsi="Arial" w:cs="Arial"/>
                <w:lang w:eastAsia="en-AU"/>
              </w:rPr>
              <w:t>Blinds should be allowed to encourage outdoor dining.</w:t>
            </w:r>
          </w:p>
          <w:p w14:paraId="4DCF1D08" w14:textId="77777777" w:rsidR="00576B3A" w:rsidRPr="00834F0F" w:rsidRDefault="00576B3A" w:rsidP="00576B3A">
            <w:pPr>
              <w:pStyle w:val="ListParagraph"/>
              <w:numPr>
                <w:ilvl w:val="0"/>
                <w:numId w:val="32"/>
              </w:numPr>
              <w:spacing w:before="100"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34F0F">
              <w:rPr>
                <w:rFonts w:ascii="Arial" w:eastAsia="Times New Roman" w:hAnsi="Arial" w:cs="Arial"/>
                <w:lang w:eastAsia="en-AU"/>
              </w:rPr>
              <w:t xml:space="preserve">Incorporate </w:t>
            </w:r>
            <w:proofErr w:type="spellStart"/>
            <w:r w:rsidRPr="00834F0F">
              <w:rPr>
                <w:rFonts w:ascii="Arial" w:eastAsia="Times New Roman" w:hAnsi="Arial" w:cs="Arial"/>
                <w:lang w:eastAsia="en-AU"/>
              </w:rPr>
              <w:t>spacelets</w:t>
            </w:r>
            <w:proofErr w:type="spellEnd"/>
            <w:r w:rsidRPr="00834F0F">
              <w:rPr>
                <w:rFonts w:ascii="Arial" w:eastAsia="Times New Roman" w:hAnsi="Arial" w:cs="Arial"/>
                <w:lang w:eastAsia="en-AU"/>
              </w:rPr>
              <w:t xml:space="preserve"> as part of widened footpaths.</w:t>
            </w:r>
            <w:r w:rsidRPr="00834F0F">
              <w:rPr>
                <w:rFonts w:ascii="Times New Roman" w:eastAsia="Times New Roman" w:hAnsi="Times New Roman" w:cs="Times New Roman"/>
                <w:lang w:eastAsia="en-AU"/>
              </w:rPr>
              <w:t xml:space="preserve"> </w:t>
            </w:r>
          </w:p>
        </w:tc>
      </w:tr>
    </w:tbl>
    <w:p w14:paraId="268E8385" w14:textId="77777777" w:rsidR="00576B3A" w:rsidRDefault="00576B3A" w:rsidP="00576B3A">
      <w:pPr>
        <w:rPr>
          <w:rFonts w:ascii="Arial" w:hAnsi="Arial" w:cs="Arial"/>
          <w:sz w:val="22"/>
          <w:szCs w:val="22"/>
          <w:highlight w:val="yellow"/>
          <w:lang w:val="en-US"/>
        </w:rPr>
      </w:pPr>
    </w:p>
    <w:p w14:paraId="511C6015" w14:textId="77777777" w:rsidR="001F3140" w:rsidRDefault="001F3140" w:rsidP="00C615CD">
      <w:pPr>
        <w:rPr>
          <w:sz w:val="22"/>
          <w:szCs w:val="22"/>
        </w:rPr>
      </w:pPr>
    </w:p>
    <w:p w14:paraId="3B072EFA" w14:textId="7A737BC2" w:rsidR="00C615CD" w:rsidRPr="00E554BF" w:rsidRDefault="00576B3A" w:rsidP="00576B3A">
      <w:pPr>
        <w:rPr>
          <w:sz w:val="22"/>
          <w:szCs w:val="22"/>
        </w:rPr>
      </w:pPr>
      <w:r w:rsidRPr="00C615CD">
        <w:rPr>
          <w:sz w:val="22"/>
          <w:szCs w:val="22"/>
        </w:rPr>
        <w:t xml:space="preserve">Participants </w:t>
      </w:r>
      <w:r w:rsidR="00C615CD" w:rsidRPr="00C615CD">
        <w:rPr>
          <w:sz w:val="22"/>
          <w:szCs w:val="22"/>
        </w:rPr>
        <w:t xml:space="preserve">(30, 48%) </w:t>
      </w:r>
      <w:r w:rsidRPr="00C615CD">
        <w:rPr>
          <w:sz w:val="22"/>
          <w:szCs w:val="22"/>
        </w:rPr>
        <w:t xml:space="preserve">also provided suggestions on the Footpath Trading Policy, with 38 comments received. </w:t>
      </w:r>
      <w:r w:rsidR="00C615CD" w:rsidRPr="00C615CD">
        <w:rPr>
          <w:sz w:val="22"/>
          <w:szCs w:val="22"/>
        </w:rPr>
        <w:t xml:space="preserve">These </w:t>
      </w:r>
      <w:r w:rsidR="00C615CD" w:rsidRPr="00DA617F">
        <w:rPr>
          <w:rFonts w:eastAsia="DengXian"/>
          <w:sz w:val="22"/>
          <w:szCs w:val="22"/>
          <w:lang w:eastAsia="zh-CN"/>
        </w:rPr>
        <w:t>comments are summarised by sentiment and theme in the table below:</w:t>
      </w:r>
    </w:p>
    <w:tbl>
      <w:tblPr>
        <w:tblStyle w:val="ListTable1Light-Accent2"/>
        <w:tblW w:w="0" w:type="auto"/>
        <w:tblLayout w:type="fixed"/>
        <w:tblLook w:val="04A0" w:firstRow="1" w:lastRow="0" w:firstColumn="1" w:lastColumn="0" w:noHBand="0" w:noVBand="1"/>
      </w:tblPr>
      <w:tblGrid>
        <w:gridCol w:w="3291"/>
        <w:gridCol w:w="5724"/>
      </w:tblGrid>
      <w:tr w:rsidR="00576B3A" w14:paraId="27689276" w14:textId="77777777" w:rsidTr="00D36CB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91" w:type="dxa"/>
          </w:tcPr>
          <w:p w14:paraId="0A5914F6" w14:textId="77777777" w:rsidR="00576B3A" w:rsidRPr="00961656" w:rsidRDefault="00576B3A" w:rsidP="00D36CB1">
            <w:r w:rsidRPr="00961656">
              <w:rPr>
                <w:rFonts w:eastAsia="PT Sans"/>
                <w:sz w:val="22"/>
                <w:szCs w:val="22"/>
              </w:rPr>
              <w:t>Topic</w:t>
            </w:r>
          </w:p>
        </w:tc>
        <w:tc>
          <w:tcPr>
            <w:tcW w:w="5724" w:type="dxa"/>
          </w:tcPr>
          <w:p w14:paraId="1685D5D2" w14:textId="77777777" w:rsidR="00576B3A" w:rsidRPr="00961656" w:rsidRDefault="00576B3A" w:rsidP="00D36CB1">
            <w:pPr>
              <w:cnfStyle w:val="100000000000" w:firstRow="1" w:lastRow="0" w:firstColumn="0" w:lastColumn="0" w:oddVBand="0" w:evenVBand="0" w:oddHBand="0" w:evenHBand="0" w:firstRowFirstColumn="0" w:firstRowLastColumn="0" w:lastRowFirstColumn="0" w:lastRowLastColumn="0"/>
            </w:pPr>
            <w:r w:rsidRPr="00961656">
              <w:rPr>
                <w:rFonts w:eastAsia="PT Sans"/>
                <w:b w:val="0"/>
                <w:bCs w:val="0"/>
                <w:sz w:val="22"/>
                <w:szCs w:val="22"/>
              </w:rPr>
              <w:t xml:space="preserve">             </w:t>
            </w:r>
            <w:r w:rsidRPr="00961656">
              <w:rPr>
                <w:rFonts w:eastAsia="PT Sans"/>
                <w:sz w:val="22"/>
                <w:szCs w:val="22"/>
              </w:rPr>
              <w:t xml:space="preserve">Community suggestions </w:t>
            </w:r>
          </w:p>
        </w:tc>
      </w:tr>
      <w:tr w:rsidR="00576B3A" w14:paraId="1DB4E6FA" w14:textId="77777777" w:rsidTr="00D36CB1">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3291" w:type="dxa"/>
          </w:tcPr>
          <w:p w14:paraId="71C7830B" w14:textId="77777777" w:rsidR="00576B3A" w:rsidRDefault="00576B3A" w:rsidP="00D36CB1">
            <w:pPr>
              <w:rPr>
                <w:rFonts w:eastAsia="PT Sans"/>
                <w:b w:val="0"/>
                <w:bCs w:val="0"/>
                <w:color w:val="000000" w:themeColor="text1"/>
                <w:sz w:val="22"/>
                <w:szCs w:val="22"/>
              </w:rPr>
            </w:pPr>
            <w:r w:rsidRPr="00961656">
              <w:rPr>
                <w:rFonts w:eastAsia="PT Sans"/>
                <w:color w:val="000000" w:themeColor="text1"/>
                <w:sz w:val="22"/>
                <w:szCs w:val="22"/>
              </w:rPr>
              <w:t xml:space="preserve">Safety </w:t>
            </w:r>
          </w:p>
          <w:p w14:paraId="0DFB3675" w14:textId="77777777" w:rsidR="00576B3A" w:rsidRPr="000C788E" w:rsidRDefault="00576B3A" w:rsidP="00D36CB1"/>
          <w:p w14:paraId="7964EAE9" w14:textId="77777777" w:rsidR="00576B3A" w:rsidRPr="000C788E" w:rsidRDefault="00576B3A" w:rsidP="00D36CB1"/>
          <w:p w14:paraId="2F94E6A1" w14:textId="77777777" w:rsidR="00576B3A" w:rsidRDefault="00576B3A" w:rsidP="00D36CB1">
            <w:pPr>
              <w:rPr>
                <w:rFonts w:eastAsia="PT Sans"/>
                <w:b w:val="0"/>
                <w:bCs w:val="0"/>
                <w:color w:val="000000" w:themeColor="text1"/>
                <w:sz w:val="22"/>
                <w:szCs w:val="22"/>
              </w:rPr>
            </w:pPr>
          </w:p>
          <w:p w14:paraId="7E607D3C" w14:textId="77777777" w:rsidR="00576B3A" w:rsidRPr="000C788E" w:rsidRDefault="00576B3A" w:rsidP="00D36CB1">
            <w:pPr>
              <w:jc w:val="center"/>
            </w:pPr>
          </w:p>
        </w:tc>
        <w:tc>
          <w:tcPr>
            <w:tcW w:w="5724" w:type="dxa"/>
          </w:tcPr>
          <w:p w14:paraId="56B16354" w14:textId="77777777" w:rsidR="00576B3A" w:rsidRPr="00961656" w:rsidRDefault="00576B3A" w:rsidP="00576B3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961656">
              <w:rPr>
                <w:rFonts w:eastAsia="PT Sans"/>
                <w:color w:val="000000" w:themeColor="text1"/>
              </w:rPr>
              <w:t xml:space="preserve">The footpath policy is now a free for all that has been allowed to be abused. The restaurants and bars have used COVID to takeover footpaths, create unprecedented hazards, put people's safety at risk and disrupt other business. </w:t>
            </w:r>
            <w:r w:rsidRPr="00961656">
              <w:rPr>
                <w:rFonts w:eastAsia="PT Sans"/>
                <w:i/>
                <w:iCs/>
                <w:color w:val="000000" w:themeColor="text1"/>
              </w:rPr>
              <w:t>(4 mentions)</w:t>
            </w:r>
          </w:p>
          <w:p w14:paraId="6E3C6328" w14:textId="77777777" w:rsidR="00576B3A" w:rsidRPr="00961656" w:rsidRDefault="00576B3A" w:rsidP="00576B3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961656">
              <w:rPr>
                <w:rFonts w:eastAsiaTheme="minorEastAsia"/>
                <w:color w:val="000000" w:themeColor="text1"/>
              </w:rPr>
              <w:lastRenderedPageBreak/>
              <w:t xml:space="preserve">We own Sustainable Soul in Black Rock; we're situated on the corner of Bluff and Balcombe and the speed I have seen children and their parents ride around this corner is </w:t>
            </w:r>
            <w:proofErr w:type="gramStart"/>
            <w:r w:rsidRPr="00961656">
              <w:rPr>
                <w:rFonts w:eastAsiaTheme="minorEastAsia"/>
                <w:color w:val="000000" w:themeColor="text1"/>
              </w:rPr>
              <w:t>really dangerous</w:t>
            </w:r>
            <w:proofErr w:type="gramEnd"/>
            <w:r w:rsidRPr="00961656">
              <w:rPr>
                <w:rFonts w:eastAsiaTheme="minorEastAsia"/>
                <w:color w:val="000000" w:themeColor="text1"/>
              </w:rPr>
              <w:t xml:space="preserve">. In Black Rock there is a high number of </w:t>
            </w:r>
            <w:proofErr w:type="gramStart"/>
            <w:r w:rsidRPr="00961656">
              <w:rPr>
                <w:rFonts w:eastAsiaTheme="minorEastAsia"/>
                <w:color w:val="000000" w:themeColor="text1"/>
              </w:rPr>
              <w:t>elderly</w:t>
            </w:r>
            <w:proofErr w:type="gramEnd"/>
            <w:r w:rsidRPr="00961656">
              <w:rPr>
                <w:rFonts w:eastAsiaTheme="minorEastAsia"/>
                <w:color w:val="000000" w:themeColor="text1"/>
              </w:rPr>
              <w:t xml:space="preserve"> and we need to protect them. </w:t>
            </w:r>
          </w:p>
        </w:tc>
      </w:tr>
      <w:tr w:rsidR="00576B3A" w14:paraId="7778041B" w14:textId="77777777" w:rsidTr="00D36CB1">
        <w:trPr>
          <w:trHeight w:val="600"/>
        </w:trPr>
        <w:tc>
          <w:tcPr>
            <w:cnfStyle w:val="001000000000" w:firstRow="0" w:lastRow="0" w:firstColumn="1" w:lastColumn="0" w:oddVBand="0" w:evenVBand="0" w:oddHBand="0" w:evenHBand="0" w:firstRowFirstColumn="0" w:firstRowLastColumn="0" w:lastRowFirstColumn="0" w:lastRowLastColumn="0"/>
            <w:tcW w:w="3291" w:type="dxa"/>
          </w:tcPr>
          <w:p w14:paraId="400DB899" w14:textId="77777777" w:rsidR="00576B3A" w:rsidRPr="00961656" w:rsidRDefault="00576B3A" w:rsidP="00D36CB1">
            <w:r w:rsidRPr="00961656">
              <w:rPr>
                <w:rFonts w:eastAsia="PT Sans"/>
                <w:sz w:val="22"/>
                <w:szCs w:val="22"/>
              </w:rPr>
              <w:lastRenderedPageBreak/>
              <w:t>Extension of footpath trading</w:t>
            </w:r>
          </w:p>
        </w:tc>
        <w:tc>
          <w:tcPr>
            <w:tcW w:w="5724" w:type="dxa"/>
          </w:tcPr>
          <w:p w14:paraId="696F8CC3" w14:textId="77777777" w:rsidR="00576B3A" w:rsidRPr="00961656" w:rsidRDefault="00576B3A" w:rsidP="00576B3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heme="minorEastAsia"/>
              </w:rPr>
            </w:pPr>
            <w:r w:rsidRPr="00961656">
              <w:rPr>
                <w:rFonts w:eastAsia="PT Sans"/>
              </w:rPr>
              <w:t xml:space="preserve">Increased outside dining is essential during COVID and beyond. </w:t>
            </w:r>
            <w:r w:rsidRPr="00961656">
              <w:rPr>
                <w:rFonts w:eastAsia="PT Sans"/>
                <w:i/>
                <w:iCs/>
              </w:rPr>
              <w:t>(3 mentions)</w:t>
            </w:r>
          </w:p>
        </w:tc>
      </w:tr>
      <w:tr w:rsidR="00576B3A" w14:paraId="6EA86EFD" w14:textId="77777777" w:rsidTr="00D36CB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291" w:type="dxa"/>
          </w:tcPr>
          <w:p w14:paraId="524275E5" w14:textId="77777777" w:rsidR="00576B3A" w:rsidRPr="00961656" w:rsidRDefault="00576B3A" w:rsidP="00D36CB1">
            <w:r w:rsidRPr="00961656">
              <w:rPr>
                <w:rFonts w:eastAsia="PT Sans"/>
                <w:color w:val="000000" w:themeColor="text1"/>
                <w:sz w:val="22"/>
                <w:szCs w:val="22"/>
              </w:rPr>
              <w:t xml:space="preserve">Cost </w:t>
            </w:r>
          </w:p>
        </w:tc>
        <w:tc>
          <w:tcPr>
            <w:tcW w:w="5724" w:type="dxa"/>
          </w:tcPr>
          <w:p w14:paraId="5AB1B638" w14:textId="77777777" w:rsidR="00576B3A" w:rsidRPr="00961656" w:rsidRDefault="00576B3A" w:rsidP="00576B3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961656">
              <w:rPr>
                <w:rFonts w:eastAsia="PT Sans"/>
                <w:color w:val="000000" w:themeColor="text1"/>
              </w:rPr>
              <w:t xml:space="preserve">Make it easier and cheaper for business </w:t>
            </w:r>
            <w:r w:rsidRPr="00961656">
              <w:rPr>
                <w:rFonts w:eastAsia="PT Sans"/>
                <w:i/>
                <w:iCs/>
                <w:color w:val="000000" w:themeColor="text1"/>
              </w:rPr>
              <w:t>(4 mentions)</w:t>
            </w:r>
          </w:p>
        </w:tc>
      </w:tr>
      <w:tr w:rsidR="00576B3A" w14:paraId="720E4348" w14:textId="77777777" w:rsidTr="00D36CB1">
        <w:trPr>
          <w:trHeight w:val="1890"/>
        </w:trPr>
        <w:tc>
          <w:tcPr>
            <w:cnfStyle w:val="001000000000" w:firstRow="0" w:lastRow="0" w:firstColumn="1" w:lastColumn="0" w:oddVBand="0" w:evenVBand="0" w:oddHBand="0" w:evenHBand="0" w:firstRowFirstColumn="0" w:firstRowLastColumn="0" w:lastRowFirstColumn="0" w:lastRowLastColumn="0"/>
            <w:tcW w:w="3291" w:type="dxa"/>
          </w:tcPr>
          <w:p w14:paraId="4EB6C849" w14:textId="77777777" w:rsidR="00576B3A" w:rsidRPr="00961656" w:rsidRDefault="00576B3A" w:rsidP="00D36CB1">
            <w:r w:rsidRPr="00961656">
              <w:rPr>
                <w:rFonts w:eastAsia="PT Sans"/>
                <w:sz w:val="22"/>
                <w:szCs w:val="22"/>
              </w:rPr>
              <w:t xml:space="preserve">Pet concern </w:t>
            </w:r>
          </w:p>
        </w:tc>
        <w:tc>
          <w:tcPr>
            <w:tcW w:w="5724" w:type="dxa"/>
          </w:tcPr>
          <w:p w14:paraId="552E7368" w14:textId="77777777" w:rsidR="00576B3A" w:rsidRPr="00961656" w:rsidRDefault="00576B3A" w:rsidP="00576B3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heme="minorEastAsia"/>
              </w:rPr>
            </w:pPr>
            <w:r w:rsidRPr="00961656">
              <w:rPr>
                <w:rFonts w:eastAsia="PT Sans"/>
              </w:rPr>
              <w:t xml:space="preserve">I would like the topic of dogs on footpath eating areas to be addressed. Are they allowed or not? Also, something about dogs tied to tables etc, with leads that let them then lie right across the footpath. Often, I am forced on to the road as I am too scared to step over or near to dogs. </w:t>
            </w:r>
            <w:r w:rsidRPr="00961656">
              <w:rPr>
                <w:rFonts w:eastAsia="PT Sans"/>
                <w:i/>
                <w:iCs/>
              </w:rPr>
              <w:t>(3 mentions)</w:t>
            </w:r>
          </w:p>
        </w:tc>
      </w:tr>
      <w:tr w:rsidR="00576B3A" w14:paraId="519156D8" w14:textId="77777777" w:rsidTr="00D36CB1">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291" w:type="dxa"/>
          </w:tcPr>
          <w:p w14:paraId="28380D94" w14:textId="77777777" w:rsidR="00576B3A" w:rsidRPr="00961656" w:rsidRDefault="00576B3A" w:rsidP="00D36CB1">
            <w:r w:rsidRPr="00961656">
              <w:rPr>
                <w:rFonts w:eastAsia="PT Sans"/>
                <w:color w:val="000000" w:themeColor="text1"/>
                <w:sz w:val="22"/>
                <w:szCs w:val="22"/>
              </w:rPr>
              <w:t>Theft/crime</w:t>
            </w:r>
          </w:p>
        </w:tc>
        <w:tc>
          <w:tcPr>
            <w:tcW w:w="5724" w:type="dxa"/>
          </w:tcPr>
          <w:p w14:paraId="096DBA50" w14:textId="77777777" w:rsidR="00576B3A" w:rsidRPr="00961656" w:rsidRDefault="00576B3A" w:rsidP="00576B3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961656">
              <w:rPr>
                <w:rFonts w:eastAsia="PT Sans"/>
                <w:color w:val="000000" w:themeColor="text1"/>
              </w:rPr>
              <w:t xml:space="preserve">I believe retailers who offer goods on the footpath attract shoplifters and thieves to the area. Council should install a CCTV system ASAP for the deterring factors of criminals. </w:t>
            </w:r>
            <w:r w:rsidRPr="00961656">
              <w:rPr>
                <w:rFonts w:eastAsia="PT Sans"/>
                <w:i/>
                <w:iCs/>
                <w:color w:val="000000" w:themeColor="text1"/>
              </w:rPr>
              <w:t>(1 mention)</w:t>
            </w:r>
          </w:p>
        </w:tc>
      </w:tr>
      <w:tr w:rsidR="00576B3A" w14:paraId="37863F3F" w14:textId="77777777" w:rsidTr="00D36CB1">
        <w:trPr>
          <w:trHeight w:val="600"/>
        </w:trPr>
        <w:tc>
          <w:tcPr>
            <w:cnfStyle w:val="001000000000" w:firstRow="0" w:lastRow="0" w:firstColumn="1" w:lastColumn="0" w:oddVBand="0" w:evenVBand="0" w:oddHBand="0" w:evenHBand="0" w:firstRowFirstColumn="0" w:firstRowLastColumn="0" w:lastRowFirstColumn="0" w:lastRowLastColumn="0"/>
            <w:tcW w:w="3291" w:type="dxa"/>
          </w:tcPr>
          <w:p w14:paraId="4FBD76C2" w14:textId="77777777" w:rsidR="00576B3A" w:rsidRPr="00961656" w:rsidRDefault="00576B3A" w:rsidP="00D36CB1">
            <w:r w:rsidRPr="00961656">
              <w:rPr>
                <w:rFonts w:eastAsia="PT Sans"/>
                <w:sz w:val="22"/>
                <w:szCs w:val="22"/>
              </w:rPr>
              <w:t xml:space="preserve">Enforcement </w:t>
            </w:r>
          </w:p>
        </w:tc>
        <w:tc>
          <w:tcPr>
            <w:tcW w:w="5724" w:type="dxa"/>
          </w:tcPr>
          <w:p w14:paraId="3281C599" w14:textId="77777777" w:rsidR="00576B3A" w:rsidRPr="00961656" w:rsidRDefault="00576B3A" w:rsidP="00576B3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heme="minorEastAsia"/>
              </w:rPr>
            </w:pPr>
            <w:r w:rsidRPr="00961656">
              <w:rPr>
                <w:rFonts w:eastAsia="PT Sans"/>
              </w:rPr>
              <w:t xml:space="preserve">Stronger statement on the enforcement of the rules - some traders flout the rules </w:t>
            </w:r>
            <w:r w:rsidRPr="00961656">
              <w:rPr>
                <w:rFonts w:eastAsia="PT Sans"/>
                <w:i/>
                <w:iCs/>
              </w:rPr>
              <w:t>(2 mentions)</w:t>
            </w:r>
          </w:p>
        </w:tc>
      </w:tr>
      <w:tr w:rsidR="00576B3A" w14:paraId="7DBC1194" w14:textId="77777777" w:rsidTr="00D36CB1">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291" w:type="dxa"/>
          </w:tcPr>
          <w:p w14:paraId="3435245C" w14:textId="77777777" w:rsidR="00576B3A" w:rsidRPr="00961656" w:rsidRDefault="00576B3A" w:rsidP="00D36CB1">
            <w:r w:rsidRPr="00961656">
              <w:rPr>
                <w:rFonts w:eastAsia="PT Sans"/>
                <w:color w:val="000000" w:themeColor="text1"/>
                <w:sz w:val="22"/>
                <w:szCs w:val="22"/>
              </w:rPr>
              <w:t xml:space="preserve">Accessibility </w:t>
            </w:r>
          </w:p>
        </w:tc>
        <w:tc>
          <w:tcPr>
            <w:tcW w:w="5724" w:type="dxa"/>
          </w:tcPr>
          <w:p w14:paraId="75C0BA68" w14:textId="77777777" w:rsidR="00576B3A" w:rsidRPr="00961656" w:rsidRDefault="00576B3A" w:rsidP="00576B3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961656">
              <w:rPr>
                <w:rFonts w:eastAsia="PT Sans"/>
                <w:color w:val="000000" w:themeColor="text1"/>
              </w:rPr>
              <w:t xml:space="preserve">There must be space for people to park wheelchairs/ prams each when dining at tables. This might mean reducing number of tables, for example, to 6 from eight. </w:t>
            </w:r>
            <w:r w:rsidRPr="00961656">
              <w:rPr>
                <w:rFonts w:eastAsia="PT Sans"/>
                <w:i/>
                <w:iCs/>
                <w:color w:val="000000" w:themeColor="text1"/>
              </w:rPr>
              <w:t>(2 mentions)</w:t>
            </w:r>
          </w:p>
        </w:tc>
      </w:tr>
      <w:tr w:rsidR="00576B3A" w14:paraId="48F23625" w14:textId="77777777" w:rsidTr="00D36CB1">
        <w:trPr>
          <w:trHeight w:val="1395"/>
        </w:trPr>
        <w:tc>
          <w:tcPr>
            <w:cnfStyle w:val="001000000000" w:firstRow="0" w:lastRow="0" w:firstColumn="1" w:lastColumn="0" w:oddVBand="0" w:evenVBand="0" w:oddHBand="0" w:evenHBand="0" w:firstRowFirstColumn="0" w:firstRowLastColumn="0" w:lastRowFirstColumn="0" w:lastRowLastColumn="0"/>
            <w:tcW w:w="3291" w:type="dxa"/>
          </w:tcPr>
          <w:p w14:paraId="32FB46E3" w14:textId="77777777" w:rsidR="00576B3A" w:rsidRPr="00961656" w:rsidRDefault="00576B3A" w:rsidP="00D36CB1">
            <w:r w:rsidRPr="00961656">
              <w:rPr>
                <w:rFonts w:eastAsia="PT Sans"/>
                <w:sz w:val="22"/>
                <w:szCs w:val="22"/>
              </w:rPr>
              <w:t xml:space="preserve">Removal of footpath trading </w:t>
            </w:r>
          </w:p>
        </w:tc>
        <w:tc>
          <w:tcPr>
            <w:tcW w:w="5724" w:type="dxa"/>
          </w:tcPr>
          <w:p w14:paraId="6CDB507F" w14:textId="77777777" w:rsidR="00576B3A" w:rsidRPr="00961656" w:rsidRDefault="00576B3A" w:rsidP="00576B3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heme="minorEastAsia"/>
              </w:rPr>
            </w:pPr>
            <w:r w:rsidRPr="00961656">
              <w:rPr>
                <w:rFonts w:eastAsia="PT Sans"/>
              </w:rPr>
              <w:t xml:space="preserve">Get rid of footpath trading altogether it is too dangerous.  Cars are trying to get from one end of shopping strip to the other with so many people there will be an accident. </w:t>
            </w:r>
            <w:r w:rsidRPr="00961656">
              <w:rPr>
                <w:rFonts w:eastAsia="PT Sans"/>
                <w:i/>
                <w:iCs/>
              </w:rPr>
              <w:t>(4 mentions)</w:t>
            </w:r>
          </w:p>
          <w:p w14:paraId="34AC16C4" w14:textId="77777777" w:rsidR="00576B3A" w:rsidRPr="00961656" w:rsidRDefault="00576B3A" w:rsidP="00D36CB1">
            <w:pPr>
              <w:cnfStyle w:val="000000000000" w:firstRow="0" w:lastRow="0" w:firstColumn="0" w:lastColumn="0" w:oddVBand="0" w:evenVBand="0" w:oddHBand="0" w:evenHBand="0" w:firstRowFirstColumn="0" w:firstRowLastColumn="0" w:lastRowFirstColumn="0" w:lastRowLastColumn="0"/>
            </w:pPr>
            <w:r w:rsidRPr="00961656">
              <w:rPr>
                <w:rFonts w:eastAsia="PT Sans"/>
                <w:sz w:val="22"/>
                <w:szCs w:val="22"/>
              </w:rPr>
              <w:t xml:space="preserve"> </w:t>
            </w:r>
          </w:p>
        </w:tc>
      </w:tr>
      <w:tr w:rsidR="00576B3A" w14:paraId="38662462" w14:textId="77777777" w:rsidTr="00D36CB1">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291" w:type="dxa"/>
          </w:tcPr>
          <w:p w14:paraId="0F13F439" w14:textId="77777777" w:rsidR="00576B3A" w:rsidRPr="00961656" w:rsidRDefault="00576B3A" w:rsidP="00D36CB1">
            <w:r w:rsidRPr="00961656">
              <w:rPr>
                <w:rFonts w:eastAsia="PT Sans"/>
                <w:color w:val="000000" w:themeColor="text1"/>
                <w:sz w:val="22"/>
                <w:szCs w:val="22"/>
              </w:rPr>
              <w:t>Bike use</w:t>
            </w:r>
          </w:p>
        </w:tc>
        <w:tc>
          <w:tcPr>
            <w:tcW w:w="5724" w:type="dxa"/>
          </w:tcPr>
          <w:p w14:paraId="0B8CECD3" w14:textId="77777777" w:rsidR="00576B3A" w:rsidRPr="00961656" w:rsidRDefault="00576B3A" w:rsidP="00576B3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961656">
              <w:rPr>
                <w:rFonts w:eastAsia="PT Sans"/>
                <w:color w:val="000000" w:themeColor="text1"/>
              </w:rPr>
              <w:t xml:space="preserve">I feel there should be visible signs to ask bike and scooter riders to not ride on the footpaths in the shopping areas. </w:t>
            </w:r>
            <w:r w:rsidRPr="00961656">
              <w:rPr>
                <w:rFonts w:eastAsia="PT Sans"/>
                <w:i/>
                <w:iCs/>
                <w:color w:val="000000" w:themeColor="text1"/>
              </w:rPr>
              <w:t>(1 mention)</w:t>
            </w:r>
          </w:p>
        </w:tc>
      </w:tr>
      <w:tr w:rsidR="00576B3A" w14:paraId="588EFB3B" w14:textId="77777777" w:rsidTr="00D36CB1">
        <w:trPr>
          <w:trHeight w:val="2160"/>
        </w:trPr>
        <w:tc>
          <w:tcPr>
            <w:cnfStyle w:val="001000000000" w:firstRow="0" w:lastRow="0" w:firstColumn="1" w:lastColumn="0" w:oddVBand="0" w:evenVBand="0" w:oddHBand="0" w:evenHBand="0" w:firstRowFirstColumn="0" w:firstRowLastColumn="0" w:lastRowFirstColumn="0" w:lastRowLastColumn="0"/>
            <w:tcW w:w="3291" w:type="dxa"/>
          </w:tcPr>
          <w:p w14:paraId="418E9340" w14:textId="77777777" w:rsidR="00576B3A" w:rsidRPr="00961656" w:rsidRDefault="00576B3A" w:rsidP="00D36CB1">
            <w:r w:rsidRPr="00961656">
              <w:rPr>
                <w:rFonts w:eastAsia="PT Sans"/>
                <w:sz w:val="22"/>
                <w:szCs w:val="22"/>
              </w:rPr>
              <w:lastRenderedPageBreak/>
              <w:t xml:space="preserve">Permit application process </w:t>
            </w:r>
          </w:p>
        </w:tc>
        <w:tc>
          <w:tcPr>
            <w:tcW w:w="5724" w:type="dxa"/>
          </w:tcPr>
          <w:p w14:paraId="15B3DB50" w14:textId="77777777" w:rsidR="00576B3A" w:rsidRPr="00961656" w:rsidRDefault="00576B3A" w:rsidP="00576B3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heme="minorEastAsia"/>
              </w:rPr>
            </w:pPr>
            <w:r w:rsidRPr="00961656">
              <w:rPr>
                <w:rFonts w:eastAsia="PT Sans"/>
              </w:rPr>
              <w:t xml:space="preserve">I think that neighbouring businesses or residents should be given a copy of any applications with an opportunity to comment. </w:t>
            </w:r>
            <w:r w:rsidRPr="00961656">
              <w:rPr>
                <w:rFonts w:eastAsia="PT Sans"/>
                <w:i/>
                <w:iCs/>
              </w:rPr>
              <w:t>(1 mention)</w:t>
            </w:r>
          </w:p>
          <w:p w14:paraId="2FF15678" w14:textId="77777777" w:rsidR="00576B3A" w:rsidRPr="00961656" w:rsidRDefault="00576B3A" w:rsidP="00576B3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heme="minorEastAsia"/>
              </w:rPr>
            </w:pPr>
            <w:r w:rsidRPr="00961656">
              <w:rPr>
                <w:rFonts w:eastAsia="PT Sans"/>
              </w:rPr>
              <w:t xml:space="preserve">Provide fewer broad rules and more site/specific assessments to suit the application </w:t>
            </w:r>
            <w:r w:rsidRPr="00961656">
              <w:rPr>
                <w:rFonts w:eastAsia="PT Sans"/>
                <w:i/>
                <w:iCs/>
              </w:rPr>
              <w:t>(1 mention)</w:t>
            </w:r>
          </w:p>
        </w:tc>
      </w:tr>
      <w:tr w:rsidR="00576B3A" w14:paraId="79A99724" w14:textId="77777777" w:rsidTr="00D36CB1">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3291" w:type="dxa"/>
          </w:tcPr>
          <w:p w14:paraId="0048E4C6" w14:textId="77777777" w:rsidR="00576B3A" w:rsidRPr="00961656" w:rsidRDefault="00576B3A" w:rsidP="00D36CB1">
            <w:r w:rsidRPr="00961656">
              <w:rPr>
                <w:rFonts w:eastAsia="PT Sans"/>
                <w:color w:val="000000" w:themeColor="text1"/>
                <w:sz w:val="22"/>
                <w:szCs w:val="22"/>
              </w:rPr>
              <w:t xml:space="preserve">Footpath trading boundaries </w:t>
            </w:r>
          </w:p>
          <w:p w14:paraId="077D2759" w14:textId="77777777" w:rsidR="00576B3A" w:rsidRPr="00961656" w:rsidRDefault="00576B3A" w:rsidP="00D36CB1">
            <w:r w:rsidRPr="00961656">
              <w:rPr>
                <w:rFonts w:eastAsia="PT Sans"/>
                <w:sz w:val="22"/>
                <w:szCs w:val="22"/>
              </w:rPr>
              <w:t xml:space="preserve"> </w:t>
            </w:r>
          </w:p>
        </w:tc>
        <w:tc>
          <w:tcPr>
            <w:tcW w:w="5724" w:type="dxa"/>
          </w:tcPr>
          <w:p w14:paraId="675B2346" w14:textId="77777777" w:rsidR="00576B3A" w:rsidRPr="00961656" w:rsidRDefault="00576B3A" w:rsidP="00576B3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961656">
              <w:rPr>
                <w:rFonts w:eastAsia="PT Sans"/>
                <w:color w:val="000000" w:themeColor="text1"/>
              </w:rPr>
              <w:t xml:space="preserve">Please ensure the three zones are marked with tape/paint or some other means to clearly denote the required spacing </w:t>
            </w:r>
            <w:r w:rsidRPr="00961656">
              <w:rPr>
                <w:rFonts w:eastAsia="PT Sans"/>
                <w:i/>
                <w:iCs/>
                <w:color w:val="000000" w:themeColor="text1"/>
              </w:rPr>
              <w:t>(1 mention)</w:t>
            </w:r>
          </w:p>
          <w:p w14:paraId="2E652783" w14:textId="77777777" w:rsidR="00576B3A" w:rsidRPr="00961656" w:rsidRDefault="00576B3A" w:rsidP="00576B3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961656">
              <w:rPr>
                <w:rFonts w:eastAsia="PT Sans"/>
                <w:color w:val="000000" w:themeColor="text1"/>
              </w:rPr>
              <w:t xml:space="preserve">It will be necessary for cafes to denote space for those waiting to collect take away orders, especially coffees as customers currently just stand in the footpath area as there is nowhere else for them to stand </w:t>
            </w:r>
            <w:r w:rsidRPr="00961656">
              <w:rPr>
                <w:rFonts w:eastAsia="PT Sans"/>
                <w:i/>
                <w:iCs/>
                <w:color w:val="000000" w:themeColor="text1"/>
              </w:rPr>
              <w:t>(1 mention)</w:t>
            </w:r>
          </w:p>
        </w:tc>
      </w:tr>
      <w:tr w:rsidR="00576B3A" w14:paraId="1EEF84E2" w14:textId="77777777" w:rsidTr="00D36CB1">
        <w:trPr>
          <w:trHeight w:val="1020"/>
        </w:trPr>
        <w:tc>
          <w:tcPr>
            <w:cnfStyle w:val="001000000000" w:firstRow="0" w:lastRow="0" w:firstColumn="1" w:lastColumn="0" w:oddVBand="0" w:evenVBand="0" w:oddHBand="0" w:evenHBand="0" w:firstRowFirstColumn="0" w:firstRowLastColumn="0" w:lastRowFirstColumn="0" w:lastRowLastColumn="0"/>
            <w:tcW w:w="3291" w:type="dxa"/>
          </w:tcPr>
          <w:p w14:paraId="7A183603" w14:textId="77777777" w:rsidR="00576B3A" w:rsidRPr="00961656" w:rsidRDefault="00576B3A" w:rsidP="00D36CB1">
            <w:r w:rsidRPr="00961656">
              <w:rPr>
                <w:rFonts w:eastAsia="PT Sans"/>
                <w:sz w:val="22"/>
                <w:szCs w:val="22"/>
              </w:rPr>
              <w:t xml:space="preserve">Design ideas </w:t>
            </w:r>
          </w:p>
        </w:tc>
        <w:tc>
          <w:tcPr>
            <w:tcW w:w="5724" w:type="dxa"/>
          </w:tcPr>
          <w:p w14:paraId="0DDD0DB3" w14:textId="77777777" w:rsidR="00576B3A" w:rsidRPr="00961656" w:rsidRDefault="00576B3A" w:rsidP="00576B3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heme="minorEastAsia"/>
              </w:rPr>
            </w:pPr>
            <w:r w:rsidRPr="00961656">
              <w:rPr>
                <w:rFonts w:eastAsia="PT Sans"/>
              </w:rPr>
              <w:t xml:space="preserve">I would like to see more of and retain existing permanent planter boxes. I am in favour of café blinds where practical and safe. </w:t>
            </w:r>
            <w:r w:rsidRPr="00961656">
              <w:rPr>
                <w:rFonts w:eastAsia="PT Sans"/>
                <w:i/>
                <w:iCs/>
              </w:rPr>
              <w:t>(3 mentions)</w:t>
            </w:r>
          </w:p>
          <w:p w14:paraId="74634233" w14:textId="77777777" w:rsidR="00576B3A" w:rsidRPr="00961656" w:rsidRDefault="00576B3A" w:rsidP="00576B3A">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eastAsiaTheme="minorEastAsia"/>
              </w:rPr>
            </w:pPr>
            <w:r w:rsidRPr="00961656">
              <w:rPr>
                <w:rFonts w:eastAsiaTheme="minorEastAsia"/>
              </w:rPr>
              <w:t>Ensure Trading does not occur around Pedestrian Crossings and Public seating</w:t>
            </w:r>
            <w:r w:rsidRPr="00961656">
              <w:rPr>
                <w:rFonts w:eastAsiaTheme="minorEastAsia"/>
                <w:i/>
                <w:iCs/>
              </w:rPr>
              <w:t>. (1 mention)</w:t>
            </w:r>
          </w:p>
        </w:tc>
      </w:tr>
      <w:tr w:rsidR="00576B3A" w14:paraId="2C3CE125" w14:textId="77777777" w:rsidTr="00D36CB1">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3291" w:type="dxa"/>
          </w:tcPr>
          <w:p w14:paraId="65C98A5F" w14:textId="77777777" w:rsidR="00576B3A" w:rsidRPr="00961656" w:rsidRDefault="00576B3A" w:rsidP="00D36CB1">
            <w:pPr>
              <w:rPr>
                <w:rFonts w:eastAsia="PT Sans"/>
                <w:b w:val="0"/>
                <w:bCs w:val="0"/>
                <w:color w:val="000000" w:themeColor="text1"/>
                <w:sz w:val="22"/>
                <w:szCs w:val="22"/>
              </w:rPr>
            </w:pPr>
            <w:r w:rsidRPr="00961656">
              <w:rPr>
                <w:rFonts w:eastAsia="PT Sans"/>
                <w:color w:val="000000" w:themeColor="text1"/>
                <w:sz w:val="22"/>
                <w:szCs w:val="22"/>
              </w:rPr>
              <w:t xml:space="preserve">Community education </w:t>
            </w:r>
          </w:p>
          <w:p w14:paraId="7FCE4828" w14:textId="77777777" w:rsidR="00576B3A" w:rsidRPr="00961656" w:rsidRDefault="00576B3A" w:rsidP="00D36CB1"/>
          <w:p w14:paraId="27B32B15" w14:textId="77777777" w:rsidR="00576B3A" w:rsidRPr="00961656" w:rsidRDefault="00576B3A" w:rsidP="00D36CB1"/>
          <w:p w14:paraId="1F88848C" w14:textId="77777777" w:rsidR="00576B3A" w:rsidRPr="00961656" w:rsidRDefault="00576B3A" w:rsidP="00D36CB1"/>
          <w:p w14:paraId="5351A003" w14:textId="77777777" w:rsidR="00576B3A" w:rsidRPr="00961656" w:rsidRDefault="00576B3A" w:rsidP="00D36CB1">
            <w:pPr>
              <w:rPr>
                <w:rFonts w:eastAsia="PT Sans"/>
                <w:b w:val="0"/>
                <w:bCs w:val="0"/>
                <w:color w:val="000000" w:themeColor="text1"/>
                <w:sz w:val="22"/>
                <w:szCs w:val="22"/>
              </w:rPr>
            </w:pPr>
          </w:p>
          <w:p w14:paraId="7D7472EB" w14:textId="77777777" w:rsidR="00576B3A" w:rsidRPr="00961656" w:rsidRDefault="00576B3A" w:rsidP="00D36CB1">
            <w:pPr>
              <w:jc w:val="center"/>
            </w:pPr>
          </w:p>
        </w:tc>
        <w:tc>
          <w:tcPr>
            <w:tcW w:w="5724" w:type="dxa"/>
          </w:tcPr>
          <w:p w14:paraId="7769ADC9" w14:textId="77777777" w:rsidR="00576B3A" w:rsidRPr="00961656" w:rsidRDefault="00576B3A" w:rsidP="00576B3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00961656">
              <w:rPr>
                <w:rFonts w:eastAsia="PT Sans"/>
                <w:color w:val="000000" w:themeColor="text1"/>
              </w:rPr>
              <w:t xml:space="preserve">It's possible that staff and customers will forget that the footpath forms part of the roadway and that in inadvertently blocking it during a sale may encourage people to step into the street. It's an issue that could be dealt with by an awareness campaign and letter drops, using ads in Neighbourhood Watch. </w:t>
            </w:r>
            <w:r w:rsidRPr="00961656">
              <w:rPr>
                <w:rFonts w:eastAsia="PT Sans"/>
                <w:i/>
                <w:iCs/>
                <w:color w:val="000000" w:themeColor="text1"/>
              </w:rPr>
              <w:t>(1 mention)</w:t>
            </w:r>
          </w:p>
        </w:tc>
      </w:tr>
    </w:tbl>
    <w:p w14:paraId="4AD89120" w14:textId="77777777" w:rsidR="00814068" w:rsidRPr="00B5258A" w:rsidRDefault="00814068" w:rsidP="00814068">
      <w:pPr>
        <w:rPr>
          <w:sz w:val="22"/>
        </w:rPr>
      </w:pPr>
    </w:p>
    <w:p w14:paraId="47338C78" w14:textId="0E6EA4F4" w:rsidR="00AD7893" w:rsidRPr="00B5258A" w:rsidRDefault="00AD7893" w:rsidP="00AD7893">
      <w:pPr>
        <w:pStyle w:val="Heading2"/>
        <w:rPr>
          <w:sz w:val="24"/>
        </w:rPr>
      </w:pPr>
      <w:r>
        <w:rPr>
          <w:sz w:val="24"/>
        </w:rPr>
        <w:t>Project Evaluation</w:t>
      </w:r>
    </w:p>
    <w:p w14:paraId="0D966F34" w14:textId="4F703B51" w:rsidR="000378B6" w:rsidRPr="00310C7A" w:rsidRDefault="00D625FC" w:rsidP="00D625FC">
      <w:pPr>
        <w:pStyle w:val="NormalWeb"/>
        <w:rPr>
          <w:rFonts w:asciiTheme="minorHAnsi" w:hAnsiTheme="minorHAnsi" w:cstheme="minorHAnsi"/>
          <w:sz w:val="22"/>
          <w:szCs w:val="22"/>
          <w:lang w:val="en-US"/>
        </w:rPr>
      </w:pPr>
      <w:r w:rsidRPr="00310C7A">
        <w:rPr>
          <w:rFonts w:asciiTheme="minorHAnsi" w:hAnsiTheme="minorHAnsi" w:cstheme="minorHAnsi"/>
          <w:sz w:val="22"/>
          <w:szCs w:val="22"/>
          <w:lang w:val="en-US"/>
        </w:rPr>
        <w:t xml:space="preserve">The draft </w:t>
      </w:r>
      <w:r w:rsidR="00FB5A5E" w:rsidRPr="00310C7A">
        <w:rPr>
          <w:rFonts w:asciiTheme="minorHAnsi" w:hAnsiTheme="minorHAnsi" w:cstheme="minorHAnsi"/>
          <w:sz w:val="22"/>
          <w:szCs w:val="22"/>
          <w:lang w:val="en-US"/>
        </w:rPr>
        <w:t>Foot</w:t>
      </w:r>
      <w:r w:rsidR="003914C5">
        <w:rPr>
          <w:rFonts w:asciiTheme="minorHAnsi" w:hAnsiTheme="minorHAnsi" w:cstheme="minorHAnsi"/>
          <w:sz w:val="22"/>
          <w:szCs w:val="22"/>
          <w:lang w:val="en-US"/>
        </w:rPr>
        <w:t>path</w:t>
      </w:r>
      <w:r w:rsidR="00FB5A5E" w:rsidRPr="00310C7A">
        <w:rPr>
          <w:rFonts w:asciiTheme="minorHAnsi" w:hAnsiTheme="minorHAnsi" w:cstheme="minorHAnsi"/>
          <w:sz w:val="22"/>
          <w:szCs w:val="22"/>
          <w:lang w:val="en-US"/>
        </w:rPr>
        <w:t xml:space="preserve"> Trading Policy</w:t>
      </w:r>
      <w:r w:rsidRPr="00310C7A">
        <w:rPr>
          <w:rFonts w:asciiTheme="minorHAnsi" w:hAnsiTheme="minorHAnsi" w:cstheme="minorHAnsi"/>
          <w:sz w:val="22"/>
          <w:szCs w:val="22"/>
          <w:lang w:val="en-US"/>
        </w:rPr>
        <w:t xml:space="preserve"> did not attract significant comment from the community. </w:t>
      </w:r>
      <w:r w:rsidR="00820A0D" w:rsidRPr="00310C7A">
        <w:rPr>
          <w:rFonts w:asciiTheme="minorHAnsi" w:hAnsiTheme="minorHAnsi" w:cstheme="minorHAnsi"/>
          <w:sz w:val="22"/>
          <w:szCs w:val="22"/>
          <w:lang w:val="en-US"/>
        </w:rPr>
        <w:t xml:space="preserve">The primary concern for most respondents </w:t>
      </w:r>
      <w:r w:rsidR="006F10BA" w:rsidRPr="00310C7A">
        <w:rPr>
          <w:rFonts w:asciiTheme="minorHAnsi" w:hAnsiTheme="minorHAnsi" w:cstheme="minorHAnsi"/>
          <w:sz w:val="22"/>
          <w:szCs w:val="22"/>
          <w:lang w:val="en-US"/>
        </w:rPr>
        <w:t>was t</w:t>
      </w:r>
      <w:r w:rsidR="0061055A" w:rsidRPr="00310C7A">
        <w:rPr>
          <w:rFonts w:asciiTheme="minorHAnsi" w:hAnsiTheme="minorHAnsi" w:cstheme="minorHAnsi"/>
          <w:sz w:val="22"/>
          <w:szCs w:val="22"/>
          <w:lang w:val="en-US"/>
        </w:rPr>
        <w:t xml:space="preserve">he overcrowding of footpaths and pedestrian safety. </w:t>
      </w:r>
      <w:r w:rsidR="00310C7A" w:rsidRPr="00310C7A">
        <w:rPr>
          <w:rFonts w:asciiTheme="minorHAnsi" w:hAnsiTheme="minorHAnsi" w:cstheme="minorHAnsi"/>
          <w:lang w:val="en-US"/>
        </w:rPr>
        <w:t>Overall, most participants (34, 54%) supported more footpath trading in Bayside and agreed that it allows for more trade opportunities (51, 81%).</w:t>
      </w:r>
    </w:p>
    <w:p w14:paraId="1A0553D4" w14:textId="4DCB2624" w:rsidR="008D5530" w:rsidRPr="00310C7A" w:rsidRDefault="008D5530" w:rsidP="00D625FC">
      <w:pPr>
        <w:pStyle w:val="NormalWeb"/>
        <w:rPr>
          <w:rFonts w:asciiTheme="minorHAnsi" w:hAnsiTheme="minorHAnsi" w:cstheme="minorHAnsi"/>
          <w:sz w:val="22"/>
          <w:szCs w:val="22"/>
          <w:lang w:val="en-US"/>
        </w:rPr>
      </w:pPr>
      <w:r w:rsidRPr="00310C7A">
        <w:rPr>
          <w:rFonts w:asciiTheme="minorHAnsi" w:hAnsiTheme="minorHAnsi" w:cstheme="minorHAnsi"/>
          <w:sz w:val="22"/>
          <w:szCs w:val="22"/>
          <w:lang w:val="en-US"/>
        </w:rPr>
        <w:t>Sandringham had the highest percentage of participants (12, 37.5%). However, there were no participants from Black Rock, Hampton East, Highett, North Brighton</w:t>
      </w:r>
      <w:r w:rsidR="0063333F" w:rsidRPr="00310C7A">
        <w:rPr>
          <w:rFonts w:asciiTheme="minorHAnsi" w:hAnsiTheme="minorHAnsi" w:cstheme="minorHAnsi"/>
          <w:sz w:val="22"/>
          <w:szCs w:val="22"/>
          <w:lang w:val="en-US"/>
        </w:rPr>
        <w:t xml:space="preserve"> or outside of Bayside. This </w:t>
      </w:r>
      <w:r w:rsidR="006820BA" w:rsidRPr="00310C7A">
        <w:rPr>
          <w:rFonts w:asciiTheme="minorHAnsi" w:hAnsiTheme="minorHAnsi" w:cstheme="minorHAnsi"/>
          <w:sz w:val="22"/>
          <w:szCs w:val="22"/>
          <w:lang w:val="en-US"/>
        </w:rPr>
        <w:t>may be</w:t>
      </w:r>
      <w:r w:rsidR="0063333F" w:rsidRPr="00310C7A">
        <w:rPr>
          <w:rFonts w:asciiTheme="minorHAnsi" w:hAnsiTheme="minorHAnsi" w:cstheme="minorHAnsi"/>
          <w:sz w:val="22"/>
          <w:szCs w:val="22"/>
          <w:lang w:val="en-US"/>
        </w:rPr>
        <w:t xml:space="preserve"> attributed to </w:t>
      </w:r>
      <w:r w:rsidR="00390C83" w:rsidRPr="00310C7A">
        <w:rPr>
          <w:rFonts w:asciiTheme="minorHAnsi" w:hAnsiTheme="minorHAnsi" w:cstheme="minorHAnsi"/>
          <w:sz w:val="22"/>
          <w:szCs w:val="22"/>
          <w:lang w:val="en-US"/>
        </w:rPr>
        <w:t xml:space="preserve">the </w:t>
      </w:r>
      <w:r w:rsidR="006820BA" w:rsidRPr="00310C7A">
        <w:rPr>
          <w:rFonts w:asciiTheme="minorHAnsi" w:hAnsiTheme="minorHAnsi" w:cstheme="minorHAnsi"/>
          <w:sz w:val="22"/>
          <w:szCs w:val="22"/>
          <w:lang w:val="en-US"/>
        </w:rPr>
        <w:t xml:space="preserve">configuration of the survey questions. The logic of the questions meant that some participants were not asked about their location.  </w:t>
      </w:r>
    </w:p>
    <w:p w14:paraId="14F3F0B7" w14:textId="7840C2AD" w:rsidR="00D625FC" w:rsidRPr="00310C7A" w:rsidRDefault="00D625FC" w:rsidP="00D625FC">
      <w:pPr>
        <w:pStyle w:val="NormalWeb"/>
        <w:rPr>
          <w:rFonts w:asciiTheme="minorHAnsi" w:hAnsiTheme="minorHAnsi" w:cstheme="minorHAnsi"/>
          <w:sz w:val="22"/>
          <w:szCs w:val="22"/>
          <w:lang w:val="en-US"/>
        </w:rPr>
      </w:pPr>
      <w:r w:rsidRPr="00310C7A">
        <w:rPr>
          <w:rFonts w:asciiTheme="minorHAnsi" w:hAnsiTheme="minorHAnsi" w:cstheme="minorHAnsi"/>
          <w:sz w:val="22"/>
          <w:szCs w:val="22"/>
          <w:lang w:val="en-US"/>
        </w:rPr>
        <w:t xml:space="preserve">The engagement techniques </w:t>
      </w:r>
      <w:r w:rsidR="008248D7" w:rsidRPr="00310C7A">
        <w:rPr>
          <w:rFonts w:asciiTheme="minorHAnsi" w:hAnsiTheme="minorHAnsi" w:cstheme="minorHAnsi"/>
          <w:sz w:val="22"/>
          <w:szCs w:val="22"/>
          <w:lang w:val="en-US"/>
        </w:rPr>
        <w:t>were effective in capturing participants’ opinion</w:t>
      </w:r>
      <w:r w:rsidR="00FD1B3F" w:rsidRPr="00310C7A">
        <w:rPr>
          <w:rFonts w:asciiTheme="minorHAnsi" w:hAnsiTheme="minorHAnsi" w:cstheme="minorHAnsi"/>
          <w:sz w:val="22"/>
          <w:szCs w:val="22"/>
          <w:lang w:val="en-US"/>
        </w:rPr>
        <w:t>s</w:t>
      </w:r>
      <w:r w:rsidR="008248D7" w:rsidRPr="00310C7A">
        <w:rPr>
          <w:rFonts w:asciiTheme="minorHAnsi" w:hAnsiTheme="minorHAnsi" w:cstheme="minorHAnsi"/>
          <w:sz w:val="22"/>
          <w:szCs w:val="22"/>
          <w:lang w:val="en-US"/>
        </w:rPr>
        <w:t xml:space="preserve">. </w:t>
      </w:r>
      <w:r w:rsidR="00FD1B3F" w:rsidRPr="00310C7A">
        <w:rPr>
          <w:rFonts w:asciiTheme="minorHAnsi" w:hAnsiTheme="minorHAnsi" w:cstheme="minorHAnsi"/>
          <w:sz w:val="22"/>
          <w:szCs w:val="22"/>
          <w:lang w:val="en-US"/>
        </w:rPr>
        <w:t>Most participants gave detailed feedback or suggestions which wi</w:t>
      </w:r>
      <w:r w:rsidR="000D4BF2" w:rsidRPr="00310C7A">
        <w:rPr>
          <w:rFonts w:asciiTheme="minorHAnsi" w:hAnsiTheme="minorHAnsi" w:cstheme="minorHAnsi"/>
          <w:sz w:val="22"/>
          <w:szCs w:val="22"/>
          <w:lang w:val="en-US"/>
        </w:rPr>
        <w:t xml:space="preserve">ll be valuable in refining the </w:t>
      </w:r>
      <w:r w:rsidR="000D4BF2" w:rsidRPr="00310C7A">
        <w:rPr>
          <w:rFonts w:asciiTheme="minorHAnsi" w:hAnsiTheme="minorHAnsi" w:cstheme="minorHAnsi"/>
          <w:sz w:val="22"/>
          <w:szCs w:val="22"/>
          <w:lang w:val="en-US"/>
        </w:rPr>
        <w:lastRenderedPageBreak/>
        <w:t>policy.</w:t>
      </w:r>
      <w:r w:rsidR="00FD1B3F" w:rsidRPr="00310C7A">
        <w:rPr>
          <w:rFonts w:asciiTheme="minorHAnsi" w:hAnsiTheme="minorHAnsi" w:cstheme="minorHAnsi"/>
          <w:sz w:val="22"/>
          <w:szCs w:val="22"/>
          <w:lang w:val="en-US"/>
        </w:rPr>
        <w:t xml:space="preserve"> </w:t>
      </w:r>
      <w:r w:rsidRPr="00310C7A">
        <w:rPr>
          <w:rFonts w:asciiTheme="minorHAnsi" w:hAnsiTheme="minorHAnsi" w:cstheme="minorHAnsi"/>
          <w:sz w:val="22"/>
          <w:szCs w:val="22"/>
          <w:lang w:val="en-US"/>
        </w:rPr>
        <w:t xml:space="preserve">It was considered that engagement processes were effective but the interest in the subject was low. </w:t>
      </w:r>
    </w:p>
    <w:p w14:paraId="34EF4EB9" w14:textId="1FA0709D" w:rsidR="009B51BC" w:rsidRDefault="004E6CD8" w:rsidP="00D625FC">
      <w:pPr>
        <w:pStyle w:val="NormalWeb"/>
        <w:rPr>
          <w:rFonts w:asciiTheme="minorHAnsi" w:hAnsiTheme="minorHAnsi" w:cstheme="minorHAnsi"/>
          <w:sz w:val="22"/>
          <w:szCs w:val="22"/>
          <w:lang w:val="en-US"/>
        </w:rPr>
      </w:pPr>
      <w:r w:rsidRPr="00310C7A">
        <w:rPr>
          <w:rFonts w:asciiTheme="minorHAnsi" w:hAnsiTheme="minorHAnsi" w:cstheme="minorHAnsi"/>
          <w:sz w:val="22"/>
          <w:szCs w:val="22"/>
          <w:lang w:val="en-US"/>
        </w:rPr>
        <w:t>To improve upon the engagement process</w:t>
      </w:r>
      <w:r w:rsidR="00065B97" w:rsidRPr="00310C7A">
        <w:rPr>
          <w:rFonts w:asciiTheme="minorHAnsi" w:hAnsiTheme="minorHAnsi" w:cstheme="minorHAnsi"/>
          <w:sz w:val="22"/>
          <w:szCs w:val="22"/>
          <w:lang w:val="en-US"/>
        </w:rPr>
        <w:t>,</w:t>
      </w:r>
      <w:r w:rsidR="006E2082" w:rsidRPr="00310C7A">
        <w:rPr>
          <w:rFonts w:asciiTheme="minorHAnsi" w:hAnsiTheme="minorHAnsi" w:cstheme="minorHAnsi"/>
          <w:sz w:val="22"/>
          <w:szCs w:val="22"/>
          <w:lang w:val="en-US"/>
        </w:rPr>
        <w:t xml:space="preserve"> </w:t>
      </w:r>
      <w:r w:rsidR="005B7C50" w:rsidRPr="00310C7A">
        <w:rPr>
          <w:rFonts w:asciiTheme="minorHAnsi" w:hAnsiTheme="minorHAnsi" w:cstheme="minorHAnsi"/>
          <w:sz w:val="22"/>
          <w:szCs w:val="22"/>
          <w:lang w:val="en-US"/>
        </w:rPr>
        <w:t xml:space="preserve">more testing to ensure the survey questions are logical </w:t>
      </w:r>
      <w:r w:rsidR="0035010E" w:rsidRPr="00310C7A">
        <w:rPr>
          <w:rFonts w:asciiTheme="minorHAnsi" w:hAnsiTheme="minorHAnsi" w:cstheme="minorHAnsi"/>
          <w:sz w:val="22"/>
          <w:szCs w:val="22"/>
          <w:lang w:val="en-US"/>
        </w:rPr>
        <w:t xml:space="preserve">will </w:t>
      </w:r>
      <w:r w:rsidR="009B51BC" w:rsidRPr="00310C7A">
        <w:rPr>
          <w:rFonts w:asciiTheme="minorHAnsi" w:hAnsiTheme="minorHAnsi" w:cstheme="minorHAnsi"/>
          <w:sz w:val="22"/>
          <w:szCs w:val="22"/>
          <w:lang w:val="en-US"/>
        </w:rPr>
        <w:t xml:space="preserve">allow for richer data collection. </w:t>
      </w:r>
    </w:p>
    <w:p w14:paraId="690CF6DF" w14:textId="18CE3DC7" w:rsidR="003914C5" w:rsidRDefault="003914C5" w:rsidP="00D625FC">
      <w:pPr>
        <w:pStyle w:val="NormalWeb"/>
        <w:rPr>
          <w:rFonts w:asciiTheme="minorHAnsi" w:hAnsiTheme="minorHAnsi" w:cstheme="minorHAnsi"/>
          <w:sz w:val="22"/>
          <w:szCs w:val="22"/>
          <w:lang w:val="en-US"/>
        </w:rPr>
      </w:pPr>
      <w:r>
        <w:rPr>
          <w:rFonts w:asciiTheme="minorHAnsi" w:hAnsiTheme="minorHAnsi" w:cstheme="minorHAnsi"/>
          <w:sz w:val="22"/>
          <w:szCs w:val="22"/>
          <w:lang w:val="en-US"/>
        </w:rPr>
        <w:t xml:space="preserve">All communication tools used to promote the campaign were effective with contributors coming to the survey from all sources, including the trader emails, </w:t>
      </w:r>
      <w:proofErr w:type="gramStart"/>
      <w:r>
        <w:rPr>
          <w:rFonts w:asciiTheme="minorHAnsi" w:hAnsiTheme="minorHAnsi" w:cstheme="minorHAnsi"/>
          <w:sz w:val="22"/>
          <w:szCs w:val="22"/>
          <w:lang w:val="en-US"/>
        </w:rPr>
        <w:t>Facebook</w:t>
      </w:r>
      <w:proofErr w:type="gramEnd"/>
      <w:r>
        <w:rPr>
          <w:rFonts w:asciiTheme="minorHAnsi" w:hAnsiTheme="minorHAnsi" w:cstheme="minorHAnsi"/>
          <w:sz w:val="22"/>
          <w:szCs w:val="22"/>
          <w:lang w:val="en-US"/>
        </w:rPr>
        <w:t xml:space="preserve"> and Council’s </w:t>
      </w:r>
      <w:proofErr w:type="spellStart"/>
      <w:r>
        <w:rPr>
          <w:rFonts w:asciiTheme="minorHAnsi" w:hAnsiTheme="minorHAnsi" w:cstheme="minorHAnsi"/>
          <w:sz w:val="22"/>
          <w:szCs w:val="22"/>
          <w:lang w:val="en-US"/>
        </w:rPr>
        <w:t>enewsletter</w:t>
      </w:r>
      <w:proofErr w:type="spellEnd"/>
      <w:r>
        <w:rPr>
          <w:rFonts w:asciiTheme="minorHAnsi" w:hAnsiTheme="minorHAnsi" w:cstheme="minorHAnsi"/>
          <w:sz w:val="22"/>
          <w:szCs w:val="22"/>
          <w:lang w:val="en-US"/>
        </w:rPr>
        <w:t xml:space="preserve"> evidenced by tracking </w:t>
      </w:r>
      <w:proofErr w:type="spellStart"/>
      <w:r>
        <w:rPr>
          <w:rFonts w:asciiTheme="minorHAnsi" w:hAnsiTheme="minorHAnsi" w:cstheme="minorHAnsi"/>
          <w:sz w:val="22"/>
          <w:szCs w:val="22"/>
          <w:lang w:val="en-US"/>
        </w:rPr>
        <w:t>url</w:t>
      </w:r>
      <w:proofErr w:type="spellEnd"/>
      <w:r>
        <w:rPr>
          <w:rFonts w:asciiTheme="minorHAnsi" w:hAnsiTheme="minorHAnsi" w:cstheme="minorHAnsi"/>
          <w:sz w:val="22"/>
          <w:szCs w:val="22"/>
          <w:lang w:val="en-US"/>
        </w:rPr>
        <w:t xml:space="preserve"> links placed in each piece of communication.</w:t>
      </w:r>
    </w:p>
    <w:p w14:paraId="3B24B2E4" w14:textId="09EFA621" w:rsidR="00677176" w:rsidRDefault="00677176" w:rsidP="00D625FC">
      <w:pPr>
        <w:pStyle w:val="NormalWeb"/>
        <w:rPr>
          <w:rFonts w:asciiTheme="minorHAnsi" w:hAnsiTheme="minorHAnsi" w:cstheme="minorHAnsi"/>
          <w:sz w:val="22"/>
          <w:szCs w:val="22"/>
          <w:lang w:val="en-US"/>
        </w:rPr>
      </w:pPr>
    </w:p>
    <w:p w14:paraId="49C4F689" w14:textId="2432C89A" w:rsidR="00677176" w:rsidRDefault="00677176" w:rsidP="00D625FC">
      <w:pPr>
        <w:pStyle w:val="NormalWeb"/>
        <w:rPr>
          <w:rFonts w:asciiTheme="minorHAnsi" w:hAnsiTheme="minorHAnsi" w:cstheme="minorHAnsi"/>
          <w:sz w:val="22"/>
          <w:szCs w:val="22"/>
          <w:lang w:val="en-US"/>
        </w:rPr>
      </w:pPr>
    </w:p>
    <w:p w14:paraId="4B4685D3" w14:textId="6B88CD3C" w:rsidR="00677176" w:rsidRDefault="00677176" w:rsidP="00D625FC">
      <w:pPr>
        <w:pStyle w:val="NormalWeb"/>
        <w:rPr>
          <w:rFonts w:asciiTheme="minorHAnsi" w:hAnsiTheme="minorHAnsi" w:cstheme="minorHAnsi"/>
          <w:sz w:val="22"/>
          <w:szCs w:val="22"/>
          <w:lang w:val="en-US"/>
        </w:rPr>
      </w:pPr>
    </w:p>
    <w:p w14:paraId="7A3671FA" w14:textId="15BF7557" w:rsidR="00677176" w:rsidRDefault="00677176" w:rsidP="00D625FC">
      <w:pPr>
        <w:pStyle w:val="NormalWeb"/>
        <w:rPr>
          <w:rFonts w:asciiTheme="minorHAnsi" w:hAnsiTheme="minorHAnsi" w:cstheme="minorHAnsi"/>
          <w:sz w:val="22"/>
          <w:szCs w:val="22"/>
          <w:lang w:val="en-US"/>
        </w:rPr>
      </w:pPr>
    </w:p>
    <w:p w14:paraId="6D054546" w14:textId="7E3F70E2" w:rsidR="00677176" w:rsidRDefault="00677176" w:rsidP="00D625FC">
      <w:pPr>
        <w:pStyle w:val="NormalWeb"/>
        <w:rPr>
          <w:rFonts w:asciiTheme="minorHAnsi" w:hAnsiTheme="minorHAnsi" w:cstheme="minorHAnsi"/>
          <w:sz w:val="22"/>
          <w:szCs w:val="22"/>
          <w:lang w:val="en-US"/>
        </w:rPr>
      </w:pPr>
    </w:p>
    <w:p w14:paraId="62DA8204" w14:textId="73BAAD4A" w:rsidR="00677176" w:rsidRDefault="00677176" w:rsidP="00D625FC">
      <w:pPr>
        <w:pStyle w:val="NormalWeb"/>
        <w:rPr>
          <w:rFonts w:asciiTheme="minorHAnsi" w:hAnsiTheme="minorHAnsi" w:cstheme="minorHAnsi"/>
          <w:sz w:val="22"/>
          <w:szCs w:val="22"/>
          <w:lang w:val="en-US"/>
        </w:rPr>
      </w:pPr>
    </w:p>
    <w:p w14:paraId="5B96E7EB" w14:textId="474BFBE9" w:rsidR="00677176" w:rsidRDefault="00677176" w:rsidP="00D625FC">
      <w:pPr>
        <w:pStyle w:val="NormalWeb"/>
        <w:rPr>
          <w:rFonts w:asciiTheme="minorHAnsi" w:hAnsiTheme="minorHAnsi" w:cstheme="minorHAnsi"/>
          <w:sz w:val="22"/>
          <w:szCs w:val="22"/>
          <w:lang w:val="en-US"/>
        </w:rPr>
      </w:pPr>
    </w:p>
    <w:p w14:paraId="490BF5CE" w14:textId="6AE1C9B5" w:rsidR="00677176" w:rsidRDefault="00677176" w:rsidP="00D625FC">
      <w:pPr>
        <w:pStyle w:val="NormalWeb"/>
        <w:rPr>
          <w:rFonts w:asciiTheme="minorHAnsi" w:hAnsiTheme="minorHAnsi" w:cstheme="minorHAnsi"/>
          <w:sz w:val="22"/>
          <w:szCs w:val="22"/>
          <w:lang w:val="en-US"/>
        </w:rPr>
      </w:pPr>
    </w:p>
    <w:p w14:paraId="730417D7" w14:textId="7F13934E" w:rsidR="00677176" w:rsidRDefault="00677176" w:rsidP="00D625FC">
      <w:pPr>
        <w:pStyle w:val="NormalWeb"/>
        <w:rPr>
          <w:rFonts w:asciiTheme="minorHAnsi" w:hAnsiTheme="minorHAnsi" w:cstheme="minorHAnsi"/>
          <w:sz w:val="22"/>
          <w:szCs w:val="22"/>
          <w:lang w:val="en-US"/>
        </w:rPr>
      </w:pPr>
    </w:p>
    <w:p w14:paraId="2D070F73" w14:textId="02E868DA" w:rsidR="00677176" w:rsidRDefault="00677176" w:rsidP="00D625FC">
      <w:pPr>
        <w:pStyle w:val="NormalWeb"/>
        <w:rPr>
          <w:rFonts w:asciiTheme="minorHAnsi" w:hAnsiTheme="minorHAnsi" w:cstheme="minorHAnsi"/>
          <w:sz w:val="22"/>
          <w:szCs w:val="22"/>
          <w:lang w:val="en-US"/>
        </w:rPr>
      </w:pPr>
    </w:p>
    <w:p w14:paraId="290B1DE8" w14:textId="2A87154B" w:rsidR="00677176" w:rsidRDefault="00677176" w:rsidP="00D625FC">
      <w:pPr>
        <w:pStyle w:val="NormalWeb"/>
        <w:rPr>
          <w:rFonts w:asciiTheme="minorHAnsi" w:hAnsiTheme="minorHAnsi" w:cstheme="minorHAnsi"/>
          <w:sz w:val="22"/>
          <w:szCs w:val="22"/>
          <w:lang w:val="en-US"/>
        </w:rPr>
      </w:pPr>
    </w:p>
    <w:p w14:paraId="1B4897B8" w14:textId="4AF12D88" w:rsidR="00677176" w:rsidRDefault="00677176" w:rsidP="00D625FC">
      <w:pPr>
        <w:pStyle w:val="NormalWeb"/>
        <w:rPr>
          <w:rFonts w:asciiTheme="minorHAnsi" w:hAnsiTheme="minorHAnsi" w:cstheme="minorHAnsi"/>
          <w:sz w:val="22"/>
          <w:szCs w:val="22"/>
          <w:lang w:val="en-US"/>
        </w:rPr>
      </w:pPr>
    </w:p>
    <w:p w14:paraId="216CA362" w14:textId="5FC4AC6F" w:rsidR="00677176" w:rsidRDefault="00677176" w:rsidP="00D625FC">
      <w:pPr>
        <w:pStyle w:val="NormalWeb"/>
        <w:rPr>
          <w:rFonts w:asciiTheme="minorHAnsi" w:hAnsiTheme="minorHAnsi" w:cstheme="minorHAnsi"/>
          <w:sz w:val="22"/>
          <w:szCs w:val="22"/>
          <w:lang w:val="en-US"/>
        </w:rPr>
      </w:pPr>
    </w:p>
    <w:p w14:paraId="17180341" w14:textId="0F41A1CB" w:rsidR="00677176" w:rsidRDefault="00677176" w:rsidP="00D625FC">
      <w:pPr>
        <w:pStyle w:val="NormalWeb"/>
        <w:rPr>
          <w:rFonts w:asciiTheme="minorHAnsi" w:hAnsiTheme="minorHAnsi" w:cstheme="minorHAnsi"/>
          <w:sz w:val="22"/>
          <w:szCs w:val="22"/>
          <w:lang w:val="en-US"/>
        </w:rPr>
      </w:pPr>
    </w:p>
    <w:p w14:paraId="63E89FAB" w14:textId="6E42426D" w:rsidR="00677176" w:rsidRDefault="00677176" w:rsidP="00D625FC">
      <w:pPr>
        <w:pStyle w:val="NormalWeb"/>
        <w:rPr>
          <w:rFonts w:asciiTheme="minorHAnsi" w:hAnsiTheme="minorHAnsi" w:cstheme="minorHAnsi"/>
          <w:sz w:val="22"/>
          <w:szCs w:val="22"/>
          <w:lang w:val="en-US"/>
        </w:rPr>
      </w:pPr>
    </w:p>
    <w:p w14:paraId="7EFB5198" w14:textId="0A763A1F" w:rsidR="00677176" w:rsidRDefault="00677176" w:rsidP="00D625FC">
      <w:pPr>
        <w:pStyle w:val="NormalWeb"/>
        <w:rPr>
          <w:rFonts w:asciiTheme="minorHAnsi" w:hAnsiTheme="minorHAnsi" w:cstheme="minorHAnsi"/>
          <w:sz w:val="22"/>
          <w:szCs w:val="22"/>
          <w:lang w:val="en-US"/>
        </w:rPr>
      </w:pPr>
    </w:p>
    <w:p w14:paraId="74A05B26" w14:textId="46D5C13B" w:rsidR="00677176" w:rsidRDefault="00677176" w:rsidP="00D625FC">
      <w:pPr>
        <w:pStyle w:val="NormalWeb"/>
        <w:rPr>
          <w:rFonts w:asciiTheme="minorHAnsi" w:hAnsiTheme="minorHAnsi" w:cstheme="minorHAnsi"/>
          <w:sz w:val="22"/>
          <w:szCs w:val="22"/>
          <w:lang w:val="en-US"/>
        </w:rPr>
      </w:pPr>
    </w:p>
    <w:p w14:paraId="1162DB2A" w14:textId="187E8EDC" w:rsidR="00677176" w:rsidRDefault="00677176" w:rsidP="00D625FC">
      <w:pPr>
        <w:pStyle w:val="NormalWeb"/>
        <w:rPr>
          <w:rFonts w:asciiTheme="minorHAnsi" w:hAnsiTheme="minorHAnsi" w:cstheme="minorHAnsi"/>
          <w:sz w:val="22"/>
          <w:szCs w:val="22"/>
          <w:lang w:val="en-US"/>
        </w:rPr>
      </w:pPr>
    </w:p>
    <w:p w14:paraId="4A3B5507" w14:textId="6139D5D7" w:rsidR="00677176" w:rsidRDefault="00677176" w:rsidP="00D625FC">
      <w:pPr>
        <w:pStyle w:val="NormalWeb"/>
        <w:rPr>
          <w:rFonts w:asciiTheme="minorHAnsi" w:hAnsiTheme="minorHAnsi" w:cstheme="minorHAnsi"/>
          <w:sz w:val="22"/>
          <w:szCs w:val="22"/>
          <w:lang w:val="en-US"/>
        </w:rPr>
      </w:pPr>
    </w:p>
    <w:p w14:paraId="02CD9351" w14:textId="239947B8" w:rsidR="00677176" w:rsidRDefault="00677176" w:rsidP="00D625FC">
      <w:pPr>
        <w:pStyle w:val="NormalWeb"/>
        <w:rPr>
          <w:rFonts w:asciiTheme="minorHAnsi" w:hAnsiTheme="minorHAnsi" w:cstheme="minorHAnsi"/>
          <w:sz w:val="22"/>
          <w:szCs w:val="22"/>
          <w:lang w:val="en-US"/>
        </w:rPr>
      </w:pPr>
    </w:p>
    <w:p w14:paraId="4A6127A6" w14:textId="0C3AF8EE" w:rsidR="00677176" w:rsidRDefault="00677176" w:rsidP="00D625FC">
      <w:pPr>
        <w:pStyle w:val="NormalWeb"/>
        <w:rPr>
          <w:rFonts w:asciiTheme="minorHAnsi" w:hAnsiTheme="minorHAnsi" w:cstheme="minorHAnsi"/>
          <w:sz w:val="22"/>
          <w:szCs w:val="22"/>
          <w:lang w:val="en-US"/>
        </w:rPr>
      </w:pPr>
    </w:p>
    <w:p w14:paraId="4D6C6BF9" w14:textId="5376FB0F" w:rsidR="00677176" w:rsidRDefault="00677176" w:rsidP="00D625FC">
      <w:pPr>
        <w:pStyle w:val="NormalWeb"/>
        <w:rPr>
          <w:rFonts w:asciiTheme="minorHAnsi" w:hAnsiTheme="minorHAnsi" w:cstheme="minorHAnsi"/>
          <w:sz w:val="22"/>
          <w:szCs w:val="22"/>
          <w:lang w:val="en-US"/>
        </w:rPr>
      </w:pPr>
    </w:p>
    <w:p w14:paraId="168A52DB" w14:textId="53995E52" w:rsidR="00677176" w:rsidRDefault="00677176" w:rsidP="00D625FC">
      <w:pPr>
        <w:pStyle w:val="NormalWeb"/>
        <w:rPr>
          <w:rFonts w:asciiTheme="minorHAnsi" w:hAnsiTheme="minorHAnsi" w:cstheme="minorHAnsi"/>
          <w:sz w:val="22"/>
          <w:szCs w:val="22"/>
          <w:lang w:val="en-US"/>
        </w:rPr>
      </w:pPr>
    </w:p>
    <w:p w14:paraId="55D32BA0" w14:textId="33AA2E94" w:rsidR="00677176" w:rsidRPr="00B5258A" w:rsidRDefault="00677176" w:rsidP="00677176">
      <w:pPr>
        <w:pStyle w:val="Heading1"/>
        <w:rPr>
          <w:sz w:val="28"/>
        </w:rPr>
      </w:pPr>
      <w:r>
        <w:rPr>
          <w:sz w:val="28"/>
        </w:rPr>
        <w:lastRenderedPageBreak/>
        <w:t>Appendix</w:t>
      </w:r>
    </w:p>
    <w:p w14:paraId="77D1E586" w14:textId="7C133E86" w:rsidR="00677176" w:rsidRDefault="00677176" w:rsidP="00677176">
      <w:pPr>
        <w:pStyle w:val="Heading3"/>
        <w:rPr>
          <w:rFonts w:ascii="Arial" w:hAnsi="Arial" w:cs="Arial"/>
          <w:color w:val="00A3DD" w:themeColor="accent2"/>
          <w:lang w:val="en-US"/>
        </w:rPr>
      </w:pPr>
      <w:r>
        <w:rPr>
          <w:rFonts w:ascii="Arial" w:hAnsi="Arial" w:cs="Arial"/>
          <w:color w:val="00A3DD" w:themeColor="accent2"/>
        </w:rPr>
        <w:t>Appendix 1: Footpath</w:t>
      </w:r>
      <w:r>
        <w:rPr>
          <w:rFonts w:ascii="Arial" w:hAnsi="Arial" w:cs="Arial"/>
          <w:color w:val="00A3DD" w:themeColor="accent2"/>
          <w:lang w:val="vi-VN"/>
        </w:rPr>
        <w:t xml:space="preserve"> Trading Policy s</w:t>
      </w:r>
      <w:proofErr w:type="spellStart"/>
      <w:r>
        <w:rPr>
          <w:rFonts w:ascii="Arial" w:hAnsi="Arial" w:cs="Arial"/>
          <w:color w:val="00A3DD" w:themeColor="accent2"/>
          <w:lang w:val="en-US"/>
        </w:rPr>
        <w:t>urvey</w:t>
      </w:r>
      <w:proofErr w:type="spellEnd"/>
      <w:r>
        <w:rPr>
          <w:rFonts w:ascii="Arial" w:hAnsi="Arial" w:cs="Arial"/>
          <w:color w:val="00A3DD" w:themeColor="accent2"/>
          <w:lang w:val="en-US"/>
        </w:rPr>
        <w:t xml:space="preserve"> questions </w:t>
      </w:r>
    </w:p>
    <w:p w14:paraId="09529797" w14:textId="77777777" w:rsidR="00677176" w:rsidRPr="00677176" w:rsidRDefault="00677176" w:rsidP="00677176">
      <w:pPr>
        <w:rPr>
          <w:lang w:val="en-US"/>
        </w:rPr>
      </w:pPr>
    </w:p>
    <w:p w14:paraId="310EAC92" w14:textId="77777777" w:rsidR="00677176" w:rsidRPr="00EF69E1" w:rsidRDefault="00677176" w:rsidP="00677176">
      <w:pPr>
        <w:shd w:val="clear" w:color="auto" w:fill="FFFFFF"/>
        <w:spacing w:after="0" w:line="240" w:lineRule="auto"/>
        <w:rPr>
          <w:rFonts w:eastAsia="Times New Roman"/>
          <w:b/>
          <w:bCs/>
          <w:sz w:val="22"/>
          <w:szCs w:val="22"/>
          <w:lang w:eastAsia="en-AU"/>
        </w:rPr>
      </w:pPr>
      <w:r w:rsidRPr="00677176">
        <w:rPr>
          <w:rFonts w:eastAsia="Times New Roman"/>
          <w:b/>
          <w:bCs/>
          <w:color w:val="444444"/>
          <w:lang w:eastAsia="en-AU"/>
        </w:rPr>
        <w:t>1</w:t>
      </w:r>
      <w:r w:rsidRPr="00EF69E1">
        <w:rPr>
          <w:rFonts w:eastAsia="Times New Roman"/>
          <w:b/>
          <w:bCs/>
          <w:sz w:val="22"/>
          <w:szCs w:val="22"/>
          <w:lang w:eastAsia="en-AU"/>
        </w:rPr>
        <w:t>. Do you think there is the right amount of Footpath Trading in Bayside?</w:t>
      </w:r>
    </w:p>
    <w:p w14:paraId="1AFF20ED" w14:textId="7E271497"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56035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8pt" o:ole="">
            <v:imagedata r:id="rId18" o:title=""/>
          </v:shape>
          <w:control r:id="rId19" w:name="DefaultOcxName" w:shapeid="_x0000_i1064"/>
        </w:object>
      </w:r>
      <w:r w:rsidRPr="00EF69E1">
        <w:rPr>
          <w:rFonts w:eastAsia="Times New Roman"/>
          <w:sz w:val="22"/>
          <w:szCs w:val="22"/>
          <w:lang w:eastAsia="en-AU"/>
        </w:rPr>
        <w:t> Yes just the right amount</w:t>
      </w:r>
    </w:p>
    <w:p w14:paraId="489EED4D" w14:textId="59EDB024"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596B2B77">
          <v:shape id="_x0000_i1067" type="#_x0000_t75" style="width:20.25pt;height:18pt" o:ole="">
            <v:imagedata r:id="rId18" o:title=""/>
          </v:shape>
          <w:control r:id="rId20" w:name="DefaultOcxName1" w:shapeid="_x0000_i1067"/>
        </w:object>
      </w:r>
      <w:r w:rsidRPr="00EF69E1">
        <w:rPr>
          <w:rFonts w:eastAsia="Times New Roman"/>
          <w:sz w:val="22"/>
          <w:szCs w:val="22"/>
          <w:lang w:eastAsia="en-AU"/>
        </w:rPr>
        <w:t> No there should be more</w:t>
      </w:r>
    </w:p>
    <w:p w14:paraId="14028E93" w14:textId="131D5483"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7F6F696A">
          <v:shape id="_x0000_i1070" type="#_x0000_t75" style="width:20.25pt;height:18pt" o:ole="">
            <v:imagedata r:id="rId18" o:title=""/>
          </v:shape>
          <w:control r:id="rId21" w:name="DefaultOcxName2" w:shapeid="_x0000_i1070"/>
        </w:object>
      </w:r>
      <w:r w:rsidRPr="00EF69E1">
        <w:rPr>
          <w:rFonts w:eastAsia="Times New Roman"/>
          <w:sz w:val="22"/>
          <w:szCs w:val="22"/>
          <w:lang w:eastAsia="en-AU"/>
        </w:rPr>
        <w:t> No there is too much</w:t>
      </w:r>
    </w:p>
    <w:p w14:paraId="41244A96" w14:textId="03FC2EF6"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702C0B01">
          <v:shape id="_x0000_i1073" type="#_x0000_t75" style="width:20.25pt;height:18pt" o:ole="">
            <v:imagedata r:id="rId18" o:title=""/>
          </v:shape>
          <w:control r:id="rId22" w:name="DefaultOcxName3" w:shapeid="_x0000_i1073"/>
        </w:object>
      </w:r>
      <w:r w:rsidRPr="00EF69E1">
        <w:rPr>
          <w:rFonts w:eastAsia="Times New Roman"/>
          <w:sz w:val="22"/>
          <w:szCs w:val="22"/>
          <w:lang w:eastAsia="en-AU"/>
        </w:rPr>
        <w:t> Prefer not to say</w:t>
      </w:r>
    </w:p>
    <w:p w14:paraId="284E2446" w14:textId="416EE385" w:rsidR="00677176" w:rsidRPr="00EF69E1" w:rsidRDefault="00677176" w:rsidP="00677176">
      <w:pPr>
        <w:shd w:val="clear" w:color="auto" w:fill="FFFFFF"/>
        <w:spacing w:line="240" w:lineRule="auto"/>
        <w:rPr>
          <w:rFonts w:eastAsia="Times New Roman"/>
          <w:sz w:val="22"/>
          <w:szCs w:val="22"/>
          <w:lang w:eastAsia="en-AU"/>
        </w:rPr>
      </w:pPr>
      <w:r w:rsidRPr="00EF69E1">
        <w:rPr>
          <w:rFonts w:eastAsia="Times New Roman"/>
        </w:rPr>
        <w:object w:dxaOrig="225" w:dyaOrig="225" w14:anchorId="64AF1D2C">
          <v:shape id="_x0000_i1076" type="#_x0000_t75" style="width:20.25pt;height:18pt" o:ole="">
            <v:imagedata r:id="rId18" o:title=""/>
          </v:shape>
          <w:control r:id="rId23" w:name="DefaultOcxName4" w:shapeid="_x0000_i1076"/>
        </w:object>
      </w:r>
      <w:r w:rsidRPr="00EF69E1">
        <w:rPr>
          <w:rFonts w:eastAsia="Times New Roman"/>
          <w:sz w:val="22"/>
          <w:szCs w:val="22"/>
          <w:lang w:eastAsia="en-AU"/>
        </w:rPr>
        <w:t> Other (please specify)</w:t>
      </w:r>
    </w:p>
    <w:p w14:paraId="58D26BB8" w14:textId="4E10EA31" w:rsidR="00677176" w:rsidRPr="00EF69E1" w:rsidRDefault="00677176" w:rsidP="00677176">
      <w:pPr>
        <w:shd w:val="clear" w:color="auto" w:fill="FFFFFF"/>
        <w:spacing w:after="0" w:line="240" w:lineRule="auto"/>
        <w:rPr>
          <w:rFonts w:eastAsia="Times New Roman"/>
          <w:b/>
          <w:bCs/>
          <w:sz w:val="22"/>
          <w:szCs w:val="22"/>
          <w:lang w:eastAsia="en-AU"/>
        </w:rPr>
      </w:pPr>
      <w:r w:rsidRPr="00EF69E1">
        <w:rPr>
          <w:rFonts w:eastAsia="Times New Roman"/>
          <w:b/>
          <w:bCs/>
          <w:sz w:val="22"/>
          <w:szCs w:val="22"/>
          <w:lang w:eastAsia="en-AU"/>
        </w:rPr>
        <w:t>2. To what extent do you agree or disagree with the below statements about the draft Footpath Trading Policy? </w:t>
      </w:r>
    </w:p>
    <w:p w14:paraId="6069215B" w14:textId="77777777" w:rsidR="00677176" w:rsidRPr="00EF69E1" w:rsidRDefault="00677176" w:rsidP="00677176">
      <w:pPr>
        <w:shd w:val="clear" w:color="auto" w:fill="FFFFFF"/>
        <w:spacing w:after="0" w:line="240" w:lineRule="auto"/>
        <w:rPr>
          <w:rFonts w:eastAsia="Times New Roman"/>
          <w:sz w:val="22"/>
          <w:szCs w:val="22"/>
          <w:lang w:eastAsia="en-AU"/>
        </w:rPr>
      </w:pPr>
    </w:p>
    <w:p w14:paraId="0D0CD59C" w14:textId="171BFFCE" w:rsidR="00677176" w:rsidRPr="00EF69E1" w:rsidRDefault="00677176" w:rsidP="00677176">
      <w:pPr>
        <w:shd w:val="clear" w:color="auto" w:fill="FFFFFF"/>
        <w:spacing w:after="0" w:line="240" w:lineRule="auto"/>
        <w:rPr>
          <w:rFonts w:eastAsia="Times New Roman"/>
          <w:b/>
          <w:bCs/>
          <w:sz w:val="22"/>
          <w:szCs w:val="22"/>
          <w:lang w:eastAsia="en-AU"/>
        </w:rPr>
      </w:pPr>
      <w:r w:rsidRPr="00EF69E1">
        <w:rPr>
          <w:rFonts w:eastAsia="Times New Roman"/>
          <w:b/>
          <w:bCs/>
          <w:sz w:val="22"/>
          <w:szCs w:val="22"/>
          <w:lang w:eastAsia="en-AU"/>
        </w:rPr>
        <w:t>It provides trade opportunities and increases the visibility of business offerings to customers.</w:t>
      </w:r>
    </w:p>
    <w:p w14:paraId="283148CB" w14:textId="77777777" w:rsidR="00EF69E1" w:rsidRPr="00EF69E1" w:rsidRDefault="00EF69E1" w:rsidP="00677176">
      <w:pPr>
        <w:shd w:val="clear" w:color="auto" w:fill="FFFFFF"/>
        <w:spacing w:after="0" w:line="240" w:lineRule="auto"/>
        <w:rPr>
          <w:rFonts w:eastAsia="Times New Roman"/>
          <w:sz w:val="22"/>
          <w:szCs w:val="22"/>
          <w:lang w:eastAsia="en-AU"/>
        </w:rPr>
      </w:pPr>
    </w:p>
    <w:p w14:paraId="2029D650"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Strongly agree</w:t>
      </w:r>
    </w:p>
    <w:p w14:paraId="000F7596"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Agree</w:t>
      </w:r>
    </w:p>
    <w:p w14:paraId="6C1EA9A5"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Neither agree nor disagree</w:t>
      </w:r>
    </w:p>
    <w:p w14:paraId="6F5F1AF2"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Disagree</w:t>
      </w:r>
    </w:p>
    <w:p w14:paraId="2E99B512"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Strongly disagree</w:t>
      </w:r>
    </w:p>
    <w:p w14:paraId="59C43074" w14:textId="19609AC1"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Not sure</w:t>
      </w:r>
    </w:p>
    <w:p w14:paraId="2A1DA991" w14:textId="77777777" w:rsidR="00677176" w:rsidRPr="00EF69E1" w:rsidRDefault="00677176" w:rsidP="00677176">
      <w:pPr>
        <w:shd w:val="clear" w:color="auto" w:fill="FFFFFF"/>
        <w:spacing w:after="0" w:line="240" w:lineRule="auto"/>
        <w:jc w:val="center"/>
        <w:rPr>
          <w:rFonts w:eastAsia="Times New Roman"/>
          <w:b/>
          <w:bCs/>
          <w:sz w:val="22"/>
          <w:szCs w:val="22"/>
          <w:lang w:eastAsia="en-AU"/>
        </w:rPr>
      </w:pPr>
    </w:p>
    <w:p w14:paraId="2729BFB2" w14:textId="08B2D618" w:rsidR="00677176" w:rsidRPr="00EF69E1" w:rsidRDefault="00677176" w:rsidP="00677176">
      <w:pPr>
        <w:shd w:val="clear" w:color="auto" w:fill="FFFFFF"/>
        <w:spacing w:after="0" w:line="240" w:lineRule="auto"/>
        <w:rPr>
          <w:rFonts w:eastAsia="Times New Roman"/>
          <w:sz w:val="22"/>
          <w:szCs w:val="22"/>
          <w:lang w:eastAsia="en-AU"/>
        </w:rPr>
      </w:pPr>
      <w:r w:rsidRPr="00EF69E1">
        <w:rPr>
          <w:rFonts w:eastAsia="Times New Roman"/>
          <w:b/>
          <w:bCs/>
          <w:sz w:val="22"/>
          <w:szCs w:val="22"/>
          <w:lang w:eastAsia="en-AU"/>
        </w:rPr>
        <w:t>It will enable enhanced public spaces and add to the vibrancy of our shopping precincts.</w:t>
      </w:r>
    </w:p>
    <w:p w14:paraId="612BB7C8"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Strongly agree</w:t>
      </w:r>
    </w:p>
    <w:p w14:paraId="65367129"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Agree</w:t>
      </w:r>
    </w:p>
    <w:p w14:paraId="74A0153F"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Neither agree nor disagree</w:t>
      </w:r>
    </w:p>
    <w:p w14:paraId="3C5C0C8B"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Disagree</w:t>
      </w:r>
    </w:p>
    <w:p w14:paraId="325A17AC"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Strongly disagree</w:t>
      </w:r>
    </w:p>
    <w:p w14:paraId="17849ABA" w14:textId="7B42FFE8"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Not sure</w:t>
      </w:r>
    </w:p>
    <w:p w14:paraId="54605A12" w14:textId="77777777" w:rsidR="00677176" w:rsidRPr="00EF69E1" w:rsidRDefault="00677176" w:rsidP="00677176">
      <w:pPr>
        <w:shd w:val="clear" w:color="auto" w:fill="FFFFFF"/>
        <w:spacing w:after="0" w:line="240" w:lineRule="auto"/>
        <w:jc w:val="center"/>
        <w:rPr>
          <w:rFonts w:eastAsia="Times New Roman"/>
          <w:sz w:val="22"/>
          <w:szCs w:val="22"/>
          <w:lang w:eastAsia="en-AU"/>
        </w:rPr>
      </w:pPr>
    </w:p>
    <w:p w14:paraId="7A190C00" w14:textId="19FFC604" w:rsidR="00677176" w:rsidRPr="00EF69E1" w:rsidRDefault="00677176" w:rsidP="00677176">
      <w:pPr>
        <w:shd w:val="clear" w:color="auto" w:fill="FFFFFF"/>
        <w:spacing w:after="0" w:line="240" w:lineRule="auto"/>
        <w:rPr>
          <w:rFonts w:eastAsia="Times New Roman"/>
          <w:b/>
          <w:bCs/>
          <w:sz w:val="22"/>
          <w:szCs w:val="22"/>
          <w:lang w:eastAsia="en-AU"/>
        </w:rPr>
      </w:pPr>
      <w:r w:rsidRPr="00EF69E1">
        <w:rPr>
          <w:rFonts w:eastAsia="Times New Roman"/>
          <w:b/>
          <w:bCs/>
          <w:sz w:val="22"/>
          <w:szCs w:val="22"/>
          <w:lang w:eastAsia="en-AU"/>
        </w:rPr>
        <w:t xml:space="preserve">It has clear guidelines to allow safe movement of people with mobility issues, </w:t>
      </w:r>
      <w:proofErr w:type="gramStart"/>
      <w:r w:rsidRPr="00EF69E1">
        <w:rPr>
          <w:rFonts w:eastAsia="Times New Roman"/>
          <w:b/>
          <w:bCs/>
          <w:sz w:val="22"/>
          <w:szCs w:val="22"/>
          <w:lang w:eastAsia="en-AU"/>
        </w:rPr>
        <w:t>prams</w:t>
      </w:r>
      <w:proofErr w:type="gramEnd"/>
      <w:r w:rsidRPr="00EF69E1">
        <w:rPr>
          <w:rFonts w:eastAsia="Times New Roman"/>
          <w:b/>
          <w:bCs/>
          <w:sz w:val="22"/>
          <w:szCs w:val="22"/>
          <w:lang w:eastAsia="en-AU"/>
        </w:rPr>
        <w:t xml:space="preserve"> or wheelchairs around footpath trading areas. </w:t>
      </w:r>
    </w:p>
    <w:p w14:paraId="045C3A8F" w14:textId="49621450" w:rsidR="00677176" w:rsidRPr="00EF69E1" w:rsidRDefault="00677176" w:rsidP="00677176">
      <w:pPr>
        <w:shd w:val="clear" w:color="auto" w:fill="FFFFFF"/>
        <w:spacing w:after="0" w:line="240" w:lineRule="auto"/>
        <w:rPr>
          <w:rFonts w:eastAsia="Times New Roman"/>
          <w:sz w:val="22"/>
          <w:szCs w:val="22"/>
          <w:lang w:eastAsia="en-AU"/>
        </w:rPr>
      </w:pPr>
    </w:p>
    <w:p w14:paraId="17936C83"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Strongly agree</w:t>
      </w:r>
    </w:p>
    <w:p w14:paraId="0DB6A36D"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Agree</w:t>
      </w:r>
    </w:p>
    <w:p w14:paraId="32A84B2A"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Neither agree nor disagree</w:t>
      </w:r>
    </w:p>
    <w:p w14:paraId="7D58576E"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Disagree</w:t>
      </w:r>
    </w:p>
    <w:p w14:paraId="411F1A9C" w14:textId="77777777"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Strongly disagree</w:t>
      </w:r>
    </w:p>
    <w:p w14:paraId="485966B5" w14:textId="22AD6E56" w:rsidR="00677176" w:rsidRPr="00EF69E1" w:rsidRDefault="00677176" w:rsidP="00677176">
      <w:pPr>
        <w:shd w:val="clear" w:color="auto" w:fill="FFFFFF"/>
        <w:spacing w:after="0" w:line="240" w:lineRule="auto"/>
        <w:jc w:val="center"/>
        <w:rPr>
          <w:rFonts w:eastAsia="Times New Roman"/>
          <w:sz w:val="22"/>
          <w:szCs w:val="22"/>
          <w:lang w:eastAsia="en-AU"/>
        </w:rPr>
      </w:pPr>
      <w:r w:rsidRPr="00EF69E1">
        <w:rPr>
          <w:rFonts w:eastAsia="Times New Roman"/>
          <w:sz w:val="22"/>
          <w:szCs w:val="22"/>
          <w:lang w:eastAsia="en-AU"/>
        </w:rPr>
        <w:t>Not sure</w:t>
      </w:r>
    </w:p>
    <w:p w14:paraId="726EA298" w14:textId="77777777" w:rsidR="00677176" w:rsidRPr="00EF69E1" w:rsidRDefault="00677176" w:rsidP="00677176">
      <w:pPr>
        <w:shd w:val="clear" w:color="auto" w:fill="FFFFFF"/>
        <w:spacing w:after="0" w:line="240" w:lineRule="auto"/>
        <w:jc w:val="center"/>
        <w:rPr>
          <w:rFonts w:eastAsia="Times New Roman"/>
          <w:sz w:val="22"/>
          <w:szCs w:val="22"/>
          <w:lang w:eastAsia="en-AU"/>
        </w:rPr>
      </w:pPr>
    </w:p>
    <w:p w14:paraId="716CABD3" w14:textId="77777777" w:rsidR="00677176" w:rsidRPr="00EF69E1" w:rsidRDefault="00677176" w:rsidP="00677176">
      <w:pPr>
        <w:shd w:val="clear" w:color="auto" w:fill="FFFFFF"/>
        <w:spacing w:after="0" w:line="240" w:lineRule="auto"/>
        <w:rPr>
          <w:rFonts w:eastAsia="Times New Roman"/>
          <w:b/>
          <w:bCs/>
          <w:sz w:val="22"/>
          <w:szCs w:val="22"/>
          <w:lang w:eastAsia="en-AU"/>
        </w:rPr>
      </w:pPr>
      <w:r w:rsidRPr="00EF69E1">
        <w:rPr>
          <w:rFonts w:eastAsia="Times New Roman"/>
          <w:b/>
          <w:bCs/>
          <w:sz w:val="22"/>
          <w:szCs w:val="22"/>
          <w:lang w:eastAsia="en-AU"/>
        </w:rPr>
        <w:t>3. Would you like to suggest any changes to the draft Footpath Trading Policy?</w:t>
      </w:r>
    </w:p>
    <w:p w14:paraId="5231EBF7" w14:textId="11908C8D" w:rsidR="00677176" w:rsidRPr="00EF69E1" w:rsidRDefault="00677176" w:rsidP="00677176">
      <w:pPr>
        <w:shd w:val="clear" w:color="auto" w:fill="FFFFFF"/>
        <w:spacing w:after="0" w:line="240" w:lineRule="auto"/>
        <w:rPr>
          <w:rFonts w:eastAsia="Times New Roman"/>
          <w:b/>
          <w:bCs/>
          <w:sz w:val="22"/>
          <w:szCs w:val="22"/>
          <w:lang w:eastAsia="en-AU"/>
        </w:rPr>
      </w:pPr>
      <w:r w:rsidRPr="00EF69E1">
        <w:rPr>
          <w:rFonts w:eastAsia="Times New Roman"/>
          <w:b/>
          <w:bCs/>
          <w:sz w:val="22"/>
          <w:szCs w:val="22"/>
          <w:lang w:eastAsia="en-AU"/>
        </w:rPr>
        <w:t xml:space="preserve"> </w:t>
      </w:r>
    </w:p>
    <w:p w14:paraId="3A0559B0" w14:textId="77777777" w:rsidR="00677176" w:rsidRPr="00EF69E1" w:rsidRDefault="00677176" w:rsidP="00677176">
      <w:pPr>
        <w:shd w:val="clear" w:color="auto" w:fill="FFFFFF"/>
        <w:spacing w:after="0" w:line="240" w:lineRule="auto"/>
        <w:rPr>
          <w:rFonts w:eastAsia="Times New Roman"/>
          <w:b/>
          <w:bCs/>
          <w:sz w:val="22"/>
          <w:szCs w:val="22"/>
          <w:lang w:eastAsia="en-AU"/>
        </w:rPr>
      </w:pPr>
      <w:r w:rsidRPr="00EF69E1">
        <w:rPr>
          <w:rFonts w:eastAsia="Times New Roman"/>
          <w:b/>
          <w:bCs/>
          <w:sz w:val="22"/>
          <w:szCs w:val="22"/>
          <w:lang w:eastAsia="en-AU"/>
        </w:rPr>
        <w:t>4. Is there any other feedback you would like to provide on the draft Footpath Trading Policy?</w:t>
      </w:r>
    </w:p>
    <w:p w14:paraId="31106DC1" w14:textId="05C26E1D" w:rsidR="00677176" w:rsidRDefault="00677176" w:rsidP="00677176">
      <w:pPr>
        <w:shd w:val="clear" w:color="auto" w:fill="FFFFFF"/>
        <w:spacing w:after="0" w:line="240" w:lineRule="auto"/>
        <w:rPr>
          <w:rFonts w:eastAsia="Times New Roman"/>
          <w:sz w:val="22"/>
          <w:szCs w:val="22"/>
          <w:lang w:eastAsia="en-AU"/>
        </w:rPr>
      </w:pPr>
    </w:p>
    <w:p w14:paraId="0F070443" w14:textId="1B3B3AE2" w:rsidR="00EF69E1" w:rsidRDefault="00EF69E1" w:rsidP="00677176">
      <w:pPr>
        <w:shd w:val="clear" w:color="auto" w:fill="FFFFFF"/>
        <w:spacing w:after="0" w:line="240" w:lineRule="auto"/>
        <w:rPr>
          <w:rFonts w:eastAsia="Times New Roman"/>
          <w:sz w:val="22"/>
          <w:szCs w:val="22"/>
          <w:lang w:eastAsia="en-AU"/>
        </w:rPr>
      </w:pPr>
    </w:p>
    <w:p w14:paraId="4A4EC0F3" w14:textId="4A4D03BE" w:rsidR="00EF69E1" w:rsidRDefault="00EF69E1" w:rsidP="00677176">
      <w:pPr>
        <w:shd w:val="clear" w:color="auto" w:fill="FFFFFF"/>
        <w:spacing w:after="0" w:line="240" w:lineRule="auto"/>
        <w:rPr>
          <w:rFonts w:eastAsia="Times New Roman"/>
          <w:sz w:val="22"/>
          <w:szCs w:val="22"/>
          <w:lang w:eastAsia="en-AU"/>
        </w:rPr>
      </w:pPr>
    </w:p>
    <w:p w14:paraId="07956538" w14:textId="0958DCFB" w:rsidR="00EF69E1" w:rsidRDefault="00EF69E1" w:rsidP="00677176">
      <w:pPr>
        <w:shd w:val="clear" w:color="auto" w:fill="FFFFFF"/>
        <w:spacing w:after="0" w:line="240" w:lineRule="auto"/>
        <w:rPr>
          <w:rFonts w:eastAsia="Times New Roman"/>
          <w:sz w:val="22"/>
          <w:szCs w:val="22"/>
          <w:lang w:eastAsia="en-AU"/>
        </w:rPr>
      </w:pPr>
    </w:p>
    <w:p w14:paraId="31222F2C" w14:textId="77777777" w:rsidR="00EF69E1" w:rsidRPr="00EF69E1" w:rsidRDefault="00EF69E1" w:rsidP="00677176">
      <w:pPr>
        <w:shd w:val="clear" w:color="auto" w:fill="FFFFFF"/>
        <w:spacing w:after="0" w:line="240" w:lineRule="auto"/>
        <w:rPr>
          <w:rFonts w:eastAsia="Times New Roman"/>
          <w:sz w:val="22"/>
          <w:szCs w:val="22"/>
          <w:lang w:eastAsia="en-AU"/>
        </w:rPr>
      </w:pPr>
    </w:p>
    <w:p w14:paraId="1C681715" w14:textId="7A4E834F" w:rsidR="00677176" w:rsidRPr="00EF69E1" w:rsidRDefault="00677176" w:rsidP="00677176">
      <w:pPr>
        <w:shd w:val="clear" w:color="auto" w:fill="FFFFFF"/>
        <w:spacing w:after="0" w:line="240" w:lineRule="auto"/>
        <w:rPr>
          <w:rFonts w:eastAsia="Times New Roman"/>
          <w:sz w:val="22"/>
          <w:szCs w:val="22"/>
          <w:lang w:eastAsia="en-AU"/>
        </w:rPr>
      </w:pPr>
      <w:r w:rsidRPr="00EF69E1">
        <w:rPr>
          <w:rFonts w:eastAsia="Times New Roman"/>
          <w:sz w:val="22"/>
          <w:szCs w:val="22"/>
          <w:lang w:eastAsia="en-AU"/>
        </w:rPr>
        <w:lastRenderedPageBreak/>
        <w:t xml:space="preserve"> </w:t>
      </w:r>
    </w:p>
    <w:p w14:paraId="604A4D0E" w14:textId="77777777" w:rsidR="00677176" w:rsidRPr="00EF69E1" w:rsidRDefault="00677176" w:rsidP="00677176">
      <w:pPr>
        <w:pBdr>
          <w:bottom w:val="single" w:sz="12" w:space="0" w:color="3D4958"/>
        </w:pBdr>
        <w:shd w:val="clear" w:color="auto" w:fill="FFFFFF"/>
        <w:spacing w:line="267" w:lineRule="atLeast"/>
        <w:outlineLvl w:val="3"/>
        <w:rPr>
          <w:rFonts w:eastAsia="Times New Roman"/>
          <w:b/>
          <w:bCs/>
          <w:sz w:val="22"/>
          <w:szCs w:val="22"/>
          <w:lang w:eastAsia="en-AU"/>
        </w:rPr>
      </w:pPr>
      <w:r w:rsidRPr="00EF69E1">
        <w:rPr>
          <w:rFonts w:eastAsia="Times New Roman"/>
          <w:b/>
          <w:bCs/>
          <w:sz w:val="22"/>
          <w:szCs w:val="22"/>
          <w:lang w:eastAsia="en-AU"/>
        </w:rPr>
        <w:t>About you</w:t>
      </w:r>
    </w:p>
    <w:p w14:paraId="1D7AF66B" w14:textId="5D1C43EF" w:rsidR="00677176" w:rsidRPr="00EF69E1" w:rsidRDefault="00677176" w:rsidP="00677176">
      <w:pPr>
        <w:shd w:val="clear" w:color="auto" w:fill="FFFFFF"/>
        <w:spacing w:after="0" w:line="240" w:lineRule="auto"/>
        <w:rPr>
          <w:rFonts w:eastAsia="Times New Roman"/>
          <w:b/>
          <w:bCs/>
          <w:sz w:val="22"/>
          <w:szCs w:val="22"/>
          <w:lang w:eastAsia="en-AU"/>
        </w:rPr>
      </w:pPr>
      <w:r w:rsidRPr="00EF69E1">
        <w:rPr>
          <w:rFonts w:eastAsia="Times New Roman"/>
          <w:b/>
          <w:bCs/>
          <w:sz w:val="22"/>
          <w:szCs w:val="22"/>
          <w:lang w:eastAsia="en-AU"/>
        </w:rPr>
        <w:t>5. What is your connection to the draft Footpath Trading Policy and Bayside? (</w:t>
      </w:r>
      <w:proofErr w:type="gramStart"/>
      <w:r w:rsidRPr="00EF69E1">
        <w:rPr>
          <w:rFonts w:eastAsia="Times New Roman"/>
          <w:b/>
          <w:bCs/>
          <w:sz w:val="22"/>
          <w:szCs w:val="22"/>
          <w:lang w:eastAsia="en-AU"/>
        </w:rPr>
        <w:t>tick</w:t>
      </w:r>
      <w:proofErr w:type="gramEnd"/>
      <w:r w:rsidRPr="00EF69E1">
        <w:rPr>
          <w:rFonts w:eastAsia="Times New Roman"/>
          <w:b/>
          <w:bCs/>
          <w:sz w:val="22"/>
          <w:szCs w:val="22"/>
          <w:lang w:eastAsia="en-AU"/>
        </w:rPr>
        <w:t xml:space="preserve"> all that apply) Required</w:t>
      </w:r>
    </w:p>
    <w:p w14:paraId="2067014A" w14:textId="77777777" w:rsidR="00677176" w:rsidRPr="00EF69E1" w:rsidRDefault="00677176" w:rsidP="00677176">
      <w:pPr>
        <w:shd w:val="clear" w:color="auto" w:fill="FFFFFF"/>
        <w:spacing w:after="0" w:line="240" w:lineRule="auto"/>
        <w:rPr>
          <w:rFonts w:eastAsia="Times New Roman"/>
          <w:b/>
          <w:bCs/>
          <w:sz w:val="22"/>
          <w:szCs w:val="22"/>
          <w:lang w:eastAsia="en-AU"/>
        </w:rPr>
      </w:pPr>
    </w:p>
    <w:p w14:paraId="114C22AB" w14:textId="697C0AF8"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327137E8">
          <v:shape id="_x0000_i1079" type="#_x0000_t75" style="width:20.25pt;height:18pt" o:ole="">
            <v:imagedata r:id="rId24" o:title=""/>
          </v:shape>
          <w:control r:id="rId25" w:name="DefaultOcxName31" w:shapeid="_x0000_i1079"/>
        </w:object>
      </w:r>
      <w:r w:rsidRPr="00EF69E1">
        <w:rPr>
          <w:rFonts w:eastAsia="Times New Roman"/>
          <w:sz w:val="22"/>
          <w:szCs w:val="22"/>
          <w:lang w:eastAsia="en-AU"/>
        </w:rPr>
        <w:t> I am a trader/business with a current Footpath Trading permit</w:t>
      </w:r>
    </w:p>
    <w:p w14:paraId="30DAABA6" w14:textId="76CB0BA4"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3C7A8C88">
          <v:shape id="_x0000_i1082" type="#_x0000_t75" style="width:20.25pt;height:18pt" o:ole="">
            <v:imagedata r:id="rId24" o:title=""/>
          </v:shape>
          <w:control r:id="rId26" w:name="DefaultOcxName32" w:shapeid="_x0000_i1082"/>
        </w:object>
      </w:r>
      <w:r w:rsidRPr="00EF69E1">
        <w:rPr>
          <w:rFonts w:eastAsia="Times New Roman"/>
          <w:sz w:val="22"/>
          <w:szCs w:val="22"/>
          <w:lang w:eastAsia="en-AU"/>
        </w:rPr>
        <w:t> I am a trader/business operator in Bayside but do not currently have a Footpath Trading permit</w:t>
      </w:r>
    </w:p>
    <w:p w14:paraId="4FF7DB9E" w14:textId="062BEEA1"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446E21A9">
          <v:shape id="_x0000_i1085" type="#_x0000_t75" style="width:20.25pt;height:18pt" o:ole="">
            <v:imagedata r:id="rId24" o:title=""/>
          </v:shape>
          <w:control r:id="rId27" w:name="DefaultOcxName33" w:shapeid="_x0000_i1085"/>
        </w:object>
      </w:r>
      <w:r w:rsidRPr="00EF69E1">
        <w:rPr>
          <w:rFonts w:eastAsia="Times New Roman"/>
          <w:sz w:val="22"/>
          <w:szCs w:val="22"/>
          <w:lang w:eastAsia="en-AU"/>
        </w:rPr>
        <w:t> I am a Bayside resident</w:t>
      </w:r>
    </w:p>
    <w:p w14:paraId="72B10DD8" w14:textId="146F4226"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500E2B95">
          <v:shape id="_x0000_i1088" type="#_x0000_t75" style="width:20.25pt;height:18pt" o:ole="">
            <v:imagedata r:id="rId24" o:title=""/>
          </v:shape>
          <w:control r:id="rId28" w:name="DefaultOcxName34" w:shapeid="_x0000_i1088"/>
        </w:object>
      </w:r>
      <w:r w:rsidRPr="00EF69E1">
        <w:rPr>
          <w:rFonts w:eastAsia="Times New Roman"/>
          <w:sz w:val="22"/>
          <w:szCs w:val="22"/>
          <w:lang w:eastAsia="en-AU"/>
        </w:rPr>
        <w:t> I visit/shop in Bayside</w:t>
      </w:r>
    </w:p>
    <w:p w14:paraId="0D6D0252" w14:textId="3A9377B4"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4AAACF24">
          <v:shape id="_x0000_i1091" type="#_x0000_t75" style="width:20.25pt;height:18pt" o:ole="">
            <v:imagedata r:id="rId24" o:title=""/>
          </v:shape>
          <w:control r:id="rId29" w:name="DefaultOcxName35" w:shapeid="_x0000_i1091"/>
        </w:object>
      </w:r>
      <w:r w:rsidRPr="00EF69E1">
        <w:rPr>
          <w:rFonts w:eastAsia="Times New Roman"/>
          <w:sz w:val="22"/>
          <w:szCs w:val="22"/>
          <w:lang w:eastAsia="en-AU"/>
        </w:rPr>
        <w:t> Prefer not to say</w:t>
      </w:r>
    </w:p>
    <w:p w14:paraId="29FEB82A" w14:textId="19289258" w:rsidR="00677176" w:rsidRPr="00EF69E1" w:rsidRDefault="00677176" w:rsidP="00677176">
      <w:pPr>
        <w:shd w:val="clear" w:color="auto" w:fill="FFFFFF"/>
        <w:spacing w:line="240" w:lineRule="auto"/>
        <w:rPr>
          <w:rFonts w:eastAsia="Times New Roman"/>
          <w:sz w:val="22"/>
          <w:szCs w:val="22"/>
          <w:lang w:eastAsia="en-AU"/>
        </w:rPr>
      </w:pPr>
      <w:r w:rsidRPr="00EF69E1">
        <w:rPr>
          <w:rFonts w:eastAsia="Times New Roman"/>
        </w:rPr>
        <w:object w:dxaOrig="225" w:dyaOrig="225" w14:anchorId="15D97405">
          <v:shape id="_x0000_i1094" type="#_x0000_t75" style="width:20.25pt;height:18pt" o:ole="">
            <v:imagedata r:id="rId24" o:title=""/>
          </v:shape>
          <w:control r:id="rId30" w:name="DefaultOcxName36" w:shapeid="_x0000_i1094"/>
        </w:object>
      </w:r>
      <w:r w:rsidRPr="00EF69E1">
        <w:rPr>
          <w:rFonts w:eastAsia="Times New Roman"/>
          <w:sz w:val="22"/>
          <w:szCs w:val="22"/>
          <w:lang w:eastAsia="en-AU"/>
        </w:rPr>
        <w:t> Other (please specify)</w:t>
      </w:r>
    </w:p>
    <w:p w14:paraId="5779220D" w14:textId="77777777" w:rsidR="00677176" w:rsidRPr="00EF69E1" w:rsidRDefault="00677176" w:rsidP="00677176">
      <w:pPr>
        <w:shd w:val="clear" w:color="auto" w:fill="FFFFFF"/>
        <w:spacing w:line="240" w:lineRule="auto"/>
        <w:rPr>
          <w:rFonts w:eastAsia="Times New Roman"/>
          <w:sz w:val="22"/>
          <w:szCs w:val="22"/>
          <w:lang w:eastAsia="en-AU"/>
        </w:rPr>
      </w:pPr>
    </w:p>
    <w:p w14:paraId="2BEBFBD3" w14:textId="77777777" w:rsidR="00677176" w:rsidRPr="00EF69E1" w:rsidRDefault="00677176" w:rsidP="00677176">
      <w:pPr>
        <w:shd w:val="clear" w:color="auto" w:fill="FFFFFF"/>
        <w:spacing w:after="0" w:line="240" w:lineRule="auto"/>
        <w:rPr>
          <w:rFonts w:eastAsia="Times New Roman"/>
          <w:b/>
          <w:bCs/>
          <w:sz w:val="22"/>
          <w:szCs w:val="22"/>
          <w:lang w:eastAsia="en-AU"/>
        </w:rPr>
      </w:pPr>
      <w:r w:rsidRPr="00EF69E1">
        <w:rPr>
          <w:rFonts w:eastAsia="Times New Roman"/>
          <w:b/>
          <w:bCs/>
          <w:sz w:val="22"/>
          <w:szCs w:val="22"/>
          <w:lang w:eastAsia="en-AU"/>
        </w:rPr>
        <w:t>6. Do you have a lived experience of disability or care for someone who does? Required</w:t>
      </w:r>
    </w:p>
    <w:p w14:paraId="17289BF5" w14:textId="00B8B8AD"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5244926C">
          <v:shape id="_x0000_i1097" type="#_x0000_t75" style="width:20.25pt;height:18pt" o:ole="">
            <v:imagedata r:id="rId18" o:title=""/>
          </v:shape>
          <w:control r:id="rId31" w:name="DefaultOcxName37" w:shapeid="_x0000_i1097"/>
        </w:object>
      </w:r>
      <w:r w:rsidRPr="00EF69E1">
        <w:rPr>
          <w:rFonts w:eastAsia="Times New Roman"/>
          <w:sz w:val="22"/>
          <w:szCs w:val="22"/>
          <w:lang w:eastAsia="en-AU"/>
        </w:rPr>
        <w:t> Yes</w:t>
      </w:r>
    </w:p>
    <w:p w14:paraId="0BF3B25D" w14:textId="20E76574"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2BB21253">
          <v:shape id="_x0000_i1100" type="#_x0000_t75" style="width:20.25pt;height:18pt" o:ole="">
            <v:imagedata r:id="rId18" o:title=""/>
          </v:shape>
          <w:control r:id="rId32" w:name="DefaultOcxName38" w:shapeid="_x0000_i1100"/>
        </w:object>
      </w:r>
      <w:r w:rsidRPr="00EF69E1">
        <w:rPr>
          <w:rFonts w:eastAsia="Times New Roman"/>
          <w:sz w:val="22"/>
          <w:szCs w:val="22"/>
          <w:lang w:eastAsia="en-AU"/>
        </w:rPr>
        <w:t> No</w:t>
      </w:r>
    </w:p>
    <w:p w14:paraId="1F0E61A5" w14:textId="3D3CB08B" w:rsidR="00677176" w:rsidRPr="00EF69E1" w:rsidRDefault="00677176" w:rsidP="00677176">
      <w:pPr>
        <w:shd w:val="clear" w:color="auto" w:fill="FFFFFF"/>
        <w:spacing w:line="240" w:lineRule="auto"/>
        <w:rPr>
          <w:rFonts w:eastAsia="Times New Roman"/>
          <w:sz w:val="22"/>
          <w:szCs w:val="22"/>
          <w:lang w:eastAsia="en-AU"/>
        </w:rPr>
      </w:pPr>
      <w:r w:rsidRPr="00EF69E1">
        <w:rPr>
          <w:rFonts w:eastAsia="Times New Roman"/>
        </w:rPr>
        <w:object w:dxaOrig="225" w:dyaOrig="225" w14:anchorId="6975D2DE">
          <v:shape id="_x0000_i1103" type="#_x0000_t75" style="width:20.25pt;height:18pt" o:ole="">
            <v:imagedata r:id="rId18" o:title=""/>
          </v:shape>
          <w:control r:id="rId33" w:name="DefaultOcxName39" w:shapeid="_x0000_i1103"/>
        </w:object>
      </w:r>
      <w:r w:rsidRPr="00EF69E1">
        <w:rPr>
          <w:rFonts w:eastAsia="Times New Roman"/>
          <w:sz w:val="22"/>
          <w:szCs w:val="22"/>
          <w:lang w:eastAsia="en-AU"/>
        </w:rPr>
        <w:t> Prefer not to say</w:t>
      </w:r>
    </w:p>
    <w:p w14:paraId="2635B472" w14:textId="77777777" w:rsidR="00677176" w:rsidRPr="00EF69E1" w:rsidRDefault="00677176" w:rsidP="00677176">
      <w:pPr>
        <w:shd w:val="clear" w:color="auto" w:fill="FFFFFF"/>
        <w:spacing w:line="240" w:lineRule="auto"/>
        <w:rPr>
          <w:rFonts w:eastAsia="Times New Roman"/>
          <w:sz w:val="22"/>
          <w:szCs w:val="22"/>
          <w:lang w:eastAsia="en-AU"/>
        </w:rPr>
      </w:pPr>
    </w:p>
    <w:p w14:paraId="05C4B1D7" w14:textId="77777777" w:rsidR="00677176" w:rsidRPr="00EF69E1" w:rsidRDefault="00677176" w:rsidP="00677176">
      <w:pPr>
        <w:shd w:val="clear" w:color="auto" w:fill="FFFFFF"/>
        <w:spacing w:after="0" w:line="240" w:lineRule="auto"/>
        <w:rPr>
          <w:rFonts w:eastAsia="Times New Roman"/>
          <w:b/>
          <w:bCs/>
          <w:sz w:val="22"/>
          <w:szCs w:val="22"/>
          <w:lang w:eastAsia="en-AU"/>
        </w:rPr>
      </w:pPr>
      <w:r w:rsidRPr="00EF69E1">
        <w:rPr>
          <w:rFonts w:eastAsia="Times New Roman"/>
          <w:b/>
          <w:bCs/>
          <w:sz w:val="22"/>
          <w:szCs w:val="22"/>
          <w:lang w:eastAsia="en-AU"/>
        </w:rPr>
        <w:t>7. Did you have the information you needed to provide your feedback? Required</w:t>
      </w:r>
    </w:p>
    <w:p w14:paraId="65E72FBD" w14:textId="413A4A95"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68276AE2">
          <v:shape id="_x0000_i1106" type="#_x0000_t75" style="width:20.25pt;height:18pt" o:ole="">
            <v:imagedata r:id="rId18" o:title=""/>
          </v:shape>
          <w:control r:id="rId34" w:name="DefaultOcxName40" w:shapeid="_x0000_i1106"/>
        </w:object>
      </w:r>
      <w:r w:rsidRPr="00EF69E1">
        <w:rPr>
          <w:rFonts w:eastAsia="Times New Roman"/>
          <w:sz w:val="22"/>
          <w:szCs w:val="22"/>
          <w:lang w:eastAsia="en-AU"/>
        </w:rPr>
        <w:t> Information was very easy to find and understand</w:t>
      </w:r>
    </w:p>
    <w:p w14:paraId="711F4D0F" w14:textId="03E4B244"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4B3C50F1">
          <v:shape id="_x0000_i1109" type="#_x0000_t75" style="width:20.25pt;height:18pt" o:ole="">
            <v:imagedata r:id="rId18" o:title=""/>
          </v:shape>
          <w:control r:id="rId35" w:name="DefaultOcxName41" w:shapeid="_x0000_i1109"/>
        </w:object>
      </w:r>
      <w:r w:rsidRPr="00EF69E1">
        <w:rPr>
          <w:rFonts w:eastAsia="Times New Roman"/>
          <w:sz w:val="22"/>
          <w:szCs w:val="22"/>
          <w:lang w:eastAsia="en-AU"/>
        </w:rPr>
        <w:t> Information was mostly easy to find and understand</w:t>
      </w:r>
    </w:p>
    <w:p w14:paraId="58DC2BC3" w14:textId="1CE6F38F"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63FA1C85">
          <v:shape id="_x0000_i1112" type="#_x0000_t75" style="width:20.25pt;height:18pt" o:ole="">
            <v:imagedata r:id="rId18" o:title=""/>
          </v:shape>
          <w:control r:id="rId36" w:name="DefaultOcxName42" w:shapeid="_x0000_i1112"/>
        </w:object>
      </w:r>
      <w:r w:rsidRPr="00EF69E1">
        <w:rPr>
          <w:rFonts w:eastAsia="Times New Roman"/>
          <w:sz w:val="22"/>
          <w:szCs w:val="22"/>
          <w:lang w:eastAsia="en-AU"/>
        </w:rPr>
        <w:t> Information was mostly hard to find and understand</w:t>
      </w:r>
    </w:p>
    <w:p w14:paraId="1187C6A9" w14:textId="21EA6C02" w:rsidR="00677176" w:rsidRPr="00EF69E1" w:rsidRDefault="00677176" w:rsidP="00677176">
      <w:pPr>
        <w:shd w:val="clear" w:color="auto" w:fill="FFFFFF"/>
        <w:spacing w:after="150" w:line="240" w:lineRule="auto"/>
        <w:rPr>
          <w:rFonts w:eastAsia="Times New Roman"/>
          <w:sz w:val="22"/>
          <w:szCs w:val="22"/>
          <w:lang w:eastAsia="en-AU"/>
        </w:rPr>
      </w:pPr>
      <w:r w:rsidRPr="00EF69E1">
        <w:rPr>
          <w:rFonts w:eastAsia="Times New Roman"/>
        </w:rPr>
        <w:object w:dxaOrig="225" w:dyaOrig="225" w14:anchorId="0D24F489">
          <v:shape id="_x0000_i1115" type="#_x0000_t75" style="width:20.25pt;height:18pt" o:ole="">
            <v:imagedata r:id="rId18" o:title=""/>
          </v:shape>
          <w:control r:id="rId37" w:name="DefaultOcxName43" w:shapeid="_x0000_i1115"/>
        </w:object>
      </w:r>
      <w:r w:rsidRPr="00EF69E1">
        <w:rPr>
          <w:rFonts w:eastAsia="Times New Roman"/>
          <w:sz w:val="22"/>
          <w:szCs w:val="22"/>
          <w:lang w:eastAsia="en-AU"/>
        </w:rPr>
        <w:t> Information was very hard to find and understand</w:t>
      </w:r>
    </w:p>
    <w:p w14:paraId="20DD0DAC" w14:textId="3E2DFA3B" w:rsidR="00677176" w:rsidRPr="00EF69E1" w:rsidRDefault="00677176" w:rsidP="00677176">
      <w:pPr>
        <w:shd w:val="clear" w:color="auto" w:fill="FFFFFF"/>
        <w:spacing w:line="240" w:lineRule="auto"/>
        <w:rPr>
          <w:rFonts w:eastAsia="Times New Roman"/>
          <w:sz w:val="22"/>
          <w:szCs w:val="22"/>
          <w:lang w:eastAsia="en-AU"/>
        </w:rPr>
      </w:pPr>
      <w:r w:rsidRPr="00EF69E1">
        <w:rPr>
          <w:rFonts w:eastAsia="Times New Roman"/>
        </w:rPr>
        <w:object w:dxaOrig="225" w:dyaOrig="225" w14:anchorId="5DC5D38E">
          <v:shape id="_x0000_i1118" type="#_x0000_t75" style="width:20.25pt;height:18pt" o:ole="">
            <v:imagedata r:id="rId18" o:title=""/>
          </v:shape>
          <w:control r:id="rId38" w:name="DefaultOcxName44" w:shapeid="_x0000_i1118"/>
        </w:object>
      </w:r>
      <w:r w:rsidRPr="00EF69E1">
        <w:rPr>
          <w:rFonts w:eastAsia="Times New Roman"/>
          <w:sz w:val="22"/>
          <w:szCs w:val="22"/>
          <w:lang w:eastAsia="en-AU"/>
        </w:rPr>
        <w:t> Not sure</w:t>
      </w:r>
    </w:p>
    <w:p w14:paraId="6D6667EE" w14:textId="27300238" w:rsidR="00D625FC" w:rsidRPr="00EF69E1" w:rsidRDefault="00D625FC" w:rsidP="00D625FC">
      <w:pPr>
        <w:pStyle w:val="NormalWeb"/>
        <w:rPr>
          <w:rFonts w:asciiTheme="minorHAnsi" w:hAnsiTheme="minorHAnsi" w:cstheme="minorHAnsi"/>
          <w:sz w:val="22"/>
          <w:szCs w:val="22"/>
          <w:lang w:val="en-US"/>
        </w:rPr>
      </w:pPr>
    </w:p>
    <w:p w14:paraId="239D23A0" w14:textId="77777777" w:rsidR="00D625FC" w:rsidRPr="00EF69E1" w:rsidRDefault="00D625FC" w:rsidP="00AD7893">
      <w:pPr>
        <w:rPr>
          <w:sz w:val="22"/>
          <w:szCs w:val="22"/>
          <w:highlight w:val="yellow"/>
          <w:lang w:val="en-US"/>
        </w:rPr>
      </w:pPr>
    </w:p>
    <w:p w14:paraId="54E9C2B9" w14:textId="7B5C9370" w:rsidR="00273708" w:rsidRPr="00EF69E1" w:rsidRDefault="00273708" w:rsidP="00471186">
      <w:pPr>
        <w:pStyle w:val="Heading3"/>
        <w:numPr>
          <w:ilvl w:val="0"/>
          <w:numId w:val="0"/>
        </w:numPr>
        <w:ind w:left="720" w:hanging="720"/>
        <w:rPr>
          <w:color w:val="auto"/>
          <w:sz w:val="22"/>
          <w:szCs w:val="22"/>
        </w:rPr>
      </w:pPr>
    </w:p>
    <w:sectPr w:rsidR="00273708" w:rsidRPr="00EF69E1" w:rsidSect="00AF6944">
      <w:footerReference w:type="default" r:id="rId39"/>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1F97" w14:textId="77777777" w:rsidR="0006291F" w:rsidRDefault="0006291F" w:rsidP="00AF6944">
      <w:r>
        <w:separator/>
      </w:r>
    </w:p>
  </w:endnote>
  <w:endnote w:type="continuationSeparator" w:id="0">
    <w:p w14:paraId="74426EE4" w14:textId="77777777" w:rsidR="0006291F" w:rsidRDefault="0006291F" w:rsidP="00AF6944">
      <w:r>
        <w:continuationSeparator/>
      </w:r>
    </w:p>
  </w:endnote>
  <w:endnote w:type="continuationNotice" w:id="1">
    <w:p w14:paraId="5F22368C" w14:textId="77777777" w:rsidR="0006291F" w:rsidRDefault="00062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73BE" w14:textId="77777777" w:rsidR="000A084E" w:rsidRDefault="000A084E">
    <w:pPr>
      <w:pStyle w:val="Footer"/>
    </w:pPr>
    <w:r>
      <w:rPr>
        <w:noProof/>
        <w:lang w:eastAsia="en-AU"/>
      </w:rPr>
      <w:drawing>
        <wp:anchor distT="0" distB="0" distL="114300" distR="114300" simplePos="0" relativeHeight="251658240"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EC45" w14:textId="77777777" w:rsidR="0006291F" w:rsidRDefault="0006291F" w:rsidP="00AF6944">
      <w:r>
        <w:separator/>
      </w:r>
    </w:p>
  </w:footnote>
  <w:footnote w:type="continuationSeparator" w:id="0">
    <w:p w14:paraId="6A8D8BF2" w14:textId="77777777" w:rsidR="0006291F" w:rsidRDefault="0006291F" w:rsidP="00AF6944">
      <w:r>
        <w:continuationSeparator/>
      </w:r>
    </w:p>
  </w:footnote>
  <w:footnote w:type="continuationNotice" w:id="1">
    <w:p w14:paraId="27662361" w14:textId="77777777" w:rsidR="0006291F" w:rsidRDefault="000629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67DE6"/>
    <w:multiLevelType w:val="hybridMultilevel"/>
    <w:tmpl w:val="D6064A3C"/>
    <w:lvl w:ilvl="0" w:tplc="0C090001">
      <w:start w:val="1"/>
      <w:numFmt w:val="bullet"/>
      <w:lvlText w:val=""/>
      <w:lvlJc w:val="left"/>
      <w:pPr>
        <w:ind w:left="720" w:hanging="360"/>
      </w:pPr>
      <w:rPr>
        <w:rFonts w:ascii="Symbol" w:hAnsi="Symbol" w:hint="default"/>
      </w:rPr>
    </w:lvl>
    <w:lvl w:ilvl="1" w:tplc="5B462576">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E90DB1"/>
    <w:multiLevelType w:val="multilevel"/>
    <w:tmpl w:val="ECDE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F7799"/>
    <w:multiLevelType w:val="hybridMultilevel"/>
    <w:tmpl w:val="D07E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B298C"/>
    <w:multiLevelType w:val="hybridMultilevel"/>
    <w:tmpl w:val="26283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96307"/>
    <w:multiLevelType w:val="hybridMultilevel"/>
    <w:tmpl w:val="B5843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3"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E0F46"/>
    <w:multiLevelType w:val="hybridMultilevel"/>
    <w:tmpl w:val="30E2B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E4FA4"/>
    <w:multiLevelType w:val="hybridMultilevel"/>
    <w:tmpl w:val="24C6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6E457E"/>
    <w:multiLevelType w:val="hybridMultilevel"/>
    <w:tmpl w:val="FFFFFFFF"/>
    <w:lvl w:ilvl="0" w:tplc="5F18A48A">
      <w:start w:val="1"/>
      <w:numFmt w:val="bullet"/>
      <w:lvlText w:val="·"/>
      <w:lvlJc w:val="left"/>
      <w:pPr>
        <w:ind w:left="720" w:hanging="360"/>
      </w:pPr>
      <w:rPr>
        <w:rFonts w:ascii="Symbol" w:hAnsi="Symbol" w:hint="default"/>
      </w:rPr>
    </w:lvl>
    <w:lvl w:ilvl="1" w:tplc="D6EEFFEC">
      <w:start w:val="1"/>
      <w:numFmt w:val="bullet"/>
      <w:lvlText w:val="o"/>
      <w:lvlJc w:val="left"/>
      <w:pPr>
        <w:ind w:left="1440" w:hanging="360"/>
      </w:pPr>
      <w:rPr>
        <w:rFonts w:ascii="Courier New" w:hAnsi="Courier New" w:hint="default"/>
      </w:rPr>
    </w:lvl>
    <w:lvl w:ilvl="2" w:tplc="A0F6931E">
      <w:start w:val="1"/>
      <w:numFmt w:val="bullet"/>
      <w:lvlText w:val=""/>
      <w:lvlJc w:val="left"/>
      <w:pPr>
        <w:ind w:left="2160" w:hanging="360"/>
      </w:pPr>
      <w:rPr>
        <w:rFonts w:ascii="Wingdings" w:hAnsi="Wingdings" w:hint="default"/>
      </w:rPr>
    </w:lvl>
    <w:lvl w:ilvl="3" w:tplc="6BDE7CB2">
      <w:start w:val="1"/>
      <w:numFmt w:val="bullet"/>
      <w:lvlText w:val=""/>
      <w:lvlJc w:val="left"/>
      <w:pPr>
        <w:ind w:left="2880" w:hanging="360"/>
      </w:pPr>
      <w:rPr>
        <w:rFonts w:ascii="Symbol" w:hAnsi="Symbol" w:hint="default"/>
      </w:rPr>
    </w:lvl>
    <w:lvl w:ilvl="4" w:tplc="1CEABBCE">
      <w:start w:val="1"/>
      <w:numFmt w:val="bullet"/>
      <w:lvlText w:val="o"/>
      <w:lvlJc w:val="left"/>
      <w:pPr>
        <w:ind w:left="3600" w:hanging="360"/>
      </w:pPr>
      <w:rPr>
        <w:rFonts w:ascii="Courier New" w:hAnsi="Courier New" w:hint="default"/>
      </w:rPr>
    </w:lvl>
    <w:lvl w:ilvl="5" w:tplc="48D6CA18">
      <w:start w:val="1"/>
      <w:numFmt w:val="bullet"/>
      <w:lvlText w:val=""/>
      <w:lvlJc w:val="left"/>
      <w:pPr>
        <w:ind w:left="4320" w:hanging="360"/>
      </w:pPr>
      <w:rPr>
        <w:rFonts w:ascii="Wingdings" w:hAnsi="Wingdings" w:hint="default"/>
      </w:rPr>
    </w:lvl>
    <w:lvl w:ilvl="6" w:tplc="896A3784">
      <w:start w:val="1"/>
      <w:numFmt w:val="bullet"/>
      <w:lvlText w:val=""/>
      <w:lvlJc w:val="left"/>
      <w:pPr>
        <w:ind w:left="5040" w:hanging="360"/>
      </w:pPr>
      <w:rPr>
        <w:rFonts w:ascii="Symbol" w:hAnsi="Symbol" w:hint="default"/>
      </w:rPr>
    </w:lvl>
    <w:lvl w:ilvl="7" w:tplc="2D1AA950">
      <w:start w:val="1"/>
      <w:numFmt w:val="bullet"/>
      <w:lvlText w:val="o"/>
      <w:lvlJc w:val="left"/>
      <w:pPr>
        <w:ind w:left="5760" w:hanging="360"/>
      </w:pPr>
      <w:rPr>
        <w:rFonts w:ascii="Courier New" w:hAnsi="Courier New" w:hint="default"/>
      </w:rPr>
    </w:lvl>
    <w:lvl w:ilvl="8" w:tplc="08F03816">
      <w:start w:val="1"/>
      <w:numFmt w:val="bullet"/>
      <w:lvlText w:val=""/>
      <w:lvlJc w:val="left"/>
      <w:pPr>
        <w:ind w:left="6480" w:hanging="360"/>
      </w:pPr>
      <w:rPr>
        <w:rFonts w:ascii="Wingdings" w:hAnsi="Wingdings" w:hint="default"/>
      </w:rPr>
    </w:lvl>
  </w:abstractNum>
  <w:abstractNum w:abstractNumId="21"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942DB4"/>
    <w:multiLevelType w:val="hybridMultilevel"/>
    <w:tmpl w:val="D8E2F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6F7BBB"/>
    <w:multiLevelType w:val="hybridMultilevel"/>
    <w:tmpl w:val="1E5C20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EC06CE"/>
    <w:multiLevelType w:val="hybridMultilevel"/>
    <w:tmpl w:val="68CE3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5312D8"/>
    <w:multiLevelType w:val="hybridMultilevel"/>
    <w:tmpl w:val="16F62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712C43"/>
    <w:multiLevelType w:val="hybridMultilevel"/>
    <w:tmpl w:val="A882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5"/>
  </w:num>
  <w:num w:numId="4">
    <w:abstractNumId w:val="19"/>
  </w:num>
  <w:num w:numId="5">
    <w:abstractNumId w:val="40"/>
  </w:num>
  <w:num w:numId="6">
    <w:abstractNumId w:val="31"/>
  </w:num>
  <w:num w:numId="7">
    <w:abstractNumId w:val="21"/>
  </w:num>
  <w:num w:numId="8">
    <w:abstractNumId w:val="12"/>
  </w:num>
  <w:num w:numId="9">
    <w:abstractNumId w:val="18"/>
  </w:num>
  <w:num w:numId="10">
    <w:abstractNumId w:val="6"/>
  </w:num>
  <w:num w:numId="11">
    <w:abstractNumId w:val="17"/>
  </w:num>
  <w:num w:numId="12">
    <w:abstractNumId w:val="24"/>
  </w:num>
  <w:num w:numId="13">
    <w:abstractNumId w:val="0"/>
  </w:num>
  <w:num w:numId="14">
    <w:abstractNumId w:val="34"/>
  </w:num>
  <w:num w:numId="15">
    <w:abstractNumId w:val="1"/>
  </w:num>
  <w:num w:numId="16">
    <w:abstractNumId w:val="9"/>
  </w:num>
  <w:num w:numId="17">
    <w:abstractNumId w:val="32"/>
  </w:num>
  <w:num w:numId="18">
    <w:abstractNumId w:val="26"/>
  </w:num>
  <w:num w:numId="19">
    <w:abstractNumId w:val="4"/>
  </w:num>
  <w:num w:numId="20">
    <w:abstractNumId w:val="23"/>
  </w:num>
  <w:num w:numId="21">
    <w:abstractNumId w:val="35"/>
  </w:num>
  <w:num w:numId="22">
    <w:abstractNumId w:val="27"/>
  </w:num>
  <w:num w:numId="23">
    <w:abstractNumId w:val="28"/>
  </w:num>
  <w:num w:numId="24">
    <w:abstractNumId w:val="11"/>
  </w:num>
  <w:num w:numId="25">
    <w:abstractNumId w:val="25"/>
  </w:num>
  <w:num w:numId="26">
    <w:abstractNumId w:val="13"/>
  </w:num>
  <w:num w:numId="27">
    <w:abstractNumId w:val="30"/>
  </w:num>
  <w:num w:numId="28">
    <w:abstractNumId w:val="36"/>
  </w:num>
  <w:num w:numId="29">
    <w:abstractNumId w:val="33"/>
  </w:num>
  <w:num w:numId="30">
    <w:abstractNumId w:val="16"/>
  </w:num>
  <w:num w:numId="31">
    <w:abstractNumId w:val="37"/>
  </w:num>
  <w:num w:numId="32">
    <w:abstractNumId w:val="22"/>
  </w:num>
  <w:num w:numId="33">
    <w:abstractNumId w:val="3"/>
  </w:num>
  <w:num w:numId="34">
    <w:abstractNumId w:val="20"/>
  </w:num>
  <w:num w:numId="35">
    <w:abstractNumId w:val="5"/>
  </w:num>
  <w:num w:numId="36">
    <w:abstractNumId w:val="7"/>
  </w:num>
  <w:num w:numId="37">
    <w:abstractNumId w:val="8"/>
  </w:num>
  <w:num w:numId="38">
    <w:abstractNumId w:val="14"/>
  </w:num>
  <w:num w:numId="39">
    <w:abstractNumId w:val="29"/>
  </w:num>
  <w:num w:numId="40">
    <w:abstractNumId w:val="10"/>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01A96"/>
    <w:rsid w:val="00011193"/>
    <w:rsid w:val="0002045D"/>
    <w:rsid w:val="00026CAC"/>
    <w:rsid w:val="000305C8"/>
    <w:rsid w:val="0003244A"/>
    <w:rsid w:val="000378B6"/>
    <w:rsid w:val="00042BA4"/>
    <w:rsid w:val="000612EE"/>
    <w:rsid w:val="00062826"/>
    <w:rsid w:val="0006291F"/>
    <w:rsid w:val="00065B97"/>
    <w:rsid w:val="00077058"/>
    <w:rsid w:val="000807D2"/>
    <w:rsid w:val="000812B1"/>
    <w:rsid w:val="00090F5C"/>
    <w:rsid w:val="00091784"/>
    <w:rsid w:val="0009266D"/>
    <w:rsid w:val="000935A9"/>
    <w:rsid w:val="000965EC"/>
    <w:rsid w:val="000A084E"/>
    <w:rsid w:val="000A4E69"/>
    <w:rsid w:val="000A5646"/>
    <w:rsid w:val="000B1818"/>
    <w:rsid w:val="000B6D3F"/>
    <w:rsid w:val="000C6A46"/>
    <w:rsid w:val="000C788E"/>
    <w:rsid w:val="000D2F50"/>
    <w:rsid w:val="000D4BF2"/>
    <w:rsid w:val="000E08CF"/>
    <w:rsid w:val="000E4D7D"/>
    <w:rsid w:val="000F4372"/>
    <w:rsid w:val="00103EC7"/>
    <w:rsid w:val="00110619"/>
    <w:rsid w:val="001113D3"/>
    <w:rsid w:val="001124F0"/>
    <w:rsid w:val="00113AD3"/>
    <w:rsid w:val="001261A3"/>
    <w:rsid w:val="00131641"/>
    <w:rsid w:val="001343EB"/>
    <w:rsid w:val="00136B11"/>
    <w:rsid w:val="00144B13"/>
    <w:rsid w:val="00150F3E"/>
    <w:rsid w:val="001524A1"/>
    <w:rsid w:val="00164EB8"/>
    <w:rsid w:val="00165204"/>
    <w:rsid w:val="00181381"/>
    <w:rsid w:val="001900AC"/>
    <w:rsid w:val="00191902"/>
    <w:rsid w:val="00193ABE"/>
    <w:rsid w:val="0019631D"/>
    <w:rsid w:val="001A0B76"/>
    <w:rsid w:val="001A638A"/>
    <w:rsid w:val="001C0D44"/>
    <w:rsid w:val="001C48FA"/>
    <w:rsid w:val="001C556E"/>
    <w:rsid w:val="001D0200"/>
    <w:rsid w:val="001E4203"/>
    <w:rsid w:val="001E7DB2"/>
    <w:rsid w:val="001F3140"/>
    <w:rsid w:val="001F318C"/>
    <w:rsid w:val="001F5404"/>
    <w:rsid w:val="001F7398"/>
    <w:rsid w:val="00200A7B"/>
    <w:rsid w:val="00206989"/>
    <w:rsid w:val="00214E3F"/>
    <w:rsid w:val="002169C6"/>
    <w:rsid w:val="00234A13"/>
    <w:rsid w:val="0024684A"/>
    <w:rsid w:val="00247081"/>
    <w:rsid w:val="002508DD"/>
    <w:rsid w:val="002611B7"/>
    <w:rsid w:val="00264DD1"/>
    <w:rsid w:val="00265CFA"/>
    <w:rsid w:val="00273708"/>
    <w:rsid w:val="00274BB6"/>
    <w:rsid w:val="002A1C84"/>
    <w:rsid w:val="002C290F"/>
    <w:rsid w:val="002C7C7B"/>
    <w:rsid w:val="002D0981"/>
    <w:rsid w:val="002D149D"/>
    <w:rsid w:val="002D5590"/>
    <w:rsid w:val="002E0B61"/>
    <w:rsid w:val="002E473E"/>
    <w:rsid w:val="002E6262"/>
    <w:rsid w:val="002F0C35"/>
    <w:rsid w:val="002F2D52"/>
    <w:rsid w:val="002F7CA1"/>
    <w:rsid w:val="00304DE2"/>
    <w:rsid w:val="0030763E"/>
    <w:rsid w:val="00310C7A"/>
    <w:rsid w:val="0031212F"/>
    <w:rsid w:val="0033249B"/>
    <w:rsid w:val="00335A3C"/>
    <w:rsid w:val="00335E3F"/>
    <w:rsid w:val="00341349"/>
    <w:rsid w:val="00343F21"/>
    <w:rsid w:val="00344AFA"/>
    <w:rsid w:val="0034622F"/>
    <w:rsid w:val="0035010E"/>
    <w:rsid w:val="00351C5A"/>
    <w:rsid w:val="00362EAD"/>
    <w:rsid w:val="003647C7"/>
    <w:rsid w:val="003676E7"/>
    <w:rsid w:val="00370DC7"/>
    <w:rsid w:val="003712BE"/>
    <w:rsid w:val="00377BC1"/>
    <w:rsid w:val="0038629C"/>
    <w:rsid w:val="0039065C"/>
    <w:rsid w:val="00390C83"/>
    <w:rsid w:val="003914C5"/>
    <w:rsid w:val="00391E3C"/>
    <w:rsid w:val="003A2332"/>
    <w:rsid w:val="003A25E2"/>
    <w:rsid w:val="003A7780"/>
    <w:rsid w:val="003D17FC"/>
    <w:rsid w:val="003D24C4"/>
    <w:rsid w:val="003D7285"/>
    <w:rsid w:val="003D7715"/>
    <w:rsid w:val="003E0102"/>
    <w:rsid w:val="003E2FF4"/>
    <w:rsid w:val="003E66FC"/>
    <w:rsid w:val="003E72B2"/>
    <w:rsid w:val="00405FBB"/>
    <w:rsid w:val="00406243"/>
    <w:rsid w:val="004122A3"/>
    <w:rsid w:val="00420E3A"/>
    <w:rsid w:val="004320B9"/>
    <w:rsid w:val="00441D9F"/>
    <w:rsid w:val="004425FA"/>
    <w:rsid w:val="00443239"/>
    <w:rsid w:val="00444E7D"/>
    <w:rsid w:val="00446BBD"/>
    <w:rsid w:val="0045084B"/>
    <w:rsid w:val="00456F2C"/>
    <w:rsid w:val="004572D3"/>
    <w:rsid w:val="004621CB"/>
    <w:rsid w:val="00466099"/>
    <w:rsid w:val="00471186"/>
    <w:rsid w:val="00471AB2"/>
    <w:rsid w:val="00471DDC"/>
    <w:rsid w:val="004760D9"/>
    <w:rsid w:val="00483099"/>
    <w:rsid w:val="004919E2"/>
    <w:rsid w:val="004B3011"/>
    <w:rsid w:val="004B424B"/>
    <w:rsid w:val="004B7B5C"/>
    <w:rsid w:val="004D5E2E"/>
    <w:rsid w:val="004E6CD8"/>
    <w:rsid w:val="004E7C59"/>
    <w:rsid w:val="004F02E7"/>
    <w:rsid w:val="004F194C"/>
    <w:rsid w:val="004F24CA"/>
    <w:rsid w:val="00501E39"/>
    <w:rsid w:val="005023C0"/>
    <w:rsid w:val="0050277F"/>
    <w:rsid w:val="00520234"/>
    <w:rsid w:val="00542721"/>
    <w:rsid w:val="0054744A"/>
    <w:rsid w:val="00555A58"/>
    <w:rsid w:val="00555DD6"/>
    <w:rsid w:val="005706AE"/>
    <w:rsid w:val="00576B3A"/>
    <w:rsid w:val="00583BAD"/>
    <w:rsid w:val="00584ACC"/>
    <w:rsid w:val="0059108B"/>
    <w:rsid w:val="005930FF"/>
    <w:rsid w:val="0059692A"/>
    <w:rsid w:val="00597363"/>
    <w:rsid w:val="005A03BE"/>
    <w:rsid w:val="005A5505"/>
    <w:rsid w:val="005B7C50"/>
    <w:rsid w:val="005C0463"/>
    <w:rsid w:val="005C40EB"/>
    <w:rsid w:val="005E000C"/>
    <w:rsid w:val="005E049E"/>
    <w:rsid w:val="005E3D51"/>
    <w:rsid w:val="00606EDD"/>
    <w:rsid w:val="0061055A"/>
    <w:rsid w:val="006109CA"/>
    <w:rsid w:val="00616C66"/>
    <w:rsid w:val="006205E7"/>
    <w:rsid w:val="00620B86"/>
    <w:rsid w:val="0063333F"/>
    <w:rsid w:val="00643838"/>
    <w:rsid w:val="00644DCF"/>
    <w:rsid w:val="0064577B"/>
    <w:rsid w:val="00651BA6"/>
    <w:rsid w:val="006537C1"/>
    <w:rsid w:val="0065526C"/>
    <w:rsid w:val="006561BA"/>
    <w:rsid w:val="0065707B"/>
    <w:rsid w:val="0066268C"/>
    <w:rsid w:val="00664012"/>
    <w:rsid w:val="00677176"/>
    <w:rsid w:val="00680CAC"/>
    <w:rsid w:val="006820BA"/>
    <w:rsid w:val="00682B18"/>
    <w:rsid w:val="006859B5"/>
    <w:rsid w:val="00686EAD"/>
    <w:rsid w:val="006907A4"/>
    <w:rsid w:val="0069345E"/>
    <w:rsid w:val="006975C6"/>
    <w:rsid w:val="006A79CB"/>
    <w:rsid w:val="006B2C25"/>
    <w:rsid w:val="006C0C05"/>
    <w:rsid w:val="006D261C"/>
    <w:rsid w:val="006E07CB"/>
    <w:rsid w:val="006E2082"/>
    <w:rsid w:val="006E2B4A"/>
    <w:rsid w:val="006E420F"/>
    <w:rsid w:val="006F10BA"/>
    <w:rsid w:val="006F2CE8"/>
    <w:rsid w:val="007008DA"/>
    <w:rsid w:val="007042FA"/>
    <w:rsid w:val="00705133"/>
    <w:rsid w:val="00710D40"/>
    <w:rsid w:val="0071530E"/>
    <w:rsid w:val="007263F4"/>
    <w:rsid w:val="0073354D"/>
    <w:rsid w:val="007407DE"/>
    <w:rsid w:val="00772080"/>
    <w:rsid w:val="007737C6"/>
    <w:rsid w:val="007827FF"/>
    <w:rsid w:val="00782DF5"/>
    <w:rsid w:val="007846B2"/>
    <w:rsid w:val="007856D6"/>
    <w:rsid w:val="0078655A"/>
    <w:rsid w:val="00793D72"/>
    <w:rsid w:val="0079710F"/>
    <w:rsid w:val="00797337"/>
    <w:rsid w:val="007A25F5"/>
    <w:rsid w:val="007B0B16"/>
    <w:rsid w:val="007C7C8F"/>
    <w:rsid w:val="007D5430"/>
    <w:rsid w:val="007D654F"/>
    <w:rsid w:val="007E4D61"/>
    <w:rsid w:val="007E6E43"/>
    <w:rsid w:val="007F0258"/>
    <w:rsid w:val="007F2260"/>
    <w:rsid w:val="00802146"/>
    <w:rsid w:val="00814068"/>
    <w:rsid w:val="008154ED"/>
    <w:rsid w:val="00820A0D"/>
    <w:rsid w:val="00820CD4"/>
    <w:rsid w:val="00821986"/>
    <w:rsid w:val="0082210D"/>
    <w:rsid w:val="00822EB0"/>
    <w:rsid w:val="008248D7"/>
    <w:rsid w:val="00831843"/>
    <w:rsid w:val="00834F0F"/>
    <w:rsid w:val="008435B0"/>
    <w:rsid w:val="00846B5D"/>
    <w:rsid w:val="00847044"/>
    <w:rsid w:val="008511FF"/>
    <w:rsid w:val="0085323B"/>
    <w:rsid w:val="00854780"/>
    <w:rsid w:val="00863D14"/>
    <w:rsid w:val="008644E5"/>
    <w:rsid w:val="00870A96"/>
    <w:rsid w:val="008717A7"/>
    <w:rsid w:val="00872C44"/>
    <w:rsid w:val="00873476"/>
    <w:rsid w:val="00884128"/>
    <w:rsid w:val="00891C4E"/>
    <w:rsid w:val="008957A9"/>
    <w:rsid w:val="008A1A1B"/>
    <w:rsid w:val="008A2562"/>
    <w:rsid w:val="008B0EDB"/>
    <w:rsid w:val="008B32FF"/>
    <w:rsid w:val="008B57E8"/>
    <w:rsid w:val="008B60E7"/>
    <w:rsid w:val="008C4A59"/>
    <w:rsid w:val="008C5217"/>
    <w:rsid w:val="008D5530"/>
    <w:rsid w:val="008D5BD2"/>
    <w:rsid w:val="008E20C5"/>
    <w:rsid w:val="008E353E"/>
    <w:rsid w:val="008E483C"/>
    <w:rsid w:val="008F247C"/>
    <w:rsid w:val="008F77DE"/>
    <w:rsid w:val="008F798E"/>
    <w:rsid w:val="0090766F"/>
    <w:rsid w:val="009120B9"/>
    <w:rsid w:val="00924795"/>
    <w:rsid w:val="0092589D"/>
    <w:rsid w:val="00926E02"/>
    <w:rsid w:val="00933698"/>
    <w:rsid w:val="00953037"/>
    <w:rsid w:val="00961656"/>
    <w:rsid w:val="00974CDD"/>
    <w:rsid w:val="00980640"/>
    <w:rsid w:val="009B51BC"/>
    <w:rsid w:val="009C295F"/>
    <w:rsid w:val="009D008B"/>
    <w:rsid w:val="009D1A62"/>
    <w:rsid w:val="009D75B0"/>
    <w:rsid w:val="009F16F3"/>
    <w:rsid w:val="009F5154"/>
    <w:rsid w:val="009F6774"/>
    <w:rsid w:val="00A12B09"/>
    <w:rsid w:val="00A16892"/>
    <w:rsid w:val="00A27467"/>
    <w:rsid w:val="00A31A6F"/>
    <w:rsid w:val="00A54E97"/>
    <w:rsid w:val="00A60D77"/>
    <w:rsid w:val="00A60DAA"/>
    <w:rsid w:val="00A66F74"/>
    <w:rsid w:val="00A73FD2"/>
    <w:rsid w:val="00A91598"/>
    <w:rsid w:val="00A96803"/>
    <w:rsid w:val="00A9681C"/>
    <w:rsid w:val="00AA3BA0"/>
    <w:rsid w:val="00AB0868"/>
    <w:rsid w:val="00AB1D45"/>
    <w:rsid w:val="00AB5AAD"/>
    <w:rsid w:val="00AC6D08"/>
    <w:rsid w:val="00AD2FA1"/>
    <w:rsid w:val="00AD7893"/>
    <w:rsid w:val="00AD7A23"/>
    <w:rsid w:val="00AF6944"/>
    <w:rsid w:val="00B00249"/>
    <w:rsid w:val="00B03C94"/>
    <w:rsid w:val="00B06DB7"/>
    <w:rsid w:val="00B07F56"/>
    <w:rsid w:val="00B23FC4"/>
    <w:rsid w:val="00B30A0B"/>
    <w:rsid w:val="00B3225E"/>
    <w:rsid w:val="00B359A5"/>
    <w:rsid w:val="00B35E1F"/>
    <w:rsid w:val="00B415E2"/>
    <w:rsid w:val="00B42DDD"/>
    <w:rsid w:val="00B5258A"/>
    <w:rsid w:val="00B52A9C"/>
    <w:rsid w:val="00B75CDC"/>
    <w:rsid w:val="00B815F1"/>
    <w:rsid w:val="00B8480A"/>
    <w:rsid w:val="00B91AF5"/>
    <w:rsid w:val="00B922D6"/>
    <w:rsid w:val="00B930A8"/>
    <w:rsid w:val="00B9566E"/>
    <w:rsid w:val="00BA061B"/>
    <w:rsid w:val="00BA1101"/>
    <w:rsid w:val="00BA524B"/>
    <w:rsid w:val="00BB5161"/>
    <w:rsid w:val="00BD2168"/>
    <w:rsid w:val="00BD4286"/>
    <w:rsid w:val="00BD446D"/>
    <w:rsid w:val="00BD666F"/>
    <w:rsid w:val="00BF1763"/>
    <w:rsid w:val="00BF5995"/>
    <w:rsid w:val="00C00416"/>
    <w:rsid w:val="00C05A7D"/>
    <w:rsid w:val="00C06B5A"/>
    <w:rsid w:val="00C07CBC"/>
    <w:rsid w:val="00C14BF5"/>
    <w:rsid w:val="00C27EA9"/>
    <w:rsid w:val="00C355FB"/>
    <w:rsid w:val="00C44354"/>
    <w:rsid w:val="00C5004B"/>
    <w:rsid w:val="00C615CD"/>
    <w:rsid w:val="00C7543D"/>
    <w:rsid w:val="00C76937"/>
    <w:rsid w:val="00C96282"/>
    <w:rsid w:val="00C96D34"/>
    <w:rsid w:val="00C96FA4"/>
    <w:rsid w:val="00CA08B5"/>
    <w:rsid w:val="00CA30BF"/>
    <w:rsid w:val="00CA7DE3"/>
    <w:rsid w:val="00CB12B2"/>
    <w:rsid w:val="00CE0B03"/>
    <w:rsid w:val="00CE2A87"/>
    <w:rsid w:val="00D06EE3"/>
    <w:rsid w:val="00D1310F"/>
    <w:rsid w:val="00D147C8"/>
    <w:rsid w:val="00D1637B"/>
    <w:rsid w:val="00D22591"/>
    <w:rsid w:val="00D25508"/>
    <w:rsid w:val="00D3007F"/>
    <w:rsid w:val="00D424E5"/>
    <w:rsid w:val="00D569A7"/>
    <w:rsid w:val="00D57D2C"/>
    <w:rsid w:val="00D62510"/>
    <w:rsid w:val="00D625FC"/>
    <w:rsid w:val="00D639EC"/>
    <w:rsid w:val="00D676C9"/>
    <w:rsid w:val="00D738D3"/>
    <w:rsid w:val="00D77743"/>
    <w:rsid w:val="00DA617F"/>
    <w:rsid w:val="00DA6EEA"/>
    <w:rsid w:val="00DB3603"/>
    <w:rsid w:val="00DB7E5F"/>
    <w:rsid w:val="00DD67A7"/>
    <w:rsid w:val="00DF7A0A"/>
    <w:rsid w:val="00E123E8"/>
    <w:rsid w:val="00E26368"/>
    <w:rsid w:val="00E4556A"/>
    <w:rsid w:val="00E460E2"/>
    <w:rsid w:val="00E50FC1"/>
    <w:rsid w:val="00E554BF"/>
    <w:rsid w:val="00E568EA"/>
    <w:rsid w:val="00E62E27"/>
    <w:rsid w:val="00E635C2"/>
    <w:rsid w:val="00E9065A"/>
    <w:rsid w:val="00E97660"/>
    <w:rsid w:val="00EA23D8"/>
    <w:rsid w:val="00EC253D"/>
    <w:rsid w:val="00EF06A1"/>
    <w:rsid w:val="00EF69E1"/>
    <w:rsid w:val="00F07ED3"/>
    <w:rsid w:val="00F10FEA"/>
    <w:rsid w:val="00F116CA"/>
    <w:rsid w:val="00F144D8"/>
    <w:rsid w:val="00F22657"/>
    <w:rsid w:val="00F248CD"/>
    <w:rsid w:val="00F24C6E"/>
    <w:rsid w:val="00F36B5E"/>
    <w:rsid w:val="00F5168C"/>
    <w:rsid w:val="00F57120"/>
    <w:rsid w:val="00F6389B"/>
    <w:rsid w:val="00F64712"/>
    <w:rsid w:val="00F64B11"/>
    <w:rsid w:val="00F6592A"/>
    <w:rsid w:val="00F76040"/>
    <w:rsid w:val="00F819E4"/>
    <w:rsid w:val="00F83749"/>
    <w:rsid w:val="00F85290"/>
    <w:rsid w:val="00F86FE0"/>
    <w:rsid w:val="00FA228D"/>
    <w:rsid w:val="00FA38A5"/>
    <w:rsid w:val="00FA53AA"/>
    <w:rsid w:val="00FB5A5E"/>
    <w:rsid w:val="00FC0E42"/>
    <w:rsid w:val="00FC5251"/>
    <w:rsid w:val="00FC5467"/>
    <w:rsid w:val="00FD1B3F"/>
    <w:rsid w:val="00FD489A"/>
    <w:rsid w:val="00FD508E"/>
    <w:rsid w:val="00FE1600"/>
    <w:rsid w:val="00FE690E"/>
    <w:rsid w:val="00FF292E"/>
    <w:rsid w:val="00FF3302"/>
    <w:rsid w:val="1809DEA9"/>
    <w:rsid w:val="36139EDC"/>
    <w:rsid w:val="5213FC56"/>
    <w:rsid w:val="5DF4D8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681B2"/>
  <w15:chartTrackingRefBased/>
  <w15:docId w15:val="{4F6D1D14-8FBE-412B-A01F-C48E26A9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76"/>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uiPriority w:val="34"/>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customStyle="1" w:styleId="ListTable1Light-Accent21">
    <w:name w:val="List Table 1 Light - Accent 21"/>
    <w:basedOn w:val="TableNormal"/>
    <w:next w:val="ListTable1Light-Accent2"/>
    <w:uiPriority w:val="46"/>
    <w:rsid w:val="00A91598"/>
    <w:pPr>
      <w:spacing w:after="0" w:line="240" w:lineRule="auto"/>
    </w:pPr>
    <w:tblPr>
      <w:tblStyleRowBandSize w:val="1"/>
      <w:tblStyleColBandSize w:val="1"/>
    </w:tblPr>
    <w:tblStylePr w:type="firstRow">
      <w:rPr>
        <w:b/>
        <w:bCs/>
      </w:rPr>
      <w:tblPr/>
      <w:tcPr>
        <w:tcBorders>
          <w:bottom w:val="single" w:sz="4" w:space="0" w:color="51D1FF"/>
        </w:tcBorders>
      </w:tcPr>
    </w:tblStylePr>
    <w:tblStylePr w:type="lastRow">
      <w:rPr>
        <w:b/>
        <w:bCs/>
      </w:rPr>
      <w:tblPr/>
      <w:tcPr>
        <w:tcBorders>
          <w:top w:val="single" w:sz="4" w:space="0" w:color="51D1FF"/>
        </w:tcBorders>
      </w:tcPr>
    </w:tblStylePr>
    <w:tblStylePr w:type="firstCol">
      <w:rPr>
        <w:b/>
        <w:bCs/>
      </w:rPr>
    </w:tblStylePr>
    <w:tblStylePr w:type="lastCol">
      <w:rPr>
        <w:b/>
        <w:bCs/>
      </w:rPr>
    </w:tblStylePr>
    <w:tblStylePr w:type="band1Vert">
      <w:tblPr/>
      <w:tcPr>
        <w:shd w:val="clear" w:color="auto" w:fill="C5EFFF"/>
      </w:tcPr>
    </w:tblStylePr>
    <w:tblStylePr w:type="band1Horz">
      <w:tblPr/>
      <w:tcPr>
        <w:shd w:val="clear" w:color="auto" w:fill="C5EFFF"/>
      </w:tcPr>
    </w:tblStylePr>
  </w:style>
  <w:style w:type="table" w:customStyle="1" w:styleId="ListTable1Light-Accent24">
    <w:name w:val="List Table 1 Light - Accent 24"/>
    <w:basedOn w:val="TableNormal"/>
    <w:next w:val="ListTable1Light-Accent2"/>
    <w:uiPriority w:val="46"/>
    <w:rsid w:val="00DA617F"/>
    <w:pPr>
      <w:spacing w:after="0" w:line="240" w:lineRule="auto"/>
    </w:pPr>
    <w:rPr>
      <w:rFonts w:eastAsia="Arial"/>
    </w:rPr>
    <w:tblPr>
      <w:tblStyleRowBandSize w:val="1"/>
      <w:tblStyleColBandSize w:val="1"/>
    </w:tblPr>
    <w:tblStylePr w:type="firstRow">
      <w:rPr>
        <w:b/>
        <w:bCs/>
      </w:rPr>
      <w:tblPr/>
      <w:tcPr>
        <w:tcBorders>
          <w:bottom w:val="single" w:sz="4" w:space="0" w:color="51D1FF"/>
        </w:tcBorders>
      </w:tcPr>
    </w:tblStylePr>
    <w:tblStylePr w:type="lastRow">
      <w:rPr>
        <w:b/>
        <w:bCs/>
      </w:rPr>
      <w:tblPr/>
      <w:tcPr>
        <w:tcBorders>
          <w:top w:val="single" w:sz="4" w:space="0" w:color="51D1FF"/>
        </w:tcBorders>
      </w:tcPr>
    </w:tblStylePr>
    <w:tblStylePr w:type="firstCol">
      <w:rPr>
        <w:b/>
        <w:bCs/>
      </w:rPr>
    </w:tblStylePr>
    <w:tblStylePr w:type="lastCol">
      <w:rPr>
        <w:b/>
        <w:bCs/>
      </w:rPr>
    </w:tblStylePr>
    <w:tblStylePr w:type="band1Vert">
      <w:tblPr/>
      <w:tcPr>
        <w:shd w:val="clear" w:color="auto" w:fill="C5EFFF"/>
      </w:tcPr>
    </w:tblStylePr>
    <w:tblStylePr w:type="band1Horz">
      <w:tblPr/>
      <w:tcPr>
        <w:shd w:val="clear" w:color="auto" w:fill="C5EFFF"/>
      </w:tcPr>
    </w:tblStylePr>
  </w:style>
  <w:style w:type="table" w:customStyle="1" w:styleId="ListTable1Light-Accent25">
    <w:name w:val="List Table 1 Light - Accent 25"/>
    <w:basedOn w:val="TableNormal"/>
    <w:next w:val="ListTable1Light-Accent2"/>
    <w:uiPriority w:val="46"/>
    <w:rsid w:val="00DA617F"/>
    <w:pPr>
      <w:spacing w:after="0" w:line="240" w:lineRule="auto"/>
    </w:pPr>
    <w:rPr>
      <w:rFonts w:eastAsia="Arial"/>
    </w:rPr>
    <w:tblPr>
      <w:tblStyleRowBandSize w:val="1"/>
      <w:tblStyleColBandSize w:val="1"/>
    </w:tblPr>
    <w:tblStylePr w:type="firstRow">
      <w:rPr>
        <w:b/>
        <w:bCs/>
      </w:rPr>
      <w:tblPr/>
      <w:tcPr>
        <w:tcBorders>
          <w:bottom w:val="single" w:sz="4" w:space="0" w:color="51D1FF"/>
        </w:tcBorders>
      </w:tcPr>
    </w:tblStylePr>
    <w:tblStylePr w:type="lastRow">
      <w:rPr>
        <w:b/>
        <w:bCs/>
      </w:rPr>
      <w:tblPr/>
      <w:tcPr>
        <w:tcBorders>
          <w:top w:val="single" w:sz="4" w:space="0" w:color="51D1FF"/>
        </w:tcBorders>
      </w:tcPr>
    </w:tblStylePr>
    <w:tblStylePr w:type="firstCol">
      <w:rPr>
        <w:b/>
        <w:bCs/>
      </w:rPr>
    </w:tblStylePr>
    <w:tblStylePr w:type="lastCol">
      <w:rPr>
        <w:b/>
        <w:bCs/>
      </w:rPr>
    </w:tblStylePr>
    <w:tblStylePr w:type="band1Vert">
      <w:tblPr/>
      <w:tcPr>
        <w:shd w:val="clear" w:color="auto" w:fill="C5EFFF"/>
      </w:tcPr>
    </w:tblStylePr>
    <w:tblStylePr w:type="band1Horz">
      <w:tblPr/>
      <w:tcPr>
        <w:shd w:val="clear" w:color="auto" w:fill="C5EFFF"/>
      </w:tcPr>
    </w:tblStylePr>
  </w:style>
  <w:style w:type="paragraph" w:styleId="NormalWeb">
    <w:name w:val="Normal (Web)"/>
    <w:basedOn w:val="Normal"/>
    <w:uiPriority w:val="99"/>
    <w:semiHidden/>
    <w:unhideWhenUsed/>
    <w:rsid w:val="00D625FC"/>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1A638A"/>
    <w:rPr>
      <w:color w:val="605E5C"/>
      <w:shd w:val="clear" w:color="auto" w:fill="E1DFDD"/>
    </w:rPr>
  </w:style>
  <w:style w:type="paragraph" w:styleId="z-BottomofForm">
    <w:name w:val="HTML Bottom of Form"/>
    <w:basedOn w:val="Normal"/>
    <w:next w:val="Normal"/>
    <w:link w:val="z-BottomofFormChar"/>
    <w:hidden/>
    <w:uiPriority w:val="99"/>
    <w:semiHidden/>
    <w:unhideWhenUsed/>
    <w:rsid w:val="006771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717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2321">
      <w:bodyDiv w:val="1"/>
      <w:marLeft w:val="0"/>
      <w:marRight w:val="0"/>
      <w:marTop w:val="0"/>
      <w:marBottom w:val="0"/>
      <w:divBdr>
        <w:top w:val="none" w:sz="0" w:space="0" w:color="auto"/>
        <w:left w:val="none" w:sz="0" w:space="0" w:color="auto"/>
        <w:bottom w:val="none" w:sz="0" w:space="0" w:color="auto"/>
        <w:right w:val="none" w:sz="0" w:space="0" w:color="auto"/>
      </w:divBdr>
    </w:div>
    <w:div w:id="1419597158">
      <w:bodyDiv w:val="1"/>
      <w:marLeft w:val="0"/>
      <w:marRight w:val="0"/>
      <w:marTop w:val="0"/>
      <w:marBottom w:val="0"/>
      <w:divBdr>
        <w:top w:val="none" w:sz="0" w:space="0" w:color="auto"/>
        <w:left w:val="none" w:sz="0" w:space="0" w:color="auto"/>
        <w:bottom w:val="none" w:sz="0" w:space="0" w:color="auto"/>
        <w:right w:val="none" w:sz="0" w:space="0" w:color="auto"/>
      </w:divBdr>
    </w:div>
    <w:div w:id="20983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5.wmf"/><Relationship Id="rId26" Type="http://schemas.openxmlformats.org/officeDocument/2006/relationships/control" Target="activeX/activeX7.xml"/><Relationship Id="rId39" Type="http://schemas.openxmlformats.org/officeDocument/2006/relationships/footer" Target="footer2.xml"/><Relationship Id="rId21" Type="http://schemas.openxmlformats.org/officeDocument/2006/relationships/control" Target="activeX/activeX3.xml"/><Relationship Id="rId34" Type="http://schemas.openxmlformats.org/officeDocument/2006/relationships/control" Target="activeX/activeX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ontrol" Target="activeX/activeX2.xml"/><Relationship Id="rId29" Type="http://schemas.openxmlformats.org/officeDocument/2006/relationships/control" Target="activeX/activeX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wmf"/><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footer" Target="footer1.xml"/><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bayside.vic.gov.au/news/do-you-love-dining-and-shopping-outdoors" TargetMode="External"/><Relationship Id="rId17" Type="http://schemas.openxmlformats.org/officeDocument/2006/relationships/chart" Target="charts/chart5.xm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3600975934346234E-2"/>
          <c:y val="0.24552305961754781"/>
          <c:w val="0.97040397858882077"/>
          <c:h val="0.61183757030371189"/>
        </c:manualLayout>
      </c:layout>
      <c:barChart>
        <c:barDir val="bar"/>
        <c:grouping val="percentStacked"/>
        <c:varyColors val="0"/>
        <c:ser>
          <c:idx val="0"/>
          <c:order val="0"/>
          <c:tx>
            <c:strRef>
              <c:f>Sheet1!$B$15</c:f>
              <c:strCache>
                <c:ptCount val="1"/>
                <c:pt idx="0">
                  <c:v>Yes just the right amount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Sheet1!$A$16</c:f>
              <c:numCache>
                <c:formatCode>General</c:formatCode>
                <c:ptCount val="1"/>
              </c:numCache>
            </c:numRef>
          </c:cat>
          <c:val>
            <c:numRef>
              <c:f>Sheet1!$B$16</c:f>
              <c:numCache>
                <c:formatCode>0%</c:formatCode>
                <c:ptCount val="1"/>
                <c:pt idx="0">
                  <c:v>0.19047619047619047</c:v>
                </c:pt>
              </c:numCache>
            </c:numRef>
          </c:val>
          <c:extLst>
            <c:ext xmlns:c16="http://schemas.microsoft.com/office/drawing/2014/chart" uri="{C3380CC4-5D6E-409C-BE32-E72D297353CC}">
              <c16:uniqueId val="{00000000-31A8-41FF-92A4-085A7A0F21DF}"/>
            </c:ext>
          </c:extLst>
        </c:ser>
        <c:ser>
          <c:idx val="1"/>
          <c:order val="1"/>
          <c:tx>
            <c:strRef>
              <c:f>Sheet1!$C$15</c:f>
              <c:strCache>
                <c:ptCount val="1"/>
                <c:pt idx="0">
                  <c:v>No there should be more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Sheet1!$A$16</c:f>
              <c:numCache>
                <c:formatCode>General</c:formatCode>
                <c:ptCount val="1"/>
              </c:numCache>
            </c:numRef>
          </c:cat>
          <c:val>
            <c:numRef>
              <c:f>Sheet1!$C$16</c:f>
              <c:numCache>
                <c:formatCode>0%</c:formatCode>
                <c:ptCount val="1"/>
                <c:pt idx="0">
                  <c:v>0.53968253968253965</c:v>
                </c:pt>
              </c:numCache>
            </c:numRef>
          </c:val>
          <c:extLst>
            <c:ext xmlns:c16="http://schemas.microsoft.com/office/drawing/2014/chart" uri="{C3380CC4-5D6E-409C-BE32-E72D297353CC}">
              <c16:uniqueId val="{00000001-31A8-41FF-92A4-085A7A0F21DF}"/>
            </c:ext>
          </c:extLst>
        </c:ser>
        <c:ser>
          <c:idx val="2"/>
          <c:order val="2"/>
          <c:tx>
            <c:strRef>
              <c:f>Sheet1!$D$15</c:f>
              <c:strCache>
                <c:ptCount val="1"/>
                <c:pt idx="0">
                  <c:v>No there is too much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Sheet1!$A$16</c:f>
              <c:numCache>
                <c:formatCode>General</c:formatCode>
                <c:ptCount val="1"/>
              </c:numCache>
            </c:numRef>
          </c:cat>
          <c:val>
            <c:numRef>
              <c:f>Sheet1!$D$16</c:f>
              <c:numCache>
                <c:formatCode>0%</c:formatCode>
                <c:ptCount val="1"/>
                <c:pt idx="0">
                  <c:v>0.20634920634920634</c:v>
                </c:pt>
              </c:numCache>
            </c:numRef>
          </c:val>
          <c:extLst>
            <c:ext xmlns:c16="http://schemas.microsoft.com/office/drawing/2014/chart" uri="{C3380CC4-5D6E-409C-BE32-E72D297353CC}">
              <c16:uniqueId val="{00000002-31A8-41FF-92A4-085A7A0F21DF}"/>
            </c:ext>
          </c:extLst>
        </c:ser>
        <c:ser>
          <c:idx val="3"/>
          <c:order val="3"/>
          <c:tx>
            <c:strRef>
              <c:f>Sheet1!$E$15</c:f>
              <c:strCache>
                <c:ptCount val="1"/>
                <c:pt idx="0">
                  <c:v>Prefer not to say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Sheet1!$A$16</c:f>
              <c:numCache>
                <c:formatCode>General</c:formatCode>
                <c:ptCount val="1"/>
              </c:numCache>
            </c:numRef>
          </c:cat>
          <c:val>
            <c:numRef>
              <c:f>Sheet1!$E$16</c:f>
              <c:numCache>
                <c:formatCode>0%</c:formatCode>
                <c:ptCount val="1"/>
                <c:pt idx="0">
                  <c:v>1.5873015873015872E-2</c:v>
                </c:pt>
              </c:numCache>
            </c:numRef>
          </c:val>
          <c:extLst>
            <c:ext xmlns:c16="http://schemas.microsoft.com/office/drawing/2014/chart" uri="{C3380CC4-5D6E-409C-BE32-E72D297353CC}">
              <c16:uniqueId val="{00000003-31A8-41FF-92A4-085A7A0F21DF}"/>
            </c:ext>
          </c:extLst>
        </c:ser>
        <c:ser>
          <c:idx val="4"/>
          <c:order val="4"/>
          <c:tx>
            <c:strRef>
              <c:f>Sheet1!$F$15</c:f>
              <c:strCache>
                <c:ptCount val="1"/>
                <c:pt idx="0">
                  <c:v>Other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Sheet1!$A$16</c:f>
              <c:numCache>
                <c:formatCode>General</c:formatCode>
                <c:ptCount val="1"/>
              </c:numCache>
            </c:numRef>
          </c:cat>
          <c:val>
            <c:numRef>
              <c:f>Sheet1!$F$16</c:f>
              <c:numCache>
                <c:formatCode>0%</c:formatCode>
                <c:ptCount val="1"/>
                <c:pt idx="0">
                  <c:v>4.8000000000000001E-2</c:v>
                </c:pt>
              </c:numCache>
            </c:numRef>
          </c:val>
          <c:extLst>
            <c:ext xmlns:c16="http://schemas.microsoft.com/office/drawing/2014/chart" uri="{C3380CC4-5D6E-409C-BE32-E72D297353CC}">
              <c16:uniqueId val="{00000004-31A8-41FF-92A4-085A7A0F21DF}"/>
            </c:ext>
          </c:extLst>
        </c:ser>
        <c:dLbls>
          <c:dLblPos val="ctr"/>
          <c:showLegendKey val="0"/>
          <c:showVal val="1"/>
          <c:showCatName val="0"/>
          <c:showSerName val="0"/>
          <c:showPercent val="0"/>
          <c:showBubbleSize val="0"/>
        </c:dLbls>
        <c:gapWidth val="79"/>
        <c:overlap val="100"/>
        <c:axId val="293201151"/>
        <c:axId val="293198655"/>
      </c:barChart>
      <c:catAx>
        <c:axId val="293201151"/>
        <c:scaling>
          <c:orientation val="minMax"/>
        </c:scaling>
        <c:delete val="1"/>
        <c:axPos val="l"/>
        <c:numFmt formatCode="General" sourceLinked="1"/>
        <c:majorTickMark val="none"/>
        <c:minorTickMark val="none"/>
        <c:tickLblPos val="nextTo"/>
        <c:crossAx val="293198655"/>
        <c:crosses val="autoZero"/>
        <c:auto val="1"/>
        <c:lblAlgn val="ctr"/>
        <c:lblOffset val="100"/>
        <c:noMultiLvlLbl val="0"/>
      </c:catAx>
      <c:valAx>
        <c:axId val="293198655"/>
        <c:scaling>
          <c:orientation val="minMax"/>
        </c:scaling>
        <c:delete val="1"/>
        <c:axPos val="b"/>
        <c:numFmt formatCode="0%" sourceLinked="1"/>
        <c:majorTickMark val="none"/>
        <c:minorTickMark val="none"/>
        <c:tickLblPos val="nextTo"/>
        <c:crossAx val="293201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4732965009208104E-2"/>
          <c:y val="0.14684748127343386"/>
          <c:w val="0.96300966792770071"/>
          <c:h val="0.71348694761248344"/>
        </c:manualLayout>
      </c:layout>
      <c:barChart>
        <c:barDir val="bar"/>
        <c:grouping val="percentStacked"/>
        <c:varyColors val="0"/>
        <c:ser>
          <c:idx val="0"/>
          <c:order val="0"/>
          <c:tx>
            <c:strRef>
              <c:f>Sheet1!$B$34</c:f>
              <c:strCache>
                <c:ptCount val="1"/>
                <c:pt idx="0">
                  <c:v>Strongly agree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Sheet1!$A$35</c:f>
              <c:numCache>
                <c:formatCode>General</c:formatCode>
                <c:ptCount val="1"/>
              </c:numCache>
            </c:numRef>
          </c:cat>
          <c:val>
            <c:numRef>
              <c:f>Sheet1!$B$35</c:f>
              <c:numCache>
                <c:formatCode>0%</c:formatCode>
                <c:ptCount val="1"/>
                <c:pt idx="0">
                  <c:v>0.53968253968253965</c:v>
                </c:pt>
              </c:numCache>
            </c:numRef>
          </c:val>
          <c:extLst>
            <c:ext xmlns:c16="http://schemas.microsoft.com/office/drawing/2014/chart" uri="{C3380CC4-5D6E-409C-BE32-E72D297353CC}">
              <c16:uniqueId val="{00000000-4EB5-4888-9041-79D0C338B6AE}"/>
            </c:ext>
          </c:extLst>
        </c:ser>
        <c:ser>
          <c:idx val="1"/>
          <c:order val="1"/>
          <c:tx>
            <c:strRef>
              <c:f>Sheet1!$C$34</c:f>
              <c:strCache>
                <c:ptCount val="1"/>
                <c:pt idx="0">
                  <c:v>Agree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Sheet1!$A$35</c:f>
              <c:numCache>
                <c:formatCode>General</c:formatCode>
                <c:ptCount val="1"/>
              </c:numCache>
            </c:numRef>
          </c:cat>
          <c:val>
            <c:numRef>
              <c:f>Sheet1!$C$35</c:f>
              <c:numCache>
                <c:formatCode>0%</c:formatCode>
                <c:ptCount val="1"/>
                <c:pt idx="0">
                  <c:v>0.26984126984126983</c:v>
                </c:pt>
              </c:numCache>
            </c:numRef>
          </c:val>
          <c:extLst>
            <c:ext xmlns:c16="http://schemas.microsoft.com/office/drawing/2014/chart" uri="{C3380CC4-5D6E-409C-BE32-E72D297353CC}">
              <c16:uniqueId val="{00000001-4EB5-4888-9041-79D0C338B6AE}"/>
            </c:ext>
          </c:extLst>
        </c:ser>
        <c:ser>
          <c:idx val="2"/>
          <c:order val="2"/>
          <c:tx>
            <c:strRef>
              <c:f>Sheet1!$D$34</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Sheet1!$A$35</c:f>
              <c:numCache>
                <c:formatCode>General</c:formatCode>
                <c:ptCount val="1"/>
              </c:numCache>
            </c:numRef>
          </c:cat>
          <c:val>
            <c:numRef>
              <c:f>Sheet1!$D$35</c:f>
              <c:numCache>
                <c:formatCode>0%</c:formatCode>
                <c:ptCount val="1"/>
                <c:pt idx="0">
                  <c:v>3.1746031746031744E-2</c:v>
                </c:pt>
              </c:numCache>
            </c:numRef>
          </c:val>
          <c:extLst>
            <c:ext xmlns:c16="http://schemas.microsoft.com/office/drawing/2014/chart" uri="{C3380CC4-5D6E-409C-BE32-E72D297353CC}">
              <c16:uniqueId val="{00000002-4EB5-4888-9041-79D0C338B6AE}"/>
            </c:ext>
          </c:extLst>
        </c:ser>
        <c:ser>
          <c:idx val="3"/>
          <c:order val="3"/>
          <c:tx>
            <c:strRef>
              <c:f>Sheet1!$E$34</c:f>
              <c:strCache>
                <c:ptCount val="1"/>
                <c:pt idx="0">
                  <c:v>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Sheet1!$A$35</c:f>
              <c:numCache>
                <c:formatCode>General</c:formatCode>
                <c:ptCount val="1"/>
              </c:numCache>
            </c:numRef>
          </c:cat>
          <c:val>
            <c:numRef>
              <c:f>Sheet1!$E$35</c:f>
              <c:numCache>
                <c:formatCode>0%</c:formatCode>
                <c:ptCount val="1"/>
                <c:pt idx="0">
                  <c:v>9.5238095238095233E-2</c:v>
                </c:pt>
              </c:numCache>
            </c:numRef>
          </c:val>
          <c:extLst>
            <c:ext xmlns:c16="http://schemas.microsoft.com/office/drawing/2014/chart" uri="{C3380CC4-5D6E-409C-BE32-E72D297353CC}">
              <c16:uniqueId val="{00000003-4EB5-4888-9041-79D0C338B6AE}"/>
            </c:ext>
          </c:extLst>
        </c:ser>
        <c:ser>
          <c:idx val="4"/>
          <c:order val="4"/>
          <c:tx>
            <c:strRef>
              <c:f>Sheet1!$F$34</c:f>
              <c:strCache>
                <c:ptCount val="1"/>
                <c:pt idx="0">
                  <c:v>Strongly disagree</c:v>
                </c:pt>
              </c:strCache>
            </c:strRef>
          </c:tx>
          <c:spPr>
            <a:solidFill>
              <a:srgbClr val="C00000"/>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5-4EB5-4888-9041-79D0C338B6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Sheet1!$A$35</c:f>
              <c:numCache>
                <c:formatCode>General</c:formatCode>
                <c:ptCount val="1"/>
              </c:numCache>
            </c:numRef>
          </c:cat>
          <c:val>
            <c:numRef>
              <c:f>Sheet1!$F$35</c:f>
              <c:numCache>
                <c:formatCode>0%</c:formatCode>
                <c:ptCount val="1"/>
                <c:pt idx="0">
                  <c:v>6.3492063492063489E-2</c:v>
                </c:pt>
              </c:numCache>
            </c:numRef>
          </c:val>
          <c:extLst>
            <c:ext xmlns:c16="http://schemas.microsoft.com/office/drawing/2014/chart" uri="{C3380CC4-5D6E-409C-BE32-E72D297353CC}">
              <c16:uniqueId val="{00000006-4EB5-4888-9041-79D0C338B6AE}"/>
            </c:ext>
          </c:extLst>
        </c:ser>
        <c:dLbls>
          <c:dLblPos val="ctr"/>
          <c:showLegendKey val="0"/>
          <c:showVal val="1"/>
          <c:showCatName val="0"/>
          <c:showSerName val="0"/>
          <c:showPercent val="0"/>
          <c:showBubbleSize val="0"/>
        </c:dLbls>
        <c:gapWidth val="219"/>
        <c:overlap val="100"/>
        <c:axId val="159183279"/>
        <c:axId val="159187023"/>
      </c:barChart>
      <c:catAx>
        <c:axId val="159183279"/>
        <c:scaling>
          <c:orientation val="minMax"/>
        </c:scaling>
        <c:delete val="1"/>
        <c:axPos val="l"/>
        <c:numFmt formatCode="General" sourceLinked="1"/>
        <c:majorTickMark val="none"/>
        <c:minorTickMark val="none"/>
        <c:tickLblPos val="nextTo"/>
        <c:crossAx val="159187023"/>
        <c:crosses val="autoZero"/>
        <c:auto val="1"/>
        <c:lblAlgn val="ctr"/>
        <c:lblOffset val="100"/>
        <c:noMultiLvlLbl val="0"/>
      </c:catAx>
      <c:valAx>
        <c:axId val="159187023"/>
        <c:scaling>
          <c:orientation val="minMax"/>
        </c:scaling>
        <c:delete val="1"/>
        <c:axPos val="b"/>
        <c:numFmt formatCode="0%" sourceLinked="1"/>
        <c:majorTickMark val="none"/>
        <c:minorTickMark val="none"/>
        <c:tickLblPos val="nextTo"/>
        <c:crossAx val="159183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7726567693330378E-2"/>
          <c:y val="9.0108582062444487E-2"/>
          <c:w val="0.96742464413114271"/>
          <c:h val="0.78717756737126499"/>
        </c:manualLayout>
      </c:layout>
      <c:barChart>
        <c:barDir val="bar"/>
        <c:grouping val="percentStacked"/>
        <c:varyColors val="0"/>
        <c:ser>
          <c:idx val="0"/>
          <c:order val="0"/>
          <c:tx>
            <c:strRef>
              <c:f>Sheet1!$B$51</c:f>
              <c:strCache>
                <c:ptCount val="1"/>
                <c:pt idx="0">
                  <c:v>Strongly agree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Sheet1!$A$52</c:f>
              <c:numCache>
                <c:formatCode>General</c:formatCode>
                <c:ptCount val="1"/>
              </c:numCache>
            </c:numRef>
          </c:cat>
          <c:val>
            <c:numRef>
              <c:f>Sheet1!$B$52</c:f>
              <c:numCache>
                <c:formatCode>0%</c:formatCode>
                <c:ptCount val="1"/>
                <c:pt idx="0">
                  <c:v>0.53968253968253965</c:v>
                </c:pt>
              </c:numCache>
            </c:numRef>
          </c:val>
          <c:extLst>
            <c:ext xmlns:c16="http://schemas.microsoft.com/office/drawing/2014/chart" uri="{C3380CC4-5D6E-409C-BE32-E72D297353CC}">
              <c16:uniqueId val="{00000000-A3EE-4A0E-A243-C8D6B99419A2}"/>
            </c:ext>
          </c:extLst>
        </c:ser>
        <c:ser>
          <c:idx val="1"/>
          <c:order val="1"/>
          <c:tx>
            <c:strRef>
              <c:f>Sheet1!$C$51</c:f>
              <c:strCache>
                <c:ptCount val="1"/>
                <c:pt idx="0">
                  <c:v>Agree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Sheet1!$A$52</c:f>
              <c:numCache>
                <c:formatCode>General</c:formatCode>
                <c:ptCount val="1"/>
              </c:numCache>
            </c:numRef>
          </c:cat>
          <c:val>
            <c:numRef>
              <c:f>Sheet1!$C$52</c:f>
              <c:numCache>
                <c:formatCode>0%</c:formatCode>
                <c:ptCount val="1"/>
                <c:pt idx="0">
                  <c:v>0.15873015873015872</c:v>
                </c:pt>
              </c:numCache>
            </c:numRef>
          </c:val>
          <c:extLst>
            <c:ext xmlns:c16="http://schemas.microsoft.com/office/drawing/2014/chart" uri="{C3380CC4-5D6E-409C-BE32-E72D297353CC}">
              <c16:uniqueId val="{00000001-A3EE-4A0E-A243-C8D6B99419A2}"/>
            </c:ext>
          </c:extLst>
        </c:ser>
        <c:ser>
          <c:idx val="2"/>
          <c:order val="2"/>
          <c:tx>
            <c:strRef>
              <c:f>Sheet1!$D$51</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Sheet1!$A$52</c:f>
              <c:numCache>
                <c:formatCode>General</c:formatCode>
                <c:ptCount val="1"/>
              </c:numCache>
            </c:numRef>
          </c:cat>
          <c:val>
            <c:numRef>
              <c:f>Sheet1!$D$52</c:f>
              <c:numCache>
                <c:formatCode>0%</c:formatCode>
                <c:ptCount val="1"/>
                <c:pt idx="0">
                  <c:v>6.3492063492063489E-2</c:v>
                </c:pt>
              </c:numCache>
            </c:numRef>
          </c:val>
          <c:extLst>
            <c:ext xmlns:c16="http://schemas.microsoft.com/office/drawing/2014/chart" uri="{C3380CC4-5D6E-409C-BE32-E72D297353CC}">
              <c16:uniqueId val="{00000002-A3EE-4A0E-A243-C8D6B99419A2}"/>
            </c:ext>
          </c:extLst>
        </c:ser>
        <c:ser>
          <c:idx val="3"/>
          <c:order val="3"/>
          <c:tx>
            <c:strRef>
              <c:f>Sheet1!$E$51</c:f>
              <c:strCache>
                <c:ptCount val="1"/>
                <c:pt idx="0">
                  <c:v>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Sheet1!$A$52</c:f>
              <c:numCache>
                <c:formatCode>General</c:formatCode>
                <c:ptCount val="1"/>
              </c:numCache>
            </c:numRef>
          </c:cat>
          <c:val>
            <c:numRef>
              <c:f>Sheet1!$E$52</c:f>
              <c:numCache>
                <c:formatCode>0%</c:formatCode>
                <c:ptCount val="1"/>
                <c:pt idx="0">
                  <c:v>9.5238095238095233E-2</c:v>
                </c:pt>
              </c:numCache>
            </c:numRef>
          </c:val>
          <c:extLst>
            <c:ext xmlns:c16="http://schemas.microsoft.com/office/drawing/2014/chart" uri="{C3380CC4-5D6E-409C-BE32-E72D297353CC}">
              <c16:uniqueId val="{00000003-A3EE-4A0E-A243-C8D6B99419A2}"/>
            </c:ext>
          </c:extLst>
        </c:ser>
        <c:ser>
          <c:idx val="4"/>
          <c:order val="4"/>
          <c:tx>
            <c:strRef>
              <c:f>Sheet1!$F$51</c:f>
              <c:strCache>
                <c:ptCount val="1"/>
                <c:pt idx="0">
                  <c:v>Strongly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Sheet1!$A$52</c:f>
              <c:numCache>
                <c:formatCode>General</c:formatCode>
                <c:ptCount val="1"/>
              </c:numCache>
            </c:numRef>
          </c:cat>
          <c:val>
            <c:numRef>
              <c:f>Sheet1!$F$52</c:f>
              <c:numCache>
                <c:formatCode>0%</c:formatCode>
                <c:ptCount val="1"/>
                <c:pt idx="0">
                  <c:v>0.14285714285714285</c:v>
                </c:pt>
              </c:numCache>
            </c:numRef>
          </c:val>
          <c:extLst>
            <c:ext xmlns:c16="http://schemas.microsoft.com/office/drawing/2014/chart" uri="{C3380CC4-5D6E-409C-BE32-E72D297353CC}">
              <c16:uniqueId val="{00000004-A3EE-4A0E-A243-C8D6B99419A2}"/>
            </c:ext>
          </c:extLst>
        </c:ser>
        <c:dLbls>
          <c:dLblPos val="ctr"/>
          <c:showLegendKey val="0"/>
          <c:showVal val="1"/>
          <c:showCatName val="0"/>
          <c:showSerName val="0"/>
          <c:showPercent val="0"/>
          <c:showBubbleSize val="0"/>
        </c:dLbls>
        <c:gapWidth val="219"/>
        <c:overlap val="100"/>
        <c:axId val="1118868255"/>
        <c:axId val="1118869503"/>
      </c:barChart>
      <c:catAx>
        <c:axId val="1118868255"/>
        <c:scaling>
          <c:orientation val="minMax"/>
        </c:scaling>
        <c:delete val="1"/>
        <c:axPos val="l"/>
        <c:numFmt formatCode="General" sourceLinked="1"/>
        <c:majorTickMark val="none"/>
        <c:minorTickMark val="none"/>
        <c:tickLblPos val="nextTo"/>
        <c:crossAx val="1118869503"/>
        <c:crosses val="autoZero"/>
        <c:auto val="1"/>
        <c:lblAlgn val="ctr"/>
        <c:lblOffset val="100"/>
        <c:noMultiLvlLbl val="0"/>
      </c:catAx>
      <c:valAx>
        <c:axId val="1118869503"/>
        <c:scaling>
          <c:orientation val="minMax"/>
        </c:scaling>
        <c:delete val="1"/>
        <c:axPos val="b"/>
        <c:numFmt formatCode="0%" sourceLinked="1"/>
        <c:majorTickMark val="none"/>
        <c:minorTickMark val="none"/>
        <c:tickLblPos val="nextTo"/>
        <c:crossAx val="1118868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0642444418360814E-2"/>
          <c:y val="0.1135693959757352"/>
          <c:w val="0.95997400745853001"/>
          <c:h val="0.76834374521120685"/>
        </c:manualLayout>
      </c:layout>
      <c:barChart>
        <c:barDir val="bar"/>
        <c:grouping val="percentStacked"/>
        <c:varyColors val="0"/>
        <c:ser>
          <c:idx val="0"/>
          <c:order val="0"/>
          <c:tx>
            <c:strRef>
              <c:f>Sheet1!$B$66</c:f>
              <c:strCache>
                <c:ptCount val="1"/>
                <c:pt idx="0">
                  <c:v>Strongly agree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Sheet1!$A$67</c:f>
              <c:numCache>
                <c:formatCode>General</c:formatCode>
                <c:ptCount val="1"/>
              </c:numCache>
            </c:numRef>
          </c:cat>
          <c:val>
            <c:numRef>
              <c:f>Sheet1!$B$67</c:f>
              <c:numCache>
                <c:formatCode>0%</c:formatCode>
                <c:ptCount val="1"/>
                <c:pt idx="0">
                  <c:v>0.44444444444444442</c:v>
                </c:pt>
              </c:numCache>
            </c:numRef>
          </c:val>
          <c:extLst>
            <c:ext xmlns:c16="http://schemas.microsoft.com/office/drawing/2014/chart" uri="{C3380CC4-5D6E-409C-BE32-E72D297353CC}">
              <c16:uniqueId val="{00000000-609C-4076-B89C-14FF5BFD5F42}"/>
            </c:ext>
          </c:extLst>
        </c:ser>
        <c:ser>
          <c:idx val="1"/>
          <c:order val="1"/>
          <c:tx>
            <c:strRef>
              <c:f>Sheet1!$C$66</c:f>
              <c:strCache>
                <c:ptCount val="1"/>
                <c:pt idx="0">
                  <c:v>Agree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Sheet1!$A$67</c:f>
              <c:numCache>
                <c:formatCode>General</c:formatCode>
                <c:ptCount val="1"/>
              </c:numCache>
            </c:numRef>
          </c:cat>
          <c:val>
            <c:numRef>
              <c:f>Sheet1!$C$67</c:f>
              <c:numCache>
                <c:formatCode>0%</c:formatCode>
                <c:ptCount val="1"/>
                <c:pt idx="0">
                  <c:v>0.20634920634920634</c:v>
                </c:pt>
              </c:numCache>
            </c:numRef>
          </c:val>
          <c:extLst>
            <c:ext xmlns:c16="http://schemas.microsoft.com/office/drawing/2014/chart" uri="{C3380CC4-5D6E-409C-BE32-E72D297353CC}">
              <c16:uniqueId val="{00000001-609C-4076-B89C-14FF5BFD5F42}"/>
            </c:ext>
          </c:extLst>
        </c:ser>
        <c:ser>
          <c:idx val="2"/>
          <c:order val="2"/>
          <c:tx>
            <c:strRef>
              <c:f>Sheet1!$D$66</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Sheet1!$A$67</c:f>
              <c:numCache>
                <c:formatCode>General</c:formatCode>
                <c:ptCount val="1"/>
              </c:numCache>
            </c:numRef>
          </c:cat>
          <c:val>
            <c:numRef>
              <c:f>Sheet1!$D$67</c:f>
              <c:numCache>
                <c:formatCode>0%</c:formatCode>
                <c:ptCount val="1"/>
                <c:pt idx="0">
                  <c:v>0.15873015873015872</c:v>
                </c:pt>
              </c:numCache>
            </c:numRef>
          </c:val>
          <c:extLst>
            <c:ext xmlns:c16="http://schemas.microsoft.com/office/drawing/2014/chart" uri="{C3380CC4-5D6E-409C-BE32-E72D297353CC}">
              <c16:uniqueId val="{00000002-609C-4076-B89C-14FF5BFD5F42}"/>
            </c:ext>
          </c:extLst>
        </c:ser>
        <c:ser>
          <c:idx val="3"/>
          <c:order val="3"/>
          <c:tx>
            <c:strRef>
              <c:f>Sheet1!$E$66</c:f>
              <c:strCache>
                <c:ptCount val="1"/>
                <c:pt idx="0">
                  <c:v>Not sure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Sheet1!$A$67</c:f>
              <c:numCache>
                <c:formatCode>General</c:formatCode>
                <c:ptCount val="1"/>
              </c:numCache>
            </c:numRef>
          </c:cat>
          <c:val>
            <c:numRef>
              <c:f>Sheet1!$E$67</c:f>
              <c:numCache>
                <c:formatCode>0%</c:formatCode>
                <c:ptCount val="1"/>
                <c:pt idx="0">
                  <c:v>3.1746031746031744E-2</c:v>
                </c:pt>
              </c:numCache>
            </c:numRef>
          </c:val>
          <c:extLst>
            <c:ext xmlns:c16="http://schemas.microsoft.com/office/drawing/2014/chart" uri="{C3380CC4-5D6E-409C-BE32-E72D297353CC}">
              <c16:uniqueId val="{00000003-609C-4076-B89C-14FF5BFD5F42}"/>
            </c:ext>
          </c:extLst>
        </c:ser>
        <c:ser>
          <c:idx val="4"/>
          <c:order val="4"/>
          <c:tx>
            <c:strRef>
              <c:f>Sheet1!$F$66</c:f>
              <c:strCache>
                <c:ptCount val="1"/>
                <c:pt idx="0">
                  <c:v>Disagree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Sheet1!$A$67</c:f>
              <c:numCache>
                <c:formatCode>General</c:formatCode>
                <c:ptCount val="1"/>
              </c:numCache>
            </c:numRef>
          </c:cat>
          <c:val>
            <c:numRef>
              <c:f>Sheet1!$F$67</c:f>
              <c:numCache>
                <c:formatCode>0%</c:formatCode>
                <c:ptCount val="1"/>
                <c:pt idx="0">
                  <c:v>3.1746031746031744E-2</c:v>
                </c:pt>
              </c:numCache>
            </c:numRef>
          </c:val>
          <c:extLst>
            <c:ext xmlns:c16="http://schemas.microsoft.com/office/drawing/2014/chart" uri="{C3380CC4-5D6E-409C-BE32-E72D297353CC}">
              <c16:uniqueId val="{00000004-609C-4076-B89C-14FF5BFD5F42}"/>
            </c:ext>
          </c:extLst>
        </c:ser>
        <c:ser>
          <c:idx val="5"/>
          <c:order val="5"/>
          <c:tx>
            <c:strRef>
              <c:f>Sheet1!$G$66</c:f>
              <c:strCache>
                <c:ptCount val="1"/>
                <c:pt idx="0">
                  <c:v>Strongly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Sheet1!$A$67</c:f>
              <c:numCache>
                <c:formatCode>General</c:formatCode>
                <c:ptCount val="1"/>
              </c:numCache>
            </c:numRef>
          </c:cat>
          <c:val>
            <c:numRef>
              <c:f>Sheet1!$G$67</c:f>
              <c:numCache>
                <c:formatCode>0%</c:formatCode>
                <c:ptCount val="1"/>
                <c:pt idx="0">
                  <c:v>0.12698412698412698</c:v>
                </c:pt>
              </c:numCache>
            </c:numRef>
          </c:val>
          <c:extLst>
            <c:ext xmlns:c16="http://schemas.microsoft.com/office/drawing/2014/chart" uri="{C3380CC4-5D6E-409C-BE32-E72D297353CC}">
              <c16:uniqueId val="{00000005-609C-4076-B89C-14FF5BFD5F42}"/>
            </c:ext>
          </c:extLst>
        </c:ser>
        <c:dLbls>
          <c:dLblPos val="ctr"/>
          <c:showLegendKey val="0"/>
          <c:showVal val="1"/>
          <c:showCatName val="0"/>
          <c:showSerName val="0"/>
          <c:showPercent val="0"/>
          <c:showBubbleSize val="0"/>
        </c:dLbls>
        <c:gapWidth val="219"/>
        <c:overlap val="100"/>
        <c:axId val="974188255"/>
        <c:axId val="974187423"/>
      </c:barChart>
      <c:catAx>
        <c:axId val="974188255"/>
        <c:scaling>
          <c:orientation val="minMax"/>
        </c:scaling>
        <c:delete val="1"/>
        <c:axPos val="l"/>
        <c:numFmt formatCode="General" sourceLinked="1"/>
        <c:majorTickMark val="none"/>
        <c:minorTickMark val="none"/>
        <c:tickLblPos val="nextTo"/>
        <c:crossAx val="974187423"/>
        <c:crosses val="autoZero"/>
        <c:auto val="1"/>
        <c:lblAlgn val="ctr"/>
        <c:lblOffset val="100"/>
        <c:noMultiLvlLbl val="0"/>
      </c:catAx>
      <c:valAx>
        <c:axId val="974187423"/>
        <c:scaling>
          <c:orientation val="minMax"/>
        </c:scaling>
        <c:delete val="1"/>
        <c:axPos val="b"/>
        <c:numFmt formatCode="0%" sourceLinked="1"/>
        <c:majorTickMark val="none"/>
        <c:minorTickMark val="none"/>
        <c:tickLblPos val="nextTo"/>
        <c:crossAx val="974188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19880452899592E-2"/>
          <c:y val="0.16832796791879892"/>
          <c:w val="0.95856236579526055"/>
          <c:h val="0.64263695068729976"/>
        </c:manualLayout>
      </c:layout>
      <c:barChart>
        <c:barDir val="bar"/>
        <c:grouping val="percentStacked"/>
        <c:varyColors val="0"/>
        <c:ser>
          <c:idx val="0"/>
          <c:order val="0"/>
          <c:tx>
            <c:strRef>
              <c:f>Sheet1!$B$82</c:f>
              <c:strCache>
                <c:ptCount val="1"/>
                <c:pt idx="0">
                  <c:v>Strongly agree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Sheet1!$A$83</c:f>
              <c:numCache>
                <c:formatCode>General</c:formatCode>
                <c:ptCount val="1"/>
              </c:numCache>
            </c:numRef>
          </c:cat>
          <c:val>
            <c:numRef>
              <c:f>Sheet1!$B$83</c:f>
              <c:numCache>
                <c:formatCode>0%</c:formatCode>
                <c:ptCount val="1"/>
                <c:pt idx="0">
                  <c:v>0.3968253968253968</c:v>
                </c:pt>
              </c:numCache>
            </c:numRef>
          </c:val>
          <c:extLst>
            <c:ext xmlns:c16="http://schemas.microsoft.com/office/drawing/2014/chart" uri="{C3380CC4-5D6E-409C-BE32-E72D297353CC}">
              <c16:uniqueId val="{00000000-A2D3-45DF-94D3-1FF63C3CC8E6}"/>
            </c:ext>
          </c:extLst>
        </c:ser>
        <c:ser>
          <c:idx val="1"/>
          <c:order val="1"/>
          <c:tx>
            <c:strRef>
              <c:f>Sheet1!$C$82</c:f>
              <c:strCache>
                <c:ptCount val="1"/>
                <c:pt idx="0">
                  <c:v>Agree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Sheet1!$A$83</c:f>
              <c:numCache>
                <c:formatCode>General</c:formatCode>
                <c:ptCount val="1"/>
              </c:numCache>
            </c:numRef>
          </c:cat>
          <c:val>
            <c:numRef>
              <c:f>Sheet1!$C$83</c:f>
              <c:numCache>
                <c:formatCode>0%</c:formatCode>
                <c:ptCount val="1"/>
                <c:pt idx="0">
                  <c:v>0.23809523809523808</c:v>
                </c:pt>
              </c:numCache>
            </c:numRef>
          </c:val>
          <c:extLst>
            <c:ext xmlns:c16="http://schemas.microsoft.com/office/drawing/2014/chart" uri="{C3380CC4-5D6E-409C-BE32-E72D297353CC}">
              <c16:uniqueId val="{00000001-A2D3-45DF-94D3-1FF63C3CC8E6}"/>
            </c:ext>
          </c:extLst>
        </c:ser>
        <c:ser>
          <c:idx val="2"/>
          <c:order val="2"/>
          <c:tx>
            <c:strRef>
              <c:f>Sheet1!$D$82</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Sheet1!$A$83</c:f>
              <c:numCache>
                <c:formatCode>General</c:formatCode>
                <c:ptCount val="1"/>
              </c:numCache>
            </c:numRef>
          </c:cat>
          <c:val>
            <c:numRef>
              <c:f>Sheet1!$D$83</c:f>
              <c:numCache>
                <c:formatCode>0%</c:formatCode>
                <c:ptCount val="1"/>
                <c:pt idx="0">
                  <c:v>0.17460317460317459</c:v>
                </c:pt>
              </c:numCache>
            </c:numRef>
          </c:val>
          <c:extLst>
            <c:ext xmlns:c16="http://schemas.microsoft.com/office/drawing/2014/chart" uri="{C3380CC4-5D6E-409C-BE32-E72D297353CC}">
              <c16:uniqueId val="{00000002-A2D3-45DF-94D3-1FF63C3CC8E6}"/>
            </c:ext>
          </c:extLst>
        </c:ser>
        <c:ser>
          <c:idx val="3"/>
          <c:order val="3"/>
          <c:tx>
            <c:strRef>
              <c:f>Sheet1!$E$82</c:f>
              <c:strCache>
                <c:ptCount val="1"/>
                <c:pt idx="0">
                  <c:v>Not sure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Sheet1!$A$83</c:f>
              <c:numCache>
                <c:formatCode>General</c:formatCode>
                <c:ptCount val="1"/>
              </c:numCache>
            </c:numRef>
          </c:cat>
          <c:val>
            <c:numRef>
              <c:f>Sheet1!$E$83</c:f>
              <c:numCache>
                <c:formatCode>0%</c:formatCode>
                <c:ptCount val="1"/>
                <c:pt idx="0">
                  <c:v>1.5873015873015872E-2</c:v>
                </c:pt>
              </c:numCache>
            </c:numRef>
          </c:val>
          <c:extLst>
            <c:ext xmlns:c16="http://schemas.microsoft.com/office/drawing/2014/chart" uri="{C3380CC4-5D6E-409C-BE32-E72D297353CC}">
              <c16:uniqueId val="{00000003-A2D3-45DF-94D3-1FF63C3CC8E6}"/>
            </c:ext>
          </c:extLst>
        </c:ser>
        <c:ser>
          <c:idx val="4"/>
          <c:order val="4"/>
          <c:tx>
            <c:strRef>
              <c:f>Sheet1!$F$82</c:f>
              <c:strCache>
                <c:ptCount val="1"/>
                <c:pt idx="0">
                  <c:v>Disagree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Sheet1!$A$83</c:f>
              <c:numCache>
                <c:formatCode>General</c:formatCode>
                <c:ptCount val="1"/>
              </c:numCache>
            </c:numRef>
          </c:cat>
          <c:val>
            <c:numRef>
              <c:f>Sheet1!$F$83</c:f>
              <c:numCache>
                <c:formatCode>0%</c:formatCode>
                <c:ptCount val="1"/>
                <c:pt idx="0">
                  <c:v>0.1111111111111111</c:v>
                </c:pt>
              </c:numCache>
            </c:numRef>
          </c:val>
          <c:extLst>
            <c:ext xmlns:c16="http://schemas.microsoft.com/office/drawing/2014/chart" uri="{C3380CC4-5D6E-409C-BE32-E72D297353CC}">
              <c16:uniqueId val="{00000004-A2D3-45DF-94D3-1FF63C3CC8E6}"/>
            </c:ext>
          </c:extLst>
        </c:ser>
        <c:ser>
          <c:idx val="5"/>
          <c:order val="5"/>
          <c:tx>
            <c:strRef>
              <c:f>Sheet1!$G$82</c:f>
              <c:strCache>
                <c:ptCount val="1"/>
                <c:pt idx="0">
                  <c:v>Strongly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Sheet1!$A$83</c:f>
              <c:numCache>
                <c:formatCode>General</c:formatCode>
                <c:ptCount val="1"/>
              </c:numCache>
            </c:numRef>
          </c:cat>
          <c:val>
            <c:numRef>
              <c:f>Sheet1!$G$83</c:f>
              <c:numCache>
                <c:formatCode>0%</c:formatCode>
                <c:ptCount val="1"/>
                <c:pt idx="0">
                  <c:v>6.3492063492063489E-2</c:v>
                </c:pt>
              </c:numCache>
            </c:numRef>
          </c:val>
          <c:extLst>
            <c:ext xmlns:c16="http://schemas.microsoft.com/office/drawing/2014/chart" uri="{C3380CC4-5D6E-409C-BE32-E72D297353CC}">
              <c16:uniqueId val="{00000005-A2D3-45DF-94D3-1FF63C3CC8E6}"/>
            </c:ext>
          </c:extLst>
        </c:ser>
        <c:dLbls>
          <c:dLblPos val="ctr"/>
          <c:showLegendKey val="0"/>
          <c:showVal val="1"/>
          <c:showCatName val="0"/>
          <c:showSerName val="0"/>
          <c:showPercent val="0"/>
          <c:showBubbleSize val="0"/>
        </c:dLbls>
        <c:gapWidth val="219"/>
        <c:overlap val="100"/>
        <c:axId val="971533375"/>
        <c:axId val="971529215"/>
      </c:barChart>
      <c:catAx>
        <c:axId val="971533375"/>
        <c:scaling>
          <c:orientation val="minMax"/>
        </c:scaling>
        <c:delete val="1"/>
        <c:axPos val="l"/>
        <c:numFmt formatCode="General" sourceLinked="1"/>
        <c:majorTickMark val="none"/>
        <c:minorTickMark val="none"/>
        <c:tickLblPos val="nextTo"/>
        <c:crossAx val="971529215"/>
        <c:crosses val="autoZero"/>
        <c:auto val="1"/>
        <c:lblAlgn val="ctr"/>
        <c:lblOffset val="100"/>
        <c:noMultiLvlLbl val="0"/>
      </c:catAx>
      <c:valAx>
        <c:axId val="971529215"/>
        <c:scaling>
          <c:orientation val="minMax"/>
        </c:scaling>
        <c:delete val="1"/>
        <c:axPos val="b"/>
        <c:numFmt formatCode="0%" sourceLinked="1"/>
        <c:majorTickMark val="none"/>
        <c:minorTickMark val="none"/>
        <c:tickLblPos val="nextTo"/>
        <c:crossAx val="971533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3038</Words>
  <Characters>16421</Characters>
  <Application>Microsoft Office Word</Application>
  <DocSecurity>4</DocSecurity>
  <Lines>702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Links>
    <vt:vector size="18" baseType="variant">
      <vt:variant>
        <vt:i4>3342399</vt:i4>
      </vt:variant>
      <vt:variant>
        <vt:i4>6</vt:i4>
      </vt:variant>
      <vt:variant>
        <vt:i4>0</vt:i4>
      </vt:variant>
      <vt:variant>
        <vt:i4>5</vt:i4>
      </vt:variant>
      <vt:variant>
        <vt:lpwstr>https://www.bayside.vic.gov.au/news/consultation-closing-draft-affordable-housing-strategy</vt:lpwstr>
      </vt:variant>
      <vt:variant>
        <vt:lpwstr/>
      </vt:variant>
      <vt:variant>
        <vt:i4>1310806</vt:i4>
      </vt:variant>
      <vt:variant>
        <vt:i4>3</vt:i4>
      </vt:variant>
      <vt:variant>
        <vt:i4>0</vt:i4>
      </vt:variant>
      <vt:variant>
        <vt:i4>5</vt:i4>
      </vt:variant>
      <vt:variant>
        <vt:lpwstr>https://www.bayside.vic.gov.au/news/blueprint-affordable-housing</vt:lpwstr>
      </vt:variant>
      <vt:variant>
        <vt:lpwstr/>
      </vt:variant>
      <vt:variant>
        <vt:i4>4521992</vt:i4>
      </vt:variant>
      <vt:variant>
        <vt:i4>0</vt:i4>
      </vt:variant>
      <vt:variant>
        <vt:i4>0</vt:i4>
      </vt:variant>
      <vt:variant>
        <vt:i4>5</vt:i4>
      </vt:variant>
      <vt:variant>
        <vt:lpwstr>https://www.bayside.vic.gov.au/news/have-your-say-affordable-housing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Michelle Adams</cp:lastModifiedBy>
  <cp:revision>2</cp:revision>
  <dcterms:created xsi:type="dcterms:W3CDTF">2022-02-08T23:20:00Z</dcterms:created>
  <dcterms:modified xsi:type="dcterms:W3CDTF">2022-02-08T23:20:00Z</dcterms:modified>
</cp:coreProperties>
</file>