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0DF1" w14:textId="50EF58A2" w:rsidR="00AF6944" w:rsidRPr="00B5258A" w:rsidRDefault="00A70166" w:rsidP="00AF6944">
      <w:pPr>
        <w:rPr>
          <w:sz w:val="22"/>
          <w:lang w:eastAsia="en-AU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74624" behindDoc="1" locked="0" layoutInCell="1" allowOverlap="1" wp14:anchorId="3C6FA23C" wp14:editId="15F716C6">
            <wp:simplePos x="0" y="0"/>
            <wp:positionH relativeFrom="column">
              <wp:posOffset>-914400</wp:posOffset>
            </wp:positionH>
            <wp:positionV relativeFrom="paragraph">
              <wp:posOffset>-717099</wp:posOffset>
            </wp:positionV>
            <wp:extent cx="7557770" cy="10690234"/>
            <wp:effectExtent l="0" t="0" r="1143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894" cy="1069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F0A3E" w14:textId="2B0BAC3F" w:rsidR="00164EB8" w:rsidRDefault="00164EB8">
      <w:pPr>
        <w:spacing w:before="100" w:after="200" w:line="276" w:lineRule="auto"/>
        <w:rPr>
          <w:sz w:val="22"/>
        </w:rPr>
      </w:pPr>
    </w:p>
    <w:p w14:paraId="3B364EDA" w14:textId="77777777" w:rsidR="00B416C3" w:rsidRDefault="00B416C3">
      <w:pPr>
        <w:spacing w:before="100" w:after="200" w:line="276" w:lineRule="auto"/>
        <w:rPr>
          <w:sz w:val="22"/>
        </w:rPr>
      </w:pPr>
    </w:p>
    <w:p w14:paraId="2D7BDA36" w14:textId="77777777" w:rsidR="00B416C3" w:rsidRDefault="00B416C3">
      <w:pPr>
        <w:spacing w:before="100" w:after="200" w:line="276" w:lineRule="auto"/>
        <w:rPr>
          <w:sz w:val="22"/>
        </w:rPr>
      </w:pPr>
    </w:p>
    <w:p w14:paraId="036F1B5E" w14:textId="77777777" w:rsidR="00B416C3" w:rsidRDefault="00B416C3">
      <w:pPr>
        <w:spacing w:before="100" w:after="200" w:line="276" w:lineRule="auto"/>
        <w:rPr>
          <w:sz w:val="22"/>
        </w:rPr>
      </w:pPr>
    </w:p>
    <w:p w14:paraId="58799F24" w14:textId="77777777" w:rsidR="00B416C3" w:rsidRDefault="00B416C3">
      <w:pPr>
        <w:spacing w:before="100" w:after="200" w:line="276" w:lineRule="auto"/>
        <w:rPr>
          <w:sz w:val="22"/>
        </w:rPr>
      </w:pPr>
    </w:p>
    <w:p w14:paraId="4CDB188C" w14:textId="77777777" w:rsidR="00B416C3" w:rsidRDefault="00B416C3">
      <w:pPr>
        <w:spacing w:before="100" w:after="200" w:line="276" w:lineRule="auto"/>
        <w:rPr>
          <w:sz w:val="22"/>
        </w:rPr>
      </w:pPr>
    </w:p>
    <w:p w14:paraId="0C497EFD" w14:textId="77777777" w:rsidR="00B416C3" w:rsidRDefault="00B416C3">
      <w:pPr>
        <w:spacing w:before="100" w:after="200" w:line="276" w:lineRule="auto"/>
        <w:rPr>
          <w:sz w:val="22"/>
        </w:rPr>
      </w:pPr>
    </w:p>
    <w:p w14:paraId="7A99785D" w14:textId="77777777" w:rsidR="00B416C3" w:rsidRDefault="00B416C3">
      <w:pPr>
        <w:spacing w:before="100" w:after="200" w:line="276" w:lineRule="auto"/>
        <w:rPr>
          <w:sz w:val="22"/>
        </w:rPr>
      </w:pPr>
    </w:p>
    <w:p w14:paraId="6CAB7A6C" w14:textId="77777777" w:rsidR="00B416C3" w:rsidRDefault="00B416C3">
      <w:pPr>
        <w:spacing w:before="100" w:after="200" w:line="276" w:lineRule="auto"/>
        <w:rPr>
          <w:sz w:val="22"/>
        </w:rPr>
      </w:pPr>
    </w:p>
    <w:p w14:paraId="09847E25" w14:textId="77777777" w:rsidR="00B416C3" w:rsidRDefault="00B416C3">
      <w:pPr>
        <w:spacing w:before="100" w:after="200" w:line="276" w:lineRule="auto"/>
        <w:rPr>
          <w:sz w:val="22"/>
        </w:rPr>
      </w:pPr>
    </w:p>
    <w:p w14:paraId="3AE7FD20" w14:textId="77777777" w:rsidR="00B416C3" w:rsidRDefault="00B416C3">
      <w:pPr>
        <w:spacing w:before="100" w:after="200" w:line="276" w:lineRule="auto"/>
        <w:rPr>
          <w:sz w:val="22"/>
        </w:rPr>
      </w:pPr>
    </w:p>
    <w:p w14:paraId="70E68A7D" w14:textId="77777777" w:rsidR="00B416C3" w:rsidRDefault="00B416C3">
      <w:pPr>
        <w:spacing w:before="100" w:after="200" w:line="276" w:lineRule="auto"/>
        <w:rPr>
          <w:sz w:val="22"/>
        </w:rPr>
      </w:pPr>
    </w:p>
    <w:p w14:paraId="575BE3C1" w14:textId="77777777" w:rsidR="00B416C3" w:rsidRDefault="00B416C3">
      <w:pPr>
        <w:spacing w:before="100" w:after="200" w:line="276" w:lineRule="auto"/>
        <w:rPr>
          <w:sz w:val="22"/>
        </w:rPr>
      </w:pPr>
    </w:p>
    <w:p w14:paraId="7B3D572D" w14:textId="77777777" w:rsidR="00B416C3" w:rsidRDefault="00B416C3">
      <w:pPr>
        <w:spacing w:before="100" w:after="200" w:line="276" w:lineRule="auto"/>
        <w:rPr>
          <w:sz w:val="22"/>
        </w:rPr>
      </w:pPr>
    </w:p>
    <w:p w14:paraId="7B46410C" w14:textId="77777777" w:rsidR="00B416C3" w:rsidRDefault="00B416C3">
      <w:pPr>
        <w:spacing w:before="100" w:after="200" w:line="276" w:lineRule="auto"/>
        <w:rPr>
          <w:sz w:val="22"/>
        </w:rPr>
      </w:pPr>
    </w:p>
    <w:p w14:paraId="513A522F" w14:textId="77777777" w:rsidR="00B416C3" w:rsidRDefault="00B416C3">
      <w:pPr>
        <w:spacing w:before="100" w:after="200" w:line="276" w:lineRule="auto"/>
        <w:rPr>
          <w:sz w:val="22"/>
        </w:rPr>
      </w:pPr>
    </w:p>
    <w:p w14:paraId="456FB369" w14:textId="77777777" w:rsidR="00B416C3" w:rsidRDefault="00B416C3">
      <w:pPr>
        <w:spacing w:before="100" w:after="200" w:line="276" w:lineRule="auto"/>
        <w:rPr>
          <w:sz w:val="22"/>
        </w:rPr>
      </w:pPr>
    </w:p>
    <w:p w14:paraId="694290EB" w14:textId="77777777" w:rsidR="00B416C3" w:rsidRDefault="00B416C3">
      <w:pPr>
        <w:spacing w:before="100" w:after="200" w:line="276" w:lineRule="auto"/>
        <w:rPr>
          <w:sz w:val="22"/>
        </w:rPr>
      </w:pPr>
    </w:p>
    <w:p w14:paraId="39BE760A" w14:textId="77777777" w:rsidR="00B416C3" w:rsidRDefault="00B416C3">
      <w:pPr>
        <w:spacing w:before="100" w:after="200" w:line="276" w:lineRule="auto"/>
        <w:rPr>
          <w:sz w:val="22"/>
        </w:rPr>
      </w:pPr>
    </w:p>
    <w:p w14:paraId="5AC34256" w14:textId="77777777" w:rsidR="00B416C3" w:rsidRDefault="00B416C3">
      <w:pPr>
        <w:spacing w:before="100" w:after="200" w:line="276" w:lineRule="auto"/>
        <w:rPr>
          <w:sz w:val="22"/>
        </w:rPr>
      </w:pPr>
    </w:p>
    <w:p w14:paraId="0FD4BBE1" w14:textId="77777777" w:rsidR="00B416C3" w:rsidRDefault="00B416C3">
      <w:pPr>
        <w:spacing w:before="100" w:after="200" w:line="276" w:lineRule="auto"/>
        <w:rPr>
          <w:sz w:val="22"/>
        </w:rPr>
      </w:pPr>
    </w:p>
    <w:p w14:paraId="6F386A05" w14:textId="77777777" w:rsidR="00B416C3" w:rsidRDefault="00B416C3">
      <w:pPr>
        <w:spacing w:before="100" w:after="200" w:line="276" w:lineRule="auto"/>
        <w:rPr>
          <w:sz w:val="22"/>
        </w:rPr>
      </w:pPr>
    </w:p>
    <w:p w14:paraId="6248465D" w14:textId="77777777" w:rsidR="00B416C3" w:rsidRDefault="00B416C3">
      <w:pPr>
        <w:spacing w:before="100" w:after="200" w:line="276" w:lineRule="auto"/>
        <w:rPr>
          <w:sz w:val="22"/>
        </w:rPr>
      </w:pPr>
    </w:p>
    <w:p w14:paraId="09C04411" w14:textId="77777777" w:rsidR="00B416C3" w:rsidRDefault="00B416C3">
      <w:pPr>
        <w:spacing w:before="100" w:after="200" w:line="276" w:lineRule="auto"/>
        <w:rPr>
          <w:sz w:val="22"/>
        </w:rPr>
      </w:pPr>
    </w:p>
    <w:p w14:paraId="2FFFF154" w14:textId="77777777" w:rsidR="00B416C3" w:rsidRDefault="00B416C3">
      <w:pPr>
        <w:spacing w:before="100" w:after="200" w:line="276" w:lineRule="auto"/>
        <w:rPr>
          <w:sz w:val="22"/>
        </w:rPr>
      </w:pPr>
    </w:p>
    <w:p w14:paraId="08DA035A" w14:textId="77777777" w:rsidR="00B416C3" w:rsidRDefault="00B416C3">
      <w:pPr>
        <w:spacing w:before="100" w:after="200" w:line="276" w:lineRule="auto"/>
        <w:rPr>
          <w:sz w:val="22"/>
        </w:rPr>
      </w:pPr>
    </w:p>
    <w:p w14:paraId="2EBF5363" w14:textId="77777777" w:rsidR="00B416C3" w:rsidRDefault="00B416C3">
      <w:pPr>
        <w:spacing w:before="100" w:after="200" w:line="276" w:lineRule="auto"/>
        <w:rPr>
          <w:sz w:val="22"/>
        </w:rPr>
      </w:pPr>
    </w:p>
    <w:p w14:paraId="7CEEBF93" w14:textId="77777777" w:rsidR="00B416C3" w:rsidRDefault="00B416C3">
      <w:pPr>
        <w:spacing w:before="100" w:after="200" w:line="276" w:lineRule="auto"/>
        <w:rPr>
          <w:sz w:val="22"/>
        </w:rPr>
      </w:pPr>
    </w:p>
    <w:p w14:paraId="6E385699" w14:textId="143B8C00" w:rsidR="00B416C3" w:rsidRPr="00B5258A" w:rsidRDefault="00B416C3">
      <w:pPr>
        <w:spacing w:before="100" w:after="200" w:line="276" w:lineRule="auto"/>
        <w:rPr>
          <w:b/>
          <w:color w:val="FFFFFF" w:themeColor="background1"/>
          <w:sz w:val="28"/>
        </w:rPr>
      </w:pPr>
    </w:p>
    <w:p w14:paraId="24F38AF9" w14:textId="11E03860" w:rsidR="00456F2C" w:rsidRPr="00B5258A" w:rsidRDefault="00F10FEA" w:rsidP="00D424E5">
      <w:pPr>
        <w:pStyle w:val="Heading1"/>
        <w:rPr>
          <w:sz w:val="28"/>
        </w:rPr>
      </w:pPr>
      <w:bookmarkStart w:id="0" w:name="_Toc500947185"/>
      <w:r w:rsidRPr="00B5258A">
        <w:rPr>
          <w:sz w:val="28"/>
        </w:rPr>
        <w:lastRenderedPageBreak/>
        <w:t>Background</w:t>
      </w:r>
      <w:bookmarkEnd w:id="0"/>
    </w:p>
    <w:p w14:paraId="4BB0D42E" w14:textId="5673177E" w:rsidR="00ED5480" w:rsidRDefault="00470C54" w:rsidP="00470C5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70C54">
        <w:rPr>
          <w:rFonts w:ascii="Arial" w:hAnsi="Arial" w:cs="Arial"/>
          <w:sz w:val="22"/>
          <w:szCs w:val="22"/>
          <w:lang w:eastAsia="en-AU"/>
        </w:rPr>
        <w:t xml:space="preserve">A procurement policy sets out the key principles, processes and procedures applied to all purchases of goods, services and works by Council. </w:t>
      </w:r>
      <w:r w:rsidRPr="00470C54">
        <w:rPr>
          <w:rFonts w:ascii="Arial" w:hAnsi="Arial" w:cs="Arial"/>
          <w:sz w:val="22"/>
          <w:szCs w:val="22"/>
        </w:rPr>
        <w:t xml:space="preserve">All Councils are required under sections 108 and 109 of the </w:t>
      </w:r>
      <w:hyperlink r:id="rId9" w:history="1">
        <w:r w:rsidRPr="00470C54">
          <w:rPr>
            <w:rStyle w:val="Hyperlink"/>
            <w:rFonts w:ascii="Arial" w:hAnsi="Arial" w:cs="Arial"/>
            <w:i/>
            <w:iCs/>
            <w:sz w:val="22"/>
            <w:szCs w:val="22"/>
          </w:rPr>
          <w:t>Local Government Act 2020</w:t>
        </w:r>
      </w:hyperlink>
      <w:r w:rsidRPr="00470C54">
        <w:rPr>
          <w:rFonts w:ascii="Arial" w:hAnsi="Arial" w:cs="Arial"/>
          <w:sz w:val="22"/>
          <w:szCs w:val="22"/>
        </w:rPr>
        <w:t xml:space="preserve"> (the Act) to prepare, adopt and comply with their procurement policy.</w:t>
      </w:r>
    </w:p>
    <w:p w14:paraId="1859198A" w14:textId="77777777" w:rsidR="00ED5480" w:rsidRDefault="00ED5480" w:rsidP="00470C5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9C8BE6D" w14:textId="1B302DC5" w:rsidR="00ED5480" w:rsidRPr="00ED5480" w:rsidRDefault="007A3DF2" w:rsidP="00ED54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Bayside’s</w:t>
      </w:r>
      <w:proofErr w:type="spellEnd"/>
      <w:r w:rsidR="00ED5480" w:rsidRPr="00ED5480">
        <w:rPr>
          <w:rFonts w:ascii="Arial" w:hAnsi="Arial" w:cs="Arial"/>
          <w:sz w:val="22"/>
          <w:szCs w:val="22"/>
        </w:rPr>
        <w:t xml:space="preserve"> draft</w:t>
      </w:r>
      <w:r>
        <w:rPr>
          <w:rFonts w:ascii="Arial" w:hAnsi="Arial" w:cs="Arial"/>
          <w:sz w:val="22"/>
          <w:szCs w:val="22"/>
        </w:rPr>
        <w:t xml:space="preserve"> Procurement</w:t>
      </w:r>
      <w:r w:rsidR="00ED5480" w:rsidRPr="00ED5480">
        <w:rPr>
          <w:rFonts w:ascii="Arial" w:hAnsi="Arial" w:cs="Arial"/>
          <w:sz w:val="22"/>
          <w:szCs w:val="22"/>
        </w:rPr>
        <w:t xml:space="preserve"> Policy is based on local government best practice and additional requirements set by the new Local Government Act 2020 (the Act), including:</w:t>
      </w:r>
    </w:p>
    <w:p w14:paraId="053E5403" w14:textId="77777777" w:rsidR="00ED5480" w:rsidRPr="00ED5480" w:rsidRDefault="00ED5480" w:rsidP="00ED5480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  <w:r w:rsidRPr="00ED5480">
        <w:rPr>
          <w:rFonts w:ascii="Arial" w:hAnsi="Arial" w:cs="Arial"/>
          <w:bCs/>
          <w:sz w:val="22"/>
          <w:szCs w:val="22"/>
        </w:rPr>
        <w:t>open and fair competition</w:t>
      </w:r>
    </w:p>
    <w:p w14:paraId="4329A698" w14:textId="77777777" w:rsidR="00ED5480" w:rsidRPr="00ED5480" w:rsidRDefault="00ED5480" w:rsidP="00ED5480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  <w:r w:rsidRPr="00ED5480">
        <w:rPr>
          <w:rFonts w:ascii="Arial" w:hAnsi="Arial" w:cs="Arial"/>
          <w:bCs/>
          <w:sz w:val="22"/>
          <w:szCs w:val="22"/>
        </w:rPr>
        <w:t>collaboration and shared services with neighbouring Councils</w:t>
      </w:r>
    </w:p>
    <w:p w14:paraId="2FE8F534" w14:textId="77777777" w:rsidR="00ED5480" w:rsidRPr="00ED5480" w:rsidRDefault="00ED5480" w:rsidP="00ED5480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  <w:r w:rsidRPr="00ED5480">
        <w:rPr>
          <w:rFonts w:ascii="Arial" w:hAnsi="Arial" w:cs="Arial"/>
          <w:bCs/>
          <w:sz w:val="22"/>
          <w:szCs w:val="22"/>
        </w:rPr>
        <w:t>method of advertising procurement opportunities</w:t>
      </w:r>
    </w:p>
    <w:p w14:paraId="17139985" w14:textId="77777777" w:rsidR="00ED5480" w:rsidRPr="00ED5480" w:rsidRDefault="00ED5480" w:rsidP="00ED5480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  <w:r w:rsidRPr="00ED5480">
        <w:rPr>
          <w:rFonts w:ascii="Arial" w:hAnsi="Arial" w:cs="Arial"/>
          <w:bCs/>
          <w:sz w:val="22"/>
          <w:szCs w:val="22"/>
        </w:rPr>
        <w:t>Council’s tendering thresholds.</w:t>
      </w:r>
    </w:p>
    <w:p w14:paraId="65F53DAF" w14:textId="77777777" w:rsidR="00ED5480" w:rsidRPr="00ED5480" w:rsidRDefault="00ED5480" w:rsidP="00ED5480">
      <w:pPr>
        <w:rPr>
          <w:rFonts w:ascii="Arial" w:hAnsi="Arial" w:cs="Arial"/>
          <w:sz w:val="22"/>
          <w:szCs w:val="22"/>
        </w:rPr>
      </w:pPr>
      <w:r w:rsidRPr="00ED5480">
        <w:rPr>
          <w:rFonts w:ascii="Arial" w:hAnsi="Arial" w:cs="Arial"/>
          <w:sz w:val="22"/>
          <w:szCs w:val="22"/>
        </w:rPr>
        <w:t xml:space="preserve">The new policy also includes information specified in the </w:t>
      </w:r>
      <w:hyperlink r:id="rId10" w:history="1">
        <w:r w:rsidRPr="00ED5480">
          <w:rPr>
            <w:rStyle w:val="Hyperlink"/>
            <w:rFonts w:ascii="Arial" w:hAnsi="Arial" w:cs="Arial"/>
            <w:sz w:val="22"/>
            <w:szCs w:val="22"/>
          </w:rPr>
          <w:t>Procurement Best Practice Guidelines</w:t>
        </w:r>
      </w:hyperlink>
      <w:r w:rsidRPr="00ED5480">
        <w:rPr>
          <w:rFonts w:ascii="Arial" w:hAnsi="Arial" w:cs="Arial"/>
          <w:sz w:val="22"/>
          <w:szCs w:val="22"/>
        </w:rPr>
        <w:t xml:space="preserve"> </w:t>
      </w:r>
      <w:r w:rsidRPr="00ED5480">
        <w:rPr>
          <w:sz w:val="22"/>
          <w:szCs w:val="22"/>
        </w:rPr>
        <w:t>i</w:t>
      </w:r>
      <w:r w:rsidRPr="00ED5480">
        <w:rPr>
          <w:rFonts w:ascii="Arial" w:hAnsi="Arial" w:cs="Arial"/>
          <w:sz w:val="22"/>
          <w:szCs w:val="22"/>
        </w:rPr>
        <w:t>ncluding:</w:t>
      </w:r>
    </w:p>
    <w:p w14:paraId="0C4C4F86" w14:textId="77777777" w:rsidR="00ED5480" w:rsidRPr="00ED5480" w:rsidRDefault="00ED5480" w:rsidP="00ED5480">
      <w:pPr>
        <w:pStyle w:val="ListParagraph"/>
        <w:numPr>
          <w:ilvl w:val="0"/>
          <w:numId w:val="35"/>
        </w:numPr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  <w:r w:rsidRPr="00ED5480">
        <w:rPr>
          <w:rFonts w:ascii="Arial" w:hAnsi="Arial" w:cs="Arial"/>
          <w:bCs/>
          <w:sz w:val="22"/>
          <w:szCs w:val="22"/>
        </w:rPr>
        <w:t>sustainable procurement</w:t>
      </w:r>
    </w:p>
    <w:p w14:paraId="66937F33" w14:textId="77777777" w:rsidR="00ED5480" w:rsidRPr="00ED5480" w:rsidRDefault="00ED5480" w:rsidP="00ED5480">
      <w:pPr>
        <w:pStyle w:val="ListParagraph"/>
        <w:numPr>
          <w:ilvl w:val="0"/>
          <w:numId w:val="35"/>
        </w:numPr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  <w:r w:rsidRPr="00ED5480">
        <w:rPr>
          <w:rFonts w:ascii="Arial" w:hAnsi="Arial" w:cs="Arial"/>
          <w:bCs/>
          <w:sz w:val="22"/>
          <w:szCs w:val="22"/>
        </w:rPr>
        <w:t>emergency and disaster provisions</w:t>
      </w:r>
    </w:p>
    <w:p w14:paraId="4383B838" w14:textId="77777777" w:rsidR="00ED5480" w:rsidRPr="00ED5480" w:rsidRDefault="00ED5480" w:rsidP="00ED5480">
      <w:pPr>
        <w:pStyle w:val="ListParagraph"/>
        <w:numPr>
          <w:ilvl w:val="0"/>
          <w:numId w:val="35"/>
        </w:numPr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  <w:r w:rsidRPr="00ED5480">
        <w:rPr>
          <w:rFonts w:ascii="Arial" w:hAnsi="Arial" w:cs="Arial"/>
          <w:bCs/>
          <w:sz w:val="22"/>
          <w:szCs w:val="22"/>
        </w:rPr>
        <w:t>environmental sustainability/circular economy</w:t>
      </w:r>
    </w:p>
    <w:p w14:paraId="6E1A1177" w14:textId="52A80603" w:rsidR="00821986" w:rsidRPr="007A3DF2" w:rsidRDefault="00ED5480" w:rsidP="007A3DF2">
      <w:pPr>
        <w:pStyle w:val="ListParagraph"/>
        <w:numPr>
          <w:ilvl w:val="0"/>
          <w:numId w:val="35"/>
        </w:numPr>
        <w:spacing w:after="160" w:line="256" w:lineRule="auto"/>
        <w:rPr>
          <w:rFonts w:ascii="Arial" w:hAnsi="Arial" w:cs="Arial"/>
          <w:b/>
          <w:bCs/>
          <w:sz w:val="22"/>
          <w:szCs w:val="22"/>
        </w:rPr>
      </w:pPr>
      <w:r w:rsidRPr="00ED5480">
        <w:rPr>
          <w:rFonts w:ascii="Arial" w:hAnsi="Arial" w:cs="Arial"/>
          <w:bCs/>
          <w:sz w:val="22"/>
          <w:szCs w:val="22"/>
        </w:rPr>
        <w:t>social procurement.</w:t>
      </w:r>
    </w:p>
    <w:p w14:paraId="1691BD24" w14:textId="67490E79" w:rsidR="00F10FEA" w:rsidRPr="00B5258A" w:rsidRDefault="00F10FEA" w:rsidP="000807D2">
      <w:pPr>
        <w:pStyle w:val="Heading1"/>
        <w:rPr>
          <w:sz w:val="28"/>
        </w:rPr>
      </w:pPr>
      <w:bookmarkStart w:id="1" w:name="_Toc500947189"/>
      <w:r w:rsidRPr="00B5258A">
        <w:rPr>
          <w:sz w:val="28"/>
        </w:rPr>
        <w:t>Consultation process</w:t>
      </w:r>
      <w:bookmarkEnd w:id="1"/>
    </w:p>
    <w:p w14:paraId="7011C958" w14:textId="7BC73B91" w:rsidR="00F10FEA" w:rsidRPr="00B5258A" w:rsidRDefault="00F10FEA" w:rsidP="000807D2">
      <w:pPr>
        <w:pStyle w:val="Heading2"/>
        <w:rPr>
          <w:sz w:val="24"/>
        </w:rPr>
      </w:pPr>
      <w:bookmarkStart w:id="2" w:name="_Toc500947190"/>
      <w:r w:rsidRPr="00B5258A">
        <w:rPr>
          <w:sz w:val="24"/>
        </w:rPr>
        <w:t>Consultation purpose</w:t>
      </w:r>
      <w:bookmarkEnd w:id="2"/>
    </w:p>
    <w:p w14:paraId="3A1E4AB9" w14:textId="2C62E565" w:rsidR="007A3DF2" w:rsidRPr="00470C54" w:rsidRDefault="007A3DF2" w:rsidP="007A3DF2">
      <w:pPr>
        <w:spacing w:after="0" w:line="240" w:lineRule="auto"/>
        <w:rPr>
          <w:rFonts w:ascii="Arial" w:hAnsi="Arial" w:cs="Arial"/>
          <w:sz w:val="22"/>
          <w:szCs w:val="22"/>
          <w:lang w:eastAsia="en-AU"/>
        </w:rPr>
      </w:pPr>
      <w:r w:rsidRPr="00470C54">
        <w:rPr>
          <w:rFonts w:ascii="Arial" w:hAnsi="Arial" w:cs="Arial"/>
          <w:sz w:val="22"/>
          <w:szCs w:val="22"/>
          <w:lang w:eastAsia="en-AU"/>
        </w:rPr>
        <w:t>Bayside City Council developed a new draft Procurement Policy in accordance with the Act</w:t>
      </w:r>
      <w:r>
        <w:rPr>
          <w:rFonts w:ascii="Arial" w:hAnsi="Arial" w:cs="Arial"/>
          <w:sz w:val="22"/>
          <w:szCs w:val="22"/>
          <w:lang w:eastAsia="en-AU"/>
        </w:rPr>
        <w:t xml:space="preserve"> and sought feedback on</w:t>
      </w:r>
      <w:r w:rsidRPr="00470C54">
        <w:rPr>
          <w:rFonts w:ascii="Arial" w:hAnsi="Arial" w:cs="Arial"/>
          <w:sz w:val="22"/>
          <w:szCs w:val="22"/>
          <w:lang w:eastAsia="en-AU"/>
        </w:rPr>
        <w:t xml:space="preserve"> the draft policy </w:t>
      </w:r>
      <w:r w:rsidR="00174E1C">
        <w:rPr>
          <w:rFonts w:ascii="Arial" w:hAnsi="Arial" w:cs="Arial"/>
          <w:sz w:val="22"/>
          <w:szCs w:val="22"/>
          <w:lang w:eastAsia="en-AU"/>
        </w:rPr>
        <w:t xml:space="preserve">from 28 October – 12 November 2021 </w:t>
      </w:r>
      <w:r w:rsidRPr="00470C54">
        <w:rPr>
          <w:rFonts w:ascii="Arial" w:hAnsi="Arial" w:cs="Arial"/>
          <w:sz w:val="22"/>
          <w:szCs w:val="22"/>
          <w:lang w:eastAsia="en-AU"/>
        </w:rPr>
        <w:t>for the consideration of Council</w:t>
      </w:r>
      <w:r w:rsidR="00174E1C">
        <w:rPr>
          <w:rFonts w:ascii="Arial" w:hAnsi="Arial" w:cs="Arial"/>
          <w:sz w:val="22"/>
          <w:szCs w:val="22"/>
          <w:lang w:eastAsia="en-AU"/>
        </w:rPr>
        <w:t>.</w:t>
      </w:r>
      <w:r>
        <w:rPr>
          <w:rFonts w:ascii="Arial" w:hAnsi="Arial" w:cs="Arial"/>
          <w:sz w:val="22"/>
          <w:szCs w:val="22"/>
          <w:lang w:eastAsia="en-AU"/>
        </w:rPr>
        <w:t xml:space="preserve"> </w:t>
      </w:r>
    </w:p>
    <w:p w14:paraId="6B57F7EB" w14:textId="68A47AF6" w:rsidR="00470C54" w:rsidRDefault="007A3DF2" w:rsidP="00470C54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/>
      </w:r>
      <w:r w:rsidR="00AD2FA1" w:rsidRPr="00470C54">
        <w:rPr>
          <w:rFonts w:ascii="Arial" w:hAnsi="Arial" w:cs="Arial"/>
          <w:sz w:val="22"/>
          <w:lang w:val="en-US"/>
        </w:rPr>
        <w:t>The consultation was designed to provide stakeholders</w:t>
      </w:r>
      <w:r w:rsidR="00174E1C">
        <w:rPr>
          <w:rFonts w:ascii="Arial" w:hAnsi="Arial" w:cs="Arial"/>
          <w:sz w:val="22"/>
          <w:lang w:val="en-US"/>
        </w:rPr>
        <w:t>, including current suppliers,</w:t>
      </w:r>
      <w:r w:rsidR="00AD2FA1" w:rsidRPr="00470C54">
        <w:rPr>
          <w:rFonts w:ascii="Arial" w:hAnsi="Arial" w:cs="Arial"/>
          <w:sz w:val="22"/>
          <w:lang w:val="en-US"/>
        </w:rPr>
        <w:t xml:space="preserve"> and the broader community with the opportunity to provide </w:t>
      </w:r>
      <w:r w:rsidR="00174E1C">
        <w:rPr>
          <w:rFonts w:ascii="Arial" w:hAnsi="Arial" w:cs="Arial"/>
          <w:sz w:val="22"/>
          <w:lang w:val="en-US"/>
        </w:rPr>
        <w:t>feedback on</w:t>
      </w:r>
      <w:r w:rsidR="00174E1C" w:rsidRPr="00470C54">
        <w:rPr>
          <w:rFonts w:ascii="Arial" w:hAnsi="Arial" w:cs="Arial"/>
          <w:sz w:val="22"/>
          <w:lang w:val="en-US"/>
        </w:rPr>
        <w:t xml:space="preserve"> </w:t>
      </w:r>
      <w:r w:rsidR="00470C54" w:rsidRPr="00470C54">
        <w:rPr>
          <w:rFonts w:ascii="Arial" w:hAnsi="Arial" w:cs="Arial"/>
          <w:sz w:val="22"/>
          <w:lang w:val="en-US"/>
        </w:rPr>
        <w:t xml:space="preserve">proposed </w:t>
      </w:r>
      <w:r w:rsidR="00174E1C">
        <w:rPr>
          <w:rFonts w:ascii="Arial" w:hAnsi="Arial" w:cs="Arial"/>
          <w:sz w:val="22"/>
          <w:lang w:val="en-US"/>
        </w:rPr>
        <w:t xml:space="preserve">Policy </w:t>
      </w:r>
      <w:r w:rsidR="00470C54" w:rsidRPr="00470C54">
        <w:rPr>
          <w:rFonts w:ascii="Arial" w:hAnsi="Arial" w:cs="Arial"/>
          <w:sz w:val="22"/>
          <w:lang w:val="en-US"/>
        </w:rPr>
        <w:t>changes.</w:t>
      </w:r>
      <w:r w:rsidR="00F10FEA" w:rsidRPr="00470C54">
        <w:rPr>
          <w:rFonts w:ascii="Arial" w:hAnsi="Arial" w:cs="Arial"/>
          <w:sz w:val="22"/>
          <w:lang w:val="en-US"/>
        </w:rPr>
        <w:t xml:space="preserve"> </w:t>
      </w:r>
      <w:bookmarkStart w:id="3" w:name="_Toc500947191"/>
    </w:p>
    <w:p w14:paraId="6B386024" w14:textId="66A537BB" w:rsidR="00AF6944" w:rsidRPr="00B5258A" w:rsidRDefault="00926E02" w:rsidP="00470C54">
      <w:pPr>
        <w:pStyle w:val="Heading2"/>
        <w:rPr>
          <w:sz w:val="24"/>
        </w:rPr>
      </w:pPr>
      <w:r w:rsidRPr="00B5258A">
        <w:rPr>
          <w:sz w:val="24"/>
        </w:rPr>
        <w:t>Consultation methodology</w:t>
      </w:r>
      <w:bookmarkEnd w:id="3"/>
    </w:p>
    <w:p w14:paraId="51AA01D1" w14:textId="18549899" w:rsidR="00A07B7A" w:rsidRPr="00791E39" w:rsidRDefault="00A07B7A" w:rsidP="00B416C3">
      <w:pPr>
        <w:spacing w:after="0" w:line="240" w:lineRule="auto"/>
        <w:rPr>
          <w:rFonts w:ascii="Arial" w:hAnsi="Arial" w:cs="Arial"/>
          <w:sz w:val="22"/>
          <w:szCs w:val="22"/>
          <w:lang w:eastAsia="en-AU"/>
        </w:rPr>
      </w:pPr>
      <w:r w:rsidRPr="00791E39">
        <w:rPr>
          <w:rFonts w:ascii="Arial" w:hAnsi="Arial" w:cs="Arial"/>
          <w:sz w:val="22"/>
          <w:szCs w:val="22"/>
          <w:lang w:eastAsia="en-AU"/>
        </w:rPr>
        <w:t xml:space="preserve">The tools and techniques selected for this project were informed by the project content, stakeholders and type of feedback sought. </w:t>
      </w:r>
    </w:p>
    <w:p w14:paraId="78E5C5BC" w14:textId="77777777" w:rsidR="00A07B7A" w:rsidRPr="0091658A" w:rsidRDefault="00A07B7A" w:rsidP="00B416C3">
      <w:pPr>
        <w:spacing w:after="0" w:line="240" w:lineRule="auto"/>
        <w:rPr>
          <w:rFonts w:ascii="Arial" w:hAnsi="Arial" w:cs="Arial"/>
          <w:lang w:eastAsia="en-AU"/>
        </w:rPr>
      </w:pPr>
    </w:p>
    <w:p w14:paraId="21DFAF6A" w14:textId="77777777" w:rsidR="00A07B7A" w:rsidRPr="003F07E2" w:rsidRDefault="00A07B7A" w:rsidP="00B416C3">
      <w:pPr>
        <w:spacing w:after="0" w:line="240" w:lineRule="auto"/>
        <w:rPr>
          <w:rFonts w:ascii="Arial" w:hAnsi="Arial" w:cs="Arial"/>
          <w:b/>
          <w:iCs/>
          <w:sz w:val="22"/>
          <w:szCs w:val="22"/>
          <w:lang w:eastAsia="en-AU"/>
        </w:rPr>
      </w:pPr>
      <w:r w:rsidRPr="003F07E2">
        <w:rPr>
          <w:rFonts w:ascii="Arial" w:hAnsi="Arial" w:cs="Arial"/>
          <w:b/>
          <w:iCs/>
          <w:sz w:val="22"/>
          <w:szCs w:val="22"/>
          <w:lang w:eastAsia="en-AU"/>
        </w:rPr>
        <w:t>Key methods for gathering feedback</w:t>
      </w:r>
    </w:p>
    <w:p w14:paraId="1D594190" w14:textId="77777777" w:rsidR="00A07B7A" w:rsidRPr="003F07E2" w:rsidRDefault="00A07B7A" w:rsidP="00A07B7A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3F07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online engagement through </w:t>
      </w:r>
      <w:hyperlink r:id="rId11" w:history="1">
        <w:r w:rsidRPr="003F07E2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Have Your Say</w:t>
        </w:r>
      </w:hyperlink>
      <w:r w:rsidRPr="003F07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 including opportunity to ask questions</w:t>
      </w:r>
      <w:r w:rsidRPr="003F07E2">
        <w:rPr>
          <w:rFonts w:ascii="Arial" w:hAnsi="Arial" w:cs="Arial"/>
          <w:sz w:val="22"/>
          <w:szCs w:val="22"/>
          <w:lang w:eastAsia="en-AU"/>
        </w:rPr>
        <w:t xml:space="preserve"> </w:t>
      </w:r>
    </w:p>
    <w:p w14:paraId="0434F2CE" w14:textId="006EF3A9" w:rsidR="00A07B7A" w:rsidRPr="003F07E2" w:rsidRDefault="00A07B7A" w:rsidP="00A07B7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  <w:lang w:eastAsia="en-AU"/>
        </w:rPr>
      </w:pPr>
      <w:r w:rsidRPr="003F07E2">
        <w:rPr>
          <w:rFonts w:ascii="Arial" w:hAnsi="Arial" w:cs="Arial"/>
          <w:sz w:val="22"/>
          <w:szCs w:val="22"/>
          <w:lang w:eastAsia="en-AU"/>
        </w:rPr>
        <w:t>surveys in accessible formats available on request.</w:t>
      </w:r>
    </w:p>
    <w:p w14:paraId="3B865836" w14:textId="38B3B659" w:rsidR="00A07B7A" w:rsidRDefault="00A07B7A" w:rsidP="006C75AC">
      <w:pPr>
        <w:pStyle w:val="ListParagraph"/>
        <w:spacing w:after="0" w:line="240" w:lineRule="auto"/>
        <w:rPr>
          <w:rFonts w:ascii="Arial" w:hAnsi="Arial" w:cs="Arial"/>
          <w:lang w:eastAsia="en-AU"/>
        </w:rPr>
      </w:pPr>
    </w:p>
    <w:p w14:paraId="61673ECF" w14:textId="090E24B5" w:rsidR="006C75AC" w:rsidRPr="003F07E2" w:rsidRDefault="006C75AC" w:rsidP="006C75AC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en-AU"/>
        </w:rPr>
      </w:pPr>
      <w:r w:rsidRPr="003F07E2">
        <w:rPr>
          <w:rFonts w:ascii="Arial" w:hAnsi="Arial" w:cs="Arial"/>
          <w:b/>
          <w:bCs/>
          <w:sz w:val="22"/>
          <w:szCs w:val="22"/>
          <w:lang w:eastAsia="en-AU"/>
        </w:rPr>
        <w:t>Table 1: Engagement activities, timeframes and outcomes</w:t>
      </w:r>
    </w:p>
    <w:p w14:paraId="1B5F8010" w14:textId="77777777" w:rsidR="006C75AC" w:rsidRPr="003F07E2" w:rsidRDefault="006C75AC" w:rsidP="006C75AC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en-AU"/>
        </w:rPr>
      </w:pPr>
    </w:p>
    <w:tbl>
      <w:tblPr>
        <w:tblStyle w:val="ListTable1Light-Accent21"/>
        <w:tblW w:w="9214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43F21" w:rsidRPr="003F07E2" w14:paraId="70486BD8" w14:textId="77777777" w:rsidTr="004D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D66CBA" w14:textId="58EC9D4C" w:rsidR="00343F21" w:rsidRPr="003F07E2" w:rsidRDefault="00343F21" w:rsidP="000807D2">
            <w:pPr>
              <w:pStyle w:val="Subtitle"/>
              <w:rPr>
                <w:sz w:val="22"/>
                <w:szCs w:val="22"/>
              </w:rPr>
            </w:pPr>
            <w:r w:rsidRPr="003F07E2">
              <w:rPr>
                <w:sz w:val="22"/>
                <w:szCs w:val="22"/>
              </w:rPr>
              <w:t>D</w:t>
            </w:r>
            <w:r w:rsidR="000807D2" w:rsidRPr="003F07E2">
              <w:rPr>
                <w:sz w:val="22"/>
                <w:szCs w:val="22"/>
              </w:rPr>
              <w:t>etails</w:t>
            </w:r>
          </w:p>
        </w:tc>
        <w:tc>
          <w:tcPr>
            <w:tcW w:w="6520" w:type="dxa"/>
          </w:tcPr>
          <w:p w14:paraId="49161C4C" w14:textId="77777777" w:rsidR="00343F21" w:rsidRPr="003F07E2" w:rsidRDefault="00343F21" w:rsidP="00A73FD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07E2">
              <w:rPr>
                <w:sz w:val="22"/>
                <w:szCs w:val="22"/>
              </w:rPr>
              <w:t>Activity</w:t>
            </w:r>
          </w:p>
        </w:tc>
      </w:tr>
      <w:tr w:rsidR="00343F21" w:rsidRPr="003F07E2" w14:paraId="3C523776" w14:textId="77777777" w:rsidTr="004D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5B5CB5" w14:textId="7CB3146A" w:rsidR="000807D2" w:rsidRPr="003F07E2" w:rsidRDefault="006C75AC" w:rsidP="000807D2">
            <w:pPr>
              <w:rPr>
                <w:bCs w:val="0"/>
                <w:sz w:val="22"/>
                <w:szCs w:val="22"/>
                <w:lang w:val="en-US"/>
              </w:rPr>
            </w:pPr>
            <w:r w:rsidRPr="003F07E2">
              <w:rPr>
                <w:bCs w:val="0"/>
                <w:sz w:val="22"/>
                <w:szCs w:val="22"/>
                <w:lang w:val="en-US"/>
              </w:rPr>
              <w:t>28 October – 12 November</w:t>
            </w:r>
          </w:p>
          <w:p w14:paraId="26DA10DE" w14:textId="09D33439" w:rsidR="000807D2" w:rsidRPr="003F07E2" w:rsidRDefault="006C75AC" w:rsidP="000807D2">
            <w:pPr>
              <w:rPr>
                <w:sz w:val="22"/>
                <w:szCs w:val="22"/>
                <w:lang w:val="en-US"/>
              </w:rPr>
            </w:pPr>
            <w:r w:rsidRPr="003F07E2">
              <w:rPr>
                <w:b w:val="0"/>
                <w:bCs w:val="0"/>
                <w:sz w:val="22"/>
                <w:szCs w:val="22"/>
                <w:lang w:val="en-US"/>
              </w:rPr>
              <w:t>67 visitors</w:t>
            </w:r>
          </w:p>
          <w:p w14:paraId="068724F5" w14:textId="09AFA2A1" w:rsidR="006C75AC" w:rsidRPr="003F07E2" w:rsidRDefault="007223B6" w:rsidP="000807D2">
            <w:pPr>
              <w:rPr>
                <w:b w:val="0"/>
                <w:bCs w:val="0"/>
                <w:sz w:val="22"/>
                <w:szCs w:val="22"/>
                <w:lang w:val="en-US"/>
              </w:rPr>
            </w:pPr>
            <w:r w:rsidRPr="003F07E2">
              <w:rPr>
                <w:b w:val="0"/>
                <w:bCs w:val="0"/>
                <w:sz w:val="22"/>
                <w:szCs w:val="22"/>
                <w:lang w:val="en-US"/>
              </w:rPr>
              <w:t>3 contributions</w:t>
            </w:r>
          </w:p>
          <w:p w14:paraId="255E2E50" w14:textId="30FE4CEE" w:rsidR="006C75AC" w:rsidRPr="003F07E2" w:rsidRDefault="006C75AC" w:rsidP="000807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0717DF39" w14:textId="77777777" w:rsidR="006C75AC" w:rsidRPr="003F07E2" w:rsidRDefault="006C75AC" w:rsidP="006C7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3F07E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Have Your Say website</w:t>
            </w:r>
          </w:p>
          <w:p w14:paraId="7FAD7443" w14:textId="4D22B65C" w:rsidR="007223B6" w:rsidRPr="003F07E2" w:rsidRDefault="006C75AC" w:rsidP="006C7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F07E2">
              <w:rPr>
                <w:rFonts w:asciiTheme="majorHAnsi" w:eastAsia="Times New Roman" w:hAnsiTheme="majorHAnsi" w:cstheme="majorHAnsi"/>
                <w:sz w:val="22"/>
                <w:szCs w:val="22"/>
                <w:lang w:val="en-US" w:eastAsia="en-GB"/>
              </w:rPr>
              <w:t>Project information and online survey hosted on the engagement platform Have Your Say, including opportunities to ask questions and provide feedback</w:t>
            </w:r>
            <w:r w:rsidR="00174E1C">
              <w:rPr>
                <w:rFonts w:eastAsia="Times New Roman"/>
                <w:sz w:val="22"/>
                <w:szCs w:val="22"/>
                <w:lang w:val="en-US" w:eastAsia="en-GB"/>
              </w:rPr>
              <w:t xml:space="preserve">. </w:t>
            </w:r>
            <w:r w:rsidR="007223B6" w:rsidRPr="003F07E2">
              <w:rPr>
                <w:sz w:val="22"/>
                <w:szCs w:val="22"/>
                <w:lang w:val="en-US"/>
              </w:rPr>
              <w:t xml:space="preserve">No questions were </w:t>
            </w:r>
            <w:r w:rsidR="00174E1C">
              <w:rPr>
                <w:sz w:val="22"/>
                <w:szCs w:val="22"/>
                <w:lang w:val="en-US"/>
              </w:rPr>
              <w:t>received</w:t>
            </w:r>
          </w:p>
        </w:tc>
      </w:tr>
    </w:tbl>
    <w:p w14:paraId="6406475A" w14:textId="533586B6" w:rsidR="00F6592A" w:rsidRDefault="00F6592A" w:rsidP="00F10FEA">
      <w:pPr>
        <w:rPr>
          <w:sz w:val="22"/>
        </w:rPr>
      </w:pPr>
    </w:p>
    <w:p w14:paraId="43D3D953" w14:textId="2FB00FA1" w:rsidR="00F95FA9" w:rsidRDefault="00F95FA9" w:rsidP="00F95FA9">
      <w:pPr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Figure 1: </w:t>
      </w:r>
      <w:r w:rsidRPr="00F95FA9">
        <w:rPr>
          <w:rFonts w:ascii="Arial" w:hAnsi="Arial" w:cs="Arial"/>
          <w:b/>
          <w:bCs/>
          <w:sz w:val="22"/>
          <w:lang w:val="en-US"/>
        </w:rPr>
        <w:t>A summary of engagement via the Have your say platform</w:t>
      </w:r>
    </w:p>
    <w:p w14:paraId="10544DC9" w14:textId="3069F46C" w:rsidR="00E5028B" w:rsidRPr="00F95FA9" w:rsidRDefault="00E5028B" w:rsidP="00F95FA9">
      <w:pPr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6BD2B0AB" wp14:editId="76103456">
            <wp:simplePos x="0" y="0"/>
            <wp:positionH relativeFrom="margin">
              <wp:posOffset>-400685</wp:posOffset>
            </wp:positionH>
            <wp:positionV relativeFrom="paragraph">
              <wp:posOffset>249555</wp:posOffset>
            </wp:positionV>
            <wp:extent cx="6765925" cy="3390900"/>
            <wp:effectExtent l="0" t="0" r="0" b="0"/>
            <wp:wrapTopAndBottom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4C284" w14:textId="77777777" w:rsidR="00E5028B" w:rsidRDefault="00E5028B" w:rsidP="00F10FEA">
      <w:pPr>
        <w:rPr>
          <w:rFonts w:asciiTheme="majorHAnsi" w:hAnsiTheme="majorHAnsi" w:cstheme="majorHAnsi"/>
          <w:sz w:val="22"/>
        </w:rPr>
      </w:pPr>
    </w:p>
    <w:p w14:paraId="477DE555" w14:textId="361644A8" w:rsidR="00F95FA9" w:rsidRPr="00791E39" w:rsidRDefault="00174E1C" w:rsidP="00F10FEA">
      <w:pPr>
        <w:rPr>
          <w:rFonts w:asciiTheme="majorHAnsi" w:hAnsiTheme="majorHAnsi" w:cstheme="majorHAnsi"/>
          <w:sz w:val="22"/>
        </w:rPr>
      </w:pPr>
      <w:r w:rsidRPr="00791E39">
        <w:rPr>
          <w:rFonts w:asciiTheme="majorHAnsi" w:hAnsiTheme="majorHAnsi" w:cstheme="majorHAnsi"/>
          <w:sz w:val="22"/>
        </w:rPr>
        <w:t xml:space="preserve">The spikes in visitation (mid-blue and green lines) correspond with the distribution of communications, in particular direct email. </w:t>
      </w:r>
    </w:p>
    <w:p w14:paraId="27B9332C" w14:textId="77777777" w:rsidR="00174E1C" w:rsidRDefault="00174E1C" w:rsidP="007223B6">
      <w:pPr>
        <w:spacing w:after="0" w:line="240" w:lineRule="auto"/>
        <w:rPr>
          <w:rFonts w:ascii="Arial" w:hAnsi="Arial" w:cs="Arial"/>
          <w:b/>
          <w:iCs/>
          <w:lang w:eastAsia="en-AU"/>
        </w:rPr>
      </w:pPr>
    </w:p>
    <w:p w14:paraId="03E16EBB" w14:textId="6EF0D21A" w:rsidR="007223B6" w:rsidRPr="004F6A12" w:rsidRDefault="007223B6" w:rsidP="007223B6">
      <w:pPr>
        <w:spacing w:after="0" w:line="240" w:lineRule="auto"/>
        <w:rPr>
          <w:rFonts w:ascii="Arial" w:hAnsi="Arial" w:cs="Arial"/>
          <w:b/>
          <w:iCs/>
          <w:lang w:eastAsia="en-AU"/>
        </w:rPr>
      </w:pPr>
      <w:r w:rsidRPr="004F6A12">
        <w:rPr>
          <w:rFonts w:ascii="Arial" w:hAnsi="Arial" w:cs="Arial"/>
          <w:b/>
          <w:iCs/>
          <w:lang w:eastAsia="en-AU"/>
        </w:rPr>
        <w:t>Key tools for communicating the project</w:t>
      </w:r>
    </w:p>
    <w:p w14:paraId="7A61A01F" w14:textId="77777777" w:rsidR="007223B6" w:rsidRDefault="007223B6" w:rsidP="007223B6">
      <w:pPr>
        <w:pStyle w:val="ListParagraph"/>
        <w:spacing w:after="0" w:line="240" w:lineRule="auto"/>
        <w:rPr>
          <w:rFonts w:ascii="Arial" w:hAnsi="Arial" w:cs="Arial"/>
        </w:rPr>
      </w:pPr>
    </w:p>
    <w:p w14:paraId="0E48BB34" w14:textId="31A14C39" w:rsidR="007223B6" w:rsidRDefault="007223B6" w:rsidP="007223B6">
      <w:pPr>
        <w:pStyle w:val="ListParagraph"/>
        <w:numPr>
          <w:ilvl w:val="0"/>
          <w:numId w:val="31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direct email to Have Your Say subscribers and key stakeholder groups such as suppliers</w:t>
      </w:r>
      <w:r w:rsidR="00174E1C">
        <w:rPr>
          <w:rFonts w:ascii="Arial" w:hAnsi="Arial" w:cs="Arial"/>
        </w:rPr>
        <w:t xml:space="preserve"> </w:t>
      </w:r>
    </w:p>
    <w:p w14:paraId="174269C6" w14:textId="0CBD9FDB" w:rsidR="007223B6" w:rsidRPr="00E764BB" w:rsidRDefault="007223B6" w:rsidP="007223B6">
      <w:pPr>
        <w:pStyle w:val="ListParagraph"/>
        <w:numPr>
          <w:ilvl w:val="0"/>
          <w:numId w:val="31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764BB">
        <w:rPr>
          <w:rFonts w:ascii="Arial" w:hAnsi="Arial" w:cs="Arial"/>
        </w:rPr>
        <w:t>ebsite</w:t>
      </w:r>
      <w:r>
        <w:rPr>
          <w:rFonts w:ascii="Arial" w:hAnsi="Arial" w:cs="Arial"/>
        </w:rPr>
        <w:t xml:space="preserve"> news story and </w:t>
      </w:r>
      <w:r w:rsidRPr="00E764BB">
        <w:rPr>
          <w:rFonts w:ascii="Arial" w:hAnsi="Arial" w:cs="Arial"/>
        </w:rPr>
        <w:t>This Week in Bayside e</w:t>
      </w:r>
      <w:r>
        <w:rPr>
          <w:rFonts w:ascii="Arial" w:hAnsi="Arial" w:cs="Arial"/>
        </w:rPr>
        <w:t>-</w:t>
      </w:r>
      <w:r w:rsidRPr="00E764BB">
        <w:rPr>
          <w:rFonts w:ascii="Arial" w:hAnsi="Arial" w:cs="Arial"/>
        </w:rPr>
        <w:t>newsletter</w:t>
      </w:r>
      <w:r w:rsidR="00174E1C">
        <w:rPr>
          <w:rFonts w:ascii="Arial" w:hAnsi="Arial" w:cs="Arial"/>
        </w:rPr>
        <w:t xml:space="preserve"> </w:t>
      </w:r>
    </w:p>
    <w:p w14:paraId="69E08707" w14:textId="77777777" w:rsidR="007223B6" w:rsidRPr="00C51C81" w:rsidRDefault="007223B6" w:rsidP="007223B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B2DDA">
        <w:rPr>
          <w:rFonts w:ascii="Arial" w:hAnsi="Arial" w:cs="Arial"/>
        </w:rPr>
        <w:t>social media</w:t>
      </w:r>
      <w:r>
        <w:rPr>
          <w:rFonts w:ascii="Arial" w:hAnsi="Arial" w:cs="Arial"/>
        </w:rPr>
        <w:t>.</w:t>
      </w:r>
    </w:p>
    <w:p w14:paraId="5622E65F" w14:textId="6D47253D" w:rsidR="007223B6" w:rsidRDefault="007223B6">
      <w:pPr>
        <w:spacing w:before="100" w:after="200" w:line="276" w:lineRule="auto"/>
        <w:rPr>
          <w:b/>
          <w:bCs/>
          <w:sz w:val="22"/>
          <w:szCs w:val="22"/>
        </w:rPr>
      </w:pPr>
    </w:p>
    <w:p w14:paraId="26FD5170" w14:textId="69F0CE30" w:rsidR="007223B6" w:rsidRPr="00E9535F" w:rsidRDefault="007223B6" w:rsidP="007223B6">
      <w:pPr>
        <w:rPr>
          <w:rFonts w:ascii="Arial" w:hAnsi="Arial" w:cs="Arial"/>
          <w:b/>
          <w:bCs/>
          <w:sz w:val="20"/>
          <w:szCs w:val="22"/>
          <w:lang w:val="en-US"/>
        </w:rPr>
      </w:pPr>
      <w:r w:rsidRPr="00E9535F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>2</w:t>
      </w:r>
      <w:r w:rsidRPr="00E9535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Communications</w:t>
      </w:r>
      <w:r w:rsidRPr="00E9535F">
        <w:rPr>
          <w:b/>
          <w:bCs/>
          <w:sz w:val="22"/>
          <w:szCs w:val="22"/>
        </w:rPr>
        <w:t xml:space="preserve"> activitie</w:t>
      </w:r>
      <w:r>
        <w:rPr>
          <w:b/>
          <w:bCs/>
          <w:sz w:val="22"/>
          <w:szCs w:val="22"/>
        </w:rPr>
        <w:t>s</w:t>
      </w:r>
    </w:p>
    <w:tbl>
      <w:tblPr>
        <w:tblStyle w:val="ListTable1Light-Accent210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223B6" w:rsidRPr="00B5258A" w14:paraId="669DCABA" w14:textId="77777777" w:rsidTr="00B4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29ED5C" w14:textId="77777777" w:rsidR="007223B6" w:rsidRPr="00B5258A" w:rsidRDefault="007223B6" w:rsidP="00B416C3">
            <w:pPr>
              <w:pStyle w:val="Subtitle"/>
              <w:rPr>
                <w:sz w:val="22"/>
              </w:rPr>
            </w:pPr>
            <w:r>
              <w:rPr>
                <w:sz w:val="22"/>
              </w:rPr>
              <w:t>Timeframe</w:t>
            </w:r>
          </w:p>
        </w:tc>
        <w:tc>
          <w:tcPr>
            <w:tcW w:w="6946" w:type="dxa"/>
          </w:tcPr>
          <w:p w14:paraId="6683BAAF" w14:textId="77777777" w:rsidR="007223B6" w:rsidRPr="00B5258A" w:rsidRDefault="007223B6" w:rsidP="00B416C3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5258A">
              <w:rPr>
                <w:sz w:val="22"/>
              </w:rPr>
              <w:t>Activity</w:t>
            </w:r>
            <w:r>
              <w:rPr>
                <w:sz w:val="22"/>
              </w:rPr>
              <w:t xml:space="preserve"> and Outcomes</w:t>
            </w:r>
          </w:p>
        </w:tc>
      </w:tr>
      <w:tr w:rsidR="007223B6" w:rsidRPr="00B5258A" w14:paraId="37524368" w14:textId="77777777" w:rsidTr="00B4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E7724C6" w14:textId="566FA73D" w:rsidR="007223B6" w:rsidRPr="00481119" w:rsidRDefault="007223B6" w:rsidP="00B416C3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28</w:t>
            </w:r>
            <w:r w:rsidRPr="0048111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Oct – </w:t>
            </w:r>
            <w: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12 November</w:t>
            </w:r>
            <w:r w:rsidRPr="00481119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2021 </w:t>
            </w:r>
          </w:p>
          <w:p w14:paraId="4BCAACA6" w14:textId="77777777" w:rsidR="007223B6" w:rsidRPr="00481119" w:rsidRDefault="007223B6" w:rsidP="00B416C3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394E4BA6" w14:textId="0FBD51BD" w:rsidR="007223B6" w:rsidRPr="00481119" w:rsidRDefault="007223B6" w:rsidP="00B416C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</w:pPr>
            <w:r w:rsidRPr="00481119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 xml:space="preserve">Communications for this project directly reached </w:t>
            </w:r>
            <w:proofErr w:type="gramStart"/>
            <w:r w:rsidR="00174E1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 xml:space="preserve">approximately </w:t>
            </w:r>
            <w:r w:rsidR="00174E1C" w:rsidRPr="00481119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174E1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10</w:t>
            </w:r>
            <w:r w:rsidR="00F95FA9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>,000</w:t>
            </w:r>
            <w:proofErr w:type="gramEnd"/>
            <w:r w:rsidRPr="00481119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GB"/>
              </w:rPr>
              <w:t xml:space="preserve"> community members:</w:t>
            </w:r>
          </w:p>
          <w:p w14:paraId="4FA1307A" w14:textId="5468EEF6" w:rsidR="007223B6" w:rsidRDefault="007223B6" w:rsidP="007223B6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email sent to 200 suppliers and contractors</w:t>
            </w:r>
          </w:p>
          <w:p w14:paraId="0BB8F600" w14:textId="6CF5771B" w:rsidR="007223B6" w:rsidRPr="00481119" w:rsidRDefault="007223B6" w:rsidP="007223B6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e</w:t>
            </w:r>
            <w:r w:rsidRPr="00481119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mail notification to Have Your Say members (</w:t>
            </w:r>
            <w:r w:rsidR="00174E1C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1,061</w:t>
            </w:r>
            <w:r w:rsidRPr="00481119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recipients)</w:t>
            </w:r>
          </w:p>
          <w:p w14:paraId="51C2178B" w14:textId="091B1C1B" w:rsidR="007223B6" w:rsidRPr="00481119" w:rsidRDefault="007223B6" w:rsidP="007223B6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481119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Council website news item and e-newsletter, This Week in Bayside (4) (8,590 recipients)</w:t>
            </w:r>
          </w:p>
          <w:p w14:paraId="1E0E1C85" w14:textId="2CCE7889" w:rsidR="007223B6" w:rsidRPr="00481119" w:rsidRDefault="007223B6" w:rsidP="007223B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481119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Council social media channels (1 post,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10</w:t>
            </w:r>
            <w:r w:rsidRPr="00481119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likes,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0</w:t>
            </w:r>
            <w:r w:rsidRPr="00481119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comments)</w:t>
            </w:r>
          </w:p>
          <w:p w14:paraId="1E68D8CF" w14:textId="7011F76C" w:rsidR="007223B6" w:rsidRPr="00481119" w:rsidRDefault="007223B6" w:rsidP="007223B6">
            <w:pPr>
              <w:spacing w:before="100" w:beforeAutospacing="1" w:after="100" w:afterAutospacing="1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34A4560B" w14:textId="77777777" w:rsidR="007223B6" w:rsidRDefault="007223B6" w:rsidP="00F10FEA">
      <w:pPr>
        <w:rPr>
          <w:sz w:val="22"/>
        </w:rPr>
      </w:pPr>
    </w:p>
    <w:p w14:paraId="65F26D35" w14:textId="54502C46" w:rsidR="00B5258A" w:rsidRPr="007223B6" w:rsidRDefault="00B5258A" w:rsidP="00F10FEA">
      <w:pPr>
        <w:rPr>
          <w:b/>
          <w:bCs/>
          <w:sz w:val="22"/>
        </w:rPr>
      </w:pPr>
    </w:p>
    <w:p w14:paraId="1B31409D" w14:textId="098E6335" w:rsidR="009120B9" w:rsidRPr="00B5258A" w:rsidRDefault="009120B9" w:rsidP="000807D2">
      <w:pPr>
        <w:pStyle w:val="Heading1"/>
        <w:rPr>
          <w:sz w:val="28"/>
        </w:rPr>
      </w:pPr>
      <w:bookmarkStart w:id="4" w:name="_Toc500947194"/>
      <w:r w:rsidRPr="00B5258A">
        <w:rPr>
          <w:sz w:val="28"/>
        </w:rPr>
        <w:t>Participant profile</w:t>
      </w:r>
      <w:bookmarkEnd w:id="4"/>
    </w:p>
    <w:p w14:paraId="47DEEF4F" w14:textId="033DB6A3" w:rsidR="008B389D" w:rsidRDefault="008B389D" w:rsidP="008B389D">
      <w:pPr>
        <w:spacing w:before="100" w:after="200" w:line="276" w:lineRule="auto"/>
        <w:rPr>
          <w:sz w:val="22"/>
        </w:rPr>
      </w:pPr>
      <w:r>
        <w:rPr>
          <w:sz w:val="22"/>
        </w:rPr>
        <w:lastRenderedPageBreak/>
        <w:t xml:space="preserve">The consultation was open to all Bayside residents and the wider community, which includes those who they live, work, play, shop or visit in Bayside. </w:t>
      </w:r>
      <w:r w:rsidR="00CA5742">
        <w:rPr>
          <w:sz w:val="22"/>
        </w:rPr>
        <w:t>No specific demographic data was requested or collected</w:t>
      </w:r>
      <w:r w:rsidR="00174E1C">
        <w:rPr>
          <w:sz w:val="22"/>
        </w:rPr>
        <w:t>, as it was not considered relevant to this engagement.</w:t>
      </w:r>
    </w:p>
    <w:p w14:paraId="1FDA9BE2" w14:textId="226781A8" w:rsidR="00174E1C" w:rsidRDefault="008B389D" w:rsidP="008B389D">
      <w:pPr>
        <w:spacing w:before="100" w:after="200" w:line="276" w:lineRule="auto"/>
        <w:rPr>
          <w:sz w:val="22"/>
        </w:rPr>
      </w:pPr>
      <w:r>
        <w:rPr>
          <w:sz w:val="22"/>
        </w:rPr>
        <w:t xml:space="preserve">Two </w:t>
      </w:r>
      <w:r w:rsidR="007223B6">
        <w:rPr>
          <w:sz w:val="22"/>
        </w:rPr>
        <w:t>key</w:t>
      </w:r>
      <w:r>
        <w:rPr>
          <w:sz w:val="22"/>
        </w:rPr>
        <w:t xml:space="preserve"> </w:t>
      </w:r>
      <w:r w:rsidR="00174E1C">
        <w:rPr>
          <w:sz w:val="22"/>
        </w:rPr>
        <w:t xml:space="preserve">identified stakeholders included </w:t>
      </w:r>
      <w:r>
        <w:rPr>
          <w:sz w:val="22"/>
        </w:rPr>
        <w:t xml:space="preserve">Bayside City Council suppliers and contractors who </w:t>
      </w:r>
      <w:r w:rsidR="00174E1C">
        <w:rPr>
          <w:sz w:val="22"/>
        </w:rPr>
        <w:t xml:space="preserve">were identified as likely to have an impact from and interest in </w:t>
      </w:r>
      <w:r w:rsidR="00CA5742">
        <w:rPr>
          <w:sz w:val="22"/>
        </w:rPr>
        <w:t xml:space="preserve">changes to our Procurement Policy. </w:t>
      </w:r>
    </w:p>
    <w:p w14:paraId="48015FEF" w14:textId="1A8D8253" w:rsidR="00174E1C" w:rsidRDefault="00CA5742" w:rsidP="008B389D">
      <w:pPr>
        <w:spacing w:before="100" w:after="200" w:line="276" w:lineRule="auto"/>
        <w:rPr>
          <w:sz w:val="22"/>
        </w:rPr>
      </w:pPr>
      <w:r>
        <w:rPr>
          <w:sz w:val="22"/>
        </w:rPr>
        <w:t xml:space="preserve">Of the 200 emails sent to suppliers and contractors, none chose to provide feedback vis our online consultation. Two </w:t>
      </w:r>
      <w:r w:rsidR="00174E1C">
        <w:rPr>
          <w:sz w:val="22"/>
        </w:rPr>
        <w:t xml:space="preserve">respondents reported </w:t>
      </w:r>
      <w:r>
        <w:rPr>
          <w:sz w:val="22"/>
        </w:rPr>
        <w:t>they may be interested in supplying goods or contracting to Council in the future</w:t>
      </w:r>
      <w:r w:rsidR="00174E1C">
        <w:rPr>
          <w:sz w:val="22"/>
        </w:rPr>
        <w:t>,</w:t>
      </w:r>
      <w:r>
        <w:rPr>
          <w:sz w:val="22"/>
        </w:rPr>
        <w:t xml:space="preserve"> and two </w:t>
      </w:r>
      <w:r w:rsidR="00174E1C">
        <w:rPr>
          <w:sz w:val="22"/>
        </w:rPr>
        <w:t xml:space="preserve">identified as </w:t>
      </w:r>
      <w:r>
        <w:rPr>
          <w:sz w:val="22"/>
        </w:rPr>
        <w:t>Bayside residents</w:t>
      </w:r>
      <w:r w:rsidR="007223B6">
        <w:rPr>
          <w:sz w:val="22"/>
        </w:rPr>
        <w:t xml:space="preserve"> (one </w:t>
      </w:r>
      <w:r w:rsidR="00174E1C">
        <w:rPr>
          <w:sz w:val="22"/>
        </w:rPr>
        <w:t xml:space="preserve">respondent </w:t>
      </w:r>
      <w:r w:rsidR="007223B6">
        <w:rPr>
          <w:sz w:val="22"/>
        </w:rPr>
        <w:t>was both a resident and interested in supplying goods)</w:t>
      </w:r>
      <w:r>
        <w:rPr>
          <w:sz w:val="22"/>
        </w:rPr>
        <w:t xml:space="preserve">. </w:t>
      </w:r>
    </w:p>
    <w:p w14:paraId="7808605A" w14:textId="7F18E5BC" w:rsidR="00CA5742" w:rsidRDefault="00174E1C" w:rsidP="008B389D">
      <w:pPr>
        <w:spacing w:before="100" w:after="200" w:line="276" w:lineRule="auto"/>
        <w:rPr>
          <w:sz w:val="22"/>
        </w:rPr>
      </w:pPr>
      <w:r w:rsidRPr="00F95FA9">
        <w:rPr>
          <w:b/>
          <w:bCs/>
          <w:sz w:val="22"/>
        </w:rPr>
        <w:t xml:space="preserve">Figure </w:t>
      </w:r>
      <w:r w:rsidR="00791E39">
        <w:rPr>
          <w:b/>
          <w:bCs/>
          <w:sz w:val="22"/>
        </w:rPr>
        <w:t>2</w:t>
      </w:r>
      <w:r w:rsidRPr="00F95FA9">
        <w:rPr>
          <w:b/>
          <w:bCs/>
          <w:sz w:val="22"/>
        </w:rPr>
        <w:t>: Participant connection to Bayside</w:t>
      </w:r>
    </w:p>
    <w:p w14:paraId="6DFC0EB1" w14:textId="2745C3EA" w:rsidR="00D30772" w:rsidRDefault="00D30772" w:rsidP="008B389D">
      <w:pPr>
        <w:spacing w:before="100" w:after="200" w:line="276" w:lineRule="auto"/>
        <w:rPr>
          <w:sz w:val="22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73600" behindDoc="0" locked="0" layoutInCell="1" allowOverlap="1" wp14:anchorId="1528295E" wp14:editId="16B1877B">
            <wp:simplePos x="0" y="0"/>
            <wp:positionH relativeFrom="page">
              <wp:posOffset>133350</wp:posOffset>
            </wp:positionH>
            <wp:positionV relativeFrom="paragraph">
              <wp:posOffset>311150</wp:posOffset>
            </wp:positionV>
            <wp:extent cx="7324725" cy="2314575"/>
            <wp:effectExtent l="0" t="0" r="9525" b="0"/>
            <wp:wrapTopAndBottom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C4EC7" w14:textId="6A9E840E" w:rsidR="00CA5742" w:rsidRDefault="00CA5742" w:rsidP="008B389D">
      <w:pPr>
        <w:spacing w:before="100" w:after="200" w:line="276" w:lineRule="auto"/>
        <w:rPr>
          <w:sz w:val="22"/>
        </w:rPr>
      </w:pPr>
    </w:p>
    <w:p w14:paraId="5E3D033F" w14:textId="669432AA" w:rsidR="00D30772" w:rsidRDefault="00D30772" w:rsidP="008B389D">
      <w:pPr>
        <w:spacing w:before="100" w:after="200" w:line="276" w:lineRule="auto"/>
        <w:rPr>
          <w:sz w:val="22"/>
        </w:rPr>
      </w:pPr>
    </w:p>
    <w:p w14:paraId="5E68950C" w14:textId="77777777" w:rsidR="00D30772" w:rsidRDefault="00D30772" w:rsidP="008B389D">
      <w:pPr>
        <w:spacing w:before="100" w:after="200" w:line="276" w:lineRule="auto"/>
        <w:rPr>
          <w:sz w:val="22"/>
        </w:rPr>
      </w:pPr>
    </w:p>
    <w:p w14:paraId="4753317B" w14:textId="6EBFDE27" w:rsidR="00F10FEA" w:rsidRPr="00B5258A" w:rsidRDefault="000B6D3F" w:rsidP="000807D2">
      <w:pPr>
        <w:pStyle w:val="Heading1"/>
        <w:rPr>
          <w:sz w:val="28"/>
        </w:rPr>
      </w:pPr>
      <w:bookmarkStart w:id="5" w:name="_Toc500947195"/>
      <w:r w:rsidRPr="00B5258A">
        <w:rPr>
          <w:sz w:val="28"/>
        </w:rPr>
        <w:t>Consultation f</w:t>
      </w:r>
      <w:r w:rsidR="00103EC7" w:rsidRPr="00B5258A">
        <w:rPr>
          <w:sz w:val="28"/>
        </w:rPr>
        <w:t>indings</w:t>
      </w:r>
      <w:bookmarkEnd w:id="5"/>
    </w:p>
    <w:p w14:paraId="5D9E0590" w14:textId="711C758E" w:rsidR="00103EC7" w:rsidRPr="00B5258A" w:rsidRDefault="00501E39" w:rsidP="00103EC7">
      <w:pPr>
        <w:rPr>
          <w:sz w:val="22"/>
        </w:rPr>
      </w:pPr>
      <w:r w:rsidRPr="00B5258A">
        <w:rPr>
          <w:sz w:val="22"/>
        </w:rPr>
        <w:t>T</w:t>
      </w:r>
      <w:r w:rsidR="00933698" w:rsidRPr="00B5258A">
        <w:rPr>
          <w:sz w:val="22"/>
        </w:rPr>
        <w:t>he following s</w:t>
      </w:r>
      <w:r w:rsidR="00D25508" w:rsidRPr="00B5258A">
        <w:rPr>
          <w:sz w:val="22"/>
        </w:rPr>
        <w:t>ection</w:t>
      </w:r>
      <w:r w:rsidR="00933698" w:rsidRPr="00B5258A">
        <w:rPr>
          <w:sz w:val="22"/>
        </w:rPr>
        <w:t xml:space="preserve"> </w:t>
      </w:r>
      <w:r w:rsidR="0066268C" w:rsidRPr="00B5258A">
        <w:rPr>
          <w:sz w:val="22"/>
        </w:rPr>
        <w:t>summarises</w:t>
      </w:r>
      <w:r w:rsidR="00933698" w:rsidRPr="00B5258A">
        <w:rPr>
          <w:sz w:val="22"/>
        </w:rPr>
        <w:t xml:space="preserve"> the key themes which arose in community feedback on </w:t>
      </w:r>
      <w:r w:rsidR="0004385A">
        <w:rPr>
          <w:sz w:val="22"/>
        </w:rPr>
        <w:t>the draft Procurement Policy</w:t>
      </w:r>
      <w:r w:rsidR="00933698" w:rsidRPr="00B5258A">
        <w:rPr>
          <w:sz w:val="22"/>
        </w:rPr>
        <w:t>.</w:t>
      </w:r>
      <w:r w:rsidRPr="00B5258A">
        <w:rPr>
          <w:sz w:val="22"/>
        </w:rPr>
        <w:t xml:space="preserve"> In the interest of stakeholder and community privacy,</w:t>
      </w:r>
      <w:r w:rsidR="00933698" w:rsidRPr="00B5258A">
        <w:rPr>
          <w:sz w:val="22"/>
        </w:rPr>
        <w:t xml:space="preserve"> </w:t>
      </w:r>
      <w:r w:rsidRPr="00B5258A">
        <w:rPr>
          <w:sz w:val="22"/>
        </w:rPr>
        <w:t>i</w:t>
      </w:r>
      <w:r w:rsidR="00933698" w:rsidRPr="00B5258A">
        <w:rPr>
          <w:sz w:val="22"/>
        </w:rPr>
        <w:t>ndividual quotes have not been included within this public document.</w:t>
      </w:r>
      <w:r w:rsidR="00542721" w:rsidRPr="00B5258A">
        <w:rPr>
          <w:sz w:val="22"/>
        </w:rPr>
        <w:t xml:space="preserve"> Where there was more than one mention of a topic or </w:t>
      </w:r>
      <w:r w:rsidR="00B23FC4" w:rsidRPr="00B5258A">
        <w:rPr>
          <w:sz w:val="22"/>
        </w:rPr>
        <w:t>item, the number of mentions has been specified in brackets and italics.</w:t>
      </w:r>
    </w:p>
    <w:p w14:paraId="124859E7" w14:textId="3D19D97D" w:rsidR="004122A3" w:rsidRPr="00B5258A" w:rsidRDefault="004122A3" w:rsidP="000807D2">
      <w:pPr>
        <w:pStyle w:val="Heading2"/>
        <w:rPr>
          <w:sz w:val="24"/>
        </w:rPr>
      </w:pPr>
      <w:bookmarkStart w:id="6" w:name="_Toc500947196"/>
      <w:r w:rsidRPr="00B5258A">
        <w:rPr>
          <w:sz w:val="24"/>
        </w:rPr>
        <w:t>Support for actions</w:t>
      </w:r>
      <w:bookmarkEnd w:id="6"/>
    </w:p>
    <w:p w14:paraId="6E2ED6F9" w14:textId="6BD6B036" w:rsidR="001261A3" w:rsidRPr="00B5258A" w:rsidRDefault="00B77A4E" w:rsidP="00814068">
      <w:pPr>
        <w:rPr>
          <w:sz w:val="22"/>
        </w:rPr>
      </w:pPr>
      <w:r>
        <w:rPr>
          <w:sz w:val="22"/>
        </w:rPr>
        <w:t xml:space="preserve">There was limited but specific feedback received from the 3 respondents.  These </w:t>
      </w:r>
      <w:r w:rsidR="0004385A">
        <w:rPr>
          <w:sz w:val="22"/>
        </w:rPr>
        <w:t xml:space="preserve">comments </w:t>
      </w:r>
      <w:r>
        <w:rPr>
          <w:sz w:val="22"/>
        </w:rPr>
        <w:t xml:space="preserve">predominantly related to the sustainability section of the policy.  </w:t>
      </w:r>
    </w:p>
    <w:p w14:paraId="43C32C1A" w14:textId="26F4D3AA" w:rsidR="008435B0" w:rsidRPr="00B5258A" w:rsidRDefault="008435B0" w:rsidP="000807D2">
      <w:pPr>
        <w:pStyle w:val="Heading2"/>
        <w:rPr>
          <w:sz w:val="24"/>
        </w:rPr>
      </w:pPr>
      <w:bookmarkStart w:id="7" w:name="_Toc500947200"/>
      <w:r w:rsidRPr="00B5258A">
        <w:rPr>
          <w:sz w:val="24"/>
        </w:rPr>
        <w:t>Item-specific feedback</w:t>
      </w:r>
      <w:bookmarkEnd w:id="7"/>
    </w:p>
    <w:p w14:paraId="317FA94E" w14:textId="18D664EF" w:rsidR="008435B0" w:rsidRPr="00B5258A" w:rsidRDefault="00F3748D" w:rsidP="008435B0">
      <w:pPr>
        <w:pStyle w:val="Heading3"/>
        <w:rPr>
          <w:sz w:val="22"/>
        </w:rPr>
      </w:pPr>
      <w:bookmarkStart w:id="8" w:name="_Toc500947201"/>
      <w:r>
        <w:rPr>
          <w:sz w:val="22"/>
        </w:rPr>
        <w:t>What is your overall level of comfort with the draft Procurement Policy</w:t>
      </w:r>
      <w:bookmarkEnd w:id="8"/>
    </w:p>
    <w:p w14:paraId="3582932A" w14:textId="4192B55B" w:rsidR="00814068" w:rsidRPr="00B5258A" w:rsidRDefault="00F3748D" w:rsidP="008435B0">
      <w:pPr>
        <w:rPr>
          <w:sz w:val="22"/>
        </w:rPr>
      </w:pPr>
      <w:r>
        <w:rPr>
          <w:sz w:val="22"/>
        </w:rPr>
        <w:t>Of the three responses</w:t>
      </w:r>
      <w:r w:rsidR="0004385A">
        <w:rPr>
          <w:sz w:val="22"/>
        </w:rPr>
        <w:t>,</w:t>
      </w:r>
      <w:r>
        <w:rPr>
          <w:sz w:val="22"/>
        </w:rPr>
        <w:t xml:space="preserve"> </w:t>
      </w:r>
      <w:r w:rsidR="00D30772">
        <w:rPr>
          <w:sz w:val="22"/>
        </w:rPr>
        <w:t>one person</w:t>
      </w:r>
      <w:r>
        <w:rPr>
          <w:sz w:val="22"/>
        </w:rPr>
        <w:t xml:space="preserve"> was </w:t>
      </w:r>
      <w:r w:rsidR="0004385A">
        <w:rPr>
          <w:sz w:val="22"/>
        </w:rPr>
        <w:t>‘</w:t>
      </w:r>
      <w:r>
        <w:rPr>
          <w:sz w:val="22"/>
        </w:rPr>
        <w:t>ok with it</w:t>
      </w:r>
      <w:r w:rsidR="0004385A">
        <w:rPr>
          <w:sz w:val="22"/>
        </w:rPr>
        <w:t>’</w:t>
      </w:r>
      <w:r>
        <w:rPr>
          <w:sz w:val="22"/>
        </w:rPr>
        <w:t xml:space="preserve">, and </w:t>
      </w:r>
      <w:r w:rsidR="00D30772">
        <w:rPr>
          <w:sz w:val="22"/>
        </w:rPr>
        <w:t>two</w:t>
      </w:r>
      <w:r>
        <w:rPr>
          <w:sz w:val="22"/>
        </w:rPr>
        <w:t xml:space="preserve"> had some reservations.</w:t>
      </w:r>
    </w:p>
    <w:p w14:paraId="4B108367" w14:textId="77777777" w:rsidR="00F3748D" w:rsidRDefault="00F3748D" w:rsidP="008435B0">
      <w:pPr>
        <w:rPr>
          <w:sz w:val="22"/>
        </w:rPr>
      </w:pPr>
      <w:r>
        <w:rPr>
          <w:sz w:val="22"/>
        </w:rPr>
        <w:lastRenderedPageBreak/>
        <w:t xml:space="preserve">One respondent did not agree with the declaration of a climate emergency.  </w:t>
      </w:r>
    </w:p>
    <w:p w14:paraId="3F53E1C3" w14:textId="6838E526" w:rsidR="00814068" w:rsidRPr="00B5258A" w:rsidRDefault="00F3748D" w:rsidP="00F3748D">
      <w:pPr>
        <w:rPr>
          <w:sz w:val="22"/>
        </w:rPr>
      </w:pPr>
      <w:r>
        <w:rPr>
          <w:sz w:val="22"/>
        </w:rPr>
        <w:t xml:space="preserve">The other two </w:t>
      </w:r>
      <w:r w:rsidR="0004385A">
        <w:rPr>
          <w:sz w:val="22"/>
        </w:rPr>
        <w:t xml:space="preserve">responses </w:t>
      </w:r>
      <w:r>
        <w:rPr>
          <w:sz w:val="22"/>
        </w:rPr>
        <w:t xml:space="preserve">related to social procurement factors.  One expressed a desire to further strengthen the policy in this area.  The other wanted to see more in the policy related to modern slavery and forced labour.  </w:t>
      </w:r>
    </w:p>
    <w:p w14:paraId="5FD76CC1" w14:textId="55FC1687" w:rsidR="00814068" w:rsidRPr="00B5258A" w:rsidRDefault="00F3748D" w:rsidP="00814068">
      <w:pPr>
        <w:pStyle w:val="Heading3"/>
        <w:rPr>
          <w:sz w:val="22"/>
        </w:rPr>
      </w:pPr>
      <w:bookmarkStart w:id="9" w:name="_Toc500947202"/>
      <w:r>
        <w:rPr>
          <w:sz w:val="22"/>
        </w:rPr>
        <w:t>Would you suggest any changes to the draft Procurement Policy</w:t>
      </w:r>
      <w:bookmarkEnd w:id="9"/>
    </w:p>
    <w:p w14:paraId="57CF9873" w14:textId="4D2B5992" w:rsidR="0073354D" w:rsidRPr="00B5258A" w:rsidRDefault="0073354D" w:rsidP="0073354D">
      <w:pPr>
        <w:rPr>
          <w:sz w:val="22"/>
        </w:rPr>
      </w:pPr>
      <w:r w:rsidRPr="00B5258A">
        <w:rPr>
          <w:sz w:val="22"/>
        </w:rPr>
        <w:t>A range of specific concerns were raised during the consultation regarding this item:</w:t>
      </w:r>
    </w:p>
    <w:tbl>
      <w:tblPr>
        <w:tblStyle w:val="ListTable1Light-Accent21"/>
        <w:tblW w:w="0" w:type="auto"/>
        <w:tblLook w:val="04A0" w:firstRow="1" w:lastRow="0" w:firstColumn="1" w:lastColumn="0" w:noHBand="0" w:noVBand="1"/>
      </w:tblPr>
      <w:tblGrid>
        <w:gridCol w:w="3261"/>
        <w:gridCol w:w="5670"/>
      </w:tblGrid>
      <w:tr w:rsidR="00814068" w:rsidRPr="00B5258A" w14:paraId="79384B85" w14:textId="77777777" w:rsidTr="009C2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F5E5292" w14:textId="77777777" w:rsidR="00814068" w:rsidRPr="00B5258A" w:rsidRDefault="00814068" w:rsidP="009C295F">
            <w:pPr>
              <w:spacing w:before="60" w:after="60"/>
              <w:rPr>
                <w:sz w:val="22"/>
              </w:rPr>
            </w:pPr>
            <w:r w:rsidRPr="00B5258A">
              <w:rPr>
                <w:sz w:val="22"/>
              </w:rPr>
              <w:t>Topic</w:t>
            </w:r>
          </w:p>
        </w:tc>
        <w:tc>
          <w:tcPr>
            <w:tcW w:w="5670" w:type="dxa"/>
          </w:tcPr>
          <w:p w14:paraId="3092579F" w14:textId="77777777" w:rsidR="00814068" w:rsidRPr="00B5258A" w:rsidRDefault="00814068" w:rsidP="009C29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5258A">
              <w:rPr>
                <w:sz w:val="22"/>
              </w:rPr>
              <w:t>Community feedback</w:t>
            </w:r>
          </w:p>
        </w:tc>
      </w:tr>
      <w:tr w:rsidR="00814068" w:rsidRPr="0004385A" w14:paraId="3C900E76" w14:textId="77777777" w:rsidTr="009C2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FB62892" w14:textId="6FBD81B3" w:rsidR="00814068" w:rsidRPr="00791E39" w:rsidRDefault="00F3748D" w:rsidP="009C295F">
            <w:pPr>
              <w:spacing w:before="60" w:after="60"/>
              <w:rPr>
                <w:b w:val="0"/>
                <w:sz w:val="22"/>
                <w:szCs w:val="22"/>
              </w:rPr>
            </w:pPr>
            <w:r w:rsidRPr="00791E39">
              <w:rPr>
                <w:sz w:val="22"/>
                <w:szCs w:val="22"/>
              </w:rPr>
              <w:t>Social and sustainable procurement</w:t>
            </w:r>
          </w:p>
        </w:tc>
        <w:tc>
          <w:tcPr>
            <w:tcW w:w="5670" w:type="dxa"/>
          </w:tcPr>
          <w:p w14:paraId="7592D189" w14:textId="77777777" w:rsidR="0004385A" w:rsidRDefault="00F3748D" w:rsidP="00B77A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91E39">
              <w:rPr>
                <w:sz w:val="22"/>
                <w:szCs w:val="22"/>
              </w:rPr>
              <w:t>Change the title to Social and Sustainable procurement Policy</w:t>
            </w:r>
            <w:r w:rsidR="0004385A">
              <w:rPr>
                <w:sz w:val="22"/>
              </w:rPr>
              <w:t xml:space="preserve"> </w:t>
            </w:r>
          </w:p>
          <w:p w14:paraId="03E24ED4" w14:textId="77777777" w:rsidR="0004385A" w:rsidRDefault="0004385A" w:rsidP="00B77A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>Proposed wording changes to several sections related to sustainable procurement elements</w:t>
            </w:r>
            <w:r w:rsidRPr="00B77A4E">
              <w:rPr>
                <w:sz w:val="22"/>
                <w:szCs w:val="22"/>
              </w:rPr>
              <w:t xml:space="preserve"> </w:t>
            </w:r>
          </w:p>
          <w:p w14:paraId="0A3F619A" w14:textId="403672E3" w:rsidR="00F3748D" w:rsidRPr="00791E39" w:rsidRDefault="0004385A" w:rsidP="00B77A4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77A4E">
              <w:rPr>
                <w:sz w:val="22"/>
                <w:szCs w:val="22"/>
              </w:rPr>
              <w:t xml:space="preserve">Consider changing </w:t>
            </w:r>
            <w:r>
              <w:rPr>
                <w:sz w:val="22"/>
                <w:szCs w:val="22"/>
              </w:rPr>
              <w:t xml:space="preserve">the at its discretion criteria of 10% for </w:t>
            </w:r>
            <w:r w:rsidRPr="00B77A4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ocial pr</w:t>
            </w:r>
            <w:r w:rsidRPr="00B77A4E">
              <w:rPr>
                <w:sz w:val="22"/>
                <w:szCs w:val="22"/>
              </w:rPr>
              <w:t>ocurement</w:t>
            </w:r>
            <w:r>
              <w:rPr>
                <w:sz w:val="22"/>
                <w:szCs w:val="22"/>
              </w:rPr>
              <w:t xml:space="preserve"> </w:t>
            </w:r>
            <w:r w:rsidRPr="00B77A4E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a discretionary </w:t>
            </w:r>
            <w:r w:rsidRPr="00B77A4E">
              <w:rPr>
                <w:sz w:val="22"/>
                <w:szCs w:val="22"/>
              </w:rPr>
              <w:t>minimum 5% weighting in evaluation of all proposals for environmental, social and economic</w:t>
            </w:r>
            <w:r>
              <w:rPr>
                <w:sz w:val="22"/>
                <w:szCs w:val="22"/>
              </w:rPr>
              <w:t xml:space="preserve"> factors</w:t>
            </w:r>
          </w:p>
        </w:tc>
      </w:tr>
      <w:tr w:rsidR="00814068" w:rsidRPr="00B5258A" w14:paraId="7AA4E7F0" w14:textId="77777777" w:rsidTr="009C2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00A3DD" w:themeColor="accent2"/>
            </w:tcBorders>
          </w:tcPr>
          <w:p w14:paraId="72800D42" w14:textId="615787E7" w:rsidR="00814068" w:rsidRPr="00B5258A" w:rsidRDefault="00F3748D" w:rsidP="009C295F">
            <w:pPr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Modern slavery</w:t>
            </w:r>
          </w:p>
        </w:tc>
        <w:tc>
          <w:tcPr>
            <w:tcW w:w="5670" w:type="dxa"/>
            <w:tcBorders>
              <w:bottom w:val="single" w:sz="4" w:space="0" w:color="00A3DD" w:themeColor="accent2"/>
            </w:tcBorders>
          </w:tcPr>
          <w:p w14:paraId="3589984F" w14:textId="62B65E9D" w:rsidR="00814068" w:rsidRPr="00B5258A" w:rsidRDefault="00B77A4E" w:rsidP="009C295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Ensure checking of labour policy and practices of suppliers</w:t>
            </w:r>
          </w:p>
        </w:tc>
      </w:tr>
    </w:tbl>
    <w:p w14:paraId="2362C8D7" w14:textId="77777777" w:rsidR="00814068" w:rsidRPr="00B5258A" w:rsidRDefault="00814068" w:rsidP="00814068">
      <w:pPr>
        <w:rPr>
          <w:sz w:val="22"/>
        </w:rPr>
      </w:pPr>
    </w:p>
    <w:p w14:paraId="47338C78" w14:textId="0E6EA4F4" w:rsidR="00AD7893" w:rsidRPr="00B5258A" w:rsidRDefault="00AD7893" w:rsidP="00AD7893">
      <w:pPr>
        <w:pStyle w:val="Heading2"/>
        <w:rPr>
          <w:sz w:val="24"/>
        </w:rPr>
      </w:pPr>
      <w:r>
        <w:rPr>
          <w:sz w:val="24"/>
        </w:rPr>
        <w:t>Project Evaluation</w:t>
      </w:r>
    </w:p>
    <w:p w14:paraId="0929A53C" w14:textId="57557824" w:rsidR="00F95FA9" w:rsidRDefault="00F95FA9" w:rsidP="00F95FA9">
      <w:pPr>
        <w:rPr>
          <w:sz w:val="22"/>
        </w:rPr>
      </w:pPr>
      <w:r w:rsidRPr="006723A1">
        <w:rPr>
          <w:sz w:val="22"/>
        </w:rPr>
        <w:t xml:space="preserve">This </w:t>
      </w:r>
      <w:r>
        <w:rPr>
          <w:sz w:val="22"/>
        </w:rPr>
        <w:t>r</w:t>
      </w:r>
      <w:r w:rsidRPr="006723A1">
        <w:rPr>
          <w:sz w:val="22"/>
        </w:rPr>
        <w:t xml:space="preserve">eport </w:t>
      </w:r>
      <w:r>
        <w:rPr>
          <w:sz w:val="22"/>
        </w:rPr>
        <w:t>presents</w:t>
      </w:r>
      <w:r w:rsidRPr="006723A1">
        <w:rPr>
          <w:sz w:val="22"/>
        </w:rPr>
        <w:t xml:space="preserve"> the findings from the analysis of the community feedback gathered from </w:t>
      </w:r>
      <w:r>
        <w:rPr>
          <w:sz w:val="22"/>
        </w:rPr>
        <w:t>28</w:t>
      </w:r>
      <w:r w:rsidRPr="006723A1">
        <w:rPr>
          <w:sz w:val="22"/>
        </w:rPr>
        <w:t xml:space="preserve"> October to </w:t>
      </w:r>
      <w:r>
        <w:rPr>
          <w:sz w:val="22"/>
        </w:rPr>
        <w:t>12 November</w:t>
      </w:r>
      <w:r w:rsidRPr="006723A1">
        <w:rPr>
          <w:sz w:val="22"/>
        </w:rPr>
        <w:t xml:space="preserve"> 2021 for the draft </w:t>
      </w:r>
      <w:r>
        <w:rPr>
          <w:sz w:val="22"/>
        </w:rPr>
        <w:t>Procurement</w:t>
      </w:r>
      <w:r w:rsidRPr="006723A1">
        <w:rPr>
          <w:sz w:val="22"/>
        </w:rPr>
        <w:t xml:space="preserve"> Policy. </w:t>
      </w:r>
    </w:p>
    <w:p w14:paraId="725E5044" w14:textId="4A83D2BF" w:rsidR="00F95FA9" w:rsidRDefault="00F95FA9" w:rsidP="00F95FA9">
      <w:pPr>
        <w:rPr>
          <w:sz w:val="22"/>
        </w:rPr>
      </w:pPr>
      <w:r>
        <w:rPr>
          <w:sz w:val="22"/>
        </w:rPr>
        <w:t>The low number of contributions via the Have Your Say website indicates a low level of interest from community members</w:t>
      </w:r>
      <w:r w:rsidR="0004385A">
        <w:rPr>
          <w:sz w:val="22"/>
        </w:rPr>
        <w:t>, including current suppliers,</w:t>
      </w:r>
      <w:r>
        <w:rPr>
          <w:sz w:val="22"/>
        </w:rPr>
        <w:t xml:space="preserve"> regarding the Policy.</w:t>
      </w:r>
    </w:p>
    <w:p w14:paraId="23D7E6EB" w14:textId="78DB9E45" w:rsidR="008964CB" w:rsidRDefault="008964CB" w:rsidP="008964CB">
      <w:pPr>
        <w:rPr>
          <w:sz w:val="22"/>
        </w:rPr>
      </w:pPr>
      <w:r>
        <w:rPr>
          <w:sz w:val="22"/>
        </w:rPr>
        <w:t>C</w:t>
      </w:r>
      <w:r w:rsidRPr="006723A1">
        <w:rPr>
          <w:sz w:val="22"/>
        </w:rPr>
        <w:t xml:space="preserve">ommunications </w:t>
      </w:r>
      <w:r>
        <w:rPr>
          <w:sz w:val="22"/>
        </w:rPr>
        <w:t>activities to promote participation reached approximately 10,000 community members</w:t>
      </w:r>
      <w:r w:rsidRPr="006723A1">
        <w:rPr>
          <w:sz w:val="22"/>
        </w:rPr>
        <w:t xml:space="preserve">. </w:t>
      </w:r>
    </w:p>
    <w:p w14:paraId="162D76D3" w14:textId="1BFE5C27" w:rsidR="00A07B7A" w:rsidRDefault="00A07B7A" w:rsidP="00AD789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The main communication tool to the key target audiences (suppliers and contractors) was direct email, ensuring that they were aware of the </w:t>
      </w:r>
      <w:r w:rsidR="0004385A">
        <w:rPr>
          <w:rFonts w:ascii="Arial" w:hAnsi="Arial" w:cs="Arial"/>
          <w:sz w:val="22"/>
          <w:lang w:val="en-US"/>
        </w:rPr>
        <w:t xml:space="preserve">proposed changes to the Policy and the </w:t>
      </w:r>
      <w:r>
        <w:rPr>
          <w:rFonts w:ascii="Arial" w:hAnsi="Arial" w:cs="Arial"/>
          <w:sz w:val="22"/>
          <w:lang w:val="en-US"/>
        </w:rPr>
        <w:t xml:space="preserve">opportunity to </w:t>
      </w:r>
      <w:r w:rsidR="0004385A">
        <w:rPr>
          <w:rFonts w:ascii="Arial" w:hAnsi="Arial" w:cs="Arial"/>
          <w:sz w:val="22"/>
          <w:lang w:val="en-US"/>
        </w:rPr>
        <w:t>participate</w:t>
      </w:r>
      <w:r>
        <w:rPr>
          <w:rFonts w:ascii="Arial" w:hAnsi="Arial" w:cs="Arial"/>
          <w:sz w:val="22"/>
          <w:lang w:val="en-US"/>
        </w:rPr>
        <w:t>.</w:t>
      </w:r>
    </w:p>
    <w:p w14:paraId="00F4CED2" w14:textId="35B85F75" w:rsidR="00F24C6E" w:rsidRDefault="00A07B7A" w:rsidP="008435B0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There were </w:t>
      </w:r>
      <w:r w:rsidR="0004385A">
        <w:rPr>
          <w:rFonts w:ascii="Arial" w:hAnsi="Arial" w:cs="Arial"/>
          <w:sz w:val="22"/>
          <w:lang w:val="en-US"/>
        </w:rPr>
        <w:t>67</w:t>
      </w:r>
      <w:r>
        <w:rPr>
          <w:rFonts w:ascii="Arial" w:hAnsi="Arial" w:cs="Arial"/>
          <w:sz w:val="22"/>
          <w:lang w:val="en-US"/>
        </w:rPr>
        <w:t xml:space="preserve"> </w:t>
      </w:r>
      <w:r w:rsidR="0004385A">
        <w:rPr>
          <w:rFonts w:ascii="Arial" w:hAnsi="Arial" w:cs="Arial"/>
          <w:sz w:val="22"/>
          <w:lang w:val="en-US"/>
        </w:rPr>
        <w:t xml:space="preserve">visitors to </w:t>
      </w:r>
      <w:r w:rsidR="008964CB">
        <w:rPr>
          <w:rFonts w:ascii="Arial" w:hAnsi="Arial" w:cs="Arial"/>
          <w:sz w:val="22"/>
          <w:lang w:val="en-US"/>
        </w:rPr>
        <w:t xml:space="preserve">the </w:t>
      </w:r>
      <w:r>
        <w:rPr>
          <w:rFonts w:ascii="Arial" w:hAnsi="Arial" w:cs="Arial"/>
          <w:sz w:val="22"/>
          <w:lang w:val="en-US"/>
        </w:rPr>
        <w:t xml:space="preserve">Have </w:t>
      </w:r>
      <w:r w:rsidR="008964CB">
        <w:rPr>
          <w:rFonts w:ascii="Arial" w:hAnsi="Arial" w:cs="Arial"/>
          <w:sz w:val="22"/>
          <w:lang w:val="en-US"/>
        </w:rPr>
        <w:t>Y</w:t>
      </w:r>
      <w:r>
        <w:rPr>
          <w:rFonts w:ascii="Arial" w:hAnsi="Arial" w:cs="Arial"/>
          <w:sz w:val="22"/>
          <w:lang w:val="en-US"/>
        </w:rPr>
        <w:t xml:space="preserve">our </w:t>
      </w:r>
      <w:r w:rsidR="008964CB">
        <w:rPr>
          <w:rFonts w:ascii="Arial" w:hAnsi="Arial" w:cs="Arial"/>
          <w:sz w:val="22"/>
          <w:lang w:val="en-US"/>
        </w:rPr>
        <w:t>S</w:t>
      </w:r>
      <w:r>
        <w:rPr>
          <w:rFonts w:ascii="Arial" w:hAnsi="Arial" w:cs="Arial"/>
          <w:sz w:val="22"/>
          <w:lang w:val="en-US"/>
        </w:rPr>
        <w:t xml:space="preserve">ay </w:t>
      </w:r>
      <w:r w:rsidR="008964CB">
        <w:rPr>
          <w:rFonts w:ascii="Arial" w:hAnsi="Arial" w:cs="Arial"/>
          <w:sz w:val="22"/>
          <w:lang w:val="en-US"/>
        </w:rPr>
        <w:t xml:space="preserve">website project </w:t>
      </w:r>
      <w:r>
        <w:rPr>
          <w:rFonts w:ascii="Arial" w:hAnsi="Arial" w:cs="Arial"/>
          <w:sz w:val="22"/>
          <w:lang w:val="en-US"/>
        </w:rPr>
        <w:t>page, resulting in three contributions and two people subscribe</w:t>
      </w:r>
      <w:r w:rsidR="008964CB">
        <w:rPr>
          <w:rFonts w:ascii="Arial" w:hAnsi="Arial" w:cs="Arial"/>
          <w:sz w:val="22"/>
          <w:lang w:val="en-US"/>
        </w:rPr>
        <w:t>d</w:t>
      </w:r>
      <w:r>
        <w:rPr>
          <w:rFonts w:ascii="Arial" w:hAnsi="Arial" w:cs="Arial"/>
          <w:sz w:val="22"/>
          <w:lang w:val="en-US"/>
        </w:rPr>
        <w:t xml:space="preserve"> to the </w:t>
      </w:r>
      <w:r w:rsidR="008964CB">
        <w:rPr>
          <w:rFonts w:ascii="Arial" w:hAnsi="Arial" w:cs="Arial"/>
          <w:sz w:val="22"/>
          <w:lang w:val="en-US"/>
        </w:rPr>
        <w:t xml:space="preserve">project </w:t>
      </w:r>
      <w:r>
        <w:rPr>
          <w:rFonts w:ascii="Arial" w:hAnsi="Arial" w:cs="Arial"/>
          <w:sz w:val="22"/>
          <w:lang w:val="en-US"/>
        </w:rPr>
        <w:t xml:space="preserve">page for updates. </w:t>
      </w:r>
    </w:p>
    <w:p w14:paraId="19AFF538" w14:textId="37D8914C" w:rsidR="00ED5480" w:rsidRPr="00ED5480" w:rsidRDefault="00ED5480" w:rsidP="008435B0">
      <w:pPr>
        <w:rPr>
          <w:rFonts w:ascii="Arial" w:hAnsi="Arial" w:cs="Arial"/>
          <w:b/>
          <w:bCs/>
          <w:sz w:val="22"/>
          <w:lang w:val="en-US"/>
        </w:rPr>
      </w:pPr>
      <w:r w:rsidRPr="00ED5480">
        <w:rPr>
          <w:rFonts w:ascii="Arial" w:hAnsi="Arial" w:cs="Arial"/>
          <w:b/>
          <w:bCs/>
          <w:sz w:val="22"/>
          <w:lang w:val="en-US"/>
        </w:rPr>
        <w:t xml:space="preserve">Figure </w:t>
      </w:r>
      <w:r w:rsidR="00791E39">
        <w:rPr>
          <w:rFonts w:ascii="Arial" w:hAnsi="Arial" w:cs="Arial"/>
          <w:b/>
          <w:bCs/>
          <w:sz w:val="22"/>
          <w:lang w:val="en-US"/>
        </w:rPr>
        <w:t>3</w:t>
      </w:r>
      <w:r w:rsidRPr="00ED5480">
        <w:rPr>
          <w:rFonts w:ascii="Arial" w:hAnsi="Arial" w:cs="Arial"/>
          <w:b/>
          <w:bCs/>
          <w:sz w:val="22"/>
          <w:lang w:val="en-US"/>
        </w:rPr>
        <w:t xml:space="preserve">: </w:t>
      </w:r>
      <w:r>
        <w:rPr>
          <w:rFonts w:ascii="Arial" w:hAnsi="Arial" w:cs="Arial"/>
          <w:b/>
          <w:bCs/>
          <w:sz w:val="22"/>
          <w:lang w:val="en-US"/>
        </w:rPr>
        <w:t>Interaction</w:t>
      </w:r>
      <w:r w:rsidRPr="00ED5480">
        <w:rPr>
          <w:rFonts w:ascii="Arial" w:hAnsi="Arial" w:cs="Arial"/>
          <w:b/>
          <w:bCs/>
          <w:sz w:val="22"/>
          <w:lang w:val="en-US"/>
        </w:rPr>
        <w:t xml:space="preserve"> with the</w:t>
      </w:r>
      <w:r>
        <w:rPr>
          <w:rFonts w:ascii="Arial" w:hAnsi="Arial" w:cs="Arial"/>
          <w:b/>
          <w:bCs/>
          <w:sz w:val="22"/>
          <w:lang w:val="en-US"/>
        </w:rPr>
        <w:t xml:space="preserve"> project on the</w:t>
      </w:r>
      <w:r w:rsidRPr="00ED5480">
        <w:rPr>
          <w:rFonts w:ascii="Arial" w:hAnsi="Arial" w:cs="Arial"/>
          <w:b/>
          <w:bCs/>
          <w:sz w:val="22"/>
          <w:lang w:val="en-US"/>
        </w:rPr>
        <w:t xml:space="preserve"> Have your say platform</w:t>
      </w:r>
    </w:p>
    <w:p w14:paraId="13CA0A8B" w14:textId="0A4AE44F" w:rsidR="008964CB" w:rsidRDefault="00D30772" w:rsidP="008435B0">
      <w:pPr>
        <w:rPr>
          <w:sz w:val="22"/>
        </w:rPr>
      </w:pPr>
      <w:r w:rsidRPr="00ED5480">
        <w:rPr>
          <w:b/>
          <w:bCs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94FBE46" wp14:editId="79BD2FF5">
            <wp:simplePos x="0" y="0"/>
            <wp:positionH relativeFrom="margin">
              <wp:posOffset>-314325</wp:posOffset>
            </wp:positionH>
            <wp:positionV relativeFrom="page">
              <wp:posOffset>7496175</wp:posOffset>
            </wp:positionV>
            <wp:extent cx="6397625" cy="1962150"/>
            <wp:effectExtent l="0" t="0" r="317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49829" w14:textId="77777777" w:rsidR="00D30772" w:rsidRDefault="00D30772" w:rsidP="008435B0">
      <w:pPr>
        <w:rPr>
          <w:sz w:val="22"/>
        </w:rPr>
      </w:pPr>
    </w:p>
    <w:p w14:paraId="2E3532B6" w14:textId="33A73AB9" w:rsidR="005533F6" w:rsidRDefault="005533F6" w:rsidP="008435B0">
      <w:pPr>
        <w:rPr>
          <w:sz w:val="22"/>
        </w:rPr>
      </w:pPr>
      <w:r>
        <w:rPr>
          <w:sz w:val="22"/>
        </w:rPr>
        <w:lastRenderedPageBreak/>
        <w:t>Of the three people who contributed, 66.7% found the information mostly easy to understand and 33.33% (1 person) said the information was very hard to find and understand.</w:t>
      </w:r>
    </w:p>
    <w:p w14:paraId="2E7EE8F1" w14:textId="43A15D53" w:rsidR="007A3DF2" w:rsidRDefault="00F95FA9" w:rsidP="008435B0">
      <w:pPr>
        <w:rPr>
          <w:sz w:val="22"/>
        </w:rPr>
      </w:pPr>
      <w:r>
        <w:rPr>
          <w:sz w:val="22"/>
        </w:rPr>
        <w:t xml:space="preserve">An </w:t>
      </w:r>
      <w:hyperlink r:id="rId15" w:history="1">
        <w:r w:rsidRPr="00D30772">
          <w:rPr>
            <w:rStyle w:val="Hyperlink"/>
            <w:sz w:val="22"/>
          </w:rPr>
          <w:t xml:space="preserve">Engagement </w:t>
        </w:r>
        <w:r w:rsidR="008964CB" w:rsidRPr="00D30772">
          <w:rPr>
            <w:rStyle w:val="Hyperlink"/>
            <w:sz w:val="22"/>
          </w:rPr>
          <w:t>P</w:t>
        </w:r>
        <w:r w:rsidRPr="00D30772">
          <w:rPr>
            <w:rStyle w:val="Hyperlink"/>
            <w:sz w:val="22"/>
          </w:rPr>
          <w:t xml:space="preserve">lan </w:t>
        </w:r>
        <w:r w:rsidR="008964CB" w:rsidRPr="00D30772">
          <w:rPr>
            <w:rStyle w:val="Hyperlink"/>
            <w:sz w:val="22"/>
          </w:rPr>
          <w:t>O</w:t>
        </w:r>
        <w:r w:rsidRPr="00D30772">
          <w:rPr>
            <w:rStyle w:val="Hyperlink"/>
            <w:sz w:val="22"/>
          </w:rPr>
          <w:t>verview</w:t>
        </w:r>
      </w:hyperlink>
      <w:r>
        <w:rPr>
          <w:sz w:val="22"/>
        </w:rPr>
        <w:t xml:space="preserve"> was published on the Have </w:t>
      </w:r>
      <w:r w:rsidR="008964CB">
        <w:rPr>
          <w:sz w:val="22"/>
        </w:rPr>
        <w:t>Y</w:t>
      </w:r>
      <w:r>
        <w:rPr>
          <w:sz w:val="22"/>
        </w:rPr>
        <w:t xml:space="preserve">our </w:t>
      </w:r>
      <w:r w:rsidR="008964CB">
        <w:rPr>
          <w:sz w:val="22"/>
        </w:rPr>
        <w:t>S</w:t>
      </w:r>
      <w:r>
        <w:rPr>
          <w:sz w:val="22"/>
        </w:rPr>
        <w:t xml:space="preserve">ay website </w:t>
      </w:r>
      <w:r w:rsidR="007A3DF2">
        <w:rPr>
          <w:sz w:val="22"/>
        </w:rPr>
        <w:t>outlining the process for engaging on this project.</w:t>
      </w:r>
    </w:p>
    <w:p w14:paraId="074B813E" w14:textId="2642A2B8" w:rsidR="007A3DF2" w:rsidRPr="007A3DF2" w:rsidRDefault="007A3DF2" w:rsidP="007A3DF2">
      <w:pPr>
        <w:pStyle w:val="Heading2"/>
        <w:rPr>
          <w:sz w:val="24"/>
        </w:rPr>
      </w:pPr>
      <w:r w:rsidRPr="007A3DF2">
        <w:rPr>
          <w:sz w:val="24"/>
        </w:rPr>
        <w:t>Next steps</w:t>
      </w:r>
    </w:p>
    <w:p w14:paraId="016399AB" w14:textId="3105FE0B" w:rsidR="007A3DF2" w:rsidRPr="00791E39" w:rsidRDefault="007A3DF2" w:rsidP="007A3DF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91E39">
        <w:rPr>
          <w:rFonts w:ascii="Arial" w:hAnsi="Arial" w:cs="Arial"/>
          <w:sz w:val="22"/>
          <w:szCs w:val="22"/>
        </w:rPr>
        <w:t>It is expected that Council will consider community feedback at its meeting on 21 December and decide whether to adopt the draft Procurement Policy.</w:t>
      </w:r>
    </w:p>
    <w:p w14:paraId="650AE539" w14:textId="3646A88A" w:rsidR="007A3DF2" w:rsidRPr="00791E39" w:rsidRDefault="007A3DF2" w:rsidP="007A3DF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eastAsia="en-AU"/>
        </w:rPr>
      </w:pPr>
    </w:p>
    <w:p w14:paraId="6E08AD12" w14:textId="3954B696" w:rsidR="007A3DF2" w:rsidRPr="00791E39" w:rsidRDefault="007A3DF2" w:rsidP="007A3DF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791E39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The agenda for this meeting, including the community engagement report, will be published on 15 December 2021 via </w:t>
      </w:r>
      <w:hyperlink r:id="rId16" w:history="1">
        <w:r w:rsidRPr="00791E39">
          <w:rPr>
            <w:rStyle w:val="Hyperlink"/>
            <w:rFonts w:ascii="Arial" w:hAnsi="Arial" w:cs="Arial"/>
            <w:sz w:val="22"/>
            <w:szCs w:val="22"/>
            <w:lang w:eastAsia="en-AU"/>
          </w:rPr>
          <w:t>Council's website</w:t>
        </w:r>
      </w:hyperlink>
      <w:r w:rsidRPr="00791E39">
        <w:rPr>
          <w:rFonts w:ascii="Arial" w:hAnsi="Arial" w:cs="Arial"/>
          <w:color w:val="000000" w:themeColor="text1"/>
          <w:sz w:val="22"/>
          <w:szCs w:val="22"/>
          <w:lang w:eastAsia="en-AU"/>
        </w:rPr>
        <w:t>. Project subscribers will be notified of the results of the engagement and the Council report at this time.</w:t>
      </w:r>
    </w:p>
    <w:p w14:paraId="5DE49063" w14:textId="77777777" w:rsidR="007A3DF2" w:rsidRPr="00791E39" w:rsidRDefault="007A3DF2" w:rsidP="007A3DF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eastAsia="en-AU"/>
        </w:rPr>
      </w:pPr>
    </w:p>
    <w:p w14:paraId="77441024" w14:textId="77777777" w:rsidR="007A3DF2" w:rsidRPr="0053470E" w:rsidRDefault="007A3DF2" w:rsidP="007A3DF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AU"/>
        </w:rPr>
      </w:pPr>
    </w:p>
    <w:p w14:paraId="2AF1C9A8" w14:textId="77777777" w:rsidR="007A3DF2" w:rsidRPr="00B5258A" w:rsidRDefault="007A3DF2" w:rsidP="008435B0">
      <w:pPr>
        <w:rPr>
          <w:sz w:val="22"/>
        </w:rPr>
      </w:pPr>
    </w:p>
    <w:sectPr w:rsidR="007A3DF2" w:rsidRPr="00B5258A" w:rsidSect="003F07E2">
      <w:footerReference w:type="default" r:id="rId1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C6C0" w14:textId="77777777" w:rsidR="00D21AA1" w:rsidRDefault="00D21AA1" w:rsidP="00AF6944">
      <w:r>
        <w:separator/>
      </w:r>
    </w:p>
  </w:endnote>
  <w:endnote w:type="continuationSeparator" w:id="0">
    <w:p w14:paraId="5BB1AFAA" w14:textId="77777777" w:rsidR="00D21AA1" w:rsidRDefault="00D21AA1" w:rsidP="00A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03DF" w14:textId="77777777" w:rsidR="00B416C3" w:rsidRPr="00AF6944" w:rsidRDefault="00B416C3" w:rsidP="00AF6944">
    <w:pPr>
      <w:pStyle w:val="Footer"/>
      <w:jc w:val="center"/>
    </w:pPr>
    <w:r w:rsidRPr="00AF6944">
      <w:fldChar w:fldCharType="begin"/>
    </w:r>
    <w:r w:rsidRPr="00AF6944">
      <w:instrText xml:space="preserve"> PAGE   \* MERGEFORMAT </w:instrText>
    </w:r>
    <w:r w:rsidRPr="00AF6944">
      <w:fldChar w:fldCharType="separate"/>
    </w:r>
    <w:r w:rsidR="00A70166">
      <w:rPr>
        <w:noProof/>
      </w:rPr>
      <w:t>2</w:t>
    </w:r>
    <w:r w:rsidRPr="00AF69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9540" w14:textId="77777777" w:rsidR="00D21AA1" w:rsidRDefault="00D21AA1" w:rsidP="00AF6944">
      <w:r>
        <w:separator/>
      </w:r>
    </w:p>
  </w:footnote>
  <w:footnote w:type="continuationSeparator" w:id="0">
    <w:p w14:paraId="50BED2AF" w14:textId="77777777" w:rsidR="00D21AA1" w:rsidRDefault="00D21AA1" w:rsidP="00AF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02B"/>
    <w:multiLevelType w:val="hybridMultilevel"/>
    <w:tmpl w:val="85E6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D05"/>
    <w:multiLevelType w:val="hybridMultilevel"/>
    <w:tmpl w:val="EDDA4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DB3"/>
    <w:multiLevelType w:val="hybridMultilevel"/>
    <w:tmpl w:val="9C36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74DF"/>
    <w:multiLevelType w:val="hybridMultilevel"/>
    <w:tmpl w:val="C9FA2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A400D"/>
    <w:multiLevelType w:val="hybridMultilevel"/>
    <w:tmpl w:val="EFE4A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30FE1"/>
    <w:multiLevelType w:val="multilevel"/>
    <w:tmpl w:val="C9C6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D48BF"/>
    <w:multiLevelType w:val="hybridMultilevel"/>
    <w:tmpl w:val="12AA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69D9"/>
    <w:multiLevelType w:val="hybridMultilevel"/>
    <w:tmpl w:val="D300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734A"/>
    <w:multiLevelType w:val="hybridMultilevel"/>
    <w:tmpl w:val="08D4F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AFE"/>
    <w:multiLevelType w:val="hybridMultilevel"/>
    <w:tmpl w:val="91AE5C9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0916B23"/>
    <w:multiLevelType w:val="hybridMultilevel"/>
    <w:tmpl w:val="EB5A8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56EA"/>
    <w:multiLevelType w:val="hybridMultilevel"/>
    <w:tmpl w:val="480C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0096F"/>
    <w:multiLevelType w:val="hybridMultilevel"/>
    <w:tmpl w:val="22F8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9F8"/>
    <w:multiLevelType w:val="hybridMultilevel"/>
    <w:tmpl w:val="E432F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56D85"/>
    <w:multiLevelType w:val="hybridMultilevel"/>
    <w:tmpl w:val="C2C2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6706E"/>
    <w:multiLevelType w:val="hybridMultilevel"/>
    <w:tmpl w:val="120A8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6940"/>
    <w:multiLevelType w:val="multilevel"/>
    <w:tmpl w:val="0ED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A4DFE"/>
    <w:multiLevelType w:val="hybridMultilevel"/>
    <w:tmpl w:val="9BA6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107DD"/>
    <w:multiLevelType w:val="hybridMultilevel"/>
    <w:tmpl w:val="945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B5F25"/>
    <w:multiLevelType w:val="hybridMultilevel"/>
    <w:tmpl w:val="C576F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13BC4"/>
    <w:multiLevelType w:val="hybridMultilevel"/>
    <w:tmpl w:val="32B4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2724"/>
    <w:multiLevelType w:val="hybridMultilevel"/>
    <w:tmpl w:val="A7A2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66F4C"/>
    <w:multiLevelType w:val="hybridMultilevel"/>
    <w:tmpl w:val="08D4F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556"/>
    <w:multiLevelType w:val="hybridMultilevel"/>
    <w:tmpl w:val="C1EC16E2"/>
    <w:lvl w:ilvl="0" w:tplc="FF26F15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81347"/>
    <w:multiLevelType w:val="hybridMultilevel"/>
    <w:tmpl w:val="60E8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5044"/>
    <w:multiLevelType w:val="hybridMultilevel"/>
    <w:tmpl w:val="2F94C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602BB"/>
    <w:multiLevelType w:val="hybridMultilevel"/>
    <w:tmpl w:val="D43E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004E1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B7D6729"/>
    <w:multiLevelType w:val="hybridMultilevel"/>
    <w:tmpl w:val="B744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8260C"/>
    <w:multiLevelType w:val="hybridMultilevel"/>
    <w:tmpl w:val="AEC68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30B0F"/>
    <w:multiLevelType w:val="hybridMultilevel"/>
    <w:tmpl w:val="43F69DB0"/>
    <w:lvl w:ilvl="0" w:tplc="F5681E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31403"/>
    <w:multiLevelType w:val="hybridMultilevel"/>
    <w:tmpl w:val="D40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E60F5"/>
    <w:multiLevelType w:val="hybridMultilevel"/>
    <w:tmpl w:val="481E0FF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C628D9"/>
    <w:multiLevelType w:val="hybridMultilevel"/>
    <w:tmpl w:val="9F96B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1"/>
  </w:num>
  <w:num w:numId="4">
    <w:abstractNumId w:val="14"/>
  </w:num>
  <w:num w:numId="5">
    <w:abstractNumId w:val="32"/>
  </w:num>
  <w:num w:numId="6">
    <w:abstractNumId w:val="25"/>
  </w:num>
  <w:num w:numId="7">
    <w:abstractNumId w:val="15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18"/>
  </w:num>
  <w:num w:numId="13">
    <w:abstractNumId w:val="0"/>
  </w:num>
  <w:num w:numId="14">
    <w:abstractNumId w:val="28"/>
  </w:num>
  <w:num w:numId="15">
    <w:abstractNumId w:val="1"/>
  </w:num>
  <w:num w:numId="16">
    <w:abstractNumId w:val="7"/>
  </w:num>
  <w:num w:numId="17">
    <w:abstractNumId w:val="26"/>
  </w:num>
  <w:num w:numId="18">
    <w:abstractNumId w:val="20"/>
  </w:num>
  <w:num w:numId="19">
    <w:abstractNumId w:val="3"/>
  </w:num>
  <w:num w:numId="20">
    <w:abstractNumId w:val="17"/>
  </w:num>
  <w:num w:numId="21">
    <w:abstractNumId w:val="29"/>
  </w:num>
  <w:num w:numId="22">
    <w:abstractNumId w:val="21"/>
  </w:num>
  <w:num w:numId="23">
    <w:abstractNumId w:val="22"/>
  </w:num>
  <w:num w:numId="24">
    <w:abstractNumId w:val="8"/>
  </w:num>
  <w:num w:numId="25">
    <w:abstractNumId w:val="19"/>
  </w:num>
  <w:num w:numId="26">
    <w:abstractNumId w:val="10"/>
  </w:num>
  <w:num w:numId="27">
    <w:abstractNumId w:val="23"/>
  </w:num>
  <w:num w:numId="28">
    <w:abstractNumId w:val="30"/>
  </w:num>
  <w:num w:numId="29">
    <w:abstractNumId w:val="27"/>
  </w:num>
  <w:num w:numId="30">
    <w:abstractNumId w:val="27"/>
  </w:num>
  <w:num w:numId="31">
    <w:abstractNumId w:val="6"/>
  </w:num>
  <w:num w:numId="32">
    <w:abstractNumId w:val="16"/>
  </w:num>
  <w:num w:numId="33">
    <w:abstractNumId w:val="5"/>
  </w:num>
  <w:num w:numId="34">
    <w:abstractNumId w:val="24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C6"/>
    <w:rsid w:val="00026CAC"/>
    <w:rsid w:val="000305C8"/>
    <w:rsid w:val="0003244A"/>
    <w:rsid w:val="00042BA4"/>
    <w:rsid w:val="0004385A"/>
    <w:rsid w:val="00045372"/>
    <w:rsid w:val="000612EE"/>
    <w:rsid w:val="000807D2"/>
    <w:rsid w:val="000935A9"/>
    <w:rsid w:val="000A084E"/>
    <w:rsid w:val="000A4E69"/>
    <w:rsid w:val="000B1818"/>
    <w:rsid w:val="000B6D3F"/>
    <w:rsid w:val="000E08CF"/>
    <w:rsid w:val="000F4372"/>
    <w:rsid w:val="00103EC7"/>
    <w:rsid w:val="001113D3"/>
    <w:rsid w:val="001261A3"/>
    <w:rsid w:val="00144B13"/>
    <w:rsid w:val="00164EB8"/>
    <w:rsid w:val="00174E1C"/>
    <w:rsid w:val="001900AC"/>
    <w:rsid w:val="00191902"/>
    <w:rsid w:val="00193ABE"/>
    <w:rsid w:val="001A0B76"/>
    <w:rsid w:val="001A391A"/>
    <w:rsid w:val="001C48FA"/>
    <w:rsid w:val="001D0200"/>
    <w:rsid w:val="001F318C"/>
    <w:rsid w:val="001F7398"/>
    <w:rsid w:val="00200A7B"/>
    <w:rsid w:val="00234A13"/>
    <w:rsid w:val="00247081"/>
    <w:rsid w:val="002508DD"/>
    <w:rsid w:val="00265CFA"/>
    <w:rsid w:val="002C290F"/>
    <w:rsid w:val="002D149D"/>
    <w:rsid w:val="00304DE2"/>
    <w:rsid w:val="0030763E"/>
    <w:rsid w:val="00335A3C"/>
    <w:rsid w:val="00335E3F"/>
    <w:rsid w:val="00341349"/>
    <w:rsid w:val="00343F21"/>
    <w:rsid w:val="00344AFA"/>
    <w:rsid w:val="0034622F"/>
    <w:rsid w:val="003647C7"/>
    <w:rsid w:val="00377BC1"/>
    <w:rsid w:val="0038629C"/>
    <w:rsid w:val="003A25E2"/>
    <w:rsid w:val="003C7D4D"/>
    <w:rsid w:val="003D24C4"/>
    <w:rsid w:val="003E0102"/>
    <w:rsid w:val="003E2FF4"/>
    <w:rsid w:val="003E66FC"/>
    <w:rsid w:val="003E72B2"/>
    <w:rsid w:val="003F07E2"/>
    <w:rsid w:val="00405FBB"/>
    <w:rsid w:val="004122A3"/>
    <w:rsid w:val="00420E3A"/>
    <w:rsid w:val="004320B9"/>
    <w:rsid w:val="00441D9F"/>
    <w:rsid w:val="00444E7D"/>
    <w:rsid w:val="00456F2C"/>
    <w:rsid w:val="004621CB"/>
    <w:rsid w:val="00470C54"/>
    <w:rsid w:val="00471DDC"/>
    <w:rsid w:val="004B3011"/>
    <w:rsid w:val="004B7B5C"/>
    <w:rsid w:val="004D5E2E"/>
    <w:rsid w:val="004F194C"/>
    <w:rsid w:val="00501E39"/>
    <w:rsid w:val="005023C0"/>
    <w:rsid w:val="00520234"/>
    <w:rsid w:val="00542721"/>
    <w:rsid w:val="0054744A"/>
    <w:rsid w:val="005533F6"/>
    <w:rsid w:val="00555A58"/>
    <w:rsid w:val="005646FD"/>
    <w:rsid w:val="005930FF"/>
    <w:rsid w:val="00597363"/>
    <w:rsid w:val="005A03BE"/>
    <w:rsid w:val="005B558F"/>
    <w:rsid w:val="005E000C"/>
    <w:rsid w:val="005E049E"/>
    <w:rsid w:val="005E3D51"/>
    <w:rsid w:val="005F283B"/>
    <w:rsid w:val="006561BA"/>
    <w:rsid w:val="0065707B"/>
    <w:rsid w:val="0066268C"/>
    <w:rsid w:val="00664012"/>
    <w:rsid w:val="00682B18"/>
    <w:rsid w:val="006907A4"/>
    <w:rsid w:val="0069345E"/>
    <w:rsid w:val="006A79CB"/>
    <w:rsid w:val="006C75AC"/>
    <w:rsid w:val="006E420F"/>
    <w:rsid w:val="00705133"/>
    <w:rsid w:val="0071530E"/>
    <w:rsid w:val="007223B6"/>
    <w:rsid w:val="007263F4"/>
    <w:rsid w:val="0073354D"/>
    <w:rsid w:val="00772080"/>
    <w:rsid w:val="007737C6"/>
    <w:rsid w:val="00782DF5"/>
    <w:rsid w:val="00791E39"/>
    <w:rsid w:val="007A25F5"/>
    <w:rsid w:val="007A3DF2"/>
    <w:rsid w:val="007B0B16"/>
    <w:rsid w:val="007C7C8F"/>
    <w:rsid w:val="007F2260"/>
    <w:rsid w:val="00814068"/>
    <w:rsid w:val="008154ED"/>
    <w:rsid w:val="00821986"/>
    <w:rsid w:val="00822EB0"/>
    <w:rsid w:val="008435B0"/>
    <w:rsid w:val="008511FF"/>
    <w:rsid w:val="0085323B"/>
    <w:rsid w:val="008644E5"/>
    <w:rsid w:val="00884128"/>
    <w:rsid w:val="008957A9"/>
    <w:rsid w:val="008964CB"/>
    <w:rsid w:val="008A1A1B"/>
    <w:rsid w:val="008A2562"/>
    <w:rsid w:val="008B32FF"/>
    <w:rsid w:val="008B389D"/>
    <w:rsid w:val="008E20C5"/>
    <w:rsid w:val="008F247C"/>
    <w:rsid w:val="008F798E"/>
    <w:rsid w:val="0090766F"/>
    <w:rsid w:val="009120B9"/>
    <w:rsid w:val="00926E02"/>
    <w:rsid w:val="00933698"/>
    <w:rsid w:val="00953037"/>
    <w:rsid w:val="009703D7"/>
    <w:rsid w:val="00980640"/>
    <w:rsid w:val="009C295F"/>
    <w:rsid w:val="009D1A62"/>
    <w:rsid w:val="009D75B0"/>
    <w:rsid w:val="009F6774"/>
    <w:rsid w:val="00A07B7A"/>
    <w:rsid w:val="00A12B09"/>
    <w:rsid w:val="00A16892"/>
    <w:rsid w:val="00A66F74"/>
    <w:rsid w:val="00A70166"/>
    <w:rsid w:val="00A73FD2"/>
    <w:rsid w:val="00A96803"/>
    <w:rsid w:val="00AB1D45"/>
    <w:rsid w:val="00AC6D08"/>
    <w:rsid w:val="00AD2FA1"/>
    <w:rsid w:val="00AD7893"/>
    <w:rsid w:val="00AD7A23"/>
    <w:rsid w:val="00AF19F8"/>
    <w:rsid w:val="00AF6944"/>
    <w:rsid w:val="00B06DB7"/>
    <w:rsid w:val="00B23FC4"/>
    <w:rsid w:val="00B30A0B"/>
    <w:rsid w:val="00B35E1F"/>
    <w:rsid w:val="00B415E2"/>
    <w:rsid w:val="00B416C3"/>
    <w:rsid w:val="00B42DDD"/>
    <w:rsid w:val="00B5258A"/>
    <w:rsid w:val="00B75CDC"/>
    <w:rsid w:val="00B77A4E"/>
    <w:rsid w:val="00B815F1"/>
    <w:rsid w:val="00B9566E"/>
    <w:rsid w:val="00BA1101"/>
    <w:rsid w:val="00BA524B"/>
    <w:rsid w:val="00BC45E6"/>
    <w:rsid w:val="00BD2168"/>
    <w:rsid w:val="00BD4286"/>
    <w:rsid w:val="00BD446D"/>
    <w:rsid w:val="00BD666F"/>
    <w:rsid w:val="00C07CBC"/>
    <w:rsid w:val="00C14BF5"/>
    <w:rsid w:val="00C27EA9"/>
    <w:rsid w:val="00C355FB"/>
    <w:rsid w:val="00C44354"/>
    <w:rsid w:val="00C5004B"/>
    <w:rsid w:val="00C851A4"/>
    <w:rsid w:val="00C96282"/>
    <w:rsid w:val="00C96D34"/>
    <w:rsid w:val="00CA08B5"/>
    <w:rsid w:val="00CA5742"/>
    <w:rsid w:val="00CE2A87"/>
    <w:rsid w:val="00D06EE3"/>
    <w:rsid w:val="00D21AA1"/>
    <w:rsid w:val="00D25508"/>
    <w:rsid w:val="00D3007F"/>
    <w:rsid w:val="00D30772"/>
    <w:rsid w:val="00D424E5"/>
    <w:rsid w:val="00D569A7"/>
    <w:rsid w:val="00D639EC"/>
    <w:rsid w:val="00D738D3"/>
    <w:rsid w:val="00D73A3D"/>
    <w:rsid w:val="00D77743"/>
    <w:rsid w:val="00DB3603"/>
    <w:rsid w:val="00E4556A"/>
    <w:rsid w:val="00E5028B"/>
    <w:rsid w:val="00E97660"/>
    <w:rsid w:val="00ED5480"/>
    <w:rsid w:val="00EF06A1"/>
    <w:rsid w:val="00F07ED3"/>
    <w:rsid w:val="00F10FEA"/>
    <w:rsid w:val="00F144D8"/>
    <w:rsid w:val="00F22657"/>
    <w:rsid w:val="00F248CD"/>
    <w:rsid w:val="00F24C6E"/>
    <w:rsid w:val="00F3748D"/>
    <w:rsid w:val="00F6389B"/>
    <w:rsid w:val="00F64712"/>
    <w:rsid w:val="00F64B11"/>
    <w:rsid w:val="00F6592A"/>
    <w:rsid w:val="00F76040"/>
    <w:rsid w:val="00F819E4"/>
    <w:rsid w:val="00F94470"/>
    <w:rsid w:val="00F95FA9"/>
    <w:rsid w:val="00FA228D"/>
    <w:rsid w:val="00FA53AA"/>
    <w:rsid w:val="00FE690E"/>
    <w:rsid w:val="00FF0EE1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C681B2"/>
  <w15:docId w15:val="{89290ECD-4256-476C-9DFC-764E651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2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44"/>
    <w:pPr>
      <w:spacing w:before="0" w:after="120" w:line="259" w:lineRule="auto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7D2"/>
    <w:pPr>
      <w:numPr>
        <w:numId w:val="29"/>
      </w:numPr>
      <w:shd w:val="clear" w:color="auto" w:fill="0061AC" w:themeFill="accent3"/>
      <w:spacing w:before="120"/>
      <w:outlineLvl w:val="0"/>
    </w:pPr>
    <w:rPr>
      <w:b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7D2"/>
    <w:pPr>
      <w:numPr>
        <w:ilvl w:val="1"/>
        <w:numId w:val="29"/>
      </w:numPr>
      <w:spacing w:before="360"/>
      <w:outlineLvl w:val="1"/>
    </w:pPr>
    <w:rPr>
      <w:b/>
      <w:color w:val="00A3DD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FEA"/>
    <w:pPr>
      <w:numPr>
        <w:ilvl w:val="2"/>
        <w:numId w:val="29"/>
      </w:numPr>
      <w:outlineLvl w:val="2"/>
    </w:pPr>
    <w:rPr>
      <w:b/>
      <w:color w:val="F49A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349"/>
    <w:pPr>
      <w:numPr>
        <w:ilvl w:val="3"/>
        <w:numId w:val="29"/>
      </w:numPr>
      <w:spacing w:before="200" w:after="0"/>
      <w:outlineLvl w:val="3"/>
    </w:pPr>
    <w:rPr>
      <w:b/>
      <w:color w:val="000000" w:themeColor="text1"/>
      <w:spacing w:val="10"/>
    </w:rPr>
  </w:style>
  <w:style w:type="paragraph" w:styleId="Heading5">
    <w:name w:val="heading 5"/>
    <w:aliases w:val="Figure title"/>
    <w:basedOn w:val="Normal"/>
    <w:next w:val="Normal"/>
    <w:link w:val="Heading5Char"/>
    <w:uiPriority w:val="9"/>
    <w:unhideWhenUsed/>
    <w:qFormat/>
    <w:rsid w:val="00341349"/>
    <w:pPr>
      <w:numPr>
        <w:ilvl w:val="4"/>
        <w:numId w:val="29"/>
      </w:numPr>
      <w:spacing w:before="200" w:after="0"/>
      <w:jc w:val="center"/>
      <w:outlineLvl w:val="4"/>
    </w:pPr>
    <w:rPr>
      <w:b/>
      <w:color w:val="B672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349"/>
    <w:pPr>
      <w:numPr>
        <w:ilvl w:val="5"/>
        <w:numId w:val="29"/>
      </w:numPr>
      <w:pBdr>
        <w:bottom w:val="dotted" w:sz="6" w:space="1" w:color="F49A00" w:themeColor="accent1"/>
      </w:pBdr>
      <w:spacing w:before="200" w:after="0"/>
      <w:outlineLvl w:val="5"/>
    </w:pPr>
    <w:rPr>
      <w:caps/>
      <w:color w:val="B672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349"/>
    <w:pPr>
      <w:numPr>
        <w:ilvl w:val="6"/>
        <w:numId w:val="29"/>
      </w:numPr>
      <w:spacing w:before="200" w:after="0"/>
      <w:outlineLvl w:val="6"/>
    </w:pPr>
    <w:rPr>
      <w:caps/>
      <w:color w:val="B672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349"/>
    <w:pPr>
      <w:numPr>
        <w:ilvl w:val="7"/>
        <w:numId w:val="29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349"/>
    <w:pPr>
      <w:numPr>
        <w:ilvl w:val="8"/>
        <w:numId w:val="29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7D2"/>
    <w:rPr>
      <w:rFonts w:asciiTheme="minorHAnsi" w:hAnsiTheme="minorHAnsi" w:cstheme="minorHAnsi"/>
      <w:b/>
      <w:color w:val="FFFFFF" w:themeColor="background1"/>
      <w:sz w:val="32"/>
      <w:szCs w:val="24"/>
      <w:shd w:val="clear" w:color="auto" w:fill="0061AC" w:themeFill="accent3"/>
    </w:rPr>
  </w:style>
  <w:style w:type="character" w:customStyle="1" w:styleId="Heading2Char">
    <w:name w:val="Heading 2 Char"/>
    <w:basedOn w:val="DefaultParagraphFont"/>
    <w:link w:val="Heading2"/>
    <w:uiPriority w:val="9"/>
    <w:rsid w:val="000807D2"/>
    <w:rPr>
      <w:rFonts w:asciiTheme="minorHAnsi" w:hAnsiTheme="minorHAnsi" w:cstheme="minorHAnsi"/>
      <w:b/>
      <w:color w:val="00A3DD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0FEA"/>
    <w:rPr>
      <w:rFonts w:asciiTheme="minorHAnsi" w:hAnsiTheme="minorHAnsi" w:cstheme="minorHAnsi"/>
      <w:b/>
      <w:color w:val="F49A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1349"/>
    <w:rPr>
      <w:b/>
      <w:color w:val="000000" w:themeColor="text1"/>
      <w:spacing w:val="10"/>
      <w:sz w:val="24"/>
      <w:szCs w:val="24"/>
    </w:rPr>
  </w:style>
  <w:style w:type="character" w:customStyle="1" w:styleId="Heading5Char">
    <w:name w:val="Heading 5 Char"/>
    <w:aliases w:val="Figure title Char"/>
    <w:basedOn w:val="DefaultParagraphFont"/>
    <w:link w:val="Heading5"/>
    <w:uiPriority w:val="9"/>
    <w:rsid w:val="00341349"/>
    <w:rPr>
      <w:b/>
      <w:color w:val="B672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349"/>
    <w:rPr>
      <w:caps/>
      <w:color w:val="B672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349"/>
    <w:rPr>
      <w:caps/>
      <w:color w:val="B672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3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34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349"/>
    <w:rPr>
      <w:b/>
      <w:bCs/>
      <w:color w:val="B672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6944"/>
    <w:pPr>
      <w:jc w:val="right"/>
    </w:pPr>
    <w:rPr>
      <w:b/>
      <w:noProof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F6944"/>
    <w:rPr>
      <w:rFonts w:asciiTheme="minorHAnsi" w:hAnsiTheme="minorHAnsi" w:cstheme="minorHAnsi"/>
      <w:b/>
      <w:noProof/>
      <w:sz w:val="40"/>
      <w:szCs w:val="40"/>
      <w:lang w:eastAsia="en-AU"/>
    </w:rPr>
  </w:style>
  <w:style w:type="paragraph" w:styleId="Subtitle">
    <w:name w:val="Subtitle"/>
    <w:aliases w:val="table text"/>
    <w:basedOn w:val="Normal"/>
    <w:next w:val="Normal"/>
    <w:link w:val="SubtitleChar"/>
    <w:uiPriority w:val="11"/>
    <w:qFormat/>
    <w:rsid w:val="00A73FD2"/>
    <w:pPr>
      <w:spacing w:before="60" w:after="60"/>
    </w:pPr>
    <w:rPr>
      <w:rFonts w:ascii="Arial" w:hAnsi="Arial" w:cs="Arial"/>
      <w:lang w:val="en-US"/>
    </w:rPr>
  </w:style>
  <w:style w:type="character" w:customStyle="1" w:styleId="SubtitleChar">
    <w:name w:val="Subtitle Char"/>
    <w:aliases w:val="table text Char"/>
    <w:basedOn w:val="DefaultParagraphFont"/>
    <w:link w:val="Subtitle"/>
    <w:uiPriority w:val="11"/>
    <w:rsid w:val="00A73FD2"/>
    <w:rPr>
      <w:rFonts w:ascii="Arial" w:hAnsi="Arial" w:cs="Arial"/>
      <w:sz w:val="24"/>
      <w:szCs w:val="24"/>
      <w:lang w:val="en-US"/>
    </w:rPr>
  </w:style>
  <w:style w:type="character" w:styleId="Strong">
    <w:name w:val="Strong"/>
    <w:uiPriority w:val="22"/>
    <w:qFormat/>
    <w:rsid w:val="00341349"/>
    <w:rPr>
      <w:b/>
      <w:bCs/>
    </w:rPr>
  </w:style>
  <w:style w:type="character" w:styleId="Emphasis">
    <w:name w:val="Emphasis"/>
    <w:uiPriority w:val="20"/>
    <w:qFormat/>
    <w:rsid w:val="00341349"/>
    <w:rPr>
      <w:caps/>
      <w:color w:val="794C00" w:themeColor="accent1" w:themeShade="7F"/>
      <w:spacing w:val="5"/>
    </w:rPr>
  </w:style>
  <w:style w:type="paragraph" w:styleId="NoSpacing">
    <w:name w:val="No Spacing"/>
    <w:uiPriority w:val="1"/>
    <w:qFormat/>
    <w:rsid w:val="003413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3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134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349"/>
    <w:pPr>
      <w:spacing w:before="240" w:after="240" w:line="240" w:lineRule="auto"/>
      <w:ind w:left="1080" w:right="1080"/>
      <w:jc w:val="center"/>
    </w:pPr>
    <w:rPr>
      <w:color w:val="F49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349"/>
    <w:rPr>
      <w:color w:val="F49A00" w:themeColor="accent1"/>
      <w:sz w:val="24"/>
      <w:szCs w:val="24"/>
    </w:rPr>
  </w:style>
  <w:style w:type="character" w:styleId="SubtleEmphasis">
    <w:name w:val="Subtle Emphasis"/>
    <w:uiPriority w:val="19"/>
    <w:qFormat/>
    <w:rsid w:val="00341349"/>
    <w:rPr>
      <w:i/>
      <w:iCs/>
      <w:color w:val="794C00" w:themeColor="accent1" w:themeShade="7F"/>
    </w:rPr>
  </w:style>
  <w:style w:type="character" w:styleId="IntenseEmphasis">
    <w:name w:val="Intense Emphasis"/>
    <w:uiPriority w:val="21"/>
    <w:qFormat/>
    <w:rsid w:val="00341349"/>
    <w:rPr>
      <w:b/>
      <w:bCs/>
      <w:caps/>
      <w:color w:val="794C00" w:themeColor="accent1" w:themeShade="7F"/>
      <w:spacing w:val="10"/>
    </w:rPr>
  </w:style>
  <w:style w:type="character" w:styleId="SubtleReference">
    <w:name w:val="Subtle Reference"/>
    <w:uiPriority w:val="31"/>
    <w:qFormat/>
    <w:rsid w:val="00341349"/>
    <w:rPr>
      <w:b/>
      <w:bCs/>
      <w:color w:val="F49A00" w:themeColor="accent1"/>
    </w:rPr>
  </w:style>
  <w:style w:type="character" w:styleId="IntenseReference">
    <w:name w:val="Intense Reference"/>
    <w:uiPriority w:val="32"/>
    <w:qFormat/>
    <w:rsid w:val="00341349"/>
    <w:rPr>
      <w:b/>
      <w:bCs/>
      <w:i/>
      <w:iCs/>
      <w:caps/>
      <w:color w:val="F49A00" w:themeColor="accent1"/>
    </w:rPr>
  </w:style>
  <w:style w:type="character" w:styleId="BookTitle">
    <w:name w:val="Book Title"/>
    <w:uiPriority w:val="33"/>
    <w:qFormat/>
    <w:rsid w:val="0034134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3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2C"/>
  </w:style>
  <w:style w:type="paragraph" w:styleId="Footer">
    <w:name w:val="footer"/>
    <w:basedOn w:val="Normal"/>
    <w:link w:val="FooterChar"/>
    <w:uiPriority w:val="99"/>
    <w:unhideWhenUsed/>
    <w:rsid w:val="0045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2C"/>
  </w:style>
  <w:style w:type="character" w:styleId="Hyperlink">
    <w:name w:val="Hyperlink"/>
    <w:basedOn w:val="DefaultParagraphFont"/>
    <w:uiPriority w:val="99"/>
    <w:unhideWhenUsed/>
    <w:rsid w:val="00456F2C"/>
    <w:rPr>
      <w:color w:val="6E6259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FEA"/>
    <w:pPr>
      <w:ind w:left="720"/>
      <w:contextualSpacing/>
    </w:pPr>
  </w:style>
  <w:style w:type="table" w:styleId="TableGrid">
    <w:name w:val="Table Grid"/>
    <w:basedOn w:val="TableNormal"/>
    <w:uiPriority w:val="39"/>
    <w:rsid w:val="008E20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926E02"/>
    <w:pPr>
      <w:spacing w:after="0" w:line="240" w:lineRule="auto"/>
    </w:pPr>
    <w:tblPr>
      <w:tblStyleRowBandSize w:val="1"/>
      <w:tblStyleColBandSize w:val="1"/>
      <w:tblBorders>
        <w:top w:val="single" w:sz="4" w:space="0" w:color="34A5FF" w:themeColor="accent3" w:themeTint="99"/>
        <w:left w:val="single" w:sz="4" w:space="0" w:color="34A5FF" w:themeColor="accent3" w:themeTint="99"/>
        <w:bottom w:val="single" w:sz="4" w:space="0" w:color="34A5FF" w:themeColor="accent3" w:themeTint="99"/>
        <w:right w:val="single" w:sz="4" w:space="0" w:color="34A5FF" w:themeColor="accent3" w:themeTint="99"/>
        <w:insideH w:val="single" w:sz="4" w:space="0" w:color="34A5FF" w:themeColor="accent3" w:themeTint="99"/>
        <w:insideV w:val="single" w:sz="4" w:space="0" w:color="34A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AC" w:themeColor="accent3"/>
          <w:left w:val="single" w:sz="4" w:space="0" w:color="0061AC" w:themeColor="accent3"/>
          <w:bottom w:val="single" w:sz="4" w:space="0" w:color="0061AC" w:themeColor="accent3"/>
          <w:right w:val="single" w:sz="4" w:space="0" w:color="0061AC" w:themeColor="accent3"/>
          <w:insideH w:val="nil"/>
          <w:insideV w:val="nil"/>
        </w:tcBorders>
        <w:shd w:val="clear" w:color="auto" w:fill="0061AC" w:themeFill="accent3"/>
      </w:tcPr>
    </w:tblStylePr>
    <w:tblStylePr w:type="lastRow">
      <w:rPr>
        <w:b/>
        <w:bCs/>
      </w:rPr>
      <w:tblPr/>
      <w:tcPr>
        <w:tcBorders>
          <w:top w:val="double" w:sz="4" w:space="0" w:color="0061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1FF" w:themeFill="accent3" w:themeFillTint="33"/>
      </w:tcPr>
    </w:tblStylePr>
    <w:tblStylePr w:type="band1Horz">
      <w:tblPr/>
      <w:tcPr>
        <w:shd w:val="clear" w:color="auto" w:fill="BBE1FF" w:themeFill="accent3" w:themeFillTint="33"/>
      </w:tcPr>
    </w:tblStylePr>
  </w:style>
  <w:style w:type="table" w:customStyle="1" w:styleId="ScrollTableNormal">
    <w:name w:val="Scroll Table Normal"/>
    <w:basedOn w:val="TableNormal"/>
    <w:uiPriority w:val="99"/>
    <w:rsid w:val="00343F21"/>
    <w:pPr>
      <w:spacing w:before="60" w:after="60" w:line="240" w:lineRule="auto"/>
    </w:pPr>
    <w:rPr>
      <w:rFonts w:asciiTheme="minorHAnsi" w:hAnsiTheme="minorHAnsi"/>
      <w:sz w:val="24"/>
    </w:rPr>
    <w:tblPr/>
  </w:style>
  <w:style w:type="table" w:customStyle="1" w:styleId="ListTable2-Accent31">
    <w:name w:val="List Table 2 - Accent 31"/>
    <w:basedOn w:val="TableNormal"/>
    <w:uiPriority w:val="47"/>
    <w:rsid w:val="00343F21"/>
    <w:pPr>
      <w:spacing w:after="0" w:line="240" w:lineRule="auto"/>
    </w:pPr>
    <w:tblPr>
      <w:tblStyleRowBandSize w:val="1"/>
      <w:tblStyleColBandSize w:val="1"/>
      <w:tblBorders>
        <w:top w:val="single" w:sz="4" w:space="0" w:color="34A5FF" w:themeColor="accent3" w:themeTint="99"/>
        <w:bottom w:val="single" w:sz="4" w:space="0" w:color="34A5FF" w:themeColor="accent3" w:themeTint="99"/>
        <w:insideH w:val="single" w:sz="4" w:space="0" w:color="34A5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1FF" w:themeFill="accent3" w:themeFillTint="33"/>
      </w:tcPr>
    </w:tblStylePr>
    <w:tblStylePr w:type="band1Horz">
      <w:tblPr/>
      <w:tcPr>
        <w:shd w:val="clear" w:color="auto" w:fill="BBE1FF" w:themeFill="accent3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4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A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A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1FF" w:themeFill="accent3" w:themeFillTint="33"/>
      </w:tcPr>
    </w:tblStylePr>
    <w:tblStylePr w:type="band1Horz">
      <w:tblPr/>
      <w:tcPr>
        <w:shd w:val="clear" w:color="auto" w:fill="BBE1FF" w:themeFill="accent3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F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F21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ListTable1Light-Accent21">
    <w:name w:val="List Table 1 Light - Accent 21"/>
    <w:basedOn w:val="TableNormal"/>
    <w:uiPriority w:val="46"/>
    <w:rsid w:val="00A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2" w:themeFillTint="33"/>
      </w:tcPr>
    </w:tblStylePr>
    <w:tblStylePr w:type="band1Horz">
      <w:tblPr/>
      <w:tcPr>
        <w:shd w:val="clear" w:color="auto" w:fill="C5EFFF" w:themeFill="accent2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122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C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C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2" w:themeFill="accent4" w:themeFillTint="33"/>
      </w:tcPr>
    </w:tblStylePr>
    <w:tblStylePr w:type="band1Horz">
      <w:tblPr/>
      <w:tcPr>
        <w:shd w:val="clear" w:color="auto" w:fill="FFF3D2" w:themeFill="accent4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64EB8"/>
    <w:pPr>
      <w:tabs>
        <w:tab w:val="right" w:leader="dot" w:pos="850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EB8"/>
    <w:pPr>
      <w:tabs>
        <w:tab w:val="right" w:leader="dot" w:pos="8505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4EB8"/>
    <w:pPr>
      <w:tabs>
        <w:tab w:val="right" w:leader="dot" w:pos="8505"/>
      </w:tabs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3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A13"/>
    <w:rPr>
      <w:rFonts w:asciiTheme="minorHAnsi" w:hAnsiTheme="minorHAnsi" w:cstheme="minorHAns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A13"/>
    <w:rPr>
      <w:rFonts w:asciiTheme="minorHAnsi" w:hAnsiTheme="minorHAnsi" w:cstheme="minorHAnsi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13"/>
    <w:rPr>
      <w:rFonts w:ascii="Segoe UI" w:hAnsi="Segoe UI" w:cs="Segoe UI"/>
      <w:sz w:val="18"/>
      <w:szCs w:val="18"/>
    </w:rPr>
  </w:style>
  <w:style w:type="table" w:customStyle="1" w:styleId="ListTable6Colorful-Accent21">
    <w:name w:val="List Table 6 Colorful - Accent 21"/>
    <w:basedOn w:val="TableNormal"/>
    <w:uiPriority w:val="51"/>
    <w:rsid w:val="008154ED"/>
    <w:pPr>
      <w:spacing w:after="0" w:line="240" w:lineRule="auto"/>
    </w:pPr>
    <w:rPr>
      <w:color w:val="0079A5" w:themeColor="accent2" w:themeShade="BF"/>
    </w:rPr>
    <w:tblPr>
      <w:tblStyleRowBandSize w:val="1"/>
      <w:tblStyleColBandSize w:val="1"/>
      <w:tblBorders>
        <w:top w:val="single" w:sz="4" w:space="0" w:color="00A3DD" w:themeColor="accent2"/>
        <w:bottom w:val="single" w:sz="4" w:space="0" w:color="00A3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3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2" w:themeFillTint="33"/>
      </w:tcPr>
    </w:tblStylePr>
    <w:tblStylePr w:type="band1Horz">
      <w:tblPr/>
      <w:tcPr>
        <w:shd w:val="clear" w:color="auto" w:fill="C5EFFF" w:themeFill="accent2" w:themeFillTint="33"/>
      </w:tcPr>
    </w:tblStylePr>
  </w:style>
  <w:style w:type="table" w:customStyle="1" w:styleId="ListTable1Light-Accent210">
    <w:name w:val="List Table 1 Light - Accent 21"/>
    <w:basedOn w:val="TableNormal"/>
    <w:uiPriority w:val="46"/>
    <w:rsid w:val="007223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2" w:themeFillTint="33"/>
      </w:tcPr>
    </w:tblStylePr>
    <w:tblStylePr w:type="band1Horz">
      <w:tblPr/>
      <w:tcPr>
        <w:shd w:val="clear" w:color="auto" w:fill="C5EFFF" w:themeFill="accent2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ayside.vic.gov.au/council-agen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say.bayside.vic.gov.au/index.php?cID=1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dp-au-prod-app-bays-yoursay-files.s3.ap-southeast-2.amazonaws.com/7816/3479/2349/Engagement_Plan_Overview_-_Procurement_Policy_-_18_August_2021.pdf" TargetMode="External"/><Relationship Id="rId10" Type="http://schemas.openxmlformats.org/officeDocument/2006/relationships/hyperlink" Target="https://www.localgovernment.vic.gov.au/__data/assets/pdf_file/0016/165004/2013-Best-Practice-Guidelines-FINAL-web.pdf%20%20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vic.gov.au/in-force/acts/local-government-act-2020/00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aysi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A00"/>
      </a:accent1>
      <a:accent2>
        <a:srgbClr val="00A3DD"/>
      </a:accent2>
      <a:accent3>
        <a:srgbClr val="0061AC"/>
      </a:accent3>
      <a:accent4>
        <a:srgbClr val="FFC61E"/>
      </a:accent4>
      <a:accent5>
        <a:srgbClr val="933311"/>
      </a:accent5>
      <a:accent6>
        <a:srgbClr val="939905"/>
      </a:accent6>
      <a:hlink>
        <a:srgbClr val="6E6259"/>
      </a:hlink>
      <a:folHlink>
        <a:srgbClr val="000000"/>
      </a:folHlink>
    </a:clrScheme>
    <a:fontScheme name="Bayside intern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9A6F-537D-554C-B005-3D553BE7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1119</Words>
  <Characters>6380</Characters>
  <Application>Microsoft Office Word</Application>
  <DocSecurity>4</DocSecurity>
  <Lines>205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Michelle Adams</cp:lastModifiedBy>
  <cp:revision>2</cp:revision>
  <dcterms:created xsi:type="dcterms:W3CDTF">2022-02-27T23:28:00Z</dcterms:created>
  <dcterms:modified xsi:type="dcterms:W3CDTF">2022-02-27T23:28:00Z</dcterms:modified>
</cp:coreProperties>
</file>