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A9876" w14:textId="61C7145F" w:rsidR="00AF458E" w:rsidRDefault="00EA404A" w:rsidP="00AF458E">
      <w:pPr>
        <w:tabs>
          <w:tab w:val="left" w:pos="851"/>
        </w:tabs>
        <w:ind w:left="567" w:right="367"/>
        <w:sectPr w:rsidR="00AF458E" w:rsidSect="00AF458E">
          <w:footerReference w:type="default" r:id="rId8"/>
          <w:headerReference w:type="first" r:id="rId9"/>
          <w:footerReference w:type="first" r:id="rId10"/>
          <w:pgSz w:w="11899" w:h="16838"/>
          <w:pgMar w:top="2951" w:right="333" w:bottom="1702" w:left="426" w:header="426" w:footer="391" w:gutter="0"/>
          <w:cols w:space="708"/>
          <w:titlePg/>
          <w:docGrid w:linePitch="326"/>
        </w:sectPr>
      </w:pPr>
      <w:r>
        <w:rPr>
          <w:noProof/>
        </w:rPr>
        <w:drawing>
          <wp:anchor distT="0" distB="0" distL="114300" distR="114300" simplePos="0" relativeHeight="251661312" behindDoc="0" locked="0" layoutInCell="1" allowOverlap="1" wp14:anchorId="03E844EC" wp14:editId="5E1CF53B">
            <wp:simplePos x="0" y="0"/>
            <wp:positionH relativeFrom="margin">
              <wp:posOffset>3565525</wp:posOffset>
            </wp:positionH>
            <wp:positionV relativeFrom="margin">
              <wp:posOffset>4815840</wp:posOffset>
            </wp:positionV>
            <wp:extent cx="3510280" cy="2339975"/>
            <wp:effectExtent l="0" t="0" r="0" b="3175"/>
            <wp:wrapSquare wrapText="bothSides"/>
            <wp:docPr id="21" name="Picture 21" descr="The future of outdoor dining in spacelets | Have Your Say - Baysid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uture of outdoor dining in spacelets | Have Your Say - Bayside City  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28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F0B">
        <w:rPr>
          <w:noProof/>
        </w:rPr>
        <w:drawing>
          <wp:anchor distT="0" distB="0" distL="114300" distR="114300" simplePos="0" relativeHeight="251659264" behindDoc="0" locked="0" layoutInCell="1" allowOverlap="1" wp14:anchorId="3FFFD1A1" wp14:editId="1B389F90">
            <wp:simplePos x="0" y="0"/>
            <wp:positionH relativeFrom="margin">
              <wp:posOffset>2413</wp:posOffset>
            </wp:positionH>
            <wp:positionV relativeFrom="margin">
              <wp:posOffset>4815840</wp:posOffset>
            </wp:positionV>
            <wp:extent cx="3509010" cy="2339975"/>
            <wp:effectExtent l="0" t="0" r="0" b="3175"/>
            <wp:wrapSquare wrapText="bothSides"/>
            <wp:docPr id="19" name="Picture 19" descr="The future of outdoor dining in spacelets | Have Your Say - Baysid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uture of outdoor dining in spacelets | Have Your Say - Bayside City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90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93A">
        <w:rPr>
          <w:noProof/>
        </w:rPr>
        <w:drawing>
          <wp:anchor distT="0" distB="0" distL="114300" distR="114300" simplePos="0" relativeHeight="251658240" behindDoc="0" locked="0" layoutInCell="1" allowOverlap="1" wp14:anchorId="0C1B375B" wp14:editId="07B703B3">
            <wp:simplePos x="0" y="0"/>
            <wp:positionH relativeFrom="margin">
              <wp:align>center</wp:align>
            </wp:positionH>
            <wp:positionV relativeFrom="margin">
              <wp:align>top</wp:align>
            </wp:positionV>
            <wp:extent cx="7073900" cy="4648200"/>
            <wp:effectExtent l="0" t="0" r="0" b="0"/>
            <wp:wrapSquare wrapText="bothSides"/>
            <wp:docPr id="6" name="Picture 6" descr="The future of outdoor dining in spacelets | Have Your Say - Baysid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uture of outdoor dining in spacelets | Have Your Say - Bayside City  Counc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14"/>
                    <a:stretch/>
                  </pic:blipFill>
                  <pic:spPr bwMode="auto">
                    <a:xfrm>
                      <a:off x="0" y="0"/>
                      <a:ext cx="7073900" cy="464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18DA0" w14:textId="1840839A" w:rsidR="008A5D30" w:rsidRDefault="008A5D30" w:rsidP="00CA5E84">
      <w:pPr>
        <w:pStyle w:val="SubHeading"/>
        <w:sectPr w:rsidR="008A5D30" w:rsidSect="00AF458E">
          <w:headerReference w:type="first" r:id="rId14"/>
          <w:type w:val="continuous"/>
          <w:pgSz w:w="11899" w:h="16838"/>
          <w:pgMar w:top="2951" w:right="333" w:bottom="1702" w:left="426" w:header="426" w:footer="391" w:gutter="0"/>
          <w:cols w:space="708"/>
          <w:titlePg/>
          <w:docGrid w:linePitch="326"/>
        </w:sectPr>
      </w:pPr>
    </w:p>
    <w:p w14:paraId="166C8C83" w14:textId="496A5077" w:rsidR="006940D3" w:rsidRPr="002222DB" w:rsidRDefault="008B38C5" w:rsidP="006940D3">
      <w:pPr>
        <w:pStyle w:val="heading5"/>
        <w:jc w:val="both"/>
        <w:rPr>
          <w:rFonts w:ascii="Arial" w:hAnsi="Arial" w:cs="Arial"/>
          <w:bCs/>
          <w:iCs/>
          <w:color w:val="211E7F"/>
          <w:szCs w:val="22"/>
        </w:rPr>
      </w:pPr>
      <w:r w:rsidRPr="002222DB">
        <w:rPr>
          <w:rFonts w:ascii="Arial" w:hAnsi="Arial" w:cs="Arial"/>
          <w:bCs/>
          <w:iCs/>
          <w:color w:val="211E7F"/>
          <w:szCs w:val="22"/>
        </w:rPr>
        <w:lastRenderedPageBreak/>
        <w:t xml:space="preserve">Design Guidelines </w:t>
      </w:r>
    </w:p>
    <w:p w14:paraId="0E9DCA03" w14:textId="565B9454" w:rsidR="008B38C5" w:rsidRDefault="008B38C5" w:rsidP="006940D3">
      <w:pPr>
        <w:pStyle w:val="heading5"/>
        <w:jc w:val="both"/>
        <w:rPr>
          <w:rFonts w:ascii="Arial" w:hAnsi="Arial" w:cs="Arial"/>
          <w:bCs/>
          <w:iCs/>
          <w:szCs w:val="22"/>
        </w:rPr>
      </w:pPr>
    </w:p>
    <w:p w14:paraId="1256400C" w14:textId="098CAD2B" w:rsidR="008B38C5" w:rsidRDefault="008B38C5" w:rsidP="006940D3">
      <w:pPr>
        <w:pStyle w:val="heading5"/>
        <w:jc w:val="both"/>
        <w:rPr>
          <w:rFonts w:ascii="Arial" w:hAnsi="Arial" w:cs="Arial"/>
          <w:b w:val="0"/>
          <w:iCs/>
          <w:szCs w:val="22"/>
        </w:rPr>
      </w:pPr>
      <w:r>
        <w:rPr>
          <w:rFonts w:ascii="Arial" w:hAnsi="Arial" w:cs="Arial"/>
          <w:b w:val="0"/>
          <w:iCs/>
          <w:szCs w:val="22"/>
        </w:rPr>
        <w:t xml:space="preserve">These </w:t>
      </w:r>
      <w:r w:rsidR="00A82AED">
        <w:rPr>
          <w:rFonts w:ascii="Arial" w:hAnsi="Arial" w:cs="Arial"/>
          <w:b w:val="0"/>
          <w:iCs/>
          <w:szCs w:val="22"/>
        </w:rPr>
        <w:t>g</w:t>
      </w:r>
      <w:r>
        <w:rPr>
          <w:rFonts w:ascii="Arial" w:hAnsi="Arial" w:cs="Arial"/>
          <w:b w:val="0"/>
          <w:iCs/>
          <w:szCs w:val="22"/>
        </w:rPr>
        <w:t xml:space="preserve">uidelines provide a series of requirements and recommendations to inform the design of a business parklet. Use of the guidelines is required to ensure the parklet design is safe for users and the greater community. </w:t>
      </w:r>
    </w:p>
    <w:p w14:paraId="1BF3CC81" w14:textId="72F93F16" w:rsidR="00CB0B26" w:rsidRDefault="00CB0B26" w:rsidP="006940D3">
      <w:pPr>
        <w:pStyle w:val="heading5"/>
        <w:jc w:val="both"/>
        <w:rPr>
          <w:rFonts w:ascii="Arial" w:hAnsi="Arial" w:cs="Arial"/>
          <w:b w:val="0"/>
          <w:bCs/>
        </w:rPr>
      </w:pPr>
    </w:p>
    <w:p w14:paraId="5EF6211B" w14:textId="53BDC580" w:rsidR="00CB0B26" w:rsidRDefault="00CB0B26" w:rsidP="006940D3">
      <w:pPr>
        <w:pStyle w:val="heading5"/>
        <w:jc w:val="both"/>
        <w:rPr>
          <w:rFonts w:ascii="Arial" w:hAnsi="Arial" w:cs="Arial"/>
          <w:b w:val="0"/>
          <w:bCs/>
        </w:rPr>
      </w:pPr>
      <w:r>
        <w:rPr>
          <w:rFonts w:ascii="Arial" w:hAnsi="Arial" w:cs="Arial"/>
          <w:b w:val="0"/>
          <w:bCs/>
        </w:rPr>
        <w:t xml:space="preserve">These design guidelines cover </w:t>
      </w:r>
      <w:proofErr w:type="gramStart"/>
      <w:r>
        <w:rPr>
          <w:rFonts w:ascii="Arial" w:hAnsi="Arial" w:cs="Arial"/>
          <w:b w:val="0"/>
          <w:bCs/>
        </w:rPr>
        <w:t>a number of</w:t>
      </w:r>
      <w:proofErr w:type="gramEnd"/>
      <w:r>
        <w:rPr>
          <w:rFonts w:ascii="Arial" w:hAnsi="Arial" w:cs="Arial"/>
          <w:b w:val="0"/>
          <w:bCs/>
        </w:rPr>
        <w:t xml:space="preserve"> elements to be considered including:</w:t>
      </w:r>
    </w:p>
    <w:p w14:paraId="324E9C30" w14:textId="77777777" w:rsidR="005155B9" w:rsidRDefault="005155B9" w:rsidP="006940D3">
      <w:pPr>
        <w:pStyle w:val="heading5"/>
        <w:jc w:val="both"/>
        <w:rPr>
          <w:rFonts w:ascii="Arial" w:hAnsi="Arial" w:cs="Arial"/>
          <w:b w:val="0"/>
          <w:bCs/>
        </w:rPr>
      </w:pPr>
    </w:p>
    <w:p w14:paraId="72DCDAF6" w14:textId="7FE81611" w:rsidR="00CB0B26" w:rsidRDefault="00CB0B26" w:rsidP="00CB0B26">
      <w:pPr>
        <w:pStyle w:val="heading5"/>
        <w:numPr>
          <w:ilvl w:val="0"/>
          <w:numId w:val="6"/>
        </w:numPr>
        <w:jc w:val="both"/>
        <w:rPr>
          <w:rFonts w:ascii="Arial" w:hAnsi="Arial" w:cs="Arial"/>
          <w:b w:val="0"/>
          <w:bCs/>
        </w:rPr>
      </w:pPr>
      <w:r>
        <w:rPr>
          <w:rFonts w:ascii="Arial" w:hAnsi="Arial" w:cs="Arial"/>
          <w:b w:val="0"/>
          <w:bCs/>
        </w:rPr>
        <w:t xml:space="preserve">Parklet dimensions and buffer </w:t>
      </w:r>
      <w:proofErr w:type="gramStart"/>
      <w:r>
        <w:rPr>
          <w:rFonts w:ascii="Arial" w:hAnsi="Arial" w:cs="Arial"/>
          <w:b w:val="0"/>
          <w:bCs/>
        </w:rPr>
        <w:t>zones;</w:t>
      </w:r>
      <w:proofErr w:type="gramEnd"/>
    </w:p>
    <w:p w14:paraId="0DB87D49" w14:textId="70566215" w:rsidR="00CB0B26" w:rsidRDefault="00CB0B26" w:rsidP="00CB0B26">
      <w:pPr>
        <w:pStyle w:val="heading5"/>
        <w:numPr>
          <w:ilvl w:val="0"/>
          <w:numId w:val="6"/>
        </w:numPr>
        <w:jc w:val="both"/>
        <w:rPr>
          <w:rFonts w:ascii="Arial" w:hAnsi="Arial" w:cs="Arial"/>
          <w:b w:val="0"/>
          <w:bCs/>
        </w:rPr>
      </w:pPr>
      <w:r>
        <w:rPr>
          <w:rFonts w:ascii="Arial" w:hAnsi="Arial" w:cs="Arial"/>
          <w:b w:val="0"/>
          <w:bCs/>
        </w:rPr>
        <w:t xml:space="preserve">Physical barriers and edge </w:t>
      </w:r>
      <w:proofErr w:type="gramStart"/>
      <w:r>
        <w:rPr>
          <w:rFonts w:ascii="Arial" w:hAnsi="Arial" w:cs="Arial"/>
          <w:b w:val="0"/>
          <w:bCs/>
        </w:rPr>
        <w:t>treatments;</w:t>
      </w:r>
      <w:proofErr w:type="gramEnd"/>
    </w:p>
    <w:p w14:paraId="3CFDB92A" w14:textId="17F0A853" w:rsidR="00CB0B26" w:rsidRDefault="00CB0B26" w:rsidP="00CB0B26">
      <w:pPr>
        <w:pStyle w:val="heading5"/>
        <w:numPr>
          <w:ilvl w:val="0"/>
          <w:numId w:val="6"/>
        </w:numPr>
        <w:jc w:val="both"/>
        <w:rPr>
          <w:rFonts w:ascii="Arial" w:hAnsi="Arial" w:cs="Arial"/>
          <w:b w:val="0"/>
          <w:bCs/>
        </w:rPr>
      </w:pPr>
      <w:r>
        <w:rPr>
          <w:rFonts w:ascii="Arial" w:hAnsi="Arial" w:cs="Arial"/>
          <w:b w:val="0"/>
          <w:bCs/>
        </w:rPr>
        <w:t>Platforms</w:t>
      </w:r>
      <w:r w:rsidR="00BB64DD">
        <w:rPr>
          <w:rFonts w:ascii="Arial" w:hAnsi="Arial" w:cs="Arial"/>
          <w:b w:val="0"/>
          <w:bCs/>
        </w:rPr>
        <w:t xml:space="preserve"> and </w:t>
      </w:r>
      <w:proofErr w:type="gramStart"/>
      <w:r w:rsidR="00BB64DD">
        <w:rPr>
          <w:rFonts w:ascii="Arial" w:hAnsi="Arial" w:cs="Arial"/>
          <w:b w:val="0"/>
          <w:bCs/>
        </w:rPr>
        <w:t>drainage;</w:t>
      </w:r>
      <w:proofErr w:type="gramEnd"/>
    </w:p>
    <w:p w14:paraId="0676312D" w14:textId="282466AA" w:rsidR="00BB64DD" w:rsidRDefault="00BB64DD" w:rsidP="00CB0B26">
      <w:pPr>
        <w:pStyle w:val="heading5"/>
        <w:numPr>
          <w:ilvl w:val="0"/>
          <w:numId w:val="6"/>
        </w:numPr>
        <w:jc w:val="both"/>
        <w:rPr>
          <w:rFonts w:ascii="Arial" w:hAnsi="Arial" w:cs="Arial"/>
          <w:b w:val="0"/>
          <w:bCs/>
        </w:rPr>
      </w:pPr>
      <w:proofErr w:type="gramStart"/>
      <w:r>
        <w:rPr>
          <w:rFonts w:ascii="Arial" w:hAnsi="Arial" w:cs="Arial"/>
          <w:b w:val="0"/>
          <w:bCs/>
        </w:rPr>
        <w:t>Accessibility;</w:t>
      </w:r>
      <w:proofErr w:type="gramEnd"/>
    </w:p>
    <w:p w14:paraId="17835EAD" w14:textId="1650F27D" w:rsidR="00BB64DD" w:rsidRDefault="00BB64DD" w:rsidP="00CB0B26">
      <w:pPr>
        <w:pStyle w:val="heading5"/>
        <w:numPr>
          <w:ilvl w:val="0"/>
          <w:numId w:val="6"/>
        </w:numPr>
        <w:jc w:val="both"/>
        <w:rPr>
          <w:rFonts w:ascii="Arial" w:hAnsi="Arial" w:cs="Arial"/>
          <w:b w:val="0"/>
          <w:bCs/>
        </w:rPr>
      </w:pPr>
      <w:proofErr w:type="gramStart"/>
      <w:r>
        <w:rPr>
          <w:rFonts w:ascii="Arial" w:hAnsi="Arial" w:cs="Arial"/>
          <w:b w:val="0"/>
          <w:bCs/>
        </w:rPr>
        <w:t>Materials;</w:t>
      </w:r>
      <w:proofErr w:type="gramEnd"/>
    </w:p>
    <w:p w14:paraId="3A73506B" w14:textId="5E5E6E6E" w:rsidR="00BB64DD" w:rsidRPr="007D7346" w:rsidRDefault="00BB64DD" w:rsidP="00CB0B26">
      <w:pPr>
        <w:pStyle w:val="heading5"/>
        <w:numPr>
          <w:ilvl w:val="0"/>
          <w:numId w:val="6"/>
        </w:numPr>
        <w:jc w:val="both"/>
        <w:rPr>
          <w:rFonts w:ascii="Arial" w:hAnsi="Arial" w:cs="Arial"/>
          <w:b w:val="0"/>
          <w:bCs/>
        </w:rPr>
      </w:pPr>
      <w:proofErr w:type="gramStart"/>
      <w:r w:rsidRPr="007D7346">
        <w:rPr>
          <w:rFonts w:ascii="Arial" w:hAnsi="Arial" w:cs="Arial"/>
          <w:b w:val="0"/>
          <w:bCs/>
        </w:rPr>
        <w:t>Planting;</w:t>
      </w:r>
      <w:proofErr w:type="gramEnd"/>
    </w:p>
    <w:p w14:paraId="67BF5E88" w14:textId="34182D95" w:rsidR="00BB64DD" w:rsidRPr="007D7346" w:rsidRDefault="00BB64DD" w:rsidP="00CB0B26">
      <w:pPr>
        <w:pStyle w:val="heading5"/>
        <w:numPr>
          <w:ilvl w:val="0"/>
          <w:numId w:val="6"/>
        </w:numPr>
        <w:jc w:val="both"/>
        <w:rPr>
          <w:rFonts w:ascii="Arial" w:hAnsi="Arial" w:cs="Arial"/>
          <w:b w:val="0"/>
          <w:bCs/>
        </w:rPr>
      </w:pPr>
      <w:proofErr w:type="gramStart"/>
      <w:r w:rsidRPr="007D7346">
        <w:rPr>
          <w:rFonts w:ascii="Arial" w:hAnsi="Arial" w:cs="Arial"/>
          <w:b w:val="0"/>
          <w:bCs/>
        </w:rPr>
        <w:t>Furniture;</w:t>
      </w:r>
      <w:proofErr w:type="gramEnd"/>
    </w:p>
    <w:p w14:paraId="3D348230" w14:textId="54BD7414" w:rsidR="00BB64DD" w:rsidRPr="007D7346" w:rsidRDefault="00BB64DD" w:rsidP="00CB0B26">
      <w:pPr>
        <w:pStyle w:val="heading5"/>
        <w:numPr>
          <w:ilvl w:val="0"/>
          <w:numId w:val="6"/>
        </w:numPr>
        <w:jc w:val="both"/>
        <w:rPr>
          <w:rFonts w:ascii="Arial" w:hAnsi="Arial" w:cs="Arial"/>
          <w:b w:val="0"/>
          <w:bCs/>
        </w:rPr>
      </w:pPr>
      <w:r w:rsidRPr="007D7346">
        <w:rPr>
          <w:rFonts w:ascii="Arial" w:hAnsi="Arial" w:cs="Arial"/>
          <w:b w:val="0"/>
          <w:bCs/>
        </w:rPr>
        <w:t xml:space="preserve">Lighting; and </w:t>
      </w:r>
    </w:p>
    <w:p w14:paraId="534A8BEE" w14:textId="5B977DCF" w:rsidR="00CB0B26" w:rsidRPr="007D7346" w:rsidRDefault="00BB64DD" w:rsidP="00CB0B26">
      <w:pPr>
        <w:pStyle w:val="heading5"/>
        <w:numPr>
          <w:ilvl w:val="0"/>
          <w:numId w:val="6"/>
        </w:numPr>
        <w:jc w:val="both"/>
        <w:rPr>
          <w:rFonts w:ascii="Arial" w:hAnsi="Arial" w:cs="Arial"/>
          <w:b w:val="0"/>
          <w:bCs/>
        </w:rPr>
      </w:pPr>
      <w:r w:rsidRPr="007D7346">
        <w:rPr>
          <w:rFonts w:ascii="Arial" w:hAnsi="Arial" w:cs="Arial"/>
          <w:b w:val="0"/>
          <w:bCs/>
        </w:rPr>
        <w:t xml:space="preserve">Overhead structures. </w:t>
      </w:r>
    </w:p>
    <w:p w14:paraId="5DC26675" w14:textId="3C555B9F" w:rsidR="00BB64DD" w:rsidRPr="007D7346" w:rsidRDefault="00BB64DD" w:rsidP="00BB64DD">
      <w:pPr>
        <w:pStyle w:val="heading5"/>
        <w:jc w:val="both"/>
        <w:rPr>
          <w:rFonts w:ascii="Arial" w:hAnsi="Arial" w:cs="Arial"/>
          <w:b w:val="0"/>
          <w:bCs/>
        </w:rPr>
      </w:pPr>
    </w:p>
    <w:p w14:paraId="31A8BC27" w14:textId="3AF7B235" w:rsidR="00A4371F" w:rsidRDefault="00A4371F" w:rsidP="00BB64DD">
      <w:pPr>
        <w:pStyle w:val="heading5"/>
        <w:jc w:val="both"/>
        <w:rPr>
          <w:rFonts w:ascii="Arial" w:hAnsi="Arial" w:cs="Arial"/>
          <w:b w:val="0"/>
          <w:bCs/>
        </w:rPr>
      </w:pPr>
      <w:r w:rsidRPr="008239FA">
        <w:rPr>
          <w:rFonts w:ascii="Arial" w:hAnsi="Arial" w:cs="Arial"/>
          <w:b w:val="0"/>
          <w:bCs/>
        </w:rPr>
        <w:t>These guidelines should be read in conjunction with the Bayside Parklet Policy.</w:t>
      </w:r>
    </w:p>
    <w:p w14:paraId="37B06E56" w14:textId="0685A61F" w:rsidR="00BB64DD" w:rsidRDefault="00BB64DD" w:rsidP="00BB64DD">
      <w:pPr>
        <w:pStyle w:val="heading5"/>
        <w:jc w:val="both"/>
        <w:rPr>
          <w:rFonts w:ascii="Arial" w:hAnsi="Arial" w:cs="Arial"/>
          <w:b w:val="0"/>
          <w:bCs/>
        </w:rPr>
      </w:pPr>
    </w:p>
    <w:p w14:paraId="5042B4AC" w14:textId="0115CC90" w:rsidR="00BB64DD" w:rsidRPr="002222DB" w:rsidRDefault="00BB64DD" w:rsidP="00BB64DD">
      <w:pPr>
        <w:pStyle w:val="heading5"/>
        <w:jc w:val="both"/>
        <w:rPr>
          <w:rFonts w:ascii="Arial" w:hAnsi="Arial" w:cs="Arial"/>
          <w:color w:val="211E7F"/>
        </w:rPr>
      </w:pPr>
      <w:r w:rsidRPr="002222DB">
        <w:rPr>
          <w:rFonts w:ascii="Arial" w:hAnsi="Arial" w:cs="Arial"/>
          <w:color w:val="211E7F"/>
        </w:rPr>
        <w:t xml:space="preserve">General </w:t>
      </w:r>
      <w:r w:rsidR="00A4371F">
        <w:rPr>
          <w:rFonts w:ascii="Arial" w:hAnsi="Arial" w:cs="Arial"/>
          <w:color w:val="211E7F"/>
        </w:rPr>
        <w:t>D</w:t>
      </w:r>
      <w:r w:rsidRPr="002222DB">
        <w:rPr>
          <w:rFonts w:ascii="Arial" w:hAnsi="Arial" w:cs="Arial"/>
          <w:color w:val="211E7F"/>
        </w:rPr>
        <w:t xml:space="preserve">esign </w:t>
      </w:r>
      <w:r w:rsidR="00A4371F">
        <w:rPr>
          <w:rFonts w:ascii="Arial" w:hAnsi="Arial" w:cs="Arial"/>
          <w:color w:val="211E7F"/>
        </w:rPr>
        <w:t>R</w:t>
      </w:r>
      <w:r w:rsidRPr="002222DB">
        <w:rPr>
          <w:rFonts w:ascii="Arial" w:hAnsi="Arial" w:cs="Arial"/>
          <w:color w:val="211E7F"/>
        </w:rPr>
        <w:t>equirements</w:t>
      </w:r>
    </w:p>
    <w:p w14:paraId="47F886EE" w14:textId="245D2DF5" w:rsidR="00BB64DD" w:rsidRDefault="00BB64DD" w:rsidP="00BB64DD">
      <w:pPr>
        <w:pStyle w:val="heading5"/>
        <w:jc w:val="both"/>
        <w:rPr>
          <w:rFonts w:ascii="Arial" w:hAnsi="Arial" w:cs="Arial"/>
        </w:rPr>
      </w:pPr>
    </w:p>
    <w:p w14:paraId="0D18F8CF" w14:textId="69EF6AD2" w:rsidR="00BB64DD" w:rsidRDefault="00BB64DD" w:rsidP="00BB64DD">
      <w:pPr>
        <w:pStyle w:val="heading5"/>
        <w:jc w:val="both"/>
        <w:rPr>
          <w:rFonts w:ascii="Arial" w:hAnsi="Arial" w:cs="Arial"/>
          <w:b w:val="0"/>
          <w:iCs/>
          <w:szCs w:val="22"/>
        </w:rPr>
      </w:pPr>
      <w:r>
        <w:rPr>
          <w:rFonts w:ascii="Arial" w:hAnsi="Arial" w:cs="Arial"/>
          <w:b w:val="0"/>
          <w:iCs/>
          <w:szCs w:val="22"/>
        </w:rPr>
        <w:t xml:space="preserve">Prior to undertaking any parklet design works, the business owner must gain support from Council </w:t>
      </w:r>
      <w:proofErr w:type="gramStart"/>
      <w:r>
        <w:rPr>
          <w:rFonts w:ascii="Arial" w:hAnsi="Arial" w:cs="Arial"/>
          <w:b w:val="0"/>
          <w:iCs/>
          <w:szCs w:val="22"/>
        </w:rPr>
        <w:t>in regard to</w:t>
      </w:r>
      <w:proofErr w:type="gramEnd"/>
      <w:r>
        <w:rPr>
          <w:rFonts w:ascii="Arial" w:hAnsi="Arial" w:cs="Arial"/>
          <w:b w:val="0"/>
          <w:iCs/>
          <w:szCs w:val="22"/>
        </w:rPr>
        <w:t xml:space="preserve"> their </w:t>
      </w:r>
      <w:r w:rsidR="002222DB">
        <w:rPr>
          <w:rFonts w:ascii="Arial" w:hAnsi="Arial" w:cs="Arial"/>
          <w:b w:val="0"/>
          <w:iCs/>
          <w:szCs w:val="22"/>
        </w:rPr>
        <w:t xml:space="preserve">proposed </w:t>
      </w:r>
      <w:r>
        <w:rPr>
          <w:rFonts w:ascii="Arial" w:hAnsi="Arial" w:cs="Arial"/>
          <w:b w:val="0"/>
          <w:iCs/>
          <w:szCs w:val="22"/>
        </w:rPr>
        <w:t xml:space="preserve">parklet location. The business owner </w:t>
      </w:r>
      <w:r w:rsidR="002222DB">
        <w:rPr>
          <w:rFonts w:ascii="Arial" w:hAnsi="Arial" w:cs="Arial"/>
          <w:b w:val="0"/>
          <w:iCs/>
          <w:szCs w:val="22"/>
        </w:rPr>
        <w:t xml:space="preserve">must have a valid Footpath Trading Permit and </w:t>
      </w:r>
      <w:r>
        <w:rPr>
          <w:rFonts w:ascii="Arial" w:hAnsi="Arial" w:cs="Arial"/>
          <w:b w:val="0"/>
          <w:iCs/>
          <w:szCs w:val="22"/>
        </w:rPr>
        <w:t xml:space="preserve">is to follow the application </w:t>
      </w:r>
      <w:r w:rsidR="007C1C15">
        <w:rPr>
          <w:rFonts w:ascii="Arial" w:hAnsi="Arial" w:cs="Arial"/>
          <w:b w:val="0"/>
          <w:iCs/>
          <w:szCs w:val="22"/>
        </w:rPr>
        <w:t>process as outlined in the Parklet Policy</w:t>
      </w:r>
      <w:r w:rsidR="006E5CEE">
        <w:rPr>
          <w:rFonts w:ascii="Arial" w:hAnsi="Arial" w:cs="Arial"/>
          <w:b w:val="0"/>
          <w:iCs/>
          <w:szCs w:val="22"/>
        </w:rPr>
        <w:t xml:space="preserve">, including </w:t>
      </w:r>
      <w:r w:rsidR="00823E48">
        <w:rPr>
          <w:rFonts w:ascii="Arial" w:hAnsi="Arial" w:cs="Arial"/>
          <w:b w:val="0"/>
          <w:iCs/>
          <w:szCs w:val="22"/>
        </w:rPr>
        <w:t xml:space="preserve">provision of a </w:t>
      </w:r>
      <w:r w:rsidR="006E5CEE">
        <w:rPr>
          <w:rFonts w:ascii="Arial" w:hAnsi="Arial" w:cs="Arial"/>
          <w:b w:val="0"/>
          <w:iCs/>
          <w:szCs w:val="22"/>
        </w:rPr>
        <w:t xml:space="preserve">Road Safety Audit. </w:t>
      </w:r>
    </w:p>
    <w:p w14:paraId="2280ED16" w14:textId="47143038" w:rsidR="007C1C15" w:rsidRDefault="007C1C15" w:rsidP="00BB64DD">
      <w:pPr>
        <w:pStyle w:val="heading5"/>
        <w:jc w:val="both"/>
        <w:rPr>
          <w:rFonts w:ascii="Arial" w:hAnsi="Arial" w:cs="Arial"/>
          <w:b w:val="0"/>
          <w:iCs/>
          <w:szCs w:val="22"/>
        </w:rPr>
      </w:pPr>
    </w:p>
    <w:p w14:paraId="3D57543D" w14:textId="42B7D6E7" w:rsidR="007C1C15" w:rsidRDefault="00BB64DD" w:rsidP="00BB64DD">
      <w:pPr>
        <w:pStyle w:val="heading5"/>
        <w:jc w:val="both"/>
        <w:rPr>
          <w:rFonts w:ascii="Arial" w:hAnsi="Arial" w:cs="Arial"/>
          <w:b w:val="0"/>
          <w:iCs/>
          <w:szCs w:val="22"/>
        </w:rPr>
      </w:pPr>
      <w:r w:rsidRPr="007D7346">
        <w:rPr>
          <w:rFonts w:ascii="Arial" w:hAnsi="Arial" w:cs="Arial"/>
          <w:b w:val="0"/>
          <w:iCs/>
          <w:szCs w:val="22"/>
        </w:rPr>
        <w:t>The parklets are to be designed by a qualified professional, with structures designed by a registered Engineer or Architect.</w:t>
      </w:r>
      <w:r>
        <w:rPr>
          <w:rFonts w:ascii="Arial" w:hAnsi="Arial" w:cs="Arial"/>
          <w:b w:val="0"/>
          <w:iCs/>
          <w:szCs w:val="22"/>
        </w:rPr>
        <w:t xml:space="preserve"> </w:t>
      </w:r>
    </w:p>
    <w:p w14:paraId="448CEB5A" w14:textId="77777777" w:rsidR="00A82AED" w:rsidRDefault="00A82AED" w:rsidP="00BB64DD">
      <w:pPr>
        <w:pStyle w:val="heading5"/>
        <w:jc w:val="both"/>
        <w:rPr>
          <w:rFonts w:ascii="Arial" w:hAnsi="Arial" w:cs="Arial"/>
          <w:b w:val="0"/>
          <w:iCs/>
          <w:szCs w:val="22"/>
        </w:rPr>
      </w:pPr>
    </w:p>
    <w:p w14:paraId="56F75D3F" w14:textId="77777777" w:rsidR="007C1C15" w:rsidRDefault="00BB64DD" w:rsidP="007C1C15">
      <w:pPr>
        <w:pStyle w:val="heading5"/>
        <w:numPr>
          <w:ilvl w:val="0"/>
          <w:numId w:val="7"/>
        </w:numPr>
        <w:jc w:val="both"/>
        <w:rPr>
          <w:rFonts w:ascii="Arial" w:hAnsi="Arial" w:cs="Arial"/>
          <w:b w:val="0"/>
          <w:bCs/>
        </w:rPr>
      </w:pPr>
      <w:r>
        <w:rPr>
          <w:rFonts w:ascii="Arial" w:hAnsi="Arial" w:cs="Arial"/>
          <w:b w:val="0"/>
          <w:iCs/>
          <w:szCs w:val="22"/>
        </w:rPr>
        <w:t xml:space="preserve">The Engineer must certify the structural design by submitting a </w:t>
      </w:r>
      <w:r>
        <w:rPr>
          <w:rFonts w:ascii="Arial" w:hAnsi="Arial" w:cs="Arial"/>
          <w:b w:val="0"/>
          <w:bCs/>
        </w:rPr>
        <w:t xml:space="preserve">Certificate of Compliance (Reg 126) – Design. </w:t>
      </w:r>
    </w:p>
    <w:p w14:paraId="0AF68591" w14:textId="77777777" w:rsidR="007C1C15" w:rsidRDefault="00BB64DD" w:rsidP="007C1C15">
      <w:pPr>
        <w:pStyle w:val="heading5"/>
        <w:numPr>
          <w:ilvl w:val="0"/>
          <w:numId w:val="7"/>
        </w:numPr>
        <w:jc w:val="both"/>
        <w:rPr>
          <w:rFonts w:ascii="Arial" w:hAnsi="Arial" w:cs="Arial"/>
          <w:b w:val="0"/>
          <w:bCs/>
        </w:rPr>
      </w:pPr>
      <w:r>
        <w:rPr>
          <w:rFonts w:ascii="Arial" w:hAnsi="Arial" w:cs="Arial"/>
          <w:b w:val="0"/>
          <w:bCs/>
        </w:rPr>
        <w:t xml:space="preserve">Upon completion of construction, the Engineer must inspect and issue a Certificate of Compliance (Reg 126) – Inspection. </w:t>
      </w:r>
    </w:p>
    <w:p w14:paraId="77568F28" w14:textId="2E6EC12D" w:rsidR="00BB64DD" w:rsidRDefault="00BB64DD" w:rsidP="007C1C15">
      <w:pPr>
        <w:pStyle w:val="heading5"/>
        <w:numPr>
          <w:ilvl w:val="0"/>
          <w:numId w:val="7"/>
        </w:numPr>
        <w:jc w:val="both"/>
        <w:rPr>
          <w:rFonts w:ascii="Arial" w:hAnsi="Arial" w:cs="Arial"/>
          <w:b w:val="0"/>
          <w:bCs/>
        </w:rPr>
      </w:pPr>
      <w:r>
        <w:rPr>
          <w:rFonts w:ascii="Arial" w:hAnsi="Arial" w:cs="Arial"/>
          <w:b w:val="0"/>
          <w:bCs/>
        </w:rPr>
        <w:t>The parklet must be installed by a registered builder.</w:t>
      </w:r>
    </w:p>
    <w:p w14:paraId="69F5A959" w14:textId="106E988C" w:rsidR="007C1C15" w:rsidRDefault="007C1C15" w:rsidP="007C1C15">
      <w:pPr>
        <w:pStyle w:val="heading5"/>
        <w:jc w:val="both"/>
        <w:rPr>
          <w:rFonts w:ascii="Arial" w:hAnsi="Arial" w:cs="Arial"/>
          <w:b w:val="0"/>
          <w:bCs/>
        </w:rPr>
      </w:pPr>
    </w:p>
    <w:p w14:paraId="25B8CD26" w14:textId="20E1F386" w:rsidR="00BB64DD" w:rsidRDefault="00D73E2D" w:rsidP="00BB64DD">
      <w:pPr>
        <w:pStyle w:val="heading5"/>
        <w:jc w:val="both"/>
        <w:rPr>
          <w:rFonts w:ascii="Arial" w:hAnsi="Arial" w:cs="Arial"/>
          <w:b w:val="0"/>
          <w:bCs/>
        </w:rPr>
      </w:pPr>
      <w:r>
        <w:rPr>
          <w:rFonts w:ascii="Arial" w:hAnsi="Arial" w:cs="Arial"/>
          <w:b w:val="0"/>
          <w:bCs/>
        </w:rPr>
        <w:t>The pa</w:t>
      </w:r>
      <w:r w:rsidRPr="007D7346">
        <w:rPr>
          <w:rFonts w:ascii="Arial" w:hAnsi="Arial" w:cs="Arial"/>
          <w:b w:val="0"/>
          <w:bCs/>
        </w:rPr>
        <w:t xml:space="preserve">rklets </w:t>
      </w:r>
      <w:r w:rsidR="00D95343" w:rsidRPr="007D7346">
        <w:rPr>
          <w:rFonts w:ascii="Arial" w:hAnsi="Arial" w:cs="Arial"/>
          <w:b w:val="0"/>
          <w:bCs/>
        </w:rPr>
        <w:t xml:space="preserve">must </w:t>
      </w:r>
      <w:r w:rsidRPr="007D7346">
        <w:rPr>
          <w:rFonts w:ascii="Arial" w:hAnsi="Arial" w:cs="Arial"/>
          <w:b w:val="0"/>
          <w:bCs/>
        </w:rPr>
        <w:t>be d</w:t>
      </w:r>
      <w:r>
        <w:rPr>
          <w:rFonts w:ascii="Arial" w:hAnsi="Arial" w:cs="Arial"/>
          <w:b w:val="0"/>
          <w:bCs/>
        </w:rPr>
        <w:t>esigned such that they:</w:t>
      </w:r>
    </w:p>
    <w:p w14:paraId="0BEB04D9" w14:textId="77777777" w:rsidR="00A82AED" w:rsidRDefault="00A82AED" w:rsidP="00BB64DD">
      <w:pPr>
        <w:pStyle w:val="heading5"/>
        <w:jc w:val="both"/>
        <w:rPr>
          <w:rFonts w:ascii="Arial" w:hAnsi="Arial" w:cs="Arial"/>
          <w:b w:val="0"/>
          <w:bCs/>
        </w:rPr>
      </w:pPr>
    </w:p>
    <w:p w14:paraId="262A9DC5" w14:textId="75E0A47C" w:rsidR="00D73E2D" w:rsidRPr="00D73E2D" w:rsidRDefault="00D73E2D" w:rsidP="00D73E2D">
      <w:pPr>
        <w:pStyle w:val="heading5"/>
        <w:numPr>
          <w:ilvl w:val="0"/>
          <w:numId w:val="8"/>
        </w:numPr>
        <w:jc w:val="both"/>
        <w:rPr>
          <w:rFonts w:ascii="Arial" w:hAnsi="Arial" w:cs="Arial"/>
        </w:rPr>
      </w:pPr>
      <w:r>
        <w:rPr>
          <w:rFonts w:ascii="Arial" w:hAnsi="Arial" w:cs="Arial"/>
          <w:b w:val="0"/>
          <w:bCs/>
        </w:rPr>
        <w:t xml:space="preserve">Continue to appear as a parklet even when/if furniture is packed away, to prevent vehicle access at all </w:t>
      </w:r>
      <w:proofErr w:type="gramStart"/>
      <w:r>
        <w:rPr>
          <w:rFonts w:ascii="Arial" w:hAnsi="Arial" w:cs="Arial"/>
          <w:b w:val="0"/>
          <w:bCs/>
        </w:rPr>
        <w:t>times;</w:t>
      </w:r>
      <w:proofErr w:type="gramEnd"/>
      <w:r>
        <w:rPr>
          <w:rFonts w:ascii="Arial" w:hAnsi="Arial" w:cs="Arial"/>
          <w:b w:val="0"/>
          <w:bCs/>
        </w:rPr>
        <w:t xml:space="preserve"> </w:t>
      </w:r>
    </w:p>
    <w:p w14:paraId="461326A0" w14:textId="10205CD5" w:rsidR="00D73E2D" w:rsidRPr="002057A9" w:rsidRDefault="002057A9" w:rsidP="00D73E2D">
      <w:pPr>
        <w:pStyle w:val="heading5"/>
        <w:numPr>
          <w:ilvl w:val="0"/>
          <w:numId w:val="8"/>
        </w:numPr>
        <w:jc w:val="both"/>
        <w:rPr>
          <w:rFonts w:ascii="Arial" w:hAnsi="Arial" w:cs="Arial"/>
        </w:rPr>
      </w:pPr>
      <w:r>
        <w:rPr>
          <w:rFonts w:ascii="Arial" w:hAnsi="Arial" w:cs="Arial"/>
          <w:b w:val="0"/>
          <w:bCs/>
        </w:rPr>
        <w:t xml:space="preserve">Can be easily packed up and moved if required, to allow for any utility, </w:t>
      </w:r>
      <w:proofErr w:type="gramStart"/>
      <w:r>
        <w:rPr>
          <w:rFonts w:ascii="Arial" w:hAnsi="Arial" w:cs="Arial"/>
          <w:b w:val="0"/>
          <w:bCs/>
        </w:rPr>
        <w:t>maintenance</w:t>
      </w:r>
      <w:proofErr w:type="gramEnd"/>
      <w:r>
        <w:rPr>
          <w:rFonts w:ascii="Arial" w:hAnsi="Arial" w:cs="Arial"/>
          <w:b w:val="0"/>
          <w:bCs/>
        </w:rPr>
        <w:t xml:space="preserve"> or capital works; and </w:t>
      </w:r>
    </w:p>
    <w:p w14:paraId="449619EA" w14:textId="14B08FDB" w:rsidR="002057A9" w:rsidRPr="00BB64DD" w:rsidRDefault="002222DB" w:rsidP="00D73E2D">
      <w:pPr>
        <w:pStyle w:val="heading5"/>
        <w:numPr>
          <w:ilvl w:val="0"/>
          <w:numId w:val="8"/>
        </w:numPr>
        <w:jc w:val="both"/>
        <w:rPr>
          <w:rFonts w:ascii="Arial" w:hAnsi="Arial" w:cs="Arial"/>
        </w:rPr>
      </w:pPr>
      <w:r>
        <w:rPr>
          <w:rFonts w:ascii="Arial" w:hAnsi="Arial" w:cs="Arial"/>
          <w:b w:val="0"/>
          <w:bCs/>
        </w:rPr>
        <w:t xml:space="preserve">Maintain the function and amenity of the footpath, leaving adequate unobstructed footpath width as set out in the Footpath Trading Policy. </w:t>
      </w:r>
    </w:p>
    <w:p w14:paraId="20E0534E" w14:textId="53919818" w:rsidR="00CB0B26" w:rsidRDefault="00CB0B26" w:rsidP="006940D3">
      <w:pPr>
        <w:pStyle w:val="heading5"/>
        <w:jc w:val="both"/>
        <w:rPr>
          <w:rFonts w:ascii="Arial" w:hAnsi="Arial" w:cs="Arial"/>
          <w:b w:val="0"/>
          <w:iCs/>
          <w:szCs w:val="22"/>
        </w:rPr>
      </w:pPr>
    </w:p>
    <w:p w14:paraId="31DFA0D4" w14:textId="64810AF3" w:rsidR="007D7346" w:rsidRDefault="007D7346" w:rsidP="006940D3">
      <w:pPr>
        <w:pStyle w:val="heading5"/>
        <w:jc w:val="both"/>
        <w:rPr>
          <w:rFonts w:ascii="Arial" w:hAnsi="Arial" w:cs="Arial"/>
          <w:b w:val="0"/>
          <w:iCs/>
          <w:szCs w:val="22"/>
        </w:rPr>
      </w:pPr>
    </w:p>
    <w:p w14:paraId="458E05E3" w14:textId="77777777" w:rsidR="007D7346" w:rsidRDefault="007D7346" w:rsidP="006940D3">
      <w:pPr>
        <w:pStyle w:val="heading5"/>
        <w:jc w:val="both"/>
        <w:rPr>
          <w:rFonts w:ascii="Arial" w:hAnsi="Arial" w:cs="Arial"/>
          <w:b w:val="0"/>
          <w:iCs/>
          <w:szCs w:val="22"/>
        </w:rPr>
      </w:pPr>
    </w:p>
    <w:p w14:paraId="2DC8B9A7" w14:textId="3D129EB5" w:rsidR="007D7346" w:rsidRDefault="007D7346" w:rsidP="006940D3">
      <w:pPr>
        <w:pStyle w:val="heading5"/>
        <w:jc w:val="both"/>
        <w:rPr>
          <w:rFonts w:ascii="Arial" w:hAnsi="Arial" w:cs="Arial"/>
          <w:b w:val="0"/>
          <w:iCs/>
          <w:szCs w:val="22"/>
        </w:rPr>
      </w:pPr>
    </w:p>
    <w:p w14:paraId="0E5F564E" w14:textId="77777777" w:rsidR="007D7346" w:rsidRDefault="007D7346" w:rsidP="006940D3">
      <w:pPr>
        <w:pStyle w:val="heading5"/>
        <w:jc w:val="both"/>
        <w:rPr>
          <w:rFonts w:ascii="Arial" w:hAnsi="Arial" w:cs="Arial"/>
          <w:b w:val="0"/>
          <w:iCs/>
          <w:szCs w:val="22"/>
        </w:rPr>
      </w:pPr>
    </w:p>
    <w:p w14:paraId="1973792A" w14:textId="459D0255" w:rsidR="006940D3" w:rsidRPr="002222DB" w:rsidRDefault="002222DB" w:rsidP="006940D3">
      <w:pPr>
        <w:pStyle w:val="heading5"/>
        <w:jc w:val="both"/>
        <w:rPr>
          <w:rFonts w:ascii="Arial" w:hAnsi="Arial" w:cs="Arial"/>
          <w:b w:val="0"/>
          <w:iCs/>
          <w:color w:val="211E7F"/>
          <w:szCs w:val="22"/>
        </w:rPr>
      </w:pPr>
      <w:r w:rsidRPr="002222DB">
        <w:rPr>
          <w:rFonts w:ascii="Arial" w:hAnsi="Arial" w:cs="Arial"/>
          <w:b w:val="0"/>
          <w:iCs/>
          <w:color w:val="211E7F"/>
          <w:szCs w:val="22"/>
        </w:rPr>
        <w:lastRenderedPageBreak/>
        <w:t>Buffer Space</w:t>
      </w:r>
    </w:p>
    <w:p w14:paraId="45D943EF" w14:textId="3B1006C2" w:rsidR="006940D3" w:rsidRDefault="006940D3" w:rsidP="006940D3">
      <w:pPr>
        <w:pStyle w:val="heading5"/>
        <w:jc w:val="both"/>
        <w:rPr>
          <w:rFonts w:ascii="Arial" w:hAnsi="Arial" w:cs="Arial"/>
          <w:bCs/>
          <w:iCs/>
          <w:szCs w:val="22"/>
        </w:rPr>
      </w:pPr>
    </w:p>
    <w:p w14:paraId="70E01FA2" w14:textId="655F129F" w:rsidR="006940D3" w:rsidRDefault="002222DB" w:rsidP="006940D3">
      <w:pPr>
        <w:pStyle w:val="heading5"/>
        <w:jc w:val="both"/>
        <w:rPr>
          <w:rFonts w:ascii="Arial" w:hAnsi="Arial" w:cs="Arial"/>
          <w:b w:val="0"/>
          <w:iCs/>
          <w:szCs w:val="22"/>
        </w:rPr>
      </w:pPr>
      <w:r>
        <w:rPr>
          <w:rFonts w:ascii="Arial" w:hAnsi="Arial" w:cs="Arial"/>
          <w:b w:val="0"/>
          <w:iCs/>
          <w:szCs w:val="22"/>
        </w:rPr>
        <w:t xml:space="preserve">The </w:t>
      </w:r>
      <w:r w:rsidR="006E5CEE">
        <w:rPr>
          <w:rFonts w:ascii="Arial" w:hAnsi="Arial" w:cs="Arial"/>
          <w:b w:val="0"/>
          <w:iCs/>
          <w:szCs w:val="22"/>
        </w:rPr>
        <w:t xml:space="preserve">buffer space refers to the setbacks required between the parklet edge and the adjacent parking spaces and traffic or cycling lanes. </w:t>
      </w:r>
      <w:r w:rsidR="00E02923">
        <w:rPr>
          <w:rFonts w:ascii="Arial" w:hAnsi="Arial" w:cs="Arial"/>
          <w:b w:val="0"/>
          <w:iCs/>
          <w:szCs w:val="22"/>
        </w:rPr>
        <w:t xml:space="preserve">This space is to be kept clear of physical barriers and planting. </w:t>
      </w:r>
    </w:p>
    <w:p w14:paraId="4E846D93" w14:textId="496C7020" w:rsidR="006E5CEE" w:rsidRDefault="006E5CEE" w:rsidP="006940D3">
      <w:pPr>
        <w:pStyle w:val="heading5"/>
        <w:jc w:val="both"/>
        <w:rPr>
          <w:rFonts w:ascii="Arial" w:hAnsi="Arial" w:cs="Arial"/>
          <w:b w:val="0"/>
          <w:iCs/>
          <w:szCs w:val="22"/>
        </w:rPr>
      </w:pPr>
    </w:p>
    <w:p w14:paraId="60165FA7" w14:textId="1748317A" w:rsidR="006E5CEE" w:rsidRDefault="006E5CEE" w:rsidP="006940D3">
      <w:pPr>
        <w:pStyle w:val="heading5"/>
        <w:jc w:val="both"/>
        <w:rPr>
          <w:rFonts w:ascii="Arial" w:hAnsi="Arial" w:cs="Arial"/>
          <w:b w:val="0"/>
          <w:iCs/>
          <w:szCs w:val="22"/>
        </w:rPr>
      </w:pPr>
      <w:r>
        <w:rPr>
          <w:rFonts w:ascii="Arial" w:hAnsi="Arial" w:cs="Arial"/>
          <w:b w:val="0"/>
          <w:iCs/>
          <w:szCs w:val="22"/>
        </w:rPr>
        <w:t>There must be a minimum 1 metre buffer on either end of the parklet and a minimum 30cm buffer against the traffic lane</w:t>
      </w:r>
      <w:r w:rsidR="006E1B09">
        <w:rPr>
          <w:rFonts w:ascii="Arial" w:hAnsi="Arial" w:cs="Arial"/>
          <w:b w:val="0"/>
          <w:iCs/>
          <w:szCs w:val="22"/>
        </w:rPr>
        <w:t xml:space="preserve">. </w:t>
      </w:r>
    </w:p>
    <w:p w14:paraId="7D456D18" w14:textId="6B77319E" w:rsidR="00BD122D" w:rsidRDefault="00BD122D" w:rsidP="006940D3">
      <w:pPr>
        <w:pStyle w:val="heading5"/>
        <w:jc w:val="both"/>
        <w:rPr>
          <w:rFonts w:ascii="Arial" w:hAnsi="Arial" w:cs="Arial"/>
          <w:b w:val="0"/>
          <w:iCs/>
          <w:szCs w:val="22"/>
        </w:rPr>
      </w:pPr>
    </w:p>
    <w:p w14:paraId="705CBCD1" w14:textId="77777777" w:rsidR="007D7346" w:rsidRDefault="007D7346" w:rsidP="007D7346">
      <w:pPr>
        <w:pStyle w:val="heading5"/>
        <w:jc w:val="both"/>
        <w:rPr>
          <w:rFonts w:ascii="Arial" w:hAnsi="Arial" w:cs="Arial"/>
          <w:bCs/>
          <w:iCs/>
          <w:szCs w:val="22"/>
        </w:rPr>
      </w:pPr>
      <w:r>
        <w:rPr>
          <w:noProof/>
        </w:rPr>
        <w:drawing>
          <wp:inline distT="0" distB="0" distL="0" distR="0" wp14:anchorId="0D4593E9" wp14:editId="41480485">
            <wp:extent cx="6299200" cy="2410460"/>
            <wp:effectExtent l="0" t="0" r="6350" b="8890"/>
            <wp:docPr id="8" name="Picture 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low confidence"/>
                    <pic:cNvPicPr/>
                  </pic:nvPicPr>
                  <pic:blipFill>
                    <a:blip r:embed="rId15"/>
                    <a:stretch>
                      <a:fillRect/>
                    </a:stretch>
                  </pic:blipFill>
                  <pic:spPr>
                    <a:xfrm>
                      <a:off x="0" y="0"/>
                      <a:ext cx="6299200" cy="2410460"/>
                    </a:xfrm>
                    <a:prstGeom prst="rect">
                      <a:avLst/>
                    </a:prstGeom>
                  </pic:spPr>
                </pic:pic>
              </a:graphicData>
            </a:graphic>
          </wp:inline>
        </w:drawing>
      </w:r>
    </w:p>
    <w:p w14:paraId="30C48B79" w14:textId="77777777" w:rsidR="007D7346" w:rsidRPr="00BD122D" w:rsidRDefault="007D7346" w:rsidP="007D7346">
      <w:pPr>
        <w:pStyle w:val="heading5"/>
        <w:jc w:val="both"/>
        <w:rPr>
          <w:rStyle w:val="IntenseReference"/>
        </w:rPr>
      </w:pPr>
      <w:r>
        <w:rPr>
          <w:rStyle w:val="IntenseReference"/>
        </w:rPr>
        <w:t>figure 1</w:t>
      </w:r>
      <w:r w:rsidRPr="00BD122D">
        <w:rPr>
          <w:rStyle w:val="IntenseReference"/>
        </w:rPr>
        <w:t xml:space="preserve"> – Edge buffer for parallel parking spaces </w:t>
      </w:r>
    </w:p>
    <w:p w14:paraId="7F276A02" w14:textId="77777777" w:rsidR="007D7346" w:rsidRDefault="007D7346" w:rsidP="007D7346">
      <w:pPr>
        <w:pStyle w:val="heading5"/>
        <w:jc w:val="both"/>
        <w:rPr>
          <w:rStyle w:val="SubtleReference"/>
        </w:rPr>
      </w:pPr>
    </w:p>
    <w:p w14:paraId="261AD2C1" w14:textId="77777777" w:rsidR="007D7346" w:rsidRPr="00BD122D" w:rsidRDefault="007D7346" w:rsidP="007D7346">
      <w:pPr>
        <w:pStyle w:val="heading5"/>
        <w:jc w:val="both"/>
        <w:rPr>
          <w:rStyle w:val="SubtleReference"/>
        </w:rPr>
      </w:pPr>
      <w:r>
        <w:rPr>
          <w:noProof/>
        </w:rPr>
        <w:drawing>
          <wp:inline distT="0" distB="0" distL="0" distR="0" wp14:anchorId="02E248F9" wp14:editId="3E162617">
            <wp:extent cx="5572125" cy="3660638"/>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6"/>
                    <a:stretch>
                      <a:fillRect/>
                    </a:stretch>
                  </pic:blipFill>
                  <pic:spPr>
                    <a:xfrm>
                      <a:off x="0" y="0"/>
                      <a:ext cx="5582104" cy="3667194"/>
                    </a:xfrm>
                    <a:prstGeom prst="rect">
                      <a:avLst/>
                    </a:prstGeom>
                  </pic:spPr>
                </pic:pic>
              </a:graphicData>
            </a:graphic>
          </wp:inline>
        </w:drawing>
      </w:r>
    </w:p>
    <w:p w14:paraId="6E13EBAF" w14:textId="77777777" w:rsidR="007D7346" w:rsidRPr="00BD122D" w:rsidRDefault="007D7346" w:rsidP="007D7346">
      <w:pPr>
        <w:pStyle w:val="heading5"/>
        <w:jc w:val="both"/>
        <w:rPr>
          <w:rStyle w:val="IntenseReference"/>
        </w:rPr>
      </w:pPr>
      <w:r>
        <w:rPr>
          <w:rStyle w:val="IntenseReference"/>
        </w:rPr>
        <w:t>figure 2</w:t>
      </w:r>
      <w:r w:rsidRPr="00BD122D">
        <w:rPr>
          <w:rStyle w:val="IntenseReference"/>
        </w:rPr>
        <w:t xml:space="preserve"> – Edge buffer for angled parking spaces </w:t>
      </w:r>
    </w:p>
    <w:p w14:paraId="07E0997F" w14:textId="1B69B577" w:rsidR="006E1B09" w:rsidRDefault="006E1B09" w:rsidP="00AF7861">
      <w:pPr>
        <w:pStyle w:val="heading5"/>
        <w:jc w:val="both"/>
        <w:rPr>
          <w:rFonts w:ascii="Arial" w:hAnsi="Arial" w:cs="Arial"/>
          <w:b w:val="0"/>
          <w:iCs/>
          <w:szCs w:val="22"/>
        </w:rPr>
      </w:pPr>
    </w:p>
    <w:p w14:paraId="4E525256" w14:textId="0AD0FFEC" w:rsidR="007D7346" w:rsidRDefault="007D7346" w:rsidP="007D7346">
      <w:pPr>
        <w:pStyle w:val="heading5"/>
        <w:jc w:val="both"/>
        <w:rPr>
          <w:rFonts w:ascii="Arial" w:hAnsi="Arial" w:cs="Arial"/>
          <w:b w:val="0"/>
          <w:iCs/>
          <w:szCs w:val="22"/>
        </w:rPr>
      </w:pPr>
      <w:r w:rsidRPr="00377444">
        <w:rPr>
          <w:rFonts w:ascii="Arial" w:hAnsi="Arial" w:cs="Arial"/>
          <w:b w:val="0"/>
          <w:iCs/>
          <w:szCs w:val="22"/>
        </w:rPr>
        <w:t>Parklets that are located adjacent to kerb</w:t>
      </w:r>
      <w:r w:rsidR="008A2D17">
        <w:rPr>
          <w:rFonts w:ascii="Arial" w:hAnsi="Arial" w:cs="Arial"/>
          <w:b w:val="0"/>
          <w:iCs/>
          <w:szCs w:val="22"/>
        </w:rPr>
        <w:t xml:space="preserve"> outstands </w:t>
      </w:r>
      <w:r>
        <w:rPr>
          <w:rFonts w:ascii="Arial" w:hAnsi="Arial" w:cs="Arial"/>
          <w:b w:val="0"/>
          <w:iCs/>
          <w:szCs w:val="22"/>
        </w:rPr>
        <w:t>will generally not require a buffer.</w:t>
      </w:r>
    </w:p>
    <w:p w14:paraId="44C050E7" w14:textId="77777777" w:rsidR="007D7346" w:rsidRDefault="007D7346" w:rsidP="007D7346">
      <w:pPr>
        <w:pStyle w:val="heading5"/>
        <w:jc w:val="both"/>
        <w:rPr>
          <w:rFonts w:ascii="Arial" w:hAnsi="Arial" w:cs="Arial"/>
          <w:b w:val="0"/>
          <w:iCs/>
          <w:szCs w:val="22"/>
        </w:rPr>
      </w:pPr>
    </w:p>
    <w:p w14:paraId="4EC3A640" w14:textId="373CA9E3" w:rsidR="00AF7861" w:rsidRDefault="00AF7861" w:rsidP="00AF7861">
      <w:pPr>
        <w:pStyle w:val="heading5"/>
        <w:jc w:val="both"/>
        <w:rPr>
          <w:rFonts w:ascii="Arial" w:hAnsi="Arial" w:cs="Arial"/>
          <w:b w:val="0"/>
          <w:iCs/>
          <w:color w:val="211E7F"/>
          <w:szCs w:val="22"/>
        </w:rPr>
      </w:pPr>
      <w:r>
        <w:rPr>
          <w:rFonts w:ascii="Arial" w:hAnsi="Arial" w:cs="Arial"/>
          <w:b w:val="0"/>
          <w:iCs/>
          <w:color w:val="211E7F"/>
          <w:szCs w:val="22"/>
        </w:rPr>
        <w:lastRenderedPageBreak/>
        <w:t xml:space="preserve">Physical Barriers </w:t>
      </w:r>
    </w:p>
    <w:p w14:paraId="2D4E2FC0" w14:textId="2B8A9AC3" w:rsidR="00AF7861" w:rsidRDefault="00AF7861" w:rsidP="00AF7861">
      <w:pPr>
        <w:pStyle w:val="heading5"/>
        <w:jc w:val="both"/>
        <w:rPr>
          <w:rFonts w:ascii="Arial" w:hAnsi="Arial" w:cs="Arial"/>
          <w:b w:val="0"/>
          <w:iCs/>
          <w:color w:val="211E7F"/>
          <w:szCs w:val="22"/>
        </w:rPr>
      </w:pPr>
    </w:p>
    <w:p w14:paraId="1788330E" w14:textId="2B937E46" w:rsidR="00E02923" w:rsidRDefault="00E02923" w:rsidP="00AF7861">
      <w:pPr>
        <w:pStyle w:val="heading5"/>
        <w:jc w:val="both"/>
        <w:rPr>
          <w:rFonts w:ascii="Arial" w:hAnsi="Arial" w:cs="Arial"/>
          <w:b w:val="0"/>
          <w:iCs/>
          <w:szCs w:val="22"/>
        </w:rPr>
      </w:pPr>
      <w:r>
        <w:rPr>
          <w:rFonts w:ascii="Arial" w:hAnsi="Arial" w:cs="Arial"/>
          <w:b w:val="0"/>
          <w:iCs/>
          <w:szCs w:val="22"/>
        </w:rPr>
        <w:t>Parklets must provide a physical barrier around the outside edge to protect the space from vehicles and to keep patrons within the parklet space. This may consist of fencing and planter boxes which cannot exceed a heigh</w:t>
      </w:r>
      <w:r w:rsidR="006E1B09">
        <w:rPr>
          <w:rFonts w:ascii="Arial" w:hAnsi="Arial" w:cs="Arial"/>
          <w:b w:val="0"/>
          <w:iCs/>
          <w:szCs w:val="22"/>
        </w:rPr>
        <w:t>t</w:t>
      </w:r>
      <w:r>
        <w:rPr>
          <w:rFonts w:ascii="Arial" w:hAnsi="Arial" w:cs="Arial"/>
          <w:b w:val="0"/>
          <w:iCs/>
          <w:szCs w:val="22"/>
        </w:rPr>
        <w:t xml:space="preserve"> of 1.2m to maintain visibility. </w:t>
      </w:r>
    </w:p>
    <w:p w14:paraId="370E053A" w14:textId="77777777" w:rsidR="00E02923" w:rsidRDefault="00E02923" w:rsidP="00AF7861">
      <w:pPr>
        <w:pStyle w:val="heading5"/>
        <w:jc w:val="both"/>
        <w:rPr>
          <w:rFonts w:ascii="Arial" w:hAnsi="Arial" w:cs="Arial"/>
          <w:b w:val="0"/>
          <w:iCs/>
          <w:szCs w:val="22"/>
        </w:rPr>
      </w:pPr>
    </w:p>
    <w:p w14:paraId="65860207" w14:textId="13EA0773" w:rsidR="007D7346" w:rsidRDefault="00E02923" w:rsidP="007D7346">
      <w:pPr>
        <w:pStyle w:val="heading5"/>
        <w:jc w:val="both"/>
        <w:rPr>
          <w:rFonts w:ascii="Arial" w:hAnsi="Arial" w:cs="Arial"/>
          <w:bCs/>
          <w:iCs/>
          <w:szCs w:val="22"/>
        </w:rPr>
      </w:pPr>
      <w:r>
        <w:rPr>
          <w:rFonts w:ascii="Arial" w:hAnsi="Arial" w:cs="Arial"/>
          <w:b w:val="0"/>
          <w:iCs/>
          <w:szCs w:val="22"/>
        </w:rPr>
        <w:t>Concrete blocks</w:t>
      </w:r>
      <w:r w:rsidR="00D02D46">
        <w:rPr>
          <w:rFonts w:ascii="Arial" w:hAnsi="Arial" w:cs="Arial"/>
          <w:b w:val="0"/>
          <w:iCs/>
          <w:szCs w:val="22"/>
        </w:rPr>
        <w:t xml:space="preserve"> (which can double as planter boxes)</w:t>
      </w:r>
      <w:r>
        <w:rPr>
          <w:rFonts w:ascii="Arial" w:hAnsi="Arial" w:cs="Arial"/>
          <w:b w:val="0"/>
          <w:iCs/>
          <w:szCs w:val="22"/>
        </w:rPr>
        <w:t xml:space="preserve"> </w:t>
      </w:r>
      <w:r w:rsidR="00967472">
        <w:rPr>
          <w:rFonts w:ascii="Arial" w:hAnsi="Arial" w:cs="Arial"/>
          <w:b w:val="0"/>
          <w:iCs/>
          <w:szCs w:val="22"/>
        </w:rPr>
        <w:t>must</w:t>
      </w:r>
      <w:r>
        <w:rPr>
          <w:rFonts w:ascii="Arial" w:hAnsi="Arial" w:cs="Arial"/>
          <w:b w:val="0"/>
          <w:iCs/>
          <w:szCs w:val="22"/>
        </w:rPr>
        <w:t xml:space="preserve"> be provided at both ends of the parklet to </w:t>
      </w:r>
      <w:r w:rsidR="00FD482A">
        <w:rPr>
          <w:rFonts w:ascii="Arial" w:hAnsi="Arial" w:cs="Arial"/>
          <w:b w:val="0"/>
          <w:iCs/>
          <w:szCs w:val="22"/>
        </w:rPr>
        <w:t xml:space="preserve">reduce the risk of </w:t>
      </w:r>
      <w:r w:rsidR="008A27F6">
        <w:rPr>
          <w:rFonts w:ascii="Arial" w:hAnsi="Arial" w:cs="Arial"/>
          <w:b w:val="0"/>
          <w:iCs/>
          <w:szCs w:val="22"/>
        </w:rPr>
        <w:t>injury to parklet occupants by an errant vehicle, and to minimise risk of damage to the parklet from cars entering and exiting adjacent parking spaces.</w:t>
      </w:r>
      <w:r w:rsidR="007D7346">
        <w:rPr>
          <w:rFonts w:ascii="Arial" w:hAnsi="Arial" w:cs="Arial"/>
          <w:b w:val="0"/>
          <w:iCs/>
          <w:szCs w:val="22"/>
        </w:rPr>
        <w:t xml:space="preserve"> </w:t>
      </w:r>
    </w:p>
    <w:p w14:paraId="09EFB0E7" w14:textId="77777777" w:rsidR="008A27F6" w:rsidRDefault="008A27F6" w:rsidP="00AF7861">
      <w:pPr>
        <w:pStyle w:val="heading5"/>
        <w:jc w:val="both"/>
        <w:rPr>
          <w:rFonts w:ascii="Arial" w:hAnsi="Arial" w:cs="Arial"/>
          <w:b w:val="0"/>
          <w:iCs/>
          <w:szCs w:val="22"/>
        </w:rPr>
      </w:pPr>
    </w:p>
    <w:p w14:paraId="6EFF1C3E" w14:textId="142C777C" w:rsidR="00FD482A" w:rsidRDefault="00FD482A" w:rsidP="00AF7861">
      <w:pPr>
        <w:pStyle w:val="heading5"/>
        <w:jc w:val="both"/>
        <w:rPr>
          <w:rFonts w:ascii="Arial" w:hAnsi="Arial" w:cs="Arial"/>
          <w:b w:val="0"/>
          <w:iCs/>
          <w:szCs w:val="22"/>
        </w:rPr>
      </w:pPr>
      <w:r>
        <w:rPr>
          <w:rFonts w:ascii="Arial" w:hAnsi="Arial" w:cs="Arial"/>
          <w:b w:val="0"/>
          <w:iCs/>
          <w:szCs w:val="22"/>
        </w:rPr>
        <w:t>A chevron sign is to be fixed to the concrete block on the approach side of the parklet</w:t>
      </w:r>
      <w:r w:rsidR="00967472">
        <w:rPr>
          <w:rFonts w:ascii="Arial" w:hAnsi="Arial" w:cs="Arial"/>
          <w:b w:val="0"/>
          <w:iCs/>
          <w:szCs w:val="22"/>
        </w:rPr>
        <w:t xml:space="preserve"> to alert driver to the presence of a parklet. </w:t>
      </w:r>
    </w:p>
    <w:p w14:paraId="2236BAE7" w14:textId="77777777" w:rsidR="00FD482A" w:rsidRDefault="00FD482A" w:rsidP="00AF7861">
      <w:pPr>
        <w:pStyle w:val="heading5"/>
        <w:jc w:val="both"/>
        <w:rPr>
          <w:rFonts w:ascii="Arial" w:hAnsi="Arial" w:cs="Arial"/>
          <w:b w:val="0"/>
          <w:iCs/>
          <w:szCs w:val="22"/>
        </w:rPr>
      </w:pPr>
    </w:p>
    <w:p w14:paraId="143FBB78" w14:textId="43E92E3E" w:rsidR="00FD482A" w:rsidRPr="007D7346" w:rsidRDefault="00FD482A" w:rsidP="00AF7861">
      <w:pPr>
        <w:pStyle w:val="heading5"/>
        <w:jc w:val="both"/>
        <w:rPr>
          <w:rFonts w:ascii="Arial" w:hAnsi="Arial" w:cs="Arial"/>
          <w:b w:val="0"/>
          <w:iCs/>
          <w:szCs w:val="22"/>
        </w:rPr>
      </w:pPr>
      <w:r w:rsidRPr="007D7346">
        <w:rPr>
          <w:rFonts w:ascii="Arial" w:hAnsi="Arial" w:cs="Arial"/>
          <w:b w:val="0"/>
          <w:iCs/>
          <w:szCs w:val="22"/>
        </w:rPr>
        <w:t xml:space="preserve">Reflective tape is to be provided around the outside edge of the parklet to </w:t>
      </w:r>
      <w:proofErr w:type="gramStart"/>
      <w:r w:rsidRPr="007D7346">
        <w:rPr>
          <w:rFonts w:ascii="Arial" w:hAnsi="Arial" w:cs="Arial"/>
          <w:b w:val="0"/>
          <w:iCs/>
          <w:szCs w:val="22"/>
        </w:rPr>
        <w:t>maintain visibility at all times</w:t>
      </w:r>
      <w:proofErr w:type="gramEnd"/>
      <w:r w:rsidRPr="007D7346">
        <w:rPr>
          <w:rFonts w:ascii="Arial" w:hAnsi="Arial" w:cs="Arial"/>
          <w:b w:val="0"/>
          <w:iCs/>
          <w:szCs w:val="22"/>
        </w:rPr>
        <w:t xml:space="preserve">. </w:t>
      </w:r>
      <w:r w:rsidR="006E1B09" w:rsidRPr="007D7346">
        <w:rPr>
          <w:rFonts w:ascii="Arial" w:hAnsi="Arial" w:cs="Arial"/>
          <w:b w:val="0"/>
          <w:iCs/>
          <w:szCs w:val="22"/>
        </w:rPr>
        <w:t xml:space="preserve">This must be </w:t>
      </w:r>
      <w:r w:rsidR="008A27F6" w:rsidRPr="007D7346">
        <w:rPr>
          <w:rFonts w:ascii="Arial" w:hAnsi="Arial" w:cs="Arial"/>
          <w:b w:val="0"/>
          <w:iCs/>
          <w:szCs w:val="22"/>
        </w:rPr>
        <w:t>fixed in place with</w:t>
      </w:r>
      <w:r w:rsidR="007D7346" w:rsidRPr="007D7346">
        <w:rPr>
          <w:rFonts w:ascii="Arial" w:hAnsi="Arial" w:cs="Arial"/>
          <w:b w:val="0"/>
          <w:iCs/>
          <w:szCs w:val="22"/>
        </w:rPr>
        <w:t xml:space="preserve"> galvanised</w:t>
      </w:r>
      <w:r w:rsidR="008A27F6" w:rsidRPr="007D7346">
        <w:rPr>
          <w:rFonts w:ascii="Arial" w:hAnsi="Arial" w:cs="Arial"/>
          <w:b w:val="0"/>
          <w:iCs/>
          <w:szCs w:val="22"/>
        </w:rPr>
        <w:t xml:space="preserve"> staples or similar. </w:t>
      </w:r>
      <w:r w:rsidR="00F92ACC" w:rsidRPr="007D7346">
        <w:rPr>
          <w:rFonts w:ascii="Arial" w:hAnsi="Arial" w:cs="Arial"/>
          <w:b w:val="0"/>
          <w:iCs/>
          <w:szCs w:val="22"/>
        </w:rPr>
        <w:t xml:space="preserve">Red reflectors may </w:t>
      </w:r>
      <w:r w:rsidR="008A27F6" w:rsidRPr="007D7346">
        <w:rPr>
          <w:rFonts w:ascii="Arial" w:hAnsi="Arial" w:cs="Arial"/>
          <w:b w:val="0"/>
          <w:iCs/>
          <w:szCs w:val="22"/>
        </w:rPr>
        <w:t>be used as</w:t>
      </w:r>
      <w:r w:rsidR="007D7346" w:rsidRPr="008239FA">
        <w:rPr>
          <w:rFonts w:ascii="Arial" w:hAnsi="Arial" w:cs="Arial"/>
          <w:b w:val="0"/>
          <w:iCs/>
          <w:szCs w:val="22"/>
        </w:rPr>
        <w:t xml:space="preserve"> an</w:t>
      </w:r>
      <w:r w:rsidR="008A27F6" w:rsidRPr="007D7346">
        <w:rPr>
          <w:rFonts w:ascii="Arial" w:hAnsi="Arial" w:cs="Arial"/>
          <w:b w:val="0"/>
          <w:iCs/>
          <w:szCs w:val="22"/>
        </w:rPr>
        <w:t xml:space="preserve"> alternative.</w:t>
      </w:r>
    </w:p>
    <w:p w14:paraId="6C9882A8" w14:textId="31D94E6F" w:rsidR="00301914" w:rsidRPr="007D7346" w:rsidRDefault="00301914" w:rsidP="00AF7861">
      <w:pPr>
        <w:pStyle w:val="heading5"/>
        <w:jc w:val="both"/>
        <w:rPr>
          <w:rFonts w:ascii="Arial" w:hAnsi="Arial" w:cs="Arial"/>
          <w:b w:val="0"/>
          <w:iCs/>
          <w:szCs w:val="22"/>
        </w:rPr>
      </w:pPr>
    </w:p>
    <w:p w14:paraId="78A2C546" w14:textId="619452DD" w:rsidR="00301914" w:rsidRDefault="00301914" w:rsidP="00AF7861">
      <w:pPr>
        <w:pStyle w:val="heading5"/>
        <w:jc w:val="both"/>
        <w:rPr>
          <w:rFonts w:ascii="Arial" w:hAnsi="Arial" w:cs="Arial"/>
          <w:b w:val="0"/>
          <w:iCs/>
          <w:szCs w:val="22"/>
        </w:rPr>
      </w:pPr>
      <w:r w:rsidRPr="007D7346">
        <w:rPr>
          <w:rFonts w:ascii="Arial" w:hAnsi="Arial" w:cs="Arial"/>
          <w:b w:val="0"/>
          <w:iCs/>
          <w:szCs w:val="22"/>
        </w:rPr>
        <w:t>An example diagram and real-</w:t>
      </w:r>
      <w:r>
        <w:rPr>
          <w:rFonts w:ascii="Arial" w:hAnsi="Arial" w:cs="Arial"/>
          <w:b w:val="0"/>
          <w:iCs/>
          <w:szCs w:val="22"/>
        </w:rPr>
        <w:t xml:space="preserve">life applications are shown below. </w:t>
      </w:r>
    </w:p>
    <w:p w14:paraId="123BD130" w14:textId="77777777" w:rsidR="00301914" w:rsidRDefault="00301914" w:rsidP="00AF7861">
      <w:pPr>
        <w:pStyle w:val="heading5"/>
        <w:jc w:val="both"/>
        <w:rPr>
          <w:rFonts w:ascii="Arial" w:hAnsi="Arial" w:cs="Arial"/>
          <w:b w:val="0"/>
          <w:iCs/>
          <w:szCs w:val="22"/>
        </w:rPr>
      </w:pPr>
    </w:p>
    <w:p w14:paraId="1451FBE4" w14:textId="6C74C619" w:rsidR="007D7346" w:rsidRDefault="00823E48" w:rsidP="007D7346">
      <w:pPr>
        <w:pStyle w:val="heading5"/>
        <w:jc w:val="both"/>
        <w:rPr>
          <w:rFonts w:ascii="Arial" w:hAnsi="Arial" w:cs="Arial"/>
          <w:b w:val="0"/>
          <w:iCs/>
          <w:szCs w:val="22"/>
        </w:rPr>
      </w:pPr>
      <w:r w:rsidRPr="00823E48">
        <w:rPr>
          <w:rFonts w:ascii="Arial" w:hAnsi="Arial" w:cs="Arial"/>
          <w:b w:val="0"/>
          <w:iCs/>
          <w:noProof/>
          <w:szCs w:val="22"/>
        </w:rPr>
        <w:drawing>
          <wp:inline distT="0" distB="0" distL="0" distR="0" wp14:anchorId="56E096E1" wp14:editId="5B3EA66E">
            <wp:extent cx="6299200" cy="3399790"/>
            <wp:effectExtent l="0" t="0" r="6350" b="0"/>
            <wp:docPr id="40" name="Picture 4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imeline&#10;&#10;Description automatically generated"/>
                    <pic:cNvPicPr/>
                  </pic:nvPicPr>
                  <pic:blipFill>
                    <a:blip r:embed="rId17"/>
                    <a:stretch>
                      <a:fillRect/>
                    </a:stretch>
                  </pic:blipFill>
                  <pic:spPr>
                    <a:xfrm>
                      <a:off x="0" y="0"/>
                      <a:ext cx="6299200" cy="3399790"/>
                    </a:xfrm>
                    <a:prstGeom prst="rect">
                      <a:avLst/>
                    </a:prstGeom>
                  </pic:spPr>
                </pic:pic>
              </a:graphicData>
            </a:graphic>
          </wp:inline>
        </w:drawing>
      </w:r>
    </w:p>
    <w:p w14:paraId="283917CC" w14:textId="2D30C5EE" w:rsidR="007D7346" w:rsidRDefault="007D7346" w:rsidP="007D7346">
      <w:pPr>
        <w:pStyle w:val="heading5"/>
        <w:jc w:val="both"/>
        <w:rPr>
          <w:rStyle w:val="IntenseReference"/>
        </w:rPr>
      </w:pPr>
      <w:r>
        <w:rPr>
          <w:rStyle w:val="IntenseReference"/>
        </w:rPr>
        <w:t>figure 3</w:t>
      </w:r>
      <w:r w:rsidRPr="00BD122D">
        <w:rPr>
          <w:rStyle w:val="IntenseReference"/>
        </w:rPr>
        <w:t xml:space="preserve"> – </w:t>
      </w:r>
      <w:r>
        <w:rPr>
          <w:rStyle w:val="IntenseReference"/>
        </w:rPr>
        <w:t>physical barriers example</w:t>
      </w:r>
      <w:r w:rsidRPr="00BD122D">
        <w:rPr>
          <w:rStyle w:val="IntenseReference"/>
        </w:rPr>
        <w:t xml:space="preserve"> </w:t>
      </w:r>
      <w:r>
        <w:rPr>
          <w:rStyle w:val="IntenseReference"/>
        </w:rPr>
        <w:t>1</w:t>
      </w:r>
    </w:p>
    <w:p w14:paraId="452D009F" w14:textId="2C2BD733" w:rsidR="007D7346" w:rsidRDefault="00C05C8C" w:rsidP="007D7346">
      <w:pPr>
        <w:pStyle w:val="heading5"/>
        <w:jc w:val="both"/>
        <w:rPr>
          <w:rStyle w:val="IntenseReference"/>
        </w:rPr>
      </w:pPr>
      <w:r w:rsidRPr="00C05C8C">
        <w:rPr>
          <w:rStyle w:val="IntenseReference"/>
          <w:noProof/>
        </w:rPr>
        <w:lastRenderedPageBreak/>
        <w:drawing>
          <wp:inline distT="0" distB="0" distL="0" distR="0" wp14:anchorId="28EB86F0" wp14:editId="1F95418A">
            <wp:extent cx="6299200" cy="3193415"/>
            <wp:effectExtent l="0" t="0" r="6350" b="6985"/>
            <wp:docPr id="38" name="Picture 3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imeline&#10;&#10;Description automatically generated"/>
                    <pic:cNvPicPr/>
                  </pic:nvPicPr>
                  <pic:blipFill>
                    <a:blip r:embed="rId18"/>
                    <a:stretch>
                      <a:fillRect/>
                    </a:stretch>
                  </pic:blipFill>
                  <pic:spPr>
                    <a:xfrm>
                      <a:off x="0" y="0"/>
                      <a:ext cx="6299200" cy="3193415"/>
                    </a:xfrm>
                    <a:prstGeom prst="rect">
                      <a:avLst/>
                    </a:prstGeom>
                  </pic:spPr>
                </pic:pic>
              </a:graphicData>
            </a:graphic>
          </wp:inline>
        </w:drawing>
      </w:r>
    </w:p>
    <w:p w14:paraId="0BD362B0" w14:textId="05566BCE" w:rsidR="009545C7" w:rsidRDefault="007D7346" w:rsidP="00D02D46">
      <w:pPr>
        <w:pStyle w:val="heading5"/>
        <w:jc w:val="both"/>
        <w:rPr>
          <w:rStyle w:val="IntenseReference"/>
        </w:rPr>
      </w:pPr>
      <w:r>
        <w:rPr>
          <w:rStyle w:val="IntenseReference"/>
        </w:rPr>
        <w:t>figure 4</w:t>
      </w:r>
      <w:r w:rsidRPr="00BD122D">
        <w:rPr>
          <w:rStyle w:val="IntenseReference"/>
        </w:rPr>
        <w:t xml:space="preserve"> – </w:t>
      </w:r>
      <w:r>
        <w:rPr>
          <w:rStyle w:val="IntenseReference"/>
        </w:rPr>
        <w:t>physical barriers example</w:t>
      </w:r>
      <w:r w:rsidRPr="00BD122D">
        <w:rPr>
          <w:rStyle w:val="IntenseReference"/>
        </w:rPr>
        <w:t xml:space="preserve"> </w:t>
      </w:r>
      <w:r>
        <w:rPr>
          <w:rStyle w:val="IntenseReference"/>
        </w:rPr>
        <w:t>2</w:t>
      </w:r>
    </w:p>
    <w:p w14:paraId="09AE71B5" w14:textId="200D9D7D" w:rsidR="00E02923" w:rsidRDefault="00E02923" w:rsidP="00AF7861">
      <w:pPr>
        <w:pStyle w:val="heading5"/>
        <w:jc w:val="both"/>
        <w:rPr>
          <w:rFonts w:ascii="Arial" w:hAnsi="Arial" w:cs="Arial"/>
          <w:b w:val="0"/>
          <w:iCs/>
          <w:szCs w:val="22"/>
        </w:rPr>
      </w:pPr>
    </w:p>
    <w:p w14:paraId="05D7A0E8" w14:textId="77777777" w:rsidR="009545C7" w:rsidRDefault="009545C7" w:rsidP="00AF7861">
      <w:pPr>
        <w:pStyle w:val="heading5"/>
        <w:jc w:val="both"/>
        <w:rPr>
          <w:rFonts w:ascii="Arial" w:hAnsi="Arial" w:cs="Arial"/>
          <w:b w:val="0"/>
          <w:iCs/>
          <w:szCs w:val="22"/>
        </w:rPr>
        <w:sectPr w:rsidR="009545C7" w:rsidSect="00EA46CF">
          <w:headerReference w:type="default" r:id="rId19"/>
          <w:type w:val="continuous"/>
          <w:pgSz w:w="11899" w:h="16838" w:code="9"/>
          <w:pgMar w:top="992" w:right="987" w:bottom="1985" w:left="992" w:header="425" w:footer="391" w:gutter="0"/>
          <w:cols w:space="720"/>
        </w:sectPr>
      </w:pPr>
    </w:p>
    <w:p w14:paraId="671D9E0E" w14:textId="38165AA1" w:rsidR="00E02923" w:rsidRDefault="009545C7" w:rsidP="00AF7861">
      <w:pPr>
        <w:pStyle w:val="heading5"/>
        <w:jc w:val="both"/>
        <w:rPr>
          <w:rFonts w:ascii="Arial" w:hAnsi="Arial" w:cs="Arial"/>
          <w:b w:val="0"/>
          <w:iCs/>
          <w:szCs w:val="22"/>
        </w:rPr>
      </w:pPr>
      <w:r>
        <w:rPr>
          <w:noProof/>
        </w:rPr>
        <w:drawing>
          <wp:inline distT="0" distB="0" distL="0" distR="0" wp14:anchorId="5CAC1782" wp14:editId="72AA668F">
            <wp:extent cx="3131812" cy="2326005"/>
            <wp:effectExtent l="0" t="0" r="0" b="0"/>
            <wp:docPr id="33" name="9BFCD575-0BDD-4630-863A-0F9508C01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BFCD575-0BDD-4630-863A-0F9508C01D53"/>
                    <pic:cNvPicPr/>
                  </pic:nvPicPr>
                  <pic:blipFill rotWithShape="1">
                    <a:blip r:embed="rId20">
                      <a:extLst>
                        <a:ext uri="{28A0092B-C50C-407E-A947-70E740481C1C}">
                          <a14:useLocalDpi xmlns:a14="http://schemas.microsoft.com/office/drawing/2010/main" val="0"/>
                        </a:ext>
                      </a:extLst>
                    </a:blip>
                    <a:srcRect t="2826" r="13146" b="11167"/>
                    <a:stretch/>
                  </pic:blipFill>
                  <pic:spPr bwMode="auto">
                    <a:xfrm>
                      <a:off x="0" y="0"/>
                      <a:ext cx="3132000" cy="2326144"/>
                    </a:xfrm>
                    <a:prstGeom prst="rect">
                      <a:avLst/>
                    </a:prstGeom>
                    <a:noFill/>
                    <a:ln>
                      <a:noFill/>
                    </a:ln>
                    <a:extLst>
                      <a:ext uri="{53640926-AAD7-44D8-BBD7-CCE9431645EC}">
                        <a14:shadowObscured xmlns:a14="http://schemas.microsoft.com/office/drawing/2010/main"/>
                      </a:ext>
                    </a:extLst>
                  </pic:spPr>
                </pic:pic>
              </a:graphicData>
            </a:graphic>
          </wp:inline>
        </w:drawing>
      </w:r>
    </w:p>
    <w:p w14:paraId="5E335594" w14:textId="46CC224D" w:rsidR="009545C7" w:rsidRPr="00BD122D" w:rsidRDefault="009545C7" w:rsidP="008239FA">
      <w:pPr>
        <w:pStyle w:val="heading5"/>
        <w:spacing w:after="120"/>
        <w:jc w:val="both"/>
        <w:rPr>
          <w:rStyle w:val="IntenseReference"/>
        </w:rPr>
      </w:pPr>
      <w:r>
        <w:rPr>
          <w:rStyle w:val="IntenseReference"/>
        </w:rPr>
        <w:t>figure 4</w:t>
      </w:r>
      <w:r w:rsidRPr="00BD122D">
        <w:rPr>
          <w:rStyle w:val="IntenseReference"/>
        </w:rPr>
        <w:t xml:space="preserve"> – </w:t>
      </w:r>
      <w:r>
        <w:rPr>
          <w:rStyle w:val="IntenseReference"/>
        </w:rPr>
        <w:t>Concrete blocks provided at each end</w:t>
      </w:r>
    </w:p>
    <w:p w14:paraId="01EB469B" w14:textId="044A0333" w:rsidR="009545C7" w:rsidRDefault="009545C7" w:rsidP="00AF7861">
      <w:pPr>
        <w:pStyle w:val="heading5"/>
        <w:jc w:val="both"/>
        <w:rPr>
          <w:rFonts w:ascii="Arial" w:hAnsi="Arial" w:cs="Arial"/>
          <w:b w:val="0"/>
          <w:iCs/>
          <w:szCs w:val="22"/>
        </w:rPr>
      </w:pPr>
      <w:r>
        <w:rPr>
          <w:noProof/>
        </w:rPr>
        <w:drawing>
          <wp:inline distT="0" distB="0" distL="0" distR="0" wp14:anchorId="12EAAB41" wp14:editId="52945ED0">
            <wp:extent cx="3132000" cy="2326419"/>
            <wp:effectExtent l="0" t="0" r="0" b="0"/>
            <wp:docPr id="7" name="4FCA598A-1ACA-4502-B567-787669BC488A" descr="A picture containing outdoor, tree, sky,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FCA598A-1ACA-4502-B567-787669BC488A" descr="A picture containing outdoor, tree, sky, accessory&#10;&#10;Description automatically generated"/>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000" cy="2326419"/>
                    </a:xfrm>
                    <a:prstGeom prst="rect">
                      <a:avLst/>
                    </a:prstGeom>
                    <a:noFill/>
                    <a:ln>
                      <a:noFill/>
                    </a:ln>
                  </pic:spPr>
                </pic:pic>
              </a:graphicData>
            </a:graphic>
          </wp:inline>
        </w:drawing>
      </w:r>
    </w:p>
    <w:p w14:paraId="3C44998E" w14:textId="0BAA0976" w:rsidR="009545C7" w:rsidRDefault="009545C7" w:rsidP="00AF7861">
      <w:pPr>
        <w:pStyle w:val="heading5"/>
        <w:jc w:val="both"/>
        <w:rPr>
          <w:rFonts w:ascii="Arial" w:hAnsi="Arial" w:cs="Arial"/>
          <w:b w:val="0"/>
          <w:iCs/>
          <w:szCs w:val="22"/>
        </w:rPr>
        <w:sectPr w:rsidR="009545C7" w:rsidSect="009545C7">
          <w:type w:val="continuous"/>
          <w:pgSz w:w="11899" w:h="16838" w:code="9"/>
          <w:pgMar w:top="992" w:right="987" w:bottom="1985" w:left="992" w:header="425" w:footer="391" w:gutter="0"/>
          <w:cols w:num="2" w:space="720"/>
        </w:sectPr>
      </w:pPr>
      <w:r>
        <w:rPr>
          <w:rStyle w:val="IntenseReference"/>
        </w:rPr>
        <w:t>figure 5</w:t>
      </w:r>
      <w:r w:rsidRPr="00BD122D">
        <w:rPr>
          <w:rStyle w:val="IntenseReference"/>
        </w:rPr>
        <w:t xml:space="preserve"> –</w:t>
      </w:r>
      <w:r w:rsidR="00D03A58">
        <w:rPr>
          <w:rStyle w:val="IntenseReference"/>
        </w:rPr>
        <w:t xml:space="preserve"> </w:t>
      </w:r>
      <w:r>
        <w:rPr>
          <w:rStyle w:val="IntenseReference"/>
        </w:rPr>
        <w:t>planters provided around the ed</w:t>
      </w:r>
      <w:r w:rsidR="00D03A58">
        <w:rPr>
          <w:rStyle w:val="IntenseReference"/>
        </w:rPr>
        <w:t>ge</w:t>
      </w:r>
    </w:p>
    <w:p w14:paraId="3887B4C2" w14:textId="2D28E87D" w:rsidR="009545C7" w:rsidRDefault="00301914" w:rsidP="00AF7861">
      <w:pPr>
        <w:pStyle w:val="heading5"/>
        <w:jc w:val="both"/>
        <w:rPr>
          <w:rFonts w:ascii="Arial" w:hAnsi="Arial" w:cs="Arial"/>
          <w:b w:val="0"/>
          <w:iCs/>
          <w:szCs w:val="22"/>
        </w:rPr>
      </w:pPr>
      <w:r>
        <w:rPr>
          <w:noProof/>
        </w:rPr>
        <w:drawing>
          <wp:inline distT="0" distB="0" distL="0" distR="0" wp14:anchorId="156BCD38" wp14:editId="11A0289F">
            <wp:extent cx="3132000" cy="2298413"/>
            <wp:effectExtent l="0" t="0" r="0" b="6985"/>
            <wp:docPr id="35" name="2C40301E-2383-47E4-BB33-5A7DC96BA30F"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C40301E-2383-47E4-BB33-5A7DC96BA30F" descr="A picture containing text&#10;&#10;Description automatically generated"/>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000" cy="2298413"/>
                    </a:xfrm>
                    <a:prstGeom prst="rect">
                      <a:avLst/>
                    </a:prstGeom>
                    <a:noFill/>
                    <a:ln>
                      <a:noFill/>
                    </a:ln>
                  </pic:spPr>
                </pic:pic>
              </a:graphicData>
            </a:graphic>
          </wp:inline>
        </w:drawing>
      </w:r>
    </w:p>
    <w:p w14:paraId="47C66658" w14:textId="15399A75" w:rsidR="00301914" w:rsidRPr="00BD122D" w:rsidRDefault="00301914" w:rsidP="00301914">
      <w:pPr>
        <w:pStyle w:val="heading5"/>
        <w:jc w:val="both"/>
        <w:rPr>
          <w:rStyle w:val="IntenseReference"/>
        </w:rPr>
      </w:pPr>
      <w:r>
        <w:rPr>
          <w:rStyle w:val="IntenseReference"/>
        </w:rPr>
        <w:t>figure 6</w:t>
      </w:r>
      <w:r w:rsidRPr="00BD122D">
        <w:rPr>
          <w:rStyle w:val="IntenseReference"/>
        </w:rPr>
        <w:t xml:space="preserve"> – </w:t>
      </w:r>
      <w:r>
        <w:rPr>
          <w:rStyle w:val="IntenseReference"/>
        </w:rPr>
        <w:t>Chevron sigh provided on approach side</w:t>
      </w:r>
    </w:p>
    <w:p w14:paraId="20A59D5E" w14:textId="0E15D5FC" w:rsidR="009545C7" w:rsidRDefault="00301914" w:rsidP="00AF7861">
      <w:pPr>
        <w:pStyle w:val="heading5"/>
        <w:jc w:val="both"/>
        <w:rPr>
          <w:rFonts w:ascii="Arial" w:hAnsi="Arial" w:cs="Arial"/>
          <w:b w:val="0"/>
          <w:iCs/>
          <w:szCs w:val="22"/>
        </w:rPr>
      </w:pPr>
      <w:r>
        <w:rPr>
          <w:noProof/>
        </w:rPr>
        <w:drawing>
          <wp:inline distT="0" distB="0" distL="0" distR="0" wp14:anchorId="76BEEFD9" wp14:editId="6C306C9D">
            <wp:extent cx="3131820" cy="2298065"/>
            <wp:effectExtent l="0" t="0" r="0" b="6985"/>
            <wp:docPr id="13" name="31B14B39-55B4-4353-A7C9-E8E7444EA45E" descr="A picture containing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B14B39-55B4-4353-A7C9-E8E7444EA45E" descr="A picture containing tree, outdoor, road&#10;&#10;Description automatically generated"/>
                    <pic:cNvPicPr/>
                  </pic:nvPicPr>
                  <pic:blipFill rotWithShape="1">
                    <a:blip r:embed="rId23">
                      <a:extLst>
                        <a:ext uri="{28A0092B-C50C-407E-A947-70E740481C1C}">
                          <a14:useLocalDpi xmlns:a14="http://schemas.microsoft.com/office/drawing/2010/main" val="0"/>
                        </a:ext>
                      </a:extLst>
                    </a:blip>
                    <a:srcRect b="2163"/>
                    <a:stretch/>
                  </pic:blipFill>
                  <pic:spPr bwMode="auto">
                    <a:xfrm>
                      <a:off x="0" y="0"/>
                      <a:ext cx="3132000" cy="2298197"/>
                    </a:xfrm>
                    <a:prstGeom prst="rect">
                      <a:avLst/>
                    </a:prstGeom>
                    <a:noFill/>
                    <a:ln>
                      <a:noFill/>
                    </a:ln>
                    <a:extLst>
                      <a:ext uri="{53640926-AAD7-44D8-BBD7-CCE9431645EC}">
                        <a14:shadowObscured xmlns:a14="http://schemas.microsoft.com/office/drawing/2010/main"/>
                      </a:ext>
                    </a:extLst>
                  </pic:spPr>
                </pic:pic>
              </a:graphicData>
            </a:graphic>
          </wp:inline>
        </w:drawing>
      </w:r>
    </w:p>
    <w:p w14:paraId="5A2D36B7" w14:textId="0BFDC3C7" w:rsidR="00301914" w:rsidRDefault="00301914" w:rsidP="00AF7861">
      <w:pPr>
        <w:pStyle w:val="heading5"/>
        <w:jc w:val="both"/>
        <w:rPr>
          <w:rFonts w:ascii="Arial" w:hAnsi="Arial" w:cs="Arial"/>
          <w:b w:val="0"/>
          <w:iCs/>
          <w:szCs w:val="22"/>
        </w:rPr>
        <w:sectPr w:rsidR="00301914" w:rsidSect="00301914">
          <w:type w:val="continuous"/>
          <w:pgSz w:w="11899" w:h="16838" w:code="9"/>
          <w:pgMar w:top="992" w:right="987" w:bottom="1985" w:left="992" w:header="425" w:footer="391" w:gutter="0"/>
          <w:cols w:num="2" w:space="720"/>
        </w:sectPr>
      </w:pPr>
      <w:r>
        <w:rPr>
          <w:rStyle w:val="IntenseReference"/>
        </w:rPr>
        <w:t>figure 7</w:t>
      </w:r>
      <w:r w:rsidRPr="00BD122D">
        <w:rPr>
          <w:rStyle w:val="IntenseReference"/>
        </w:rPr>
        <w:t xml:space="preserve"> – </w:t>
      </w:r>
      <w:r>
        <w:rPr>
          <w:rStyle w:val="IntenseReference"/>
        </w:rPr>
        <w:t>reflective tape provided around edge</w:t>
      </w:r>
    </w:p>
    <w:p w14:paraId="5524721C" w14:textId="379B54AB" w:rsidR="00967472" w:rsidRDefault="00967472" w:rsidP="00967472">
      <w:pPr>
        <w:pStyle w:val="heading5"/>
        <w:jc w:val="both"/>
        <w:rPr>
          <w:rFonts w:ascii="Arial" w:hAnsi="Arial" w:cs="Arial"/>
          <w:b w:val="0"/>
          <w:iCs/>
          <w:color w:val="211E7F"/>
          <w:szCs w:val="22"/>
        </w:rPr>
      </w:pPr>
      <w:r>
        <w:rPr>
          <w:rFonts w:ascii="Arial" w:hAnsi="Arial" w:cs="Arial"/>
          <w:b w:val="0"/>
          <w:iCs/>
          <w:color w:val="211E7F"/>
          <w:szCs w:val="22"/>
        </w:rPr>
        <w:lastRenderedPageBreak/>
        <w:t>Platform</w:t>
      </w:r>
    </w:p>
    <w:p w14:paraId="5D0BE30F" w14:textId="77777777" w:rsidR="0022000C" w:rsidRDefault="0022000C" w:rsidP="00967472">
      <w:pPr>
        <w:pStyle w:val="heading5"/>
        <w:jc w:val="both"/>
        <w:rPr>
          <w:rFonts w:ascii="Arial" w:hAnsi="Arial" w:cs="Arial"/>
          <w:b w:val="0"/>
          <w:iCs/>
          <w:color w:val="211E7F"/>
          <w:szCs w:val="22"/>
        </w:rPr>
      </w:pPr>
    </w:p>
    <w:p w14:paraId="3C1D9588" w14:textId="09A9A214" w:rsidR="00882CC8" w:rsidRDefault="008A2D17" w:rsidP="00967472">
      <w:pPr>
        <w:pStyle w:val="heading5"/>
        <w:jc w:val="both"/>
        <w:rPr>
          <w:rFonts w:ascii="Arial" w:hAnsi="Arial" w:cs="Arial"/>
          <w:b w:val="0"/>
          <w:iCs/>
          <w:szCs w:val="22"/>
        </w:rPr>
      </w:pPr>
      <w:r>
        <w:rPr>
          <w:rFonts w:ascii="Arial" w:hAnsi="Arial" w:cs="Arial"/>
          <w:b w:val="0"/>
          <w:iCs/>
          <w:szCs w:val="22"/>
        </w:rPr>
        <w:t xml:space="preserve">All parklets must be provided with raised platforms unless special circumstances require otherwise. </w:t>
      </w:r>
      <w:r w:rsidR="00967472">
        <w:rPr>
          <w:rFonts w:ascii="Arial" w:hAnsi="Arial" w:cs="Arial"/>
          <w:b w:val="0"/>
          <w:iCs/>
          <w:szCs w:val="22"/>
        </w:rPr>
        <w:t>The platform of the parkle</w:t>
      </w:r>
      <w:r>
        <w:rPr>
          <w:rFonts w:ascii="Arial" w:hAnsi="Arial" w:cs="Arial"/>
          <w:b w:val="0"/>
          <w:iCs/>
          <w:szCs w:val="22"/>
        </w:rPr>
        <w:t>t must</w:t>
      </w:r>
      <w:r w:rsidR="00967472">
        <w:rPr>
          <w:rFonts w:ascii="Arial" w:hAnsi="Arial" w:cs="Arial"/>
          <w:b w:val="0"/>
          <w:iCs/>
          <w:szCs w:val="22"/>
        </w:rPr>
        <w:t xml:space="preserve"> appear as an extension of the footpath to ensure safety and </w:t>
      </w:r>
      <w:r w:rsidR="0022000C">
        <w:rPr>
          <w:rFonts w:ascii="Arial" w:hAnsi="Arial" w:cs="Arial"/>
          <w:b w:val="0"/>
          <w:iCs/>
          <w:szCs w:val="22"/>
        </w:rPr>
        <w:t>accessibility and</w:t>
      </w:r>
      <w:r w:rsidR="00967472">
        <w:rPr>
          <w:rFonts w:ascii="Arial" w:hAnsi="Arial" w:cs="Arial"/>
          <w:b w:val="0"/>
          <w:iCs/>
          <w:szCs w:val="22"/>
        </w:rPr>
        <w:t xml:space="preserve"> cannot be fixed to the road surface or kerb. </w:t>
      </w:r>
    </w:p>
    <w:p w14:paraId="1A00503E" w14:textId="77777777" w:rsidR="00882CC8" w:rsidRDefault="00882CC8" w:rsidP="00967472">
      <w:pPr>
        <w:pStyle w:val="heading5"/>
        <w:jc w:val="both"/>
        <w:rPr>
          <w:rFonts w:ascii="Arial" w:hAnsi="Arial" w:cs="Arial"/>
          <w:b w:val="0"/>
          <w:iCs/>
          <w:szCs w:val="22"/>
        </w:rPr>
      </w:pPr>
    </w:p>
    <w:p w14:paraId="0D5D09F1" w14:textId="4BBB8D91" w:rsidR="00967472" w:rsidRDefault="00967472" w:rsidP="00967472">
      <w:pPr>
        <w:pStyle w:val="heading5"/>
        <w:jc w:val="both"/>
        <w:rPr>
          <w:rFonts w:ascii="Arial" w:hAnsi="Arial" w:cs="Arial"/>
          <w:b w:val="0"/>
          <w:iCs/>
          <w:szCs w:val="22"/>
        </w:rPr>
      </w:pPr>
      <w:r>
        <w:rPr>
          <w:rFonts w:ascii="Arial" w:hAnsi="Arial" w:cs="Arial"/>
          <w:b w:val="0"/>
          <w:iCs/>
          <w:szCs w:val="22"/>
        </w:rPr>
        <w:t>The platform needs to be relatively flat to allow tables and chairs to be placed comfortably.</w:t>
      </w:r>
      <w:r w:rsidR="00882CC8">
        <w:rPr>
          <w:rFonts w:ascii="Arial" w:hAnsi="Arial" w:cs="Arial"/>
          <w:b w:val="0"/>
          <w:iCs/>
          <w:szCs w:val="22"/>
        </w:rPr>
        <w:t xml:space="preserve"> The design</w:t>
      </w:r>
      <w:r w:rsidR="008A2D17">
        <w:rPr>
          <w:rFonts w:ascii="Arial" w:hAnsi="Arial" w:cs="Arial"/>
          <w:b w:val="0"/>
          <w:iCs/>
          <w:szCs w:val="22"/>
        </w:rPr>
        <w:t xml:space="preserve"> must </w:t>
      </w:r>
      <w:r w:rsidR="00882CC8">
        <w:rPr>
          <w:rFonts w:ascii="Arial" w:hAnsi="Arial" w:cs="Arial"/>
          <w:b w:val="0"/>
          <w:iCs/>
          <w:szCs w:val="22"/>
        </w:rPr>
        <w:t>ensure that water drains effectively and does not pool in the space or on the adjacent footpath.</w:t>
      </w:r>
      <w:r>
        <w:rPr>
          <w:rFonts w:ascii="Arial" w:hAnsi="Arial" w:cs="Arial"/>
          <w:b w:val="0"/>
          <w:iCs/>
          <w:szCs w:val="22"/>
        </w:rPr>
        <w:t xml:space="preserve"> </w:t>
      </w:r>
      <w:r w:rsidR="00882CC8">
        <w:rPr>
          <w:rFonts w:ascii="Arial" w:hAnsi="Arial" w:cs="Arial"/>
          <w:b w:val="0"/>
          <w:iCs/>
          <w:szCs w:val="22"/>
        </w:rPr>
        <w:t>The surface of the platform is to be non-slip</w:t>
      </w:r>
      <w:r w:rsidR="00163C07">
        <w:rPr>
          <w:rFonts w:ascii="Arial" w:hAnsi="Arial" w:cs="Arial"/>
          <w:b w:val="0"/>
          <w:iCs/>
          <w:szCs w:val="22"/>
        </w:rPr>
        <w:t>, heel safe</w:t>
      </w:r>
      <w:r w:rsidR="00882CC8">
        <w:rPr>
          <w:rFonts w:ascii="Arial" w:hAnsi="Arial" w:cs="Arial"/>
          <w:b w:val="0"/>
          <w:iCs/>
          <w:szCs w:val="22"/>
        </w:rPr>
        <w:t xml:space="preserve"> and meet relevant Australian Standards. </w:t>
      </w:r>
    </w:p>
    <w:p w14:paraId="4B9D2896" w14:textId="672AEC5D" w:rsidR="00882CC8" w:rsidRDefault="00882CC8" w:rsidP="00967472">
      <w:pPr>
        <w:pStyle w:val="heading5"/>
        <w:jc w:val="both"/>
        <w:rPr>
          <w:rFonts w:ascii="Arial" w:hAnsi="Arial" w:cs="Arial"/>
          <w:b w:val="0"/>
          <w:iCs/>
          <w:szCs w:val="22"/>
        </w:rPr>
      </w:pPr>
    </w:p>
    <w:p w14:paraId="74BA9EDF" w14:textId="09D91018" w:rsidR="00882CC8" w:rsidRDefault="00882CC8" w:rsidP="00967472">
      <w:pPr>
        <w:pStyle w:val="heading5"/>
        <w:jc w:val="both"/>
        <w:rPr>
          <w:rFonts w:ascii="Arial" w:hAnsi="Arial" w:cs="Arial"/>
          <w:b w:val="0"/>
          <w:iCs/>
          <w:szCs w:val="22"/>
        </w:rPr>
      </w:pPr>
      <w:r>
        <w:rPr>
          <w:rFonts w:ascii="Arial" w:hAnsi="Arial" w:cs="Arial"/>
          <w:b w:val="0"/>
          <w:iCs/>
          <w:szCs w:val="22"/>
        </w:rPr>
        <w:t xml:space="preserve">The gap between the platform and the kerb cannot exceed 1cm. If the gap is greater than 1cm, or the height of the platform does not match the kerb height, a platform threshold treatment is required. This threshold treatment is to be robust and fixed down and must be compliant to DDA requirements. </w:t>
      </w:r>
    </w:p>
    <w:p w14:paraId="674B1021" w14:textId="45B6B0A8" w:rsidR="00882CC8" w:rsidRDefault="00882CC8" w:rsidP="00967472">
      <w:pPr>
        <w:pStyle w:val="heading5"/>
        <w:jc w:val="both"/>
        <w:rPr>
          <w:rFonts w:ascii="Arial" w:hAnsi="Arial" w:cs="Arial"/>
          <w:b w:val="0"/>
          <w:iCs/>
          <w:szCs w:val="22"/>
        </w:rPr>
      </w:pPr>
    </w:p>
    <w:p w14:paraId="29462FBD" w14:textId="77777777" w:rsidR="007D7346" w:rsidRDefault="007D7346" w:rsidP="007D7346">
      <w:pPr>
        <w:pStyle w:val="heading5"/>
        <w:jc w:val="both"/>
        <w:rPr>
          <w:rFonts w:ascii="Arial" w:hAnsi="Arial" w:cs="Arial"/>
          <w:b w:val="0"/>
          <w:iCs/>
          <w:szCs w:val="22"/>
        </w:rPr>
      </w:pPr>
      <w:r>
        <w:rPr>
          <w:noProof/>
        </w:rPr>
        <w:drawing>
          <wp:inline distT="0" distB="0" distL="0" distR="0" wp14:anchorId="16FC99BD" wp14:editId="73A2B5F5">
            <wp:extent cx="5419725" cy="2371725"/>
            <wp:effectExtent l="0" t="0" r="9525" b="9525"/>
            <wp:docPr id="14" name="Picture 1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waterfall chart&#10;&#10;Description automatically generated"/>
                    <pic:cNvPicPr/>
                  </pic:nvPicPr>
                  <pic:blipFill>
                    <a:blip r:embed="rId24"/>
                    <a:stretch>
                      <a:fillRect/>
                    </a:stretch>
                  </pic:blipFill>
                  <pic:spPr>
                    <a:xfrm>
                      <a:off x="0" y="0"/>
                      <a:ext cx="5419725" cy="2371725"/>
                    </a:xfrm>
                    <a:prstGeom prst="rect">
                      <a:avLst/>
                    </a:prstGeom>
                  </pic:spPr>
                </pic:pic>
              </a:graphicData>
            </a:graphic>
          </wp:inline>
        </w:drawing>
      </w:r>
    </w:p>
    <w:p w14:paraId="04A23A55" w14:textId="77777777" w:rsidR="007D7346" w:rsidRDefault="007D7346" w:rsidP="007D7346">
      <w:pPr>
        <w:pStyle w:val="heading5"/>
        <w:jc w:val="both"/>
        <w:rPr>
          <w:rFonts w:ascii="Arial" w:hAnsi="Arial" w:cs="Arial"/>
          <w:b w:val="0"/>
          <w:iCs/>
          <w:szCs w:val="22"/>
        </w:rPr>
      </w:pPr>
      <w:r>
        <w:rPr>
          <w:rStyle w:val="IntenseReference"/>
        </w:rPr>
        <w:t>figure 8</w:t>
      </w:r>
      <w:r w:rsidRPr="00BD122D">
        <w:rPr>
          <w:rStyle w:val="IntenseReference"/>
        </w:rPr>
        <w:t xml:space="preserve"> – </w:t>
      </w:r>
      <w:r>
        <w:rPr>
          <w:rStyle w:val="IntenseReference"/>
        </w:rPr>
        <w:t>platform treatment if gap is greater than 1cm</w:t>
      </w:r>
    </w:p>
    <w:p w14:paraId="5EA48C18" w14:textId="77777777" w:rsidR="007D7346" w:rsidRPr="00967472" w:rsidRDefault="007D7346" w:rsidP="007D7346">
      <w:pPr>
        <w:pStyle w:val="heading5"/>
        <w:jc w:val="both"/>
        <w:rPr>
          <w:rFonts w:ascii="Arial" w:hAnsi="Arial" w:cs="Arial"/>
          <w:b w:val="0"/>
          <w:iCs/>
          <w:szCs w:val="22"/>
        </w:rPr>
      </w:pPr>
      <w:r w:rsidRPr="006D2F24">
        <w:rPr>
          <w:noProof/>
        </w:rPr>
        <w:t xml:space="preserve"> </w:t>
      </w:r>
      <w:r>
        <w:rPr>
          <w:noProof/>
        </w:rPr>
        <w:drawing>
          <wp:inline distT="0" distB="0" distL="0" distR="0" wp14:anchorId="442B7117" wp14:editId="519E4736">
            <wp:extent cx="6299200" cy="2046605"/>
            <wp:effectExtent l="0" t="0" r="635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25"/>
                    <a:stretch>
                      <a:fillRect/>
                    </a:stretch>
                  </pic:blipFill>
                  <pic:spPr>
                    <a:xfrm>
                      <a:off x="0" y="0"/>
                      <a:ext cx="6299200" cy="2046605"/>
                    </a:xfrm>
                    <a:prstGeom prst="rect">
                      <a:avLst/>
                    </a:prstGeom>
                  </pic:spPr>
                </pic:pic>
              </a:graphicData>
            </a:graphic>
          </wp:inline>
        </w:drawing>
      </w:r>
    </w:p>
    <w:p w14:paraId="699F5DEA" w14:textId="77777777" w:rsidR="007D7346" w:rsidRPr="00E02923" w:rsidRDefault="007D7346" w:rsidP="007D7346">
      <w:pPr>
        <w:pStyle w:val="heading5"/>
        <w:jc w:val="both"/>
        <w:rPr>
          <w:rFonts w:ascii="Arial" w:hAnsi="Arial" w:cs="Arial"/>
          <w:b w:val="0"/>
          <w:iCs/>
          <w:szCs w:val="22"/>
        </w:rPr>
      </w:pPr>
    </w:p>
    <w:p w14:paraId="21E2DB1D" w14:textId="77777777" w:rsidR="007D7346" w:rsidRDefault="007D7346" w:rsidP="007D7346">
      <w:pPr>
        <w:pStyle w:val="heading5"/>
        <w:jc w:val="both"/>
        <w:rPr>
          <w:rFonts w:ascii="Arial" w:hAnsi="Arial" w:cs="Arial"/>
          <w:b w:val="0"/>
          <w:iCs/>
          <w:szCs w:val="22"/>
        </w:rPr>
      </w:pPr>
      <w:r>
        <w:rPr>
          <w:rStyle w:val="IntenseReference"/>
        </w:rPr>
        <w:t>figure 9</w:t>
      </w:r>
      <w:r w:rsidRPr="00BD122D">
        <w:rPr>
          <w:rStyle w:val="IntenseReference"/>
        </w:rPr>
        <w:t xml:space="preserve"> – </w:t>
      </w:r>
      <w:r>
        <w:rPr>
          <w:rStyle w:val="IntenseReference"/>
        </w:rPr>
        <w:t>platform treatment there is a level difference</w:t>
      </w:r>
    </w:p>
    <w:p w14:paraId="5799821A" w14:textId="77777777" w:rsidR="00B05405" w:rsidRDefault="00B05405" w:rsidP="006940D3">
      <w:pPr>
        <w:pStyle w:val="heading5"/>
        <w:jc w:val="both"/>
        <w:rPr>
          <w:rFonts w:ascii="Arial" w:hAnsi="Arial" w:cs="Arial"/>
          <w:bCs/>
          <w:iCs/>
          <w:szCs w:val="22"/>
        </w:rPr>
      </w:pPr>
    </w:p>
    <w:p w14:paraId="476457A1" w14:textId="784BFEFA" w:rsidR="006940D3" w:rsidRDefault="006940D3" w:rsidP="006940D3">
      <w:pPr>
        <w:pStyle w:val="heading5"/>
        <w:jc w:val="both"/>
        <w:rPr>
          <w:rFonts w:ascii="Arial" w:hAnsi="Arial" w:cs="Arial"/>
          <w:bCs/>
          <w:iCs/>
          <w:szCs w:val="22"/>
        </w:rPr>
      </w:pPr>
    </w:p>
    <w:p w14:paraId="26F4622F" w14:textId="77777777" w:rsidR="00FD592A" w:rsidRDefault="00FD592A" w:rsidP="006940D3">
      <w:pPr>
        <w:pStyle w:val="heading5"/>
        <w:jc w:val="both"/>
        <w:rPr>
          <w:rFonts w:ascii="Arial" w:hAnsi="Arial" w:cs="Arial"/>
          <w:bCs/>
          <w:iCs/>
          <w:szCs w:val="22"/>
        </w:rPr>
        <w:sectPr w:rsidR="00FD592A" w:rsidSect="00EA46CF">
          <w:type w:val="continuous"/>
          <w:pgSz w:w="11899" w:h="16838" w:code="9"/>
          <w:pgMar w:top="992" w:right="987" w:bottom="1985" w:left="992" w:header="425" w:footer="391" w:gutter="0"/>
          <w:cols w:space="720"/>
        </w:sectPr>
      </w:pPr>
    </w:p>
    <w:p w14:paraId="1681C3FE" w14:textId="2E6628A5" w:rsidR="00301914" w:rsidRDefault="00301914" w:rsidP="006940D3">
      <w:pPr>
        <w:pStyle w:val="heading5"/>
        <w:jc w:val="both"/>
        <w:rPr>
          <w:rFonts w:ascii="Arial" w:hAnsi="Arial" w:cs="Arial"/>
          <w:bCs/>
          <w:iCs/>
          <w:szCs w:val="22"/>
        </w:rPr>
      </w:pPr>
      <w:r>
        <w:rPr>
          <w:noProof/>
        </w:rPr>
        <w:lastRenderedPageBreak/>
        <w:drawing>
          <wp:inline distT="0" distB="0" distL="0" distR="0" wp14:anchorId="2032187C" wp14:editId="74C89315">
            <wp:extent cx="3132000" cy="2349000"/>
            <wp:effectExtent l="0" t="0" r="0" b="0"/>
            <wp:docPr id="17" name="9AECEBE0-1D55-4A44-B748-3ED8ED1DFED3" descr="A picture containing text, outdoor, sidewalk,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AECEBE0-1D55-4A44-B748-3ED8ED1DFED3" descr="A picture containing text, outdoor, sidewalk, porch&#10;&#10;Description automatically generated"/>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2000" cy="2349000"/>
                    </a:xfrm>
                    <a:prstGeom prst="rect">
                      <a:avLst/>
                    </a:prstGeom>
                    <a:noFill/>
                    <a:ln>
                      <a:noFill/>
                    </a:ln>
                  </pic:spPr>
                </pic:pic>
              </a:graphicData>
            </a:graphic>
          </wp:inline>
        </w:drawing>
      </w:r>
    </w:p>
    <w:p w14:paraId="1868D223" w14:textId="2D62E851" w:rsidR="00301914" w:rsidRDefault="00301914" w:rsidP="00301914">
      <w:pPr>
        <w:pStyle w:val="heading5"/>
        <w:jc w:val="both"/>
        <w:rPr>
          <w:rFonts w:ascii="Arial" w:hAnsi="Arial" w:cs="Arial"/>
          <w:b w:val="0"/>
          <w:iCs/>
          <w:szCs w:val="22"/>
        </w:rPr>
      </w:pPr>
      <w:r>
        <w:rPr>
          <w:rStyle w:val="IntenseReference"/>
        </w:rPr>
        <w:t xml:space="preserve">figure </w:t>
      </w:r>
      <w:r w:rsidR="00FD592A">
        <w:rPr>
          <w:rStyle w:val="IntenseReference"/>
        </w:rPr>
        <w:t>10</w:t>
      </w:r>
      <w:r w:rsidRPr="00BD122D">
        <w:rPr>
          <w:rStyle w:val="IntenseReference"/>
        </w:rPr>
        <w:t xml:space="preserve"> – </w:t>
      </w:r>
      <w:r>
        <w:rPr>
          <w:rStyle w:val="IntenseReference"/>
        </w:rPr>
        <w:t>parklet platform sits flush against kerb</w:t>
      </w:r>
    </w:p>
    <w:p w14:paraId="69019616" w14:textId="2E9DC9CF" w:rsidR="00301914" w:rsidRDefault="00FD592A" w:rsidP="006940D3">
      <w:pPr>
        <w:pStyle w:val="heading5"/>
        <w:jc w:val="both"/>
        <w:rPr>
          <w:rFonts w:ascii="Arial" w:hAnsi="Arial" w:cs="Arial"/>
          <w:bCs/>
          <w:iCs/>
          <w:szCs w:val="22"/>
        </w:rPr>
      </w:pPr>
      <w:r>
        <w:rPr>
          <w:noProof/>
        </w:rPr>
        <w:drawing>
          <wp:inline distT="0" distB="0" distL="0" distR="0" wp14:anchorId="7653CCF5" wp14:editId="073CB1C7">
            <wp:extent cx="3132000" cy="2349000"/>
            <wp:effectExtent l="0" t="0" r="0" b="0"/>
            <wp:docPr id="10" name="8484D921-77AA-4EE4-B2D4-F719F866C243" descr="People sitting at tables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484D921-77AA-4EE4-B2D4-F719F866C243" descr="People sitting at tables outside&#10;&#10;Description automatically generated with low confidenc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000" cy="2349000"/>
                    </a:xfrm>
                    <a:prstGeom prst="rect">
                      <a:avLst/>
                    </a:prstGeom>
                    <a:noFill/>
                    <a:ln>
                      <a:noFill/>
                    </a:ln>
                  </pic:spPr>
                </pic:pic>
              </a:graphicData>
            </a:graphic>
          </wp:inline>
        </w:drawing>
      </w:r>
    </w:p>
    <w:p w14:paraId="0867721B" w14:textId="6647AECA" w:rsidR="00FD592A" w:rsidRDefault="00FD592A" w:rsidP="006940D3">
      <w:pPr>
        <w:pStyle w:val="heading5"/>
        <w:jc w:val="both"/>
        <w:rPr>
          <w:rFonts w:ascii="Arial" w:hAnsi="Arial" w:cs="Arial"/>
          <w:bCs/>
          <w:iCs/>
          <w:szCs w:val="22"/>
        </w:rPr>
        <w:sectPr w:rsidR="00FD592A" w:rsidSect="00FD592A">
          <w:type w:val="continuous"/>
          <w:pgSz w:w="11899" w:h="16838" w:code="9"/>
          <w:pgMar w:top="992" w:right="987" w:bottom="1985" w:left="992" w:header="425" w:footer="391" w:gutter="0"/>
          <w:cols w:num="2" w:space="720"/>
        </w:sectPr>
      </w:pPr>
      <w:r>
        <w:rPr>
          <w:rStyle w:val="IntenseReference"/>
        </w:rPr>
        <w:t>figure 11</w:t>
      </w:r>
      <w:r w:rsidRPr="00BD122D">
        <w:rPr>
          <w:rStyle w:val="IntenseReference"/>
        </w:rPr>
        <w:t xml:space="preserve"> – </w:t>
      </w:r>
      <w:r>
        <w:rPr>
          <w:rStyle w:val="IntenseReference"/>
        </w:rPr>
        <w:t>platform treatment provided to connect parklet to kerb</w:t>
      </w:r>
    </w:p>
    <w:p w14:paraId="5E9607C3" w14:textId="3CB4BBCD" w:rsidR="00301914" w:rsidRDefault="00301914" w:rsidP="006940D3">
      <w:pPr>
        <w:pStyle w:val="heading5"/>
        <w:jc w:val="both"/>
        <w:rPr>
          <w:rFonts w:ascii="Arial" w:hAnsi="Arial" w:cs="Arial"/>
          <w:bCs/>
          <w:iCs/>
          <w:szCs w:val="22"/>
        </w:rPr>
      </w:pPr>
    </w:p>
    <w:p w14:paraId="62891246" w14:textId="26FE9205" w:rsidR="0022000C" w:rsidRDefault="0022000C" w:rsidP="0022000C">
      <w:pPr>
        <w:pStyle w:val="heading5"/>
        <w:jc w:val="both"/>
        <w:rPr>
          <w:rFonts w:ascii="Arial" w:hAnsi="Arial" w:cs="Arial"/>
          <w:b w:val="0"/>
          <w:iCs/>
          <w:color w:val="211E7F"/>
          <w:szCs w:val="22"/>
        </w:rPr>
      </w:pPr>
      <w:r>
        <w:rPr>
          <w:rFonts w:ascii="Arial" w:hAnsi="Arial" w:cs="Arial"/>
          <w:b w:val="0"/>
          <w:iCs/>
          <w:color w:val="211E7F"/>
          <w:szCs w:val="22"/>
        </w:rPr>
        <w:t xml:space="preserve">Drainage </w:t>
      </w:r>
    </w:p>
    <w:p w14:paraId="0F3489A9" w14:textId="6D91C294" w:rsidR="0022000C" w:rsidRDefault="0022000C" w:rsidP="0022000C">
      <w:pPr>
        <w:pStyle w:val="heading5"/>
        <w:jc w:val="both"/>
        <w:rPr>
          <w:rFonts w:ascii="Arial" w:hAnsi="Arial" w:cs="Arial"/>
          <w:b w:val="0"/>
          <w:iCs/>
          <w:color w:val="211E7F"/>
          <w:szCs w:val="22"/>
        </w:rPr>
      </w:pPr>
    </w:p>
    <w:p w14:paraId="26205D48" w14:textId="224686A7" w:rsidR="0022000C" w:rsidRDefault="0022000C" w:rsidP="0022000C">
      <w:pPr>
        <w:pStyle w:val="heading5"/>
        <w:jc w:val="both"/>
        <w:rPr>
          <w:rFonts w:ascii="Arial" w:hAnsi="Arial" w:cs="Arial"/>
          <w:b w:val="0"/>
          <w:iCs/>
          <w:szCs w:val="22"/>
        </w:rPr>
      </w:pPr>
      <w:r>
        <w:rPr>
          <w:rFonts w:ascii="Arial" w:hAnsi="Arial" w:cs="Arial"/>
          <w:b w:val="0"/>
          <w:iCs/>
          <w:szCs w:val="22"/>
        </w:rPr>
        <w:t>Parklets should not be placed over drainage grates or pits, otherwise an inspection lid must be placed where a stormwater pit is located underneath a platform.</w:t>
      </w:r>
    </w:p>
    <w:p w14:paraId="2B218EEA" w14:textId="77777777" w:rsidR="0022000C" w:rsidRDefault="0022000C" w:rsidP="0022000C">
      <w:pPr>
        <w:pStyle w:val="heading5"/>
        <w:jc w:val="both"/>
        <w:rPr>
          <w:rFonts w:ascii="Arial" w:hAnsi="Arial" w:cs="Arial"/>
          <w:b w:val="0"/>
          <w:iCs/>
          <w:szCs w:val="22"/>
        </w:rPr>
      </w:pPr>
    </w:p>
    <w:p w14:paraId="0BE28BB9" w14:textId="3AFA2176" w:rsidR="0022000C" w:rsidRDefault="0022000C" w:rsidP="0022000C">
      <w:pPr>
        <w:pStyle w:val="heading5"/>
        <w:jc w:val="both"/>
        <w:rPr>
          <w:rFonts w:ascii="Arial" w:hAnsi="Arial" w:cs="Arial"/>
          <w:b w:val="0"/>
          <w:iCs/>
          <w:szCs w:val="22"/>
        </w:rPr>
      </w:pPr>
      <w:r>
        <w:rPr>
          <w:rFonts w:ascii="Arial" w:hAnsi="Arial" w:cs="Arial"/>
          <w:b w:val="0"/>
          <w:iCs/>
          <w:szCs w:val="22"/>
        </w:rPr>
        <w:t>A 20cm gap underneath the platform and next to the kerb is required, to allow water to drain freely along the channel as usual. A rubbish grate is to be placed at either end to prevent rubbish and debris from collecting under the platform. The business ow</w:t>
      </w:r>
      <w:r w:rsidR="00B05405">
        <w:rPr>
          <w:rFonts w:ascii="Arial" w:hAnsi="Arial" w:cs="Arial"/>
          <w:b w:val="0"/>
          <w:iCs/>
          <w:szCs w:val="22"/>
        </w:rPr>
        <w:t xml:space="preserve">ner shall be responsible for collecting rubbish that builds up against the grate. </w:t>
      </w:r>
    </w:p>
    <w:p w14:paraId="111E0896" w14:textId="77777777" w:rsidR="007D7346" w:rsidRPr="0022000C" w:rsidRDefault="007D7346" w:rsidP="007D7346">
      <w:pPr>
        <w:pStyle w:val="heading5"/>
        <w:jc w:val="both"/>
        <w:rPr>
          <w:rFonts w:ascii="Arial" w:hAnsi="Arial" w:cs="Arial"/>
          <w:b w:val="0"/>
          <w:iCs/>
          <w:szCs w:val="22"/>
        </w:rPr>
      </w:pPr>
      <w:r>
        <w:rPr>
          <w:noProof/>
        </w:rPr>
        <w:drawing>
          <wp:inline distT="0" distB="0" distL="0" distR="0" wp14:anchorId="467981DE" wp14:editId="3E77EDDA">
            <wp:extent cx="5572125" cy="2162175"/>
            <wp:effectExtent l="0" t="0" r="9525" b="952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8"/>
                    <a:stretch>
                      <a:fillRect/>
                    </a:stretch>
                  </pic:blipFill>
                  <pic:spPr>
                    <a:xfrm>
                      <a:off x="0" y="0"/>
                      <a:ext cx="5572125" cy="2162175"/>
                    </a:xfrm>
                    <a:prstGeom prst="rect">
                      <a:avLst/>
                    </a:prstGeom>
                  </pic:spPr>
                </pic:pic>
              </a:graphicData>
            </a:graphic>
          </wp:inline>
        </w:drawing>
      </w:r>
    </w:p>
    <w:p w14:paraId="483C258E" w14:textId="77777777" w:rsidR="007D7346" w:rsidRDefault="007D7346" w:rsidP="007D7346">
      <w:pPr>
        <w:pStyle w:val="heading5"/>
        <w:jc w:val="both"/>
        <w:rPr>
          <w:rStyle w:val="IntenseReference"/>
        </w:rPr>
      </w:pPr>
      <w:r>
        <w:rPr>
          <w:rStyle w:val="IntenseReference"/>
        </w:rPr>
        <w:t>figure 12</w:t>
      </w:r>
      <w:r w:rsidRPr="00BD122D">
        <w:rPr>
          <w:rStyle w:val="IntenseReference"/>
        </w:rPr>
        <w:t xml:space="preserve"> – </w:t>
      </w:r>
      <w:r>
        <w:rPr>
          <w:rStyle w:val="IntenseReference"/>
        </w:rPr>
        <w:t>drainage and rubbish grate</w:t>
      </w:r>
    </w:p>
    <w:p w14:paraId="40273D66" w14:textId="77777777" w:rsidR="00FD592A" w:rsidRDefault="00FD592A" w:rsidP="00B05405">
      <w:pPr>
        <w:pStyle w:val="heading5"/>
        <w:jc w:val="both"/>
        <w:rPr>
          <w:rFonts w:ascii="Arial" w:hAnsi="Arial" w:cs="Arial"/>
          <w:b w:val="0"/>
          <w:iCs/>
          <w:szCs w:val="22"/>
        </w:rPr>
      </w:pPr>
    </w:p>
    <w:p w14:paraId="35F2A6D7" w14:textId="698BE01C" w:rsidR="00AB7880" w:rsidRPr="008239FA" w:rsidRDefault="00292FAC" w:rsidP="00292FAC">
      <w:pPr>
        <w:pStyle w:val="heading5"/>
        <w:jc w:val="both"/>
        <w:rPr>
          <w:rFonts w:ascii="Arial" w:hAnsi="Arial" w:cs="Arial"/>
          <w:b w:val="0"/>
          <w:iCs/>
          <w:szCs w:val="22"/>
        </w:rPr>
      </w:pPr>
      <w:r w:rsidRPr="008239FA">
        <w:rPr>
          <w:rFonts w:ascii="Arial" w:hAnsi="Arial" w:cs="Arial"/>
          <w:b w:val="0"/>
          <w:iCs/>
          <w:szCs w:val="22"/>
        </w:rPr>
        <w:t xml:space="preserve">Parklets are not permitted in areas </w:t>
      </w:r>
      <w:r>
        <w:rPr>
          <w:rFonts w:ascii="Arial" w:hAnsi="Arial" w:cs="Arial"/>
          <w:b w:val="0"/>
          <w:iCs/>
          <w:szCs w:val="22"/>
        </w:rPr>
        <w:t xml:space="preserve">subject to </w:t>
      </w:r>
      <w:r w:rsidRPr="008239FA">
        <w:rPr>
          <w:rFonts w:ascii="Arial" w:hAnsi="Arial" w:cs="Arial"/>
          <w:b w:val="0"/>
          <w:iCs/>
          <w:szCs w:val="22"/>
        </w:rPr>
        <w:t>significant floodin</w:t>
      </w:r>
      <w:r>
        <w:rPr>
          <w:rFonts w:ascii="Arial" w:hAnsi="Arial" w:cs="Arial"/>
          <w:b w:val="0"/>
          <w:iCs/>
          <w:szCs w:val="22"/>
        </w:rPr>
        <w:t>g. This should be checked with Council before you apply.</w:t>
      </w:r>
    </w:p>
    <w:p w14:paraId="2DE8D846" w14:textId="77777777" w:rsidR="00AB7880" w:rsidRDefault="00AB7880" w:rsidP="00B05405">
      <w:pPr>
        <w:pStyle w:val="heading5"/>
        <w:jc w:val="both"/>
        <w:rPr>
          <w:rFonts w:ascii="Arial" w:hAnsi="Arial" w:cs="Arial"/>
          <w:b w:val="0"/>
          <w:iCs/>
          <w:color w:val="211E7F"/>
          <w:szCs w:val="22"/>
        </w:rPr>
      </w:pPr>
    </w:p>
    <w:p w14:paraId="0556D9E8" w14:textId="77777777" w:rsidR="00AB7880" w:rsidRDefault="00AB7880" w:rsidP="00B05405">
      <w:pPr>
        <w:pStyle w:val="heading5"/>
        <w:jc w:val="both"/>
        <w:rPr>
          <w:rFonts w:ascii="Arial" w:hAnsi="Arial" w:cs="Arial"/>
          <w:b w:val="0"/>
          <w:iCs/>
          <w:color w:val="211E7F"/>
          <w:szCs w:val="22"/>
        </w:rPr>
      </w:pPr>
    </w:p>
    <w:p w14:paraId="6BFDE0DF" w14:textId="77777777" w:rsidR="00AB7880" w:rsidRDefault="00AB7880" w:rsidP="00B05405">
      <w:pPr>
        <w:pStyle w:val="heading5"/>
        <w:jc w:val="both"/>
        <w:rPr>
          <w:rFonts w:ascii="Arial" w:hAnsi="Arial" w:cs="Arial"/>
          <w:b w:val="0"/>
          <w:iCs/>
          <w:color w:val="211E7F"/>
          <w:szCs w:val="22"/>
        </w:rPr>
      </w:pPr>
    </w:p>
    <w:p w14:paraId="43F99555" w14:textId="77777777" w:rsidR="00AB7880" w:rsidRDefault="00AB7880" w:rsidP="00B05405">
      <w:pPr>
        <w:pStyle w:val="heading5"/>
        <w:jc w:val="both"/>
        <w:rPr>
          <w:rFonts w:ascii="Arial" w:hAnsi="Arial" w:cs="Arial"/>
          <w:b w:val="0"/>
          <w:iCs/>
          <w:color w:val="211E7F"/>
          <w:szCs w:val="22"/>
        </w:rPr>
      </w:pPr>
    </w:p>
    <w:p w14:paraId="6081F2ED" w14:textId="77777777" w:rsidR="00AB7880" w:rsidRDefault="00AB7880" w:rsidP="00B05405">
      <w:pPr>
        <w:pStyle w:val="heading5"/>
        <w:jc w:val="both"/>
        <w:rPr>
          <w:rFonts w:ascii="Arial" w:hAnsi="Arial" w:cs="Arial"/>
          <w:b w:val="0"/>
          <w:iCs/>
          <w:color w:val="211E7F"/>
          <w:szCs w:val="22"/>
        </w:rPr>
      </w:pPr>
    </w:p>
    <w:p w14:paraId="1CB368A9" w14:textId="77777777" w:rsidR="00AB7880" w:rsidRDefault="00AB7880" w:rsidP="00B05405">
      <w:pPr>
        <w:pStyle w:val="heading5"/>
        <w:jc w:val="both"/>
        <w:rPr>
          <w:rFonts w:ascii="Arial" w:hAnsi="Arial" w:cs="Arial"/>
          <w:b w:val="0"/>
          <w:iCs/>
          <w:color w:val="211E7F"/>
          <w:szCs w:val="22"/>
        </w:rPr>
      </w:pPr>
    </w:p>
    <w:p w14:paraId="3A36CBE0" w14:textId="77777777" w:rsidR="00AB7880" w:rsidRDefault="00AB7880" w:rsidP="00B05405">
      <w:pPr>
        <w:pStyle w:val="heading5"/>
        <w:jc w:val="both"/>
        <w:rPr>
          <w:rFonts w:ascii="Arial" w:hAnsi="Arial" w:cs="Arial"/>
          <w:b w:val="0"/>
          <w:iCs/>
          <w:color w:val="211E7F"/>
          <w:szCs w:val="22"/>
        </w:rPr>
      </w:pPr>
    </w:p>
    <w:p w14:paraId="003EF34D" w14:textId="77777777" w:rsidR="00AB7880" w:rsidRDefault="00AB7880" w:rsidP="00B05405">
      <w:pPr>
        <w:pStyle w:val="heading5"/>
        <w:jc w:val="both"/>
        <w:rPr>
          <w:rFonts w:ascii="Arial" w:hAnsi="Arial" w:cs="Arial"/>
          <w:b w:val="0"/>
          <w:iCs/>
          <w:color w:val="211E7F"/>
          <w:szCs w:val="22"/>
        </w:rPr>
      </w:pPr>
    </w:p>
    <w:p w14:paraId="0752F3D5" w14:textId="7E32FA2B" w:rsidR="00B05405" w:rsidRDefault="00B05405" w:rsidP="00B05405">
      <w:pPr>
        <w:pStyle w:val="heading5"/>
        <w:jc w:val="both"/>
        <w:rPr>
          <w:rFonts w:ascii="Arial" w:hAnsi="Arial" w:cs="Arial"/>
          <w:b w:val="0"/>
          <w:iCs/>
          <w:color w:val="211E7F"/>
          <w:szCs w:val="22"/>
        </w:rPr>
      </w:pPr>
      <w:r>
        <w:rPr>
          <w:rFonts w:ascii="Arial" w:hAnsi="Arial" w:cs="Arial"/>
          <w:b w:val="0"/>
          <w:iCs/>
          <w:color w:val="211E7F"/>
          <w:szCs w:val="22"/>
        </w:rPr>
        <w:lastRenderedPageBreak/>
        <w:t xml:space="preserve">Accessibility </w:t>
      </w:r>
    </w:p>
    <w:p w14:paraId="4E770428" w14:textId="46E75630" w:rsidR="00B05405" w:rsidRDefault="00B05405" w:rsidP="00B05405">
      <w:pPr>
        <w:pStyle w:val="heading5"/>
        <w:jc w:val="both"/>
        <w:rPr>
          <w:rFonts w:ascii="Arial" w:hAnsi="Arial" w:cs="Arial"/>
          <w:b w:val="0"/>
          <w:iCs/>
          <w:color w:val="211E7F"/>
          <w:szCs w:val="22"/>
        </w:rPr>
      </w:pPr>
    </w:p>
    <w:p w14:paraId="33E2393E" w14:textId="0363A2C6" w:rsidR="00B05405" w:rsidRDefault="00B05405" w:rsidP="00B05405">
      <w:pPr>
        <w:pStyle w:val="heading5"/>
        <w:jc w:val="both"/>
        <w:rPr>
          <w:rFonts w:ascii="Arial" w:hAnsi="Arial" w:cs="Arial"/>
          <w:b w:val="0"/>
          <w:iCs/>
          <w:szCs w:val="22"/>
        </w:rPr>
      </w:pPr>
      <w:r>
        <w:rPr>
          <w:rFonts w:ascii="Arial" w:hAnsi="Arial" w:cs="Arial"/>
          <w:b w:val="0"/>
          <w:iCs/>
          <w:szCs w:val="22"/>
        </w:rPr>
        <w:t xml:space="preserve">Parklets are to be accessible for all and unobstructed paths of travel must be provided for patrons using mobility devices such as wheelchairs, </w:t>
      </w:r>
      <w:proofErr w:type="gramStart"/>
      <w:r>
        <w:rPr>
          <w:rFonts w:ascii="Arial" w:hAnsi="Arial" w:cs="Arial"/>
          <w:b w:val="0"/>
          <w:iCs/>
          <w:szCs w:val="22"/>
        </w:rPr>
        <w:t>prams</w:t>
      </w:r>
      <w:proofErr w:type="gramEnd"/>
      <w:r>
        <w:rPr>
          <w:rFonts w:ascii="Arial" w:hAnsi="Arial" w:cs="Arial"/>
          <w:b w:val="0"/>
          <w:iCs/>
          <w:szCs w:val="22"/>
        </w:rPr>
        <w:t xml:space="preserve"> and walkers. </w:t>
      </w:r>
    </w:p>
    <w:p w14:paraId="2068349D" w14:textId="58B724BB" w:rsidR="00B05405" w:rsidRDefault="00B05405" w:rsidP="00B05405">
      <w:pPr>
        <w:pStyle w:val="heading5"/>
        <w:jc w:val="both"/>
        <w:rPr>
          <w:rFonts w:ascii="Arial" w:hAnsi="Arial" w:cs="Arial"/>
          <w:b w:val="0"/>
          <w:iCs/>
          <w:szCs w:val="22"/>
        </w:rPr>
      </w:pPr>
    </w:p>
    <w:p w14:paraId="0508EE88" w14:textId="2E84BBF1" w:rsidR="00B05405" w:rsidRPr="00B05405" w:rsidRDefault="00B05405" w:rsidP="00B05405">
      <w:pPr>
        <w:pStyle w:val="heading5"/>
        <w:jc w:val="both"/>
        <w:rPr>
          <w:rFonts w:ascii="Arial" w:hAnsi="Arial" w:cs="Arial"/>
          <w:b w:val="0"/>
          <w:iCs/>
          <w:szCs w:val="22"/>
        </w:rPr>
      </w:pPr>
      <w:r>
        <w:rPr>
          <w:rFonts w:ascii="Arial" w:hAnsi="Arial" w:cs="Arial"/>
          <w:b w:val="0"/>
          <w:iCs/>
          <w:szCs w:val="22"/>
        </w:rPr>
        <w:t xml:space="preserve">At least one point of access from the footpath to the parklet must have a width of at least 1.5m. the parklet is to include a wheelchair turning area with a minimum diameter of 1.5m.  </w:t>
      </w:r>
    </w:p>
    <w:p w14:paraId="13EE7BE5" w14:textId="0FC2DCE2" w:rsidR="006940D3" w:rsidRDefault="006940D3" w:rsidP="006940D3">
      <w:pPr>
        <w:pStyle w:val="heading5"/>
        <w:jc w:val="both"/>
        <w:rPr>
          <w:rFonts w:ascii="Arial" w:hAnsi="Arial" w:cs="Arial"/>
          <w:bCs/>
          <w:iCs/>
          <w:szCs w:val="22"/>
        </w:rPr>
      </w:pPr>
    </w:p>
    <w:p w14:paraId="41A07D94" w14:textId="61EAF706" w:rsidR="00D03A58" w:rsidRDefault="00AB7880" w:rsidP="006940D3">
      <w:pPr>
        <w:pStyle w:val="heading5"/>
        <w:jc w:val="both"/>
        <w:rPr>
          <w:rFonts w:ascii="Arial" w:hAnsi="Arial" w:cs="Arial"/>
          <w:bCs/>
          <w:iCs/>
          <w:szCs w:val="22"/>
        </w:rPr>
      </w:pPr>
      <w:r w:rsidRPr="00AB7880">
        <w:rPr>
          <w:rFonts w:ascii="Arial" w:hAnsi="Arial" w:cs="Arial"/>
          <w:bCs/>
          <w:iCs/>
          <w:noProof/>
          <w:szCs w:val="22"/>
        </w:rPr>
        <w:drawing>
          <wp:inline distT="0" distB="0" distL="0" distR="0" wp14:anchorId="0E1386F0" wp14:editId="6DC08473">
            <wp:extent cx="6299200" cy="2752725"/>
            <wp:effectExtent l="0" t="0" r="6350" b="9525"/>
            <wp:docPr id="39" name="Picture 3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with low confidence"/>
                    <pic:cNvPicPr/>
                  </pic:nvPicPr>
                  <pic:blipFill>
                    <a:blip r:embed="rId29"/>
                    <a:stretch>
                      <a:fillRect/>
                    </a:stretch>
                  </pic:blipFill>
                  <pic:spPr>
                    <a:xfrm>
                      <a:off x="0" y="0"/>
                      <a:ext cx="6299200" cy="2752725"/>
                    </a:xfrm>
                    <a:prstGeom prst="rect">
                      <a:avLst/>
                    </a:prstGeom>
                  </pic:spPr>
                </pic:pic>
              </a:graphicData>
            </a:graphic>
          </wp:inline>
        </w:drawing>
      </w:r>
    </w:p>
    <w:p w14:paraId="552B9E62" w14:textId="78F5D71C" w:rsidR="00AB7880" w:rsidRDefault="00AB7880" w:rsidP="00AB7880">
      <w:pPr>
        <w:pStyle w:val="heading5"/>
        <w:jc w:val="both"/>
        <w:rPr>
          <w:rStyle w:val="IntenseReference"/>
        </w:rPr>
      </w:pPr>
      <w:r>
        <w:rPr>
          <w:rStyle w:val="IntenseReference"/>
        </w:rPr>
        <w:t>figure 12</w:t>
      </w:r>
      <w:r w:rsidRPr="00BD122D">
        <w:rPr>
          <w:rStyle w:val="IntenseReference"/>
        </w:rPr>
        <w:t xml:space="preserve"> – </w:t>
      </w:r>
      <w:r>
        <w:rPr>
          <w:rStyle w:val="IntenseReference"/>
        </w:rPr>
        <w:t>accessibility requirements</w:t>
      </w:r>
    </w:p>
    <w:p w14:paraId="659A6908" w14:textId="77777777" w:rsidR="00D159D5" w:rsidRDefault="00D159D5" w:rsidP="006940D3">
      <w:pPr>
        <w:pStyle w:val="heading5"/>
        <w:jc w:val="both"/>
        <w:rPr>
          <w:rFonts w:ascii="Arial" w:hAnsi="Arial" w:cs="Arial"/>
          <w:bCs/>
          <w:iCs/>
          <w:szCs w:val="22"/>
        </w:rPr>
      </w:pPr>
    </w:p>
    <w:p w14:paraId="71454B07" w14:textId="77777777" w:rsidR="00EA46CF" w:rsidRDefault="00EA46CF" w:rsidP="00EA46CF">
      <w:pPr>
        <w:pStyle w:val="heading5"/>
        <w:jc w:val="both"/>
        <w:rPr>
          <w:rFonts w:ascii="Arial" w:hAnsi="Arial" w:cs="Arial"/>
          <w:b w:val="0"/>
          <w:iCs/>
          <w:color w:val="211E7F"/>
          <w:szCs w:val="22"/>
        </w:rPr>
      </w:pPr>
      <w:r>
        <w:rPr>
          <w:rFonts w:ascii="Arial" w:hAnsi="Arial" w:cs="Arial"/>
          <w:b w:val="0"/>
          <w:iCs/>
          <w:color w:val="211E7F"/>
          <w:szCs w:val="22"/>
        </w:rPr>
        <w:t>Materials</w:t>
      </w:r>
    </w:p>
    <w:p w14:paraId="0D4C442E" w14:textId="77777777" w:rsidR="00EA46CF" w:rsidRDefault="00EA46CF" w:rsidP="00EA46CF">
      <w:pPr>
        <w:pStyle w:val="heading5"/>
        <w:jc w:val="both"/>
        <w:rPr>
          <w:rFonts w:ascii="Arial" w:hAnsi="Arial" w:cs="Arial"/>
          <w:b w:val="0"/>
          <w:iCs/>
          <w:color w:val="211E7F"/>
          <w:szCs w:val="22"/>
        </w:rPr>
      </w:pPr>
    </w:p>
    <w:p w14:paraId="12C6DC46" w14:textId="4DB74550" w:rsidR="00EA46CF" w:rsidRDefault="00EA46CF" w:rsidP="00EA46CF">
      <w:pPr>
        <w:pStyle w:val="heading5"/>
        <w:jc w:val="both"/>
        <w:rPr>
          <w:rFonts w:ascii="Arial" w:hAnsi="Arial" w:cs="Arial"/>
          <w:b w:val="0"/>
          <w:iCs/>
          <w:szCs w:val="22"/>
        </w:rPr>
      </w:pPr>
      <w:r>
        <w:rPr>
          <w:rFonts w:ascii="Arial" w:hAnsi="Arial" w:cs="Arial"/>
          <w:b w:val="0"/>
          <w:iCs/>
          <w:szCs w:val="22"/>
        </w:rPr>
        <w:t xml:space="preserve">The </w:t>
      </w:r>
      <w:r w:rsidRPr="00EA46CF">
        <w:rPr>
          <w:rFonts w:ascii="Arial" w:hAnsi="Arial" w:cs="Arial"/>
          <w:b w:val="0"/>
          <w:iCs/>
          <w:szCs w:val="22"/>
        </w:rPr>
        <w:t xml:space="preserve">materials used for </w:t>
      </w:r>
      <w:r>
        <w:rPr>
          <w:rFonts w:ascii="Arial" w:hAnsi="Arial" w:cs="Arial"/>
          <w:b w:val="0"/>
          <w:iCs/>
          <w:szCs w:val="22"/>
        </w:rPr>
        <w:t>the parklet are to be</w:t>
      </w:r>
      <w:r w:rsidR="00163C07">
        <w:rPr>
          <w:rFonts w:ascii="Arial" w:hAnsi="Arial" w:cs="Arial"/>
          <w:b w:val="0"/>
          <w:iCs/>
          <w:szCs w:val="22"/>
        </w:rPr>
        <w:t xml:space="preserve"> fit for purpose and suitable for public use. The materials and design should minimise visual clutter and be complimentary to the surrounding neighbourhood. </w:t>
      </w:r>
    </w:p>
    <w:p w14:paraId="0AEAF684" w14:textId="72FFE15E" w:rsidR="00163C07" w:rsidRDefault="00163C07" w:rsidP="00EA46CF">
      <w:pPr>
        <w:pStyle w:val="heading5"/>
        <w:jc w:val="both"/>
        <w:rPr>
          <w:rFonts w:ascii="Arial" w:hAnsi="Arial" w:cs="Arial"/>
          <w:b w:val="0"/>
          <w:iCs/>
          <w:szCs w:val="22"/>
        </w:rPr>
      </w:pPr>
    </w:p>
    <w:p w14:paraId="5D75D4EC" w14:textId="0B12C4C7" w:rsidR="00163C07" w:rsidRDefault="00163C07" w:rsidP="00EA46CF">
      <w:pPr>
        <w:pStyle w:val="heading5"/>
        <w:jc w:val="both"/>
        <w:rPr>
          <w:rFonts w:ascii="Arial" w:hAnsi="Arial" w:cs="Arial"/>
          <w:b w:val="0"/>
          <w:iCs/>
          <w:szCs w:val="22"/>
        </w:rPr>
      </w:pPr>
      <w:r>
        <w:rPr>
          <w:rFonts w:ascii="Arial" w:hAnsi="Arial" w:cs="Arial"/>
          <w:b w:val="0"/>
          <w:iCs/>
          <w:szCs w:val="22"/>
        </w:rPr>
        <w:t>The materials selected should not deteriorate quickly, should be structurally sound, weather resistant and easy to clean. The following materials are encouraged:</w:t>
      </w:r>
    </w:p>
    <w:p w14:paraId="6A13CBAD" w14:textId="77777777" w:rsidR="008A27F6" w:rsidRDefault="008A27F6" w:rsidP="00EA46CF">
      <w:pPr>
        <w:pStyle w:val="heading5"/>
        <w:jc w:val="both"/>
        <w:rPr>
          <w:rFonts w:ascii="Arial" w:hAnsi="Arial" w:cs="Arial"/>
          <w:b w:val="0"/>
          <w:iCs/>
          <w:szCs w:val="22"/>
        </w:rPr>
      </w:pPr>
    </w:p>
    <w:p w14:paraId="7B03C783" w14:textId="77DFF47B" w:rsidR="00163C07" w:rsidRPr="00C74CEC" w:rsidRDefault="002D2921" w:rsidP="00163C07">
      <w:pPr>
        <w:pStyle w:val="heading5"/>
        <w:numPr>
          <w:ilvl w:val="0"/>
          <w:numId w:val="9"/>
        </w:numPr>
        <w:jc w:val="both"/>
        <w:rPr>
          <w:rFonts w:ascii="Arial" w:hAnsi="Arial" w:cs="Arial"/>
          <w:b w:val="0"/>
          <w:iCs/>
          <w:szCs w:val="22"/>
        </w:rPr>
      </w:pPr>
      <w:r w:rsidRPr="00C74CEC">
        <w:rPr>
          <w:rFonts w:ascii="Arial" w:hAnsi="Arial" w:cs="Arial"/>
          <w:b w:val="0"/>
          <w:iCs/>
          <w:szCs w:val="22"/>
        </w:rPr>
        <w:t>Concrete for the planter boxes. A lighter colour should be considered to contrast with the road surface.</w:t>
      </w:r>
    </w:p>
    <w:p w14:paraId="65B308D8" w14:textId="0DB6C119" w:rsidR="002D2921" w:rsidRPr="00C74CEC" w:rsidRDefault="002D2921" w:rsidP="00163C07">
      <w:pPr>
        <w:pStyle w:val="heading5"/>
        <w:numPr>
          <w:ilvl w:val="0"/>
          <w:numId w:val="9"/>
        </w:numPr>
        <w:jc w:val="both"/>
        <w:rPr>
          <w:rFonts w:ascii="Arial" w:hAnsi="Arial" w:cs="Arial"/>
          <w:b w:val="0"/>
          <w:iCs/>
          <w:szCs w:val="22"/>
        </w:rPr>
      </w:pPr>
      <w:r w:rsidRPr="00C74CEC">
        <w:rPr>
          <w:rFonts w:ascii="Arial" w:hAnsi="Arial" w:cs="Arial"/>
          <w:b w:val="0"/>
          <w:iCs/>
          <w:szCs w:val="22"/>
        </w:rPr>
        <w:t xml:space="preserve">Metal for the planter boxes and fencing. A thicker type should be considered to avoid denting. If the parklet is to </w:t>
      </w:r>
      <w:proofErr w:type="gramStart"/>
      <w:r w:rsidRPr="00C74CEC">
        <w:rPr>
          <w:rFonts w:ascii="Arial" w:hAnsi="Arial" w:cs="Arial"/>
          <w:b w:val="0"/>
          <w:iCs/>
          <w:szCs w:val="22"/>
        </w:rPr>
        <w:t>be located in</w:t>
      </w:r>
      <w:proofErr w:type="gramEnd"/>
      <w:r w:rsidRPr="00C74CEC">
        <w:rPr>
          <w:rFonts w:ascii="Arial" w:hAnsi="Arial" w:cs="Arial"/>
          <w:b w:val="0"/>
          <w:iCs/>
          <w:szCs w:val="22"/>
        </w:rPr>
        <w:t xml:space="preserve"> close proximity to the foreshore, a marine-grade metal should be used.</w:t>
      </w:r>
    </w:p>
    <w:p w14:paraId="1596785E" w14:textId="64A9A5C7" w:rsidR="002D2921" w:rsidRPr="00C74CEC" w:rsidRDefault="00C74CEC" w:rsidP="00163C07">
      <w:pPr>
        <w:pStyle w:val="heading5"/>
        <w:numPr>
          <w:ilvl w:val="0"/>
          <w:numId w:val="9"/>
        </w:numPr>
        <w:jc w:val="both"/>
        <w:rPr>
          <w:rFonts w:ascii="Arial" w:hAnsi="Arial" w:cs="Arial"/>
          <w:b w:val="0"/>
          <w:iCs/>
          <w:szCs w:val="22"/>
        </w:rPr>
      </w:pPr>
      <w:r w:rsidRPr="00C74CEC">
        <w:rPr>
          <w:rFonts w:ascii="Arial" w:hAnsi="Arial" w:cs="Arial"/>
          <w:b w:val="0"/>
          <w:iCs/>
          <w:szCs w:val="22"/>
        </w:rPr>
        <w:t xml:space="preserve">Some timber materials which must be treated and finished to ensure longevity. Hardwood timber is preferred, and plywood is not appropriate for outdoor use due to warping and buckling over time. </w:t>
      </w:r>
    </w:p>
    <w:p w14:paraId="5B49B6E8" w14:textId="64E67CFC" w:rsidR="00C74CEC" w:rsidRPr="00C74CEC" w:rsidRDefault="00C74CEC" w:rsidP="00163C07">
      <w:pPr>
        <w:pStyle w:val="heading5"/>
        <w:numPr>
          <w:ilvl w:val="0"/>
          <w:numId w:val="9"/>
        </w:numPr>
        <w:jc w:val="both"/>
        <w:rPr>
          <w:rFonts w:ascii="Arial" w:hAnsi="Arial" w:cs="Arial"/>
          <w:b w:val="0"/>
          <w:iCs/>
          <w:szCs w:val="22"/>
        </w:rPr>
      </w:pPr>
      <w:r w:rsidRPr="00C74CEC">
        <w:rPr>
          <w:rFonts w:ascii="Arial" w:hAnsi="Arial" w:cs="Arial"/>
          <w:b w:val="0"/>
          <w:iCs/>
          <w:szCs w:val="22"/>
        </w:rPr>
        <w:t xml:space="preserve">Recycled plastic with UV stabilisation. </w:t>
      </w:r>
    </w:p>
    <w:p w14:paraId="7955BE10" w14:textId="70141A3C" w:rsidR="00C74CEC" w:rsidRPr="00C74CEC" w:rsidRDefault="00C74CEC" w:rsidP="00C74CEC">
      <w:pPr>
        <w:pStyle w:val="heading5"/>
        <w:jc w:val="both"/>
        <w:rPr>
          <w:rFonts w:ascii="Arial" w:hAnsi="Arial" w:cs="Arial"/>
          <w:b w:val="0"/>
          <w:iCs/>
          <w:szCs w:val="22"/>
        </w:rPr>
      </w:pPr>
    </w:p>
    <w:p w14:paraId="08C024D3" w14:textId="4047E1A6" w:rsidR="00C74CEC" w:rsidRDefault="00C74CEC" w:rsidP="00292FAC">
      <w:pPr>
        <w:pStyle w:val="heading5"/>
        <w:jc w:val="both"/>
        <w:rPr>
          <w:rFonts w:ascii="Arial" w:hAnsi="Arial" w:cs="Arial"/>
          <w:b w:val="0"/>
          <w:iCs/>
          <w:szCs w:val="22"/>
        </w:rPr>
      </w:pPr>
      <w:r w:rsidRPr="00C74CEC">
        <w:rPr>
          <w:rFonts w:ascii="Arial" w:hAnsi="Arial" w:cs="Arial"/>
          <w:b w:val="0"/>
          <w:iCs/>
          <w:szCs w:val="22"/>
        </w:rPr>
        <w:t>Non-recyclable material</w:t>
      </w:r>
      <w:r w:rsidR="00292FAC">
        <w:rPr>
          <w:rFonts w:ascii="Arial" w:hAnsi="Arial" w:cs="Arial"/>
          <w:b w:val="0"/>
          <w:iCs/>
          <w:szCs w:val="22"/>
        </w:rPr>
        <w:t xml:space="preserve">s such as composite materials and </w:t>
      </w:r>
      <w:proofErr w:type="spellStart"/>
      <w:r w:rsidR="00292FAC">
        <w:rPr>
          <w:rFonts w:ascii="Arial" w:hAnsi="Arial" w:cs="Arial"/>
          <w:b w:val="0"/>
          <w:iCs/>
          <w:szCs w:val="22"/>
        </w:rPr>
        <w:t>astroturf</w:t>
      </w:r>
      <w:proofErr w:type="spellEnd"/>
      <w:r w:rsidR="00292FAC">
        <w:rPr>
          <w:rFonts w:ascii="Arial" w:hAnsi="Arial" w:cs="Arial"/>
          <w:b w:val="0"/>
          <w:iCs/>
          <w:szCs w:val="22"/>
        </w:rPr>
        <w:t xml:space="preserve"> </w:t>
      </w:r>
      <w:r w:rsidR="00046A7C">
        <w:rPr>
          <w:rFonts w:ascii="Arial" w:hAnsi="Arial" w:cs="Arial"/>
          <w:b w:val="0"/>
          <w:iCs/>
          <w:szCs w:val="22"/>
        </w:rPr>
        <w:t>are</w:t>
      </w:r>
      <w:r w:rsidR="00292FAC">
        <w:rPr>
          <w:rFonts w:ascii="Arial" w:hAnsi="Arial" w:cs="Arial"/>
          <w:b w:val="0"/>
          <w:iCs/>
          <w:szCs w:val="22"/>
        </w:rPr>
        <w:t xml:space="preserve"> discouraged.</w:t>
      </w:r>
    </w:p>
    <w:p w14:paraId="6707B399" w14:textId="7C315E1E" w:rsidR="00292FAC" w:rsidRDefault="00292FAC" w:rsidP="00292FAC">
      <w:pPr>
        <w:pStyle w:val="heading5"/>
        <w:jc w:val="both"/>
        <w:rPr>
          <w:rFonts w:ascii="Arial" w:hAnsi="Arial" w:cs="Arial"/>
          <w:b w:val="0"/>
          <w:iCs/>
          <w:szCs w:val="22"/>
        </w:rPr>
      </w:pPr>
    </w:p>
    <w:p w14:paraId="74D18370" w14:textId="0CD874DB" w:rsidR="00292FAC" w:rsidRDefault="00292FAC" w:rsidP="00292FAC">
      <w:pPr>
        <w:pStyle w:val="heading5"/>
        <w:jc w:val="both"/>
        <w:rPr>
          <w:rFonts w:ascii="Arial" w:hAnsi="Arial" w:cs="Arial"/>
          <w:b w:val="0"/>
          <w:iCs/>
          <w:szCs w:val="22"/>
        </w:rPr>
      </w:pPr>
      <w:r w:rsidRPr="00377444">
        <w:rPr>
          <w:rFonts w:ascii="Arial" w:hAnsi="Arial" w:cs="Arial"/>
          <w:b w:val="0"/>
          <w:iCs/>
          <w:szCs w:val="22"/>
        </w:rPr>
        <w:t>Any damage or graffiti</w:t>
      </w:r>
      <w:r>
        <w:rPr>
          <w:rFonts w:ascii="Arial" w:hAnsi="Arial" w:cs="Arial"/>
          <w:b w:val="0"/>
          <w:iCs/>
          <w:szCs w:val="22"/>
        </w:rPr>
        <w:t xml:space="preserve"> must be dealt with as soon as practicable by the Permit Holder. Materials that discourage graffiti and allow it to be cleaned off easily are encouraged.</w:t>
      </w:r>
    </w:p>
    <w:p w14:paraId="0B5E0FDD" w14:textId="77777777" w:rsidR="00292FAC" w:rsidRDefault="00292FAC" w:rsidP="008239FA">
      <w:pPr>
        <w:pStyle w:val="heading5"/>
        <w:jc w:val="both"/>
        <w:rPr>
          <w:rFonts w:ascii="Arial" w:hAnsi="Arial" w:cs="Arial"/>
          <w:b w:val="0"/>
          <w:iCs/>
          <w:szCs w:val="22"/>
        </w:rPr>
      </w:pPr>
    </w:p>
    <w:p w14:paraId="0F078691" w14:textId="4593DD17" w:rsidR="00C74CEC" w:rsidRDefault="00C74CEC" w:rsidP="00C74CEC">
      <w:pPr>
        <w:pStyle w:val="heading5"/>
        <w:jc w:val="both"/>
        <w:rPr>
          <w:rFonts w:ascii="Arial" w:hAnsi="Arial" w:cs="Arial"/>
          <w:b w:val="0"/>
          <w:iCs/>
          <w:color w:val="211E7F"/>
          <w:szCs w:val="22"/>
        </w:rPr>
      </w:pPr>
      <w:r>
        <w:rPr>
          <w:rFonts w:ascii="Arial" w:hAnsi="Arial" w:cs="Arial"/>
          <w:b w:val="0"/>
          <w:iCs/>
          <w:color w:val="211E7F"/>
          <w:szCs w:val="22"/>
        </w:rPr>
        <w:lastRenderedPageBreak/>
        <w:t>Planting</w:t>
      </w:r>
    </w:p>
    <w:p w14:paraId="5495987E" w14:textId="0A07EB26" w:rsidR="00C74CEC" w:rsidRDefault="00C74CEC" w:rsidP="00C74CEC">
      <w:pPr>
        <w:pStyle w:val="heading5"/>
        <w:jc w:val="both"/>
        <w:rPr>
          <w:rFonts w:ascii="Arial" w:hAnsi="Arial" w:cs="Arial"/>
          <w:b w:val="0"/>
          <w:iCs/>
          <w:color w:val="211E7F"/>
          <w:szCs w:val="22"/>
        </w:rPr>
      </w:pPr>
    </w:p>
    <w:p w14:paraId="475BAA25" w14:textId="505C151D" w:rsidR="00C74CEC" w:rsidRDefault="00105997" w:rsidP="00C74CEC">
      <w:pPr>
        <w:pStyle w:val="heading5"/>
        <w:jc w:val="both"/>
        <w:rPr>
          <w:rFonts w:ascii="Arial" w:hAnsi="Arial" w:cs="Arial"/>
          <w:b w:val="0"/>
          <w:iCs/>
          <w:szCs w:val="22"/>
        </w:rPr>
      </w:pPr>
      <w:r>
        <w:rPr>
          <w:rFonts w:ascii="Arial" w:hAnsi="Arial" w:cs="Arial"/>
          <w:b w:val="0"/>
          <w:iCs/>
          <w:szCs w:val="22"/>
        </w:rPr>
        <w:t>Planting is strongly encouraged</w:t>
      </w:r>
      <w:r w:rsidR="00C74CEC">
        <w:rPr>
          <w:rFonts w:ascii="Arial" w:hAnsi="Arial" w:cs="Arial"/>
          <w:b w:val="0"/>
          <w:iCs/>
          <w:szCs w:val="22"/>
        </w:rPr>
        <w:t xml:space="preserve"> within the parklet to enable greenery and improve the aesthetic of the parklet. The plants cannot exceed a height of 1.2m from the road surface to maintain visibility. </w:t>
      </w:r>
    </w:p>
    <w:p w14:paraId="5F59DF31" w14:textId="15D44C75" w:rsidR="00C74CEC" w:rsidRDefault="00C74CEC" w:rsidP="00C74CEC">
      <w:pPr>
        <w:pStyle w:val="heading5"/>
        <w:jc w:val="both"/>
        <w:rPr>
          <w:rFonts w:ascii="Arial" w:hAnsi="Arial" w:cs="Arial"/>
          <w:b w:val="0"/>
          <w:iCs/>
          <w:szCs w:val="22"/>
        </w:rPr>
      </w:pPr>
    </w:p>
    <w:p w14:paraId="0C85D62F" w14:textId="77A2E56E" w:rsidR="00C74CEC" w:rsidRDefault="00C74CEC" w:rsidP="00C74CEC">
      <w:pPr>
        <w:pStyle w:val="heading5"/>
        <w:jc w:val="both"/>
        <w:rPr>
          <w:rFonts w:ascii="Arial" w:hAnsi="Arial" w:cs="Arial"/>
          <w:b w:val="0"/>
          <w:iCs/>
          <w:szCs w:val="22"/>
        </w:rPr>
      </w:pPr>
      <w:r>
        <w:rPr>
          <w:rFonts w:ascii="Arial" w:hAnsi="Arial" w:cs="Arial"/>
          <w:b w:val="0"/>
          <w:iCs/>
          <w:szCs w:val="22"/>
        </w:rPr>
        <w:t xml:space="preserve">The maintenance and watering of the plants is the responsibility of the business owner. </w:t>
      </w:r>
    </w:p>
    <w:p w14:paraId="3F489C61" w14:textId="5FA412F9" w:rsidR="00105997" w:rsidRDefault="00105997" w:rsidP="00C74CEC">
      <w:pPr>
        <w:pStyle w:val="heading5"/>
        <w:jc w:val="both"/>
        <w:rPr>
          <w:rFonts w:ascii="Arial" w:hAnsi="Arial" w:cs="Arial"/>
          <w:b w:val="0"/>
          <w:iCs/>
          <w:szCs w:val="22"/>
        </w:rPr>
      </w:pPr>
    </w:p>
    <w:p w14:paraId="5DAE4300" w14:textId="77777777" w:rsidR="008A27F6" w:rsidRDefault="00105997" w:rsidP="00C74CEC">
      <w:pPr>
        <w:pStyle w:val="heading5"/>
        <w:jc w:val="both"/>
        <w:rPr>
          <w:rFonts w:ascii="Arial" w:hAnsi="Arial" w:cs="Arial"/>
          <w:b w:val="0"/>
          <w:iCs/>
          <w:szCs w:val="22"/>
        </w:rPr>
      </w:pPr>
      <w:r>
        <w:rPr>
          <w:rFonts w:ascii="Arial" w:hAnsi="Arial" w:cs="Arial"/>
          <w:b w:val="0"/>
          <w:iCs/>
          <w:szCs w:val="22"/>
        </w:rPr>
        <w:t xml:space="preserve">Plant selection should consider the local weather conditions and sunlight exposure, maintenance requirements and soil volume of the planters. It is recommended to seek advice from the Bayside Community Plant Nursery </w:t>
      </w:r>
      <w:r w:rsidR="00666D46">
        <w:rPr>
          <w:rFonts w:ascii="Arial" w:hAnsi="Arial" w:cs="Arial"/>
          <w:b w:val="0"/>
          <w:iCs/>
          <w:szCs w:val="22"/>
        </w:rPr>
        <w:t>regarding</w:t>
      </w:r>
      <w:r>
        <w:rPr>
          <w:rFonts w:ascii="Arial" w:hAnsi="Arial" w:cs="Arial"/>
          <w:b w:val="0"/>
          <w:iCs/>
          <w:szCs w:val="22"/>
        </w:rPr>
        <w:t xml:space="preserve"> appropriate plant species. </w:t>
      </w:r>
    </w:p>
    <w:p w14:paraId="4221FA49" w14:textId="77777777" w:rsidR="008A27F6" w:rsidRDefault="008A27F6" w:rsidP="00C74CEC">
      <w:pPr>
        <w:pStyle w:val="heading5"/>
        <w:jc w:val="both"/>
        <w:rPr>
          <w:rFonts w:ascii="Arial" w:hAnsi="Arial" w:cs="Arial"/>
          <w:b w:val="0"/>
          <w:iCs/>
          <w:szCs w:val="22"/>
        </w:rPr>
      </w:pPr>
    </w:p>
    <w:p w14:paraId="3478BD37" w14:textId="0CF48DF4" w:rsidR="00105997" w:rsidRDefault="00105997" w:rsidP="00C74CEC">
      <w:pPr>
        <w:pStyle w:val="heading5"/>
        <w:jc w:val="both"/>
        <w:rPr>
          <w:rFonts w:ascii="Arial" w:hAnsi="Arial" w:cs="Arial"/>
          <w:b w:val="0"/>
          <w:iCs/>
          <w:szCs w:val="22"/>
        </w:rPr>
      </w:pPr>
      <w:r>
        <w:rPr>
          <w:rFonts w:ascii="Arial" w:hAnsi="Arial" w:cs="Arial"/>
          <w:b w:val="0"/>
          <w:iCs/>
          <w:szCs w:val="22"/>
        </w:rPr>
        <w:t xml:space="preserve">The incorporation of artificial plants </w:t>
      </w:r>
      <w:r w:rsidR="00666D46">
        <w:rPr>
          <w:rFonts w:ascii="Arial" w:hAnsi="Arial" w:cs="Arial"/>
          <w:b w:val="0"/>
          <w:iCs/>
          <w:szCs w:val="22"/>
        </w:rPr>
        <w:t>is</w:t>
      </w:r>
      <w:r>
        <w:rPr>
          <w:rFonts w:ascii="Arial" w:hAnsi="Arial" w:cs="Arial"/>
          <w:b w:val="0"/>
          <w:iCs/>
          <w:szCs w:val="22"/>
        </w:rPr>
        <w:t xml:space="preserve"> allowed but not encouraged.</w:t>
      </w:r>
    </w:p>
    <w:p w14:paraId="32C04DAE" w14:textId="7A392F96" w:rsidR="00105997" w:rsidRDefault="00105997" w:rsidP="00C74CEC">
      <w:pPr>
        <w:pStyle w:val="heading5"/>
        <w:jc w:val="both"/>
        <w:rPr>
          <w:rFonts w:ascii="Arial" w:hAnsi="Arial" w:cs="Arial"/>
          <w:b w:val="0"/>
          <w:iCs/>
          <w:szCs w:val="22"/>
        </w:rPr>
      </w:pPr>
    </w:p>
    <w:p w14:paraId="6AD8C7EF" w14:textId="77777777" w:rsidR="00FD592A" w:rsidRDefault="00FD592A" w:rsidP="00C74CEC">
      <w:pPr>
        <w:pStyle w:val="heading5"/>
        <w:jc w:val="both"/>
        <w:rPr>
          <w:rFonts w:ascii="Arial" w:hAnsi="Arial" w:cs="Arial"/>
          <w:b w:val="0"/>
          <w:iCs/>
          <w:szCs w:val="22"/>
        </w:rPr>
        <w:sectPr w:rsidR="00FD592A" w:rsidSect="00EA46CF">
          <w:type w:val="continuous"/>
          <w:pgSz w:w="11899" w:h="16838" w:code="9"/>
          <w:pgMar w:top="992" w:right="987" w:bottom="1985" w:left="992" w:header="425" w:footer="391" w:gutter="0"/>
          <w:cols w:space="720"/>
        </w:sectPr>
      </w:pPr>
    </w:p>
    <w:p w14:paraId="7EE3993B" w14:textId="33BBEAC9" w:rsidR="00FD592A" w:rsidRDefault="00FD592A" w:rsidP="00C74CEC">
      <w:pPr>
        <w:pStyle w:val="heading5"/>
        <w:jc w:val="both"/>
        <w:rPr>
          <w:rFonts w:ascii="Arial" w:hAnsi="Arial" w:cs="Arial"/>
          <w:b w:val="0"/>
          <w:iCs/>
          <w:szCs w:val="22"/>
        </w:rPr>
      </w:pPr>
      <w:r>
        <w:rPr>
          <w:noProof/>
        </w:rPr>
        <w:drawing>
          <wp:inline distT="0" distB="0" distL="0" distR="0" wp14:anchorId="4B2AEBDF" wp14:editId="33905B47">
            <wp:extent cx="3132000" cy="2326419"/>
            <wp:effectExtent l="0" t="0" r="0" b="0"/>
            <wp:docPr id="36" name="4FCA598A-1ACA-4502-B567-787669BC488A" descr="A picture containing outdoor, tree, sky,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FCA598A-1ACA-4502-B567-787669BC488A" descr="A picture containing outdoor, tree, sky, accessory&#10;&#10;Description automatically generated"/>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000" cy="2326419"/>
                    </a:xfrm>
                    <a:prstGeom prst="rect">
                      <a:avLst/>
                    </a:prstGeom>
                    <a:noFill/>
                    <a:ln>
                      <a:noFill/>
                    </a:ln>
                  </pic:spPr>
                </pic:pic>
              </a:graphicData>
            </a:graphic>
          </wp:inline>
        </w:drawing>
      </w:r>
    </w:p>
    <w:p w14:paraId="05168850" w14:textId="5B2A178A" w:rsidR="00105997" w:rsidRDefault="00FD592A" w:rsidP="00C74CEC">
      <w:pPr>
        <w:pStyle w:val="heading5"/>
        <w:jc w:val="both"/>
        <w:rPr>
          <w:rFonts w:ascii="Arial" w:hAnsi="Arial" w:cs="Arial"/>
          <w:b w:val="0"/>
          <w:iCs/>
          <w:szCs w:val="22"/>
        </w:rPr>
      </w:pPr>
      <w:r>
        <w:rPr>
          <w:rStyle w:val="IntenseReference"/>
        </w:rPr>
        <w:t>figure 13</w:t>
      </w:r>
      <w:r w:rsidRPr="00BD122D">
        <w:rPr>
          <w:rStyle w:val="IntenseReference"/>
        </w:rPr>
        <w:t xml:space="preserve"> –</w:t>
      </w:r>
      <w:r>
        <w:rPr>
          <w:rStyle w:val="IntenseReference"/>
        </w:rPr>
        <w:t xml:space="preserve"> low level planting adds to the aesthetic of the parklet.</w:t>
      </w:r>
    </w:p>
    <w:p w14:paraId="7C93131E" w14:textId="5DA60360" w:rsidR="00FD592A" w:rsidRDefault="00FD592A" w:rsidP="00C74CEC">
      <w:pPr>
        <w:pStyle w:val="heading5"/>
        <w:jc w:val="both"/>
        <w:rPr>
          <w:rFonts w:ascii="Arial" w:hAnsi="Arial" w:cs="Arial"/>
          <w:b w:val="0"/>
          <w:iCs/>
          <w:szCs w:val="22"/>
        </w:rPr>
      </w:pPr>
      <w:r>
        <w:rPr>
          <w:noProof/>
        </w:rPr>
        <w:drawing>
          <wp:inline distT="0" distB="0" distL="0" distR="0" wp14:anchorId="5B5D6B47" wp14:editId="7AE28353">
            <wp:extent cx="3131820" cy="2326005"/>
            <wp:effectExtent l="0" t="0" r="0" b="0"/>
            <wp:docPr id="37" name="9AECEBE0-1D55-4A44-B748-3ED8ED1DF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AECEBE0-1D55-4A44-B748-3ED8ED1DFED3"/>
                    <pic:cNvPicPr/>
                  </pic:nvPicPr>
                  <pic:blipFill rotWithShape="1">
                    <a:blip r:embed="rId26">
                      <a:extLst>
                        <a:ext uri="{28A0092B-C50C-407E-A947-70E740481C1C}">
                          <a14:useLocalDpi xmlns:a14="http://schemas.microsoft.com/office/drawing/2010/main" val="0"/>
                        </a:ext>
                      </a:extLst>
                    </a:blip>
                    <a:srcRect t="1" b="973"/>
                    <a:stretch/>
                  </pic:blipFill>
                  <pic:spPr bwMode="auto">
                    <a:xfrm>
                      <a:off x="0" y="0"/>
                      <a:ext cx="3132000" cy="2326139"/>
                    </a:xfrm>
                    <a:prstGeom prst="rect">
                      <a:avLst/>
                    </a:prstGeom>
                    <a:noFill/>
                    <a:ln>
                      <a:noFill/>
                    </a:ln>
                    <a:extLst>
                      <a:ext uri="{53640926-AAD7-44D8-BBD7-CCE9431645EC}">
                        <a14:shadowObscured xmlns:a14="http://schemas.microsoft.com/office/drawing/2010/main"/>
                      </a:ext>
                    </a:extLst>
                  </pic:spPr>
                </pic:pic>
              </a:graphicData>
            </a:graphic>
          </wp:inline>
        </w:drawing>
      </w:r>
    </w:p>
    <w:p w14:paraId="0BB502CF" w14:textId="49F99C9F" w:rsidR="00FD592A" w:rsidRDefault="00FD592A" w:rsidP="00FD592A">
      <w:pPr>
        <w:pStyle w:val="heading5"/>
        <w:jc w:val="both"/>
        <w:rPr>
          <w:rFonts w:ascii="Arial" w:hAnsi="Arial" w:cs="Arial"/>
          <w:b w:val="0"/>
          <w:iCs/>
          <w:szCs w:val="22"/>
        </w:rPr>
      </w:pPr>
      <w:r>
        <w:rPr>
          <w:rStyle w:val="IntenseReference"/>
        </w:rPr>
        <w:t>figure 14</w:t>
      </w:r>
      <w:r w:rsidRPr="00BD122D">
        <w:rPr>
          <w:rStyle w:val="IntenseReference"/>
        </w:rPr>
        <w:t xml:space="preserve"> –</w:t>
      </w:r>
      <w:r>
        <w:rPr>
          <w:rStyle w:val="IntenseReference"/>
        </w:rPr>
        <w:t xml:space="preserve"> low level planting adds to the aesthetic of the parklet.</w:t>
      </w:r>
    </w:p>
    <w:p w14:paraId="197AFA63" w14:textId="77777777" w:rsidR="00FD592A" w:rsidRDefault="00FD592A" w:rsidP="00C74CEC">
      <w:pPr>
        <w:pStyle w:val="heading5"/>
        <w:jc w:val="both"/>
        <w:rPr>
          <w:rFonts w:ascii="Arial" w:hAnsi="Arial" w:cs="Arial"/>
          <w:b w:val="0"/>
          <w:iCs/>
          <w:szCs w:val="22"/>
        </w:rPr>
        <w:sectPr w:rsidR="00FD592A" w:rsidSect="00FD592A">
          <w:type w:val="continuous"/>
          <w:pgSz w:w="11899" w:h="16838" w:code="9"/>
          <w:pgMar w:top="992" w:right="987" w:bottom="1985" w:left="992" w:header="425" w:footer="391" w:gutter="0"/>
          <w:cols w:num="2" w:space="720"/>
        </w:sectPr>
      </w:pPr>
    </w:p>
    <w:p w14:paraId="44DC4F98" w14:textId="77777777" w:rsidR="00FD592A" w:rsidRDefault="00FD592A" w:rsidP="00C74CEC">
      <w:pPr>
        <w:pStyle w:val="heading5"/>
        <w:jc w:val="both"/>
        <w:rPr>
          <w:rFonts w:ascii="Arial" w:hAnsi="Arial" w:cs="Arial"/>
          <w:b w:val="0"/>
          <w:iCs/>
          <w:szCs w:val="22"/>
        </w:rPr>
      </w:pPr>
    </w:p>
    <w:p w14:paraId="6430F917" w14:textId="5DCE5C16" w:rsidR="00105997" w:rsidRDefault="00105997" w:rsidP="00105997">
      <w:pPr>
        <w:pStyle w:val="heading5"/>
        <w:jc w:val="both"/>
        <w:rPr>
          <w:rFonts w:ascii="Arial" w:hAnsi="Arial" w:cs="Arial"/>
          <w:b w:val="0"/>
          <w:iCs/>
          <w:color w:val="211E7F"/>
          <w:szCs w:val="22"/>
        </w:rPr>
      </w:pPr>
      <w:r>
        <w:rPr>
          <w:rFonts w:ascii="Arial" w:hAnsi="Arial" w:cs="Arial"/>
          <w:b w:val="0"/>
          <w:iCs/>
          <w:color w:val="211E7F"/>
          <w:szCs w:val="22"/>
        </w:rPr>
        <w:t>Furniture</w:t>
      </w:r>
    </w:p>
    <w:p w14:paraId="50AF8DB6" w14:textId="79DC5129" w:rsidR="00105997" w:rsidRDefault="00105997" w:rsidP="00105997">
      <w:pPr>
        <w:pStyle w:val="heading5"/>
        <w:jc w:val="both"/>
        <w:rPr>
          <w:rFonts w:ascii="Arial" w:hAnsi="Arial" w:cs="Arial"/>
          <w:b w:val="0"/>
          <w:iCs/>
          <w:color w:val="211E7F"/>
          <w:szCs w:val="22"/>
        </w:rPr>
      </w:pPr>
    </w:p>
    <w:p w14:paraId="432FB569" w14:textId="1CF6703B" w:rsidR="002D0F88" w:rsidRDefault="00666D46" w:rsidP="00105997">
      <w:pPr>
        <w:pStyle w:val="heading5"/>
        <w:jc w:val="both"/>
        <w:rPr>
          <w:rFonts w:ascii="Arial" w:hAnsi="Arial" w:cs="Arial"/>
          <w:b w:val="0"/>
          <w:iCs/>
          <w:szCs w:val="22"/>
        </w:rPr>
      </w:pPr>
      <w:r>
        <w:rPr>
          <w:rFonts w:ascii="Arial" w:hAnsi="Arial" w:cs="Arial"/>
          <w:b w:val="0"/>
          <w:iCs/>
          <w:szCs w:val="22"/>
        </w:rPr>
        <w:t xml:space="preserve">Furniture </w:t>
      </w:r>
      <w:r w:rsidR="00663777">
        <w:rPr>
          <w:rFonts w:ascii="Arial" w:hAnsi="Arial" w:cs="Arial"/>
          <w:b w:val="0"/>
          <w:iCs/>
          <w:szCs w:val="22"/>
        </w:rPr>
        <w:t xml:space="preserve">must </w:t>
      </w:r>
      <w:r>
        <w:rPr>
          <w:rFonts w:ascii="Arial" w:hAnsi="Arial" w:cs="Arial"/>
          <w:b w:val="0"/>
          <w:iCs/>
          <w:szCs w:val="22"/>
        </w:rPr>
        <w:t xml:space="preserve">be suitable for outdoor use, easy to clean, constructed from materials that do not deteriorate quickly and do not impose tripping hazards. </w:t>
      </w:r>
    </w:p>
    <w:p w14:paraId="384FC1A2" w14:textId="77777777" w:rsidR="002D0F88" w:rsidRDefault="002D0F88" w:rsidP="00105997">
      <w:pPr>
        <w:pStyle w:val="heading5"/>
        <w:jc w:val="both"/>
        <w:rPr>
          <w:rFonts w:ascii="Arial" w:hAnsi="Arial" w:cs="Arial"/>
          <w:b w:val="0"/>
          <w:iCs/>
          <w:szCs w:val="22"/>
        </w:rPr>
      </w:pPr>
    </w:p>
    <w:p w14:paraId="14228E21" w14:textId="65CECA3C" w:rsidR="00105997" w:rsidRDefault="00666D46" w:rsidP="00105997">
      <w:pPr>
        <w:pStyle w:val="heading5"/>
        <w:jc w:val="both"/>
        <w:rPr>
          <w:rFonts w:ascii="Arial" w:hAnsi="Arial" w:cs="Arial"/>
          <w:b w:val="0"/>
          <w:iCs/>
          <w:szCs w:val="22"/>
        </w:rPr>
      </w:pPr>
      <w:r>
        <w:rPr>
          <w:rFonts w:ascii="Arial" w:hAnsi="Arial" w:cs="Arial"/>
          <w:b w:val="0"/>
          <w:iCs/>
          <w:szCs w:val="22"/>
        </w:rPr>
        <w:t>Furniture can be eithe</w:t>
      </w:r>
      <w:r w:rsidRPr="00D03A58">
        <w:rPr>
          <w:rFonts w:ascii="Arial" w:hAnsi="Arial" w:cs="Arial"/>
          <w:b w:val="0"/>
          <w:iCs/>
          <w:szCs w:val="22"/>
        </w:rPr>
        <w:t xml:space="preserve">r fixed or removable. </w:t>
      </w:r>
      <w:r w:rsidR="002D0F88" w:rsidRPr="00D03A58">
        <w:rPr>
          <w:rFonts w:ascii="Arial" w:hAnsi="Arial" w:cs="Arial"/>
          <w:b w:val="0"/>
          <w:iCs/>
          <w:szCs w:val="22"/>
        </w:rPr>
        <w:t xml:space="preserve">Fixed furniture </w:t>
      </w:r>
      <w:r w:rsidR="008A27F6" w:rsidRPr="00D03A58">
        <w:rPr>
          <w:rFonts w:ascii="Arial" w:hAnsi="Arial" w:cs="Arial"/>
          <w:b w:val="0"/>
          <w:iCs/>
          <w:szCs w:val="22"/>
        </w:rPr>
        <w:t>must</w:t>
      </w:r>
      <w:r w:rsidR="002D0F88" w:rsidRPr="00D03A58">
        <w:rPr>
          <w:rFonts w:ascii="Arial" w:hAnsi="Arial" w:cs="Arial"/>
          <w:b w:val="0"/>
          <w:iCs/>
          <w:szCs w:val="22"/>
        </w:rPr>
        <w:t xml:space="preserve"> be integrated into the design and removable furniture </w:t>
      </w:r>
      <w:r w:rsidR="008A27F6" w:rsidRPr="00D03A58">
        <w:rPr>
          <w:rFonts w:ascii="Arial" w:hAnsi="Arial" w:cs="Arial"/>
          <w:b w:val="0"/>
          <w:iCs/>
          <w:szCs w:val="22"/>
        </w:rPr>
        <w:t>must</w:t>
      </w:r>
      <w:r w:rsidR="002D0F88" w:rsidRPr="00D03A58">
        <w:rPr>
          <w:rFonts w:ascii="Arial" w:hAnsi="Arial" w:cs="Arial"/>
          <w:b w:val="0"/>
          <w:iCs/>
          <w:szCs w:val="22"/>
        </w:rPr>
        <w:t xml:space="preserve"> be sturdy and wind resistant, yet portable to be stored inside the premises out of operation hours. All movable furniture must be remov</w:t>
      </w:r>
      <w:r w:rsidR="002D0F88">
        <w:rPr>
          <w:rFonts w:ascii="Arial" w:hAnsi="Arial" w:cs="Arial"/>
          <w:b w:val="0"/>
          <w:iCs/>
          <w:szCs w:val="22"/>
        </w:rPr>
        <w:t xml:space="preserve">ed from the parklet when the Bureau of Meteorology forecasts wind speeds </w:t>
      </w:r>
      <w:proofErr w:type="gramStart"/>
      <w:r w:rsidR="002D0F88">
        <w:rPr>
          <w:rFonts w:ascii="Arial" w:hAnsi="Arial" w:cs="Arial"/>
          <w:b w:val="0"/>
          <w:iCs/>
          <w:szCs w:val="22"/>
        </w:rPr>
        <w:t>in excess of</w:t>
      </w:r>
      <w:proofErr w:type="gramEnd"/>
      <w:r w:rsidR="002D0F88">
        <w:rPr>
          <w:rFonts w:ascii="Arial" w:hAnsi="Arial" w:cs="Arial"/>
          <w:b w:val="0"/>
          <w:iCs/>
          <w:szCs w:val="22"/>
        </w:rPr>
        <w:t xml:space="preserve"> 30 knots. </w:t>
      </w:r>
    </w:p>
    <w:p w14:paraId="005E73B9" w14:textId="428A2F56" w:rsidR="002D0F88" w:rsidRDefault="002D0F88" w:rsidP="00105997">
      <w:pPr>
        <w:pStyle w:val="heading5"/>
        <w:jc w:val="both"/>
        <w:rPr>
          <w:rFonts w:ascii="Arial" w:hAnsi="Arial" w:cs="Arial"/>
          <w:b w:val="0"/>
          <w:iCs/>
          <w:szCs w:val="22"/>
        </w:rPr>
      </w:pPr>
    </w:p>
    <w:p w14:paraId="08D6A1A7" w14:textId="49313A4F" w:rsidR="00663777" w:rsidRDefault="002D0F88" w:rsidP="00105997">
      <w:pPr>
        <w:pStyle w:val="heading5"/>
        <w:jc w:val="both"/>
        <w:rPr>
          <w:rFonts w:ascii="Arial" w:hAnsi="Arial" w:cs="Arial"/>
          <w:b w:val="0"/>
          <w:iCs/>
          <w:szCs w:val="22"/>
        </w:rPr>
      </w:pPr>
      <w:r>
        <w:rPr>
          <w:rFonts w:ascii="Arial" w:hAnsi="Arial" w:cs="Arial"/>
          <w:b w:val="0"/>
          <w:iCs/>
          <w:szCs w:val="22"/>
        </w:rPr>
        <w:t>Umbrellas may be placed in the parklet but must not be closer than 750mm to adjacent traffic lanes when fully opened. They must be suitable for commercial outdoor settings and must not obstruct traffic signals. Umbrellas must be 2.2m high at the lowest point other than the centre pole. When raining, water run-off from large umbrellas</w:t>
      </w:r>
      <w:r w:rsidR="008A27F6">
        <w:rPr>
          <w:rFonts w:ascii="Arial" w:hAnsi="Arial" w:cs="Arial"/>
          <w:b w:val="0"/>
          <w:iCs/>
          <w:szCs w:val="22"/>
        </w:rPr>
        <w:t xml:space="preserve"> must</w:t>
      </w:r>
      <w:r>
        <w:rPr>
          <w:rFonts w:ascii="Arial" w:hAnsi="Arial" w:cs="Arial"/>
          <w:b w:val="0"/>
          <w:iCs/>
          <w:szCs w:val="22"/>
        </w:rPr>
        <w:t xml:space="preserve"> not fall onto the pedestrian footpath.</w:t>
      </w:r>
    </w:p>
    <w:p w14:paraId="71AEA457" w14:textId="77777777" w:rsidR="00663777" w:rsidRDefault="00663777" w:rsidP="00105997">
      <w:pPr>
        <w:pStyle w:val="heading5"/>
        <w:jc w:val="both"/>
        <w:rPr>
          <w:rFonts w:ascii="Arial" w:hAnsi="Arial" w:cs="Arial"/>
          <w:b w:val="0"/>
          <w:iCs/>
          <w:szCs w:val="22"/>
        </w:rPr>
      </w:pPr>
    </w:p>
    <w:p w14:paraId="4A46D9C0" w14:textId="38FC6A5F" w:rsidR="002D0F88" w:rsidRPr="00666D46" w:rsidRDefault="00663777" w:rsidP="00105997">
      <w:pPr>
        <w:pStyle w:val="heading5"/>
        <w:jc w:val="both"/>
        <w:rPr>
          <w:rFonts w:ascii="Arial" w:hAnsi="Arial" w:cs="Arial"/>
          <w:b w:val="0"/>
          <w:iCs/>
          <w:szCs w:val="22"/>
        </w:rPr>
      </w:pPr>
      <w:r>
        <w:rPr>
          <w:rFonts w:ascii="Arial" w:hAnsi="Arial" w:cs="Arial"/>
          <w:b w:val="0"/>
          <w:iCs/>
          <w:szCs w:val="22"/>
        </w:rPr>
        <w:t>Heaters are not permitted within parklets.</w:t>
      </w:r>
      <w:r w:rsidR="002D0F88">
        <w:rPr>
          <w:rFonts w:ascii="Arial" w:hAnsi="Arial" w:cs="Arial"/>
          <w:b w:val="0"/>
          <w:iCs/>
          <w:szCs w:val="22"/>
        </w:rPr>
        <w:t xml:space="preserve"> </w:t>
      </w:r>
    </w:p>
    <w:p w14:paraId="4918C11F" w14:textId="39E7EE52" w:rsidR="00046A7C" w:rsidRDefault="00046A7C" w:rsidP="00C74CEC">
      <w:pPr>
        <w:pStyle w:val="heading5"/>
        <w:jc w:val="both"/>
        <w:rPr>
          <w:rFonts w:ascii="Arial" w:hAnsi="Arial" w:cs="Arial"/>
          <w:b w:val="0"/>
          <w:iCs/>
          <w:szCs w:val="22"/>
        </w:rPr>
      </w:pPr>
    </w:p>
    <w:p w14:paraId="11AE8E18" w14:textId="19E4085F" w:rsidR="00046A7C" w:rsidRDefault="00046A7C" w:rsidP="00C74CEC">
      <w:pPr>
        <w:pStyle w:val="heading5"/>
        <w:jc w:val="both"/>
        <w:rPr>
          <w:rFonts w:ascii="Arial" w:hAnsi="Arial" w:cs="Arial"/>
          <w:b w:val="0"/>
          <w:iCs/>
          <w:szCs w:val="22"/>
        </w:rPr>
      </w:pPr>
    </w:p>
    <w:p w14:paraId="5C21E326" w14:textId="77777777" w:rsidR="00046A7C" w:rsidRDefault="00046A7C" w:rsidP="00C74CEC">
      <w:pPr>
        <w:pStyle w:val="heading5"/>
        <w:jc w:val="both"/>
        <w:rPr>
          <w:rFonts w:ascii="Arial" w:hAnsi="Arial" w:cs="Arial"/>
          <w:b w:val="0"/>
          <w:iCs/>
          <w:szCs w:val="22"/>
        </w:rPr>
      </w:pPr>
    </w:p>
    <w:p w14:paraId="4589E4A3" w14:textId="566BE00C" w:rsidR="002D0F88" w:rsidRDefault="002D0F88" w:rsidP="002D0F88">
      <w:pPr>
        <w:pStyle w:val="heading5"/>
        <w:jc w:val="both"/>
        <w:rPr>
          <w:rFonts w:ascii="Arial" w:hAnsi="Arial" w:cs="Arial"/>
          <w:b w:val="0"/>
          <w:iCs/>
          <w:color w:val="211E7F"/>
          <w:szCs w:val="22"/>
        </w:rPr>
      </w:pPr>
      <w:r>
        <w:rPr>
          <w:rFonts w:ascii="Arial" w:hAnsi="Arial" w:cs="Arial"/>
          <w:b w:val="0"/>
          <w:iCs/>
          <w:color w:val="211E7F"/>
          <w:szCs w:val="22"/>
        </w:rPr>
        <w:lastRenderedPageBreak/>
        <w:t xml:space="preserve">Lighting </w:t>
      </w:r>
    </w:p>
    <w:p w14:paraId="70FD6EA0" w14:textId="77777777" w:rsidR="002D0F88" w:rsidRPr="00C74CEC" w:rsidRDefault="002D0F88" w:rsidP="00C74CEC">
      <w:pPr>
        <w:pStyle w:val="heading5"/>
        <w:jc w:val="both"/>
        <w:rPr>
          <w:rFonts w:ascii="Arial" w:hAnsi="Arial" w:cs="Arial"/>
          <w:b w:val="0"/>
          <w:iCs/>
          <w:szCs w:val="22"/>
        </w:rPr>
      </w:pPr>
    </w:p>
    <w:p w14:paraId="391390DF" w14:textId="0096D2BA" w:rsidR="00C74CEC" w:rsidRDefault="009541A7" w:rsidP="00C74CEC">
      <w:pPr>
        <w:pStyle w:val="heading5"/>
        <w:jc w:val="both"/>
        <w:rPr>
          <w:rFonts w:ascii="Arial" w:hAnsi="Arial" w:cs="Arial"/>
          <w:b w:val="0"/>
          <w:iCs/>
          <w:szCs w:val="22"/>
        </w:rPr>
      </w:pPr>
      <w:r>
        <w:rPr>
          <w:rFonts w:ascii="Arial" w:hAnsi="Arial" w:cs="Arial"/>
          <w:b w:val="0"/>
          <w:iCs/>
          <w:szCs w:val="22"/>
        </w:rPr>
        <w:t xml:space="preserve">Lighting can be provided within the parklet to contribute to the aesthetic and ambiance of the parklet. Lighting must be stable (not flashing) and pointing downwards </w:t>
      </w:r>
      <w:proofErr w:type="gramStart"/>
      <w:r>
        <w:rPr>
          <w:rFonts w:ascii="Arial" w:hAnsi="Arial" w:cs="Arial"/>
          <w:b w:val="0"/>
          <w:iCs/>
          <w:szCs w:val="22"/>
        </w:rPr>
        <w:t>so as to</w:t>
      </w:r>
      <w:proofErr w:type="gramEnd"/>
      <w:r>
        <w:rPr>
          <w:rFonts w:ascii="Arial" w:hAnsi="Arial" w:cs="Arial"/>
          <w:b w:val="0"/>
          <w:iCs/>
          <w:szCs w:val="22"/>
        </w:rPr>
        <w:t xml:space="preserve"> not distract drivers</w:t>
      </w:r>
      <w:r w:rsidR="00A5178B">
        <w:rPr>
          <w:rFonts w:ascii="Arial" w:hAnsi="Arial" w:cs="Arial"/>
          <w:b w:val="0"/>
          <w:iCs/>
          <w:szCs w:val="22"/>
        </w:rPr>
        <w:t xml:space="preserve"> or pedestrians. </w:t>
      </w:r>
      <w:r>
        <w:rPr>
          <w:rFonts w:ascii="Arial" w:hAnsi="Arial" w:cs="Arial"/>
          <w:b w:val="0"/>
          <w:iCs/>
          <w:szCs w:val="22"/>
        </w:rPr>
        <w:t xml:space="preserve">Any lighting fixture or fitting must have a minimum clearance of 2.4m above the parklet. </w:t>
      </w:r>
    </w:p>
    <w:p w14:paraId="1B2064E0" w14:textId="290B623B" w:rsidR="009541A7" w:rsidRDefault="009541A7" w:rsidP="00C74CEC">
      <w:pPr>
        <w:pStyle w:val="heading5"/>
        <w:jc w:val="both"/>
        <w:rPr>
          <w:rFonts w:ascii="Arial" w:hAnsi="Arial" w:cs="Arial"/>
          <w:b w:val="0"/>
          <w:iCs/>
          <w:szCs w:val="22"/>
        </w:rPr>
      </w:pPr>
    </w:p>
    <w:p w14:paraId="34C43C83" w14:textId="351EDDDF" w:rsidR="009541A7" w:rsidRDefault="009541A7" w:rsidP="00C74CEC">
      <w:pPr>
        <w:pStyle w:val="heading5"/>
        <w:jc w:val="both"/>
        <w:rPr>
          <w:rFonts w:ascii="Arial" w:hAnsi="Arial" w:cs="Arial"/>
          <w:b w:val="0"/>
          <w:iCs/>
          <w:szCs w:val="22"/>
        </w:rPr>
      </w:pPr>
      <w:r w:rsidRPr="00D03A58">
        <w:rPr>
          <w:rFonts w:ascii="Arial" w:hAnsi="Arial" w:cs="Arial"/>
          <w:b w:val="0"/>
          <w:iCs/>
          <w:szCs w:val="22"/>
        </w:rPr>
        <w:t xml:space="preserve">Lighting must be resistant to water, </w:t>
      </w:r>
      <w:proofErr w:type="gramStart"/>
      <w:r w:rsidRPr="00D03A58">
        <w:rPr>
          <w:rFonts w:ascii="Arial" w:hAnsi="Arial" w:cs="Arial"/>
          <w:b w:val="0"/>
          <w:iCs/>
          <w:szCs w:val="22"/>
        </w:rPr>
        <w:t>dust</w:t>
      </w:r>
      <w:proofErr w:type="gramEnd"/>
      <w:r w:rsidRPr="00D03A58">
        <w:rPr>
          <w:rFonts w:ascii="Arial" w:hAnsi="Arial" w:cs="Arial"/>
          <w:b w:val="0"/>
          <w:iCs/>
          <w:szCs w:val="22"/>
        </w:rPr>
        <w:t xml:space="preserve"> and dirt to a rating of IP65 and illuminance </w:t>
      </w:r>
      <w:r w:rsidR="00A5178B" w:rsidRPr="00D03A58">
        <w:rPr>
          <w:rFonts w:ascii="Arial" w:hAnsi="Arial" w:cs="Arial"/>
          <w:b w:val="0"/>
          <w:iCs/>
          <w:szCs w:val="22"/>
        </w:rPr>
        <w:t xml:space="preserve">must </w:t>
      </w:r>
      <w:r w:rsidRPr="00D03A58">
        <w:rPr>
          <w:rFonts w:ascii="Arial" w:hAnsi="Arial" w:cs="Arial"/>
          <w:b w:val="0"/>
          <w:iCs/>
          <w:szCs w:val="22"/>
        </w:rPr>
        <w:t>not exceed 5 lux.</w:t>
      </w:r>
      <w:r>
        <w:rPr>
          <w:rFonts w:ascii="Arial" w:hAnsi="Arial" w:cs="Arial"/>
          <w:b w:val="0"/>
          <w:iCs/>
          <w:szCs w:val="22"/>
        </w:rPr>
        <w:t xml:space="preserve"> </w:t>
      </w:r>
    </w:p>
    <w:p w14:paraId="2E4C0A7A" w14:textId="363AC6C8" w:rsidR="009541A7" w:rsidRDefault="009541A7" w:rsidP="00C74CEC">
      <w:pPr>
        <w:pStyle w:val="heading5"/>
        <w:jc w:val="both"/>
        <w:rPr>
          <w:rFonts w:ascii="Arial" w:hAnsi="Arial" w:cs="Arial"/>
          <w:b w:val="0"/>
          <w:iCs/>
          <w:szCs w:val="22"/>
        </w:rPr>
      </w:pPr>
    </w:p>
    <w:p w14:paraId="07E8C60B" w14:textId="6C2057D9" w:rsidR="009541A7" w:rsidRDefault="009541A7" w:rsidP="00C74CEC">
      <w:pPr>
        <w:pStyle w:val="heading5"/>
        <w:jc w:val="both"/>
        <w:rPr>
          <w:rFonts w:ascii="Arial" w:hAnsi="Arial" w:cs="Arial"/>
          <w:b w:val="0"/>
          <w:iCs/>
          <w:szCs w:val="22"/>
        </w:rPr>
      </w:pPr>
      <w:r>
        <w:rPr>
          <w:rFonts w:ascii="Arial" w:hAnsi="Arial" w:cs="Arial"/>
          <w:b w:val="0"/>
          <w:iCs/>
          <w:szCs w:val="22"/>
        </w:rPr>
        <w:t xml:space="preserve">Electrical cables must not extend across the footpath and lighting must not be attached to any trees or public infrastructure. The lighting cable can run from the existing building veranda and is to be installed by a qualified electrician. </w:t>
      </w:r>
    </w:p>
    <w:p w14:paraId="2FD71F36" w14:textId="6AD52C5D" w:rsidR="009541A7" w:rsidRDefault="009541A7" w:rsidP="00C74CEC">
      <w:pPr>
        <w:pStyle w:val="heading5"/>
        <w:jc w:val="both"/>
        <w:rPr>
          <w:rFonts w:ascii="Arial" w:hAnsi="Arial" w:cs="Arial"/>
          <w:b w:val="0"/>
          <w:iCs/>
          <w:szCs w:val="22"/>
        </w:rPr>
      </w:pPr>
    </w:p>
    <w:p w14:paraId="0F13CC25" w14:textId="67C72FFB" w:rsidR="009541A7" w:rsidRDefault="009541A7" w:rsidP="00C74CEC">
      <w:pPr>
        <w:pStyle w:val="heading5"/>
        <w:jc w:val="both"/>
        <w:rPr>
          <w:rFonts w:ascii="Arial" w:hAnsi="Arial" w:cs="Arial"/>
          <w:b w:val="0"/>
          <w:iCs/>
          <w:szCs w:val="22"/>
        </w:rPr>
      </w:pPr>
      <w:r>
        <w:rPr>
          <w:rFonts w:ascii="Arial" w:hAnsi="Arial" w:cs="Arial"/>
          <w:b w:val="0"/>
          <w:iCs/>
          <w:szCs w:val="22"/>
        </w:rPr>
        <w:t xml:space="preserve">Solar lighting should be considered to minimise the need to connect to another power source. </w:t>
      </w:r>
    </w:p>
    <w:p w14:paraId="5F88AAFD" w14:textId="5F545BF8" w:rsidR="008A27F6" w:rsidRDefault="008A27F6" w:rsidP="00C74CEC">
      <w:pPr>
        <w:pStyle w:val="heading5"/>
        <w:jc w:val="both"/>
        <w:rPr>
          <w:rFonts w:ascii="Arial" w:hAnsi="Arial" w:cs="Arial"/>
          <w:b w:val="0"/>
          <w:iCs/>
          <w:szCs w:val="22"/>
        </w:rPr>
      </w:pPr>
    </w:p>
    <w:p w14:paraId="09DAA3B4" w14:textId="484BC6F3" w:rsidR="009541A7" w:rsidRDefault="009541A7" w:rsidP="009541A7">
      <w:pPr>
        <w:pStyle w:val="heading5"/>
        <w:jc w:val="both"/>
        <w:rPr>
          <w:rFonts w:ascii="Arial" w:hAnsi="Arial" w:cs="Arial"/>
          <w:b w:val="0"/>
          <w:iCs/>
          <w:color w:val="211E7F"/>
          <w:szCs w:val="22"/>
        </w:rPr>
      </w:pPr>
      <w:r>
        <w:rPr>
          <w:rFonts w:ascii="Arial" w:hAnsi="Arial" w:cs="Arial"/>
          <w:b w:val="0"/>
          <w:iCs/>
          <w:color w:val="211E7F"/>
          <w:szCs w:val="22"/>
        </w:rPr>
        <w:t>Overhead Structures</w:t>
      </w:r>
    </w:p>
    <w:p w14:paraId="1E1C369D" w14:textId="3B67F2D0" w:rsidR="009541A7" w:rsidRDefault="009541A7" w:rsidP="009541A7">
      <w:pPr>
        <w:pStyle w:val="heading5"/>
        <w:jc w:val="both"/>
        <w:rPr>
          <w:rFonts w:ascii="Arial" w:hAnsi="Arial" w:cs="Arial"/>
          <w:b w:val="0"/>
          <w:iCs/>
          <w:color w:val="211E7F"/>
          <w:szCs w:val="22"/>
        </w:rPr>
      </w:pPr>
    </w:p>
    <w:p w14:paraId="1DDADDDF" w14:textId="0F6B2FF6" w:rsidR="009541A7" w:rsidRDefault="00844CE7" w:rsidP="009541A7">
      <w:pPr>
        <w:pStyle w:val="heading5"/>
        <w:jc w:val="both"/>
        <w:rPr>
          <w:rFonts w:ascii="Arial" w:hAnsi="Arial" w:cs="Arial"/>
          <w:b w:val="0"/>
          <w:iCs/>
          <w:szCs w:val="22"/>
        </w:rPr>
      </w:pPr>
      <w:r>
        <w:rPr>
          <w:rFonts w:ascii="Arial" w:hAnsi="Arial" w:cs="Arial"/>
          <w:b w:val="0"/>
          <w:iCs/>
          <w:szCs w:val="22"/>
        </w:rPr>
        <w:t xml:space="preserve">Structures such as canopies and marquees can be considered to provide further weather protection to the parklet, subject to a structural engineering assessment. </w:t>
      </w:r>
    </w:p>
    <w:p w14:paraId="1E1BACC3" w14:textId="26BF77C1" w:rsidR="00844CE7" w:rsidRDefault="00844CE7" w:rsidP="009541A7">
      <w:pPr>
        <w:pStyle w:val="heading5"/>
        <w:jc w:val="both"/>
        <w:rPr>
          <w:rFonts w:ascii="Arial" w:hAnsi="Arial" w:cs="Arial"/>
          <w:b w:val="0"/>
          <w:iCs/>
          <w:szCs w:val="22"/>
        </w:rPr>
      </w:pPr>
    </w:p>
    <w:p w14:paraId="1A61E276" w14:textId="2AC00FAB" w:rsidR="00844CE7" w:rsidRDefault="00844CE7" w:rsidP="009541A7">
      <w:pPr>
        <w:pStyle w:val="heading5"/>
        <w:jc w:val="both"/>
        <w:rPr>
          <w:rFonts w:ascii="Arial" w:hAnsi="Arial" w:cs="Arial"/>
          <w:b w:val="0"/>
          <w:iCs/>
          <w:szCs w:val="22"/>
        </w:rPr>
      </w:pPr>
      <w:r>
        <w:rPr>
          <w:rFonts w:ascii="Arial" w:hAnsi="Arial" w:cs="Arial"/>
          <w:b w:val="0"/>
          <w:iCs/>
          <w:szCs w:val="22"/>
        </w:rPr>
        <w:t xml:space="preserve">These must have a minimum height of 2.4m and must not protrude into the 300mm buffer zone, </w:t>
      </w:r>
      <w:proofErr w:type="gramStart"/>
      <w:r>
        <w:rPr>
          <w:rFonts w:ascii="Arial" w:hAnsi="Arial" w:cs="Arial"/>
          <w:b w:val="0"/>
          <w:iCs/>
          <w:szCs w:val="22"/>
        </w:rPr>
        <w:t>so as to</w:t>
      </w:r>
      <w:proofErr w:type="gramEnd"/>
      <w:r>
        <w:rPr>
          <w:rFonts w:ascii="Arial" w:hAnsi="Arial" w:cs="Arial"/>
          <w:b w:val="0"/>
          <w:iCs/>
          <w:szCs w:val="22"/>
        </w:rPr>
        <w:t xml:space="preserve"> not cause hazard to passing people or vehicles. They must allow rainwater to discharge to the kerb and channel and not cause runoff onto the footpath. </w:t>
      </w:r>
    </w:p>
    <w:p w14:paraId="5F4B7C11" w14:textId="6DE37469" w:rsidR="00844CE7" w:rsidRDefault="00844CE7" w:rsidP="009541A7">
      <w:pPr>
        <w:pStyle w:val="heading5"/>
        <w:jc w:val="both"/>
        <w:rPr>
          <w:rFonts w:ascii="Arial" w:hAnsi="Arial" w:cs="Arial"/>
          <w:b w:val="0"/>
          <w:iCs/>
          <w:szCs w:val="22"/>
        </w:rPr>
      </w:pPr>
    </w:p>
    <w:p w14:paraId="49F5D0FC" w14:textId="7AEDFE25" w:rsidR="00844CE7" w:rsidRPr="009541A7" w:rsidRDefault="00844CE7" w:rsidP="009541A7">
      <w:pPr>
        <w:pStyle w:val="heading5"/>
        <w:jc w:val="both"/>
        <w:rPr>
          <w:rFonts w:ascii="Arial" w:hAnsi="Arial" w:cs="Arial"/>
          <w:b w:val="0"/>
          <w:iCs/>
          <w:szCs w:val="22"/>
        </w:rPr>
      </w:pPr>
      <w:r>
        <w:rPr>
          <w:rFonts w:ascii="Arial" w:hAnsi="Arial" w:cs="Arial"/>
          <w:b w:val="0"/>
          <w:iCs/>
          <w:szCs w:val="22"/>
        </w:rPr>
        <w:t>The overhead structures must be open above the planter/fencing height and lightweight in appearance to avoid obstructing visibility for vehicles and traffic signals.</w:t>
      </w:r>
    </w:p>
    <w:p w14:paraId="0006398E" w14:textId="23EB91D5" w:rsidR="009541A7" w:rsidRDefault="009541A7" w:rsidP="006940D3">
      <w:pPr>
        <w:pStyle w:val="heading5"/>
        <w:jc w:val="both"/>
        <w:rPr>
          <w:rFonts w:ascii="Arial" w:hAnsi="Arial" w:cs="Arial"/>
          <w:bCs/>
          <w:iCs/>
          <w:szCs w:val="22"/>
        </w:rPr>
      </w:pPr>
    </w:p>
    <w:p w14:paraId="1F126723" w14:textId="77777777" w:rsidR="009541A7" w:rsidRPr="009541A7" w:rsidRDefault="009541A7" w:rsidP="006940D3">
      <w:pPr>
        <w:pStyle w:val="heading5"/>
        <w:jc w:val="both"/>
        <w:rPr>
          <w:rFonts w:ascii="Arial" w:hAnsi="Arial" w:cs="Arial"/>
          <w:bCs/>
          <w:iCs/>
          <w:szCs w:val="22"/>
        </w:rPr>
      </w:pPr>
    </w:p>
    <w:p w14:paraId="16929EB9" w14:textId="77777777" w:rsidR="00EA46CF" w:rsidRDefault="00EA46CF" w:rsidP="006940D3">
      <w:pPr>
        <w:pStyle w:val="heading5"/>
        <w:jc w:val="both"/>
        <w:rPr>
          <w:rFonts w:ascii="Arial" w:hAnsi="Arial" w:cs="Arial"/>
          <w:bCs/>
          <w:iCs/>
          <w:szCs w:val="22"/>
        </w:rPr>
      </w:pPr>
    </w:p>
    <w:p w14:paraId="421BEB6E" w14:textId="4423C19D" w:rsidR="006940D3" w:rsidRDefault="006940D3" w:rsidP="006940D3">
      <w:pPr>
        <w:pStyle w:val="heading5"/>
        <w:jc w:val="both"/>
        <w:rPr>
          <w:rFonts w:ascii="Arial" w:hAnsi="Arial" w:cs="Arial"/>
          <w:bCs/>
          <w:iCs/>
          <w:szCs w:val="22"/>
        </w:rPr>
      </w:pPr>
    </w:p>
    <w:p w14:paraId="2AC77808" w14:textId="41549622" w:rsidR="006940D3" w:rsidRDefault="006940D3" w:rsidP="006940D3">
      <w:pPr>
        <w:pStyle w:val="heading5"/>
        <w:jc w:val="both"/>
        <w:rPr>
          <w:rFonts w:ascii="Arial" w:hAnsi="Arial" w:cs="Arial"/>
          <w:bCs/>
          <w:iCs/>
          <w:szCs w:val="22"/>
        </w:rPr>
      </w:pPr>
    </w:p>
    <w:p w14:paraId="51D89B0E" w14:textId="62F43FAB" w:rsidR="006940D3" w:rsidRDefault="006940D3" w:rsidP="006940D3">
      <w:pPr>
        <w:pStyle w:val="heading5"/>
        <w:jc w:val="both"/>
        <w:rPr>
          <w:rFonts w:ascii="Arial" w:hAnsi="Arial" w:cs="Arial"/>
          <w:bCs/>
          <w:iCs/>
          <w:szCs w:val="22"/>
        </w:rPr>
      </w:pPr>
    </w:p>
    <w:p w14:paraId="4F3B5C49" w14:textId="33503C34" w:rsidR="00320B12" w:rsidRDefault="00320B12" w:rsidP="006940D3">
      <w:pPr>
        <w:pStyle w:val="heading5"/>
        <w:jc w:val="both"/>
        <w:rPr>
          <w:rFonts w:ascii="Arial" w:hAnsi="Arial" w:cs="Arial"/>
          <w:bCs/>
          <w:iCs/>
          <w:szCs w:val="22"/>
        </w:rPr>
      </w:pPr>
    </w:p>
    <w:p w14:paraId="28226F02" w14:textId="4C096A94" w:rsidR="00320B12" w:rsidRDefault="00320B12" w:rsidP="006940D3">
      <w:pPr>
        <w:pStyle w:val="heading5"/>
        <w:jc w:val="both"/>
        <w:rPr>
          <w:rFonts w:ascii="Arial" w:hAnsi="Arial" w:cs="Arial"/>
          <w:bCs/>
          <w:iCs/>
          <w:szCs w:val="22"/>
        </w:rPr>
      </w:pPr>
    </w:p>
    <w:p w14:paraId="204A9B37" w14:textId="69315296" w:rsidR="00320B12" w:rsidRDefault="00320B12" w:rsidP="006940D3">
      <w:pPr>
        <w:pStyle w:val="heading5"/>
        <w:jc w:val="both"/>
        <w:rPr>
          <w:rFonts w:ascii="Arial" w:hAnsi="Arial" w:cs="Arial"/>
          <w:bCs/>
          <w:iCs/>
          <w:szCs w:val="22"/>
        </w:rPr>
      </w:pPr>
    </w:p>
    <w:p w14:paraId="243A3AE2" w14:textId="68F1A347" w:rsidR="00320B12" w:rsidRDefault="00320B12" w:rsidP="006940D3">
      <w:pPr>
        <w:pStyle w:val="heading5"/>
        <w:jc w:val="both"/>
        <w:rPr>
          <w:rFonts w:ascii="Arial" w:hAnsi="Arial" w:cs="Arial"/>
          <w:bCs/>
          <w:iCs/>
          <w:szCs w:val="22"/>
        </w:rPr>
      </w:pPr>
    </w:p>
    <w:p w14:paraId="1911B6F5" w14:textId="57A49883" w:rsidR="00320B12" w:rsidRDefault="00320B12" w:rsidP="006940D3">
      <w:pPr>
        <w:pStyle w:val="heading5"/>
        <w:jc w:val="both"/>
        <w:rPr>
          <w:rFonts w:ascii="Arial" w:hAnsi="Arial" w:cs="Arial"/>
          <w:bCs/>
          <w:iCs/>
          <w:szCs w:val="22"/>
        </w:rPr>
      </w:pPr>
    </w:p>
    <w:p w14:paraId="607BCCAE" w14:textId="0868090E" w:rsidR="00320B12" w:rsidRDefault="00320B12" w:rsidP="006940D3">
      <w:pPr>
        <w:pStyle w:val="heading5"/>
        <w:jc w:val="both"/>
        <w:rPr>
          <w:rFonts w:ascii="Arial" w:hAnsi="Arial" w:cs="Arial"/>
          <w:bCs/>
          <w:iCs/>
          <w:szCs w:val="22"/>
        </w:rPr>
      </w:pPr>
    </w:p>
    <w:p w14:paraId="1A300966" w14:textId="3FE54115" w:rsidR="00320B12" w:rsidRDefault="00320B12" w:rsidP="006940D3">
      <w:pPr>
        <w:pStyle w:val="heading5"/>
        <w:jc w:val="both"/>
        <w:rPr>
          <w:rFonts w:ascii="Arial" w:hAnsi="Arial" w:cs="Arial"/>
          <w:bCs/>
          <w:iCs/>
          <w:szCs w:val="22"/>
        </w:rPr>
      </w:pPr>
    </w:p>
    <w:p w14:paraId="58FE90DA" w14:textId="3907ED50" w:rsidR="00320B12" w:rsidRDefault="00320B12" w:rsidP="006940D3">
      <w:pPr>
        <w:pStyle w:val="heading5"/>
        <w:jc w:val="both"/>
        <w:rPr>
          <w:rFonts w:ascii="Arial" w:hAnsi="Arial" w:cs="Arial"/>
          <w:bCs/>
          <w:iCs/>
          <w:szCs w:val="22"/>
        </w:rPr>
      </w:pPr>
    </w:p>
    <w:p w14:paraId="0027E20B" w14:textId="15177A85" w:rsidR="00320B12" w:rsidRDefault="00320B12" w:rsidP="006940D3">
      <w:pPr>
        <w:pStyle w:val="heading5"/>
        <w:jc w:val="both"/>
        <w:rPr>
          <w:rFonts w:ascii="Arial" w:hAnsi="Arial" w:cs="Arial"/>
          <w:bCs/>
          <w:iCs/>
          <w:szCs w:val="22"/>
        </w:rPr>
      </w:pPr>
    </w:p>
    <w:p w14:paraId="40C3EE79" w14:textId="32C78F09" w:rsidR="00320B12" w:rsidRDefault="00320B12" w:rsidP="006940D3">
      <w:pPr>
        <w:pStyle w:val="heading5"/>
        <w:jc w:val="both"/>
        <w:rPr>
          <w:rFonts w:ascii="Arial" w:hAnsi="Arial" w:cs="Arial"/>
          <w:bCs/>
          <w:iCs/>
          <w:szCs w:val="22"/>
        </w:rPr>
      </w:pPr>
    </w:p>
    <w:p w14:paraId="2CC72882" w14:textId="04C66FE1" w:rsidR="00D03A58" w:rsidRDefault="00D03A58" w:rsidP="006940D3">
      <w:pPr>
        <w:pStyle w:val="heading5"/>
        <w:jc w:val="both"/>
        <w:rPr>
          <w:rFonts w:ascii="Arial" w:hAnsi="Arial" w:cs="Arial"/>
          <w:bCs/>
          <w:iCs/>
          <w:szCs w:val="22"/>
        </w:rPr>
      </w:pPr>
    </w:p>
    <w:p w14:paraId="7D9D09A4" w14:textId="0C87D231" w:rsidR="006940D3" w:rsidRDefault="006940D3" w:rsidP="006940D3">
      <w:pPr>
        <w:pStyle w:val="heading5"/>
        <w:jc w:val="both"/>
        <w:rPr>
          <w:rFonts w:ascii="Arial" w:hAnsi="Arial" w:cs="Arial"/>
          <w:bCs/>
          <w:iCs/>
          <w:szCs w:val="22"/>
        </w:rPr>
      </w:pPr>
    </w:p>
    <w:p w14:paraId="51974DC8" w14:textId="348FE366" w:rsidR="006940D3" w:rsidRDefault="006940D3" w:rsidP="006940D3">
      <w:pPr>
        <w:pStyle w:val="heading5"/>
        <w:jc w:val="both"/>
        <w:rPr>
          <w:rFonts w:ascii="Arial" w:hAnsi="Arial" w:cs="Arial"/>
          <w:bCs/>
          <w:iCs/>
          <w:szCs w:val="22"/>
        </w:rPr>
      </w:pPr>
    </w:p>
    <w:p w14:paraId="0F138F8F" w14:textId="7C7709B5" w:rsidR="006940D3" w:rsidRDefault="006940D3" w:rsidP="006940D3">
      <w:pPr>
        <w:pStyle w:val="heading5"/>
        <w:jc w:val="both"/>
        <w:rPr>
          <w:rFonts w:ascii="Arial" w:hAnsi="Arial" w:cs="Arial"/>
          <w:bCs/>
          <w:iCs/>
          <w:szCs w:val="22"/>
        </w:rPr>
      </w:pPr>
    </w:p>
    <w:p w14:paraId="5654AE03" w14:textId="77777777" w:rsidR="0047040B" w:rsidRDefault="0047040B"/>
    <w:p w14:paraId="39B782E4" w14:textId="74B03665" w:rsidR="0047040B" w:rsidRPr="006078A4" w:rsidRDefault="0047040B" w:rsidP="006078A4">
      <w:pPr>
        <w:pStyle w:val="heading5"/>
        <w:tabs>
          <w:tab w:val="left" w:pos="2805"/>
        </w:tabs>
        <w:rPr>
          <w:rFonts w:ascii="Arial" w:hAnsi="Arial" w:cs="Arial"/>
          <w:b w:val="0"/>
          <w:bCs/>
          <w:iCs/>
          <w:szCs w:val="22"/>
        </w:rPr>
      </w:pPr>
      <w:r>
        <w:rPr>
          <w:rFonts w:ascii="Arial" w:hAnsi="Arial" w:cs="Arial"/>
          <w:sz w:val="22"/>
        </w:rPr>
        <w:t xml:space="preserve">Please note:  </w:t>
      </w:r>
      <w:r>
        <w:rPr>
          <w:rFonts w:ascii="Arial" w:hAnsi="Arial" w:cs="Arial"/>
          <w:b w:val="0"/>
          <w:bCs/>
          <w:sz w:val="22"/>
        </w:rPr>
        <w:t>This policy is current as at the date of approval.  Refer to Council’s website (</w:t>
      </w:r>
      <w:hyperlink r:id="rId30" w:history="1">
        <w:r>
          <w:rPr>
            <w:rStyle w:val="Hyperlink"/>
            <w:rFonts w:ascii="Arial" w:hAnsi="Arial" w:cs="Arial"/>
            <w:b w:val="0"/>
            <w:bCs/>
            <w:sz w:val="22"/>
          </w:rPr>
          <w:t>www.bayside.vic.gov.au</w:t>
        </w:r>
      </w:hyperlink>
      <w:r>
        <w:rPr>
          <w:rFonts w:ascii="Arial" w:hAnsi="Arial" w:cs="Arial"/>
          <w:b w:val="0"/>
          <w:bCs/>
          <w:sz w:val="22"/>
        </w:rPr>
        <w:t xml:space="preserve">) </w:t>
      </w:r>
      <w:r w:rsidR="00B152AB">
        <w:rPr>
          <w:rFonts w:ascii="Arial" w:hAnsi="Arial" w:cs="Arial"/>
          <w:b w:val="0"/>
          <w:bCs/>
          <w:sz w:val="22"/>
        </w:rPr>
        <w:t>t</w:t>
      </w:r>
      <w:r>
        <w:rPr>
          <w:rFonts w:ascii="Arial" w:hAnsi="Arial" w:cs="Arial"/>
          <w:b w:val="0"/>
          <w:bCs/>
          <w:sz w:val="22"/>
        </w:rPr>
        <w:t>o ensure this is the latest version.</w:t>
      </w:r>
    </w:p>
    <w:sectPr w:rsidR="0047040B" w:rsidRPr="006078A4" w:rsidSect="00EA46CF">
      <w:type w:val="continuous"/>
      <w:pgSz w:w="11899" w:h="16838" w:code="9"/>
      <w:pgMar w:top="992" w:right="987" w:bottom="1985" w:left="992" w:header="425"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FEAE4" w14:textId="77777777" w:rsidR="001A3AAE" w:rsidRDefault="001A3AAE">
      <w:r>
        <w:separator/>
      </w:r>
    </w:p>
  </w:endnote>
  <w:endnote w:type="continuationSeparator" w:id="0">
    <w:p w14:paraId="79BF8AD4" w14:textId="77777777" w:rsidR="001A3AAE" w:rsidRDefault="001A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83DA" w14:textId="77777777" w:rsidR="00EA46CF" w:rsidRPr="006A0D46" w:rsidRDefault="00EA46CF" w:rsidP="008239FA">
    <w:pPr>
      <w:pStyle w:val="Footer"/>
      <w:tabs>
        <w:tab w:val="clear" w:pos="4320"/>
        <w:tab w:val="clear" w:pos="8640"/>
        <w:tab w:val="right" w:pos="10490"/>
      </w:tabs>
      <w:rPr>
        <w:color w:val="A6A6A6"/>
        <w:sz w:val="16"/>
        <w:szCs w:val="16"/>
      </w:rPr>
    </w:pPr>
    <w:r w:rsidRPr="006A0D46">
      <w:rPr>
        <w:color w:val="A6A6A6"/>
        <w:sz w:val="16"/>
        <w:szCs w:val="16"/>
      </w:rPr>
      <w:t>Version                                                      TRIM DOC/17/240001</w:t>
    </w:r>
    <w:r w:rsidRPr="006A0D46">
      <w:rPr>
        <w:color w:val="A6A6A6"/>
        <w:sz w:val="16"/>
        <w:szCs w:val="16"/>
      </w:rPr>
      <w:tab/>
      <w:t xml:space="preserve">Page </w:t>
    </w:r>
    <w:r w:rsidRPr="006A0D46">
      <w:rPr>
        <w:rStyle w:val="PageNumber"/>
        <w:color w:val="A6A6A6"/>
        <w:sz w:val="16"/>
        <w:szCs w:val="16"/>
      </w:rPr>
      <w:fldChar w:fldCharType="begin"/>
    </w:r>
    <w:r w:rsidRPr="006A0D46">
      <w:rPr>
        <w:rStyle w:val="PageNumber"/>
        <w:color w:val="A6A6A6"/>
        <w:sz w:val="16"/>
        <w:szCs w:val="16"/>
      </w:rPr>
      <w:instrText xml:space="preserve"> PAGE </w:instrText>
    </w:r>
    <w:r w:rsidRPr="006A0D46">
      <w:rPr>
        <w:rStyle w:val="PageNumber"/>
        <w:color w:val="A6A6A6"/>
        <w:sz w:val="16"/>
        <w:szCs w:val="16"/>
      </w:rPr>
      <w:fldChar w:fldCharType="separate"/>
    </w:r>
    <w:r>
      <w:rPr>
        <w:rStyle w:val="PageNumber"/>
        <w:color w:val="A6A6A6"/>
        <w:sz w:val="16"/>
        <w:szCs w:val="16"/>
      </w:rPr>
      <w:t>1</w:t>
    </w:r>
    <w:r w:rsidRPr="006A0D46">
      <w:rPr>
        <w:rStyle w:val="PageNumber"/>
        <w:color w:val="A6A6A6"/>
        <w:sz w:val="16"/>
        <w:szCs w:val="16"/>
      </w:rPr>
      <w:fldChar w:fldCharType="end"/>
    </w:r>
  </w:p>
  <w:p w14:paraId="70342313" w14:textId="40EBF059" w:rsidR="00EA46CF" w:rsidRPr="006A0D46" w:rsidRDefault="00EA46CF" w:rsidP="00663777">
    <w:pPr>
      <w:pStyle w:val="Footer"/>
      <w:tabs>
        <w:tab w:val="clear" w:pos="4320"/>
        <w:tab w:val="clear" w:pos="8640"/>
        <w:tab w:val="left" w:pos="1958"/>
      </w:tabs>
      <w:rPr>
        <w:color w:val="A6A6A6"/>
        <w:sz w:val="16"/>
        <w:szCs w:val="16"/>
      </w:rPr>
    </w:pPr>
    <w:r w:rsidRPr="006A0D46">
      <w:rPr>
        <w:color w:val="A6A6A6"/>
        <w:sz w:val="16"/>
        <w:szCs w:val="16"/>
      </w:rPr>
      <w:fldChar w:fldCharType="begin"/>
    </w:r>
    <w:r w:rsidRPr="006A0D46">
      <w:rPr>
        <w:color w:val="A6A6A6"/>
        <w:sz w:val="16"/>
        <w:szCs w:val="16"/>
      </w:rPr>
      <w:instrText xml:space="preserve"> DATE \@ "MMMM yy" </w:instrText>
    </w:r>
    <w:r w:rsidRPr="006A0D46">
      <w:rPr>
        <w:color w:val="A6A6A6"/>
        <w:sz w:val="16"/>
        <w:szCs w:val="16"/>
      </w:rPr>
      <w:fldChar w:fldCharType="separate"/>
    </w:r>
    <w:r w:rsidR="00BD2B63">
      <w:rPr>
        <w:noProof/>
        <w:color w:val="A6A6A6"/>
        <w:sz w:val="16"/>
        <w:szCs w:val="16"/>
      </w:rPr>
      <w:t>March 22</w:t>
    </w:r>
    <w:r w:rsidRPr="006A0D46">
      <w:rPr>
        <w:color w:val="A6A6A6"/>
        <w:sz w:val="16"/>
        <w:szCs w:val="16"/>
      </w:rPr>
      <w:fldChar w:fldCharType="end"/>
    </w:r>
  </w:p>
  <w:p w14:paraId="43985960" w14:textId="7ED5E5E1" w:rsidR="00EA46CF" w:rsidRDefault="00EA46CF" w:rsidP="00A4371F">
    <w:pPr>
      <w:pStyle w:val="Footer"/>
      <w:ind w:hanging="567"/>
    </w:pPr>
    <w:r>
      <w:rPr>
        <w:noProof/>
        <w:color w:val="A6A6A6"/>
        <w:sz w:val="16"/>
        <w:szCs w:val="16"/>
      </w:rPr>
      <w:drawing>
        <wp:inline distT="0" distB="0" distL="0" distR="0" wp14:anchorId="6EE0D65B" wp14:editId="51164628">
          <wp:extent cx="7051963" cy="70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1963" cy="708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2BE9" w14:textId="77777777" w:rsidR="00AF458E" w:rsidRPr="006A0D46" w:rsidRDefault="00AF458E" w:rsidP="00AF458E">
    <w:pPr>
      <w:pStyle w:val="Footer"/>
      <w:tabs>
        <w:tab w:val="clear" w:pos="4320"/>
        <w:tab w:val="clear" w:pos="8640"/>
        <w:tab w:val="right" w:pos="10490"/>
      </w:tabs>
      <w:ind w:left="10490" w:hanging="9923"/>
      <w:rPr>
        <w:color w:val="A6A6A6"/>
        <w:sz w:val="16"/>
        <w:szCs w:val="16"/>
      </w:rPr>
    </w:pPr>
    <w:r w:rsidRPr="006A0D46">
      <w:rPr>
        <w:color w:val="A6A6A6"/>
        <w:sz w:val="16"/>
        <w:szCs w:val="16"/>
      </w:rPr>
      <w:t>Version                                                      TRIM DOC/17/240001</w:t>
    </w:r>
    <w:r w:rsidRPr="006A0D46">
      <w:rPr>
        <w:color w:val="A6A6A6"/>
        <w:sz w:val="16"/>
        <w:szCs w:val="16"/>
      </w:rPr>
      <w:tab/>
      <w:t xml:space="preserve">Page </w:t>
    </w:r>
    <w:r w:rsidRPr="006A0D46">
      <w:rPr>
        <w:rStyle w:val="PageNumber"/>
        <w:color w:val="A6A6A6"/>
        <w:sz w:val="16"/>
        <w:szCs w:val="16"/>
      </w:rPr>
      <w:fldChar w:fldCharType="begin"/>
    </w:r>
    <w:r w:rsidRPr="006A0D46">
      <w:rPr>
        <w:rStyle w:val="PageNumber"/>
        <w:color w:val="A6A6A6"/>
        <w:sz w:val="16"/>
        <w:szCs w:val="16"/>
      </w:rPr>
      <w:instrText xml:space="preserve"> PAGE </w:instrText>
    </w:r>
    <w:r w:rsidRPr="006A0D46">
      <w:rPr>
        <w:rStyle w:val="PageNumber"/>
        <w:color w:val="A6A6A6"/>
        <w:sz w:val="16"/>
        <w:szCs w:val="16"/>
      </w:rPr>
      <w:fldChar w:fldCharType="separate"/>
    </w:r>
    <w:r>
      <w:rPr>
        <w:rStyle w:val="PageNumber"/>
        <w:color w:val="A6A6A6"/>
        <w:sz w:val="16"/>
        <w:szCs w:val="16"/>
      </w:rPr>
      <w:t>1</w:t>
    </w:r>
    <w:r w:rsidRPr="006A0D46">
      <w:rPr>
        <w:rStyle w:val="PageNumber"/>
        <w:color w:val="A6A6A6"/>
        <w:sz w:val="16"/>
        <w:szCs w:val="16"/>
      </w:rPr>
      <w:fldChar w:fldCharType="end"/>
    </w:r>
  </w:p>
  <w:p w14:paraId="44298F8B" w14:textId="718230A1" w:rsidR="00AF458E" w:rsidRPr="006A0D46" w:rsidRDefault="00AF458E" w:rsidP="00AF458E">
    <w:pPr>
      <w:pStyle w:val="Footer"/>
      <w:tabs>
        <w:tab w:val="clear" w:pos="4320"/>
        <w:tab w:val="clear" w:pos="8640"/>
        <w:tab w:val="left" w:pos="1958"/>
      </w:tabs>
      <w:ind w:left="567"/>
      <w:rPr>
        <w:color w:val="A6A6A6"/>
        <w:sz w:val="16"/>
        <w:szCs w:val="16"/>
      </w:rPr>
    </w:pPr>
    <w:r w:rsidRPr="006A0D46">
      <w:rPr>
        <w:color w:val="A6A6A6"/>
        <w:sz w:val="16"/>
        <w:szCs w:val="16"/>
      </w:rPr>
      <w:fldChar w:fldCharType="begin"/>
    </w:r>
    <w:r w:rsidRPr="006A0D46">
      <w:rPr>
        <w:color w:val="A6A6A6"/>
        <w:sz w:val="16"/>
        <w:szCs w:val="16"/>
      </w:rPr>
      <w:instrText xml:space="preserve"> DATE \@ "MMMM yy" </w:instrText>
    </w:r>
    <w:r w:rsidRPr="006A0D46">
      <w:rPr>
        <w:color w:val="A6A6A6"/>
        <w:sz w:val="16"/>
        <w:szCs w:val="16"/>
      </w:rPr>
      <w:fldChar w:fldCharType="separate"/>
    </w:r>
    <w:r w:rsidR="00BD2B63">
      <w:rPr>
        <w:noProof/>
        <w:color w:val="A6A6A6"/>
        <w:sz w:val="16"/>
        <w:szCs w:val="16"/>
      </w:rPr>
      <w:t>March 22</w:t>
    </w:r>
    <w:r w:rsidRPr="006A0D46">
      <w:rPr>
        <w:color w:val="A6A6A6"/>
        <w:sz w:val="16"/>
        <w:szCs w:val="16"/>
      </w:rPr>
      <w:fldChar w:fldCharType="end"/>
    </w:r>
  </w:p>
  <w:p w14:paraId="5A88AD89" w14:textId="702E1D28" w:rsidR="00AF458E" w:rsidRDefault="00AF458E">
    <w:pPr>
      <w:pStyle w:val="Footer"/>
    </w:pPr>
    <w:r>
      <w:rPr>
        <w:noProof/>
        <w:color w:val="A6A6A6"/>
        <w:sz w:val="16"/>
        <w:szCs w:val="16"/>
      </w:rPr>
      <w:drawing>
        <wp:inline distT="0" distB="0" distL="0" distR="0" wp14:anchorId="34216963" wp14:editId="00D4DD80">
          <wp:extent cx="7067550" cy="714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0" cy="7143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78F57" w14:textId="77777777" w:rsidR="001A3AAE" w:rsidRDefault="001A3AAE">
      <w:r>
        <w:separator/>
      </w:r>
    </w:p>
  </w:footnote>
  <w:footnote w:type="continuationSeparator" w:id="0">
    <w:p w14:paraId="52F79CDD" w14:textId="77777777" w:rsidR="001A3AAE" w:rsidRDefault="001A3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F2B0" w14:textId="77777777" w:rsidR="00AF458E" w:rsidRDefault="00AF458E">
    <w:pPr>
      <w:pStyle w:val="Header"/>
    </w:pPr>
    <w:r>
      <w:rPr>
        <w:noProof/>
        <w:szCs w:val="20"/>
        <w:lang w:eastAsia="en-AU"/>
      </w:rPr>
      <mc:AlternateContent>
        <mc:Choice Requires="wps">
          <w:drawing>
            <wp:anchor distT="0" distB="0" distL="114300" distR="114300" simplePos="0" relativeHeight="251661312" behindDoc="0" locked="0" layoutInCell="1" allowOverlap="1" wp14:anchorId="19D006A2" wp14:editId="5C9B2D45">
              <wp:simplePos x="0" y="0"/>
              <wp:positionH relativeFrom="column">
                <wp:posOffset>1471930</wp:posOffset>
              </wp:positionH>
              <wp:positionV relativeFrom="paragraph">
                <wp:posOffset>853440</wp:posOffset>
              </wp:positionV>
              <wp:extent cx="4448175" cy="571500"/>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71500"/>
                      </a:xfrm>
                      <a:prstGeom prst="rect">
                        <a:avLst/>
                      </a:prstGeom>
                      <a:noFill/>
                      <a:ln>
                        <a:noFill/>
                      </a:ln>
                      <a:extLst>
                        <a:ext uri="{909E8E84-426E-40DD-AFC4-6F175D3DCCD1}">
                          <a14:hiddenFill xmlns:a14="http://schemas.microsoft.com/office/drawing/2010/main">
                            <a:solidFill>
                              <a:srgbClr val="FFFF00">
                                <a:alpha val="0"/>
                              </a:srgbClr>
                            </a:solidFill>
                          </a14:hiddenFill>
                        </a:ext>
                        <a:ext uri="{91240B29-F687-4F45-9708-019B960494DF}">
                          <a14:hiddenLine xmlns:a14="http://schemas.microsoft.com/office/drawing/2010/main" w="12700">
                            <a:solidFill>
                              <a:srgbClr val="000000">
                                <a:alpha val="0"/>
                              </a:srgbClr>
                            </a:solidFill>
                            <a:miter lim="800000"/>
                            <a:headEnd/>
                            <a:tailEnd/>
                          </a14:hiddenLine>
                        </a:ext>
                      </a:extLst>
                    </wps:spPr>
                    <wps:txbx>
                      <w:txbxContent>
                        <w:p w14:paraId="68A5974A" w14:textId="77777777" w:rsidR="00AF458E" w:rsidRPr="00CC045E" w:rsidRDefault="00AF458E">
                          <w:pPr>
                            <w:pStyle w:val="Masthead"/>
                            <w:rPr>
                              <w:b/>
                              <w:bCs/>
                              <w:sz w:val="52"/>
                              <w:lang w:val="en-US"/>
                            </w:rPr>
                          </w:pPr>
                          <w:r>
                            <w:rPr>
                              <w:b/>
                              <w:bCs/>
                              <w:sz w:val="52"/>
                              <w:lang w:val="en-US"/>
                            </w:rPr>
                            <w:t>Parklet Design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006A2" id="_x0000_t202" coordsize="21600,21600" o:spt="202" path="m,l,21600r21600,l21600,xe">
              <v:stroke joinstyle="miter"/>
              <v:path gradientshapeok="t" o:connecttype="rect"/>
            </v:shapetype>
            <v:shape id="Text Box 9" o:spid="_x0000_s1026" type="#_x0000_t202" style="position:absolute;margin-left:115.9pt;margin-top:67.2pt;width:350.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" filled="f" fillcolor="yellow" stroked="f" strokeweight="1pt">
              <v:fill opacity="0"/>
              <v:stroke opacity="0"/>
              <v:textbox>
                <w:txbxContent>
                  <w:p w14:paraId="68A5974A" w14:textId="77777777" w:rsidR="00AF458E" w:rsidRPr="00CC045E" w:rsidRDefault="00AF458E">
                    <w:pPr>
                      <w:pStyle w:val="Masthead"/>
                      <w:rPr>
                        <w:b/>
                        <w:bCs/>
                        <w:sz w:val="52"/>
                        <w:lang w:val="en-US"/>
                      </w:rPr>
                    </w:pPr>
                    <w:r>
                      <w:rPr>
                        <w:b/>
                        <w:bCs/>
                        <w:sz w:val="52"/>
                        <w:lang w:val="en-US"/>
                      </w:rPr>
                      <w:t>Parklet Design Guidelines</w:t>
                    </w:r>
                  </w:p>
                </w:txbxContent>
              </v:textbox>
            </v:shape>
          </w:pict>
        </mc:Fallback>
      </mc:AlternateContent>
    </w:r>
    <w:r>
      <w:rPr>
        <w:noProof/>
      </w:rPr>
      <w:drawing>
        <wp:inline distT="0" distB="0" distL="0" distR="0" wp14:anchorId="4824A7A7" wp14:editId="4140879C">
          <wp:extent cx="7096125" cy="1438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125" cy="14382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33F1" w14:textId="77777777" w:rsidR="00AF458E" w:rsidRDefault="00AF458E">
    <w:pPr>
      <w:pStyle w:val="Header"/>
    </w:pPr>
    <w:r>
      <w:rPr>
        <w:noProof/>
        <w:szCs w:val="20"/>
        <w:lang w:eastAsia="en-AU"/>
      </w:rPr>
      <mc:AlternateContent>
        <mc:Choice Requires="wps">
          <w:drawing>
            <wp:anchor distT="0" distB="0" distL="114300" distR="114300" simplePos="0" relativeHeight="251663360" behindDoc="0" locked="0" layoutInCell="1" allowOverlap="1" wp14:anchorId="41775E2C" wp14:editId="1B648B9D">
              <wp:simplePos x="0" y="0"/>
              <wp:positionH relativeFrom="column">
                <wp:posOffset>1471930</wp:posOffset>
              </wp:positionH>
              <wp:positionV relativeFrom="paragraph">
                <wp:posOffset>853440</wp:posOffset>
              </wp:positionV>
              <wp:extent cx="4448175" cy="5715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71500"/>
                      </a:xfrm>
                      <a:prstGeom prst="rect">
                        <a:avLst/>
                      </a:prstGeom>
                      <a:noFill/>
                      <a:ln>
                        <a:noFill/>
                      </a:ln>
                      <a:extLst>
                        <a:ext uri="{909E8E84-426E-40DD-AFC4-6F175D3DCCD1}">
                          <a14:hiddenFill xmlns:a14="http://schemas.microsoft.com/office/drawing/2010/main">
                            <a:solidFill>
                              <a:srgbClr val="FFFF00">
                                <a:alpha val="0"/>
                              </a:srgbClr>
                            </a:solidFill>
                          </a14:hiddenFill>
                        </a:ext>
                        <a:ext uri="{91240B29-F687-4F45-9708-019B960494DF}">
                          <a14:hiddenLine xmlns:a14="http://schemas.microsoft.com/office/drawing/2010/main" w="12700">
                            <a:solidFill>
                              <a:srgbClr val="000000">
                                <a:alpha val="0"/>
                              </a:srgbClr>
                            </a:solidFill>
                            <a:miter lim="800000"/>
                            <a:headEnd/>
                            <a:tailEnd/>
                          </a14:hiddenLine>
                        </a:ext>
                      </a:extLst>
                    </wps:spPr>
                    <wps:txbx>
                      <w:txbxContent>
                        <w:p w14:paraId="0B82913B" w14:textId="77777777" w:rsidR="00AF458E" w:rsidRPr="00CC045E" w:rsidRDefault="00AF458E">
                          <w:pPr>
                            <w:pStyle w:val="Masthead"/>
                            <w:rPr>
                              <w:b/>
                              <w:bCs/>
                              <w:sz w:val="52"/>
                              <w:lang w:val="en-US"/>
                            </w:rPr>
                          </w:pPr>
                          <w:r>
                            <w:rPr>
                              <w:b/>
                              <w:bCs/>
                              <w:sz w:val="52"/>
                              <w:lang w:val="en-US"/>
                            </w:rPr>
                            <w:t>Parklet Design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75E2C" id="_x0000_t202" coordsize="21600,21600" o:spt="202" path="m,l,21600r21600,l21600,xe">
              <v:stroke joinstyle="miter"/>
              <v:path gradientshapeok="t" o:connecttype="rect"/>
            </v:shapetype>
            <v:shape id="_x0000_s1027" type="#_x0000_t202" style="position:absolute;margin-left:115.9pt;margin-top:67.2pt;width:350.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" filled="f" fillcolor="yellow" stroked="f" strokeweight="1pt">
              <v:fill opacity="0"/>
              <v:stroke opacity="0"/>
              <v:textbox>
                <w:txbxContent>
                  <w:p w14:paraId="0B82913B" w14:textId="77777777" w:rsidR="00AF458E" w:rsidRPr="00CC045E" w:rsidRDefault="00AF458E">
                    <w:pPr>
                      <w:pStyle w:val="Masthead"/>
                      <w:rPr>
                        <w:b/>
                        <w:bCs/>
                        <w:sz w:val="52"/>
                        <w:lang w:val="en-US"/>
                      </w:rPr>
                    </w:pPr>
                    <w:r>
                      <w:rPr>
                        <w:b/>
                        <w:bCs/>
                        <w:sz w:val="52"/>
                        <w:lang w:val="en-US"/>
                      </w:rPr>
                      <w:t>Parklet Design Guidelines</w:t>
                    </w:r>
                  </w:p>
                </w:txbxContent>
              </v:textbox>
            </v:shape>
          </w:pict>
        </mc:Fallback>
      </mc:AlternateContent>
    </w:r>
    <w:r>
      <w:rPr>
        <w:noProof/>
      </w:rPr>
      <w:drawing>
        <wp:inline distT="0" distB="0" distL="0" distR="0" wp14:anchorId="7B4CC067" wp14:editId="4A7E1C5D">
          <wp:extent cx="7096125" cy="1438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125" cy="14382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6373" w14:textId="5CC51759" w:rsidR="0047040B" w:rsidRDefault="003449AE">
    <w:pPr>
      <w:pStyle w:val="Header"/>
      <w:tabs>
        <w:tab w:val="clear" w:pos="8640"/>
      </w:tabs>
      <w:ind w:right="-1"/>
    </w:pPr>
    <w:r>
      <w:rPr>
        <w:noProof/>
        <w:szCs w:val="20"/>
        <w:lang w:eastAsia="en-AU"/>
      </w:rPr>
      <mc:AlternateContent>
        <mc:Choice Requires="wps">
          <w:drawing>
            <wp:anchor distT="0" distB="0" distL="114300" distR="114300" simplePos="0" relativeHeight="251659264" behindDoc="1" locked="0" layoutInCell="1" allowOverlap="1" wp14:anchorId="2C4B00FC" wp14:editId="0FB98F8F">
              <wp:simplePos x="0" y="0"/>
              <wp:positionH relativeFrom="page">
                <wp:posOffset>685800</wp:posOffset>
              </wp:positionH>
              <wp:positionV relativeFrom="page">
                <wp:posOffset>685800</wp:posOffset>
              </wp:positionV>
              <wp:extent cx="3977640" cy="422910"/>
              <wp:effectExtent l="0" t="0" r="381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B43C" w14:textId="77777777" w:rsidR="0047040B" w:rsidRDefault="0047040B">
                          <w:pPr>
                            <w:pStyle w:val="Masthea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B00FC" id="_x0000_t202" coordsize="21600,21600" o:spt="202" path="m,l,21600r21600,l21600,xe">
              <v:stroke joinstyle="miter"/>
              <v:path gradientshapeok="t" o:connecttype="rect"/>
            </v:shapetype>
            <v:shape id="Text Box 25" o:spid="_x0000_s1028" type="#_x0000_t202" style="position:absolute;margin-left:54pt;margin-top:54pt;width:313.2pt;height:3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" filled="f" stroked="f">
              <v:textbox inset="0,0,0,0">
                <w:txbxContent>
                  <w:p w14:paraId="4FAFB43C" w14:textId="77777777" w:rsidR="0047040B" w:rsidRDefault="0047040B">
                    <w:pPr>
                      <w:pStyle w:val="Masthead"/>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10E04"/>
    <w:multiLevelType w:val="hybridMultilevel"/>
    <w:tmpl w:val="6C3233C2"/>
    <w:lvl w:ilvl="0" w:tplc="9800A6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BB14D84"/>
    <w:multiLevelType w:val="hybridMultilevel"/>
    <w:tmpl w:val="6116E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363E80"/>
    <w:multiLevelType w:val="hybridMultilevel"/>
    <w:tmpl w:val="FD3A2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F24EC2"/>
    <w:multiLevelType w:val="hybridMultilevel"/>
    <w:tmpl w:val="73FAD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E408E2"/>
    <w:multiLevelType w:val="hybridMultilevel"/>
    <w:tmpl w:val="48D0E59A"/>
    <w:lvl w:ilvl="0" w:tplc="60EA4660">
      <w:start w:val="1"/>
      <w:numFmt w:val="bullet"/>
      <w:pStyle w:val="Secondbullet"/>
      <w:lvlText w:val="o"/>
      <w:lvlJc w:val="left"/>
      <w:pPr>
        <w:ind w:left="397" w:hanging="3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023DE"/>
    <w:multiLevelType w:val="hybridMultilevel"/>
    <w:tmpl w:val="6BEA9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46059D"/>
    <w:multiLevelType w:val="hybridMultilevel"/>
    <w:tmpl w:val="152A3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0923BA"/>
    <w:multiLevelType w:val="hybridMultilevel"/>
    <w:tmpl w:val="7F16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4"/>
  </w:num>
  <w:num w:numId="4">
    <w:abstractNumId w:val="4"/>
    <w:lvlOverride w:ilvl="0">
      <w:startOverride w:val="1"/>
    </w:lvlOverride>
  </w:num>
  <w:num w:numId="5">
    <w:abstractNumId w:val="1"/>
  </w:num>
  <w:num w:numId="6">
    <w:abstractNumId w:val="2"/>
  </w:num>
  <w:num w:numId="7">
    <w:abstractNumId w:val="6"/>
  </w:num>
  <w:num w:numId="8">
    <w:abstractNumId w:val="3"/>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7A"/>
    <w:rsid w:val="00031E17"/>
    <w:rsid w:val="00037A41"/>
    <w:rsid w:val="00043B3E"/>
    <w:rsid w:val="00046A7C"/>
    <w:rsid w:val="000547B4"/>
    <w:rsid w:val="00057C7F"/>
    <w:rsid w:val="00075022"/>
    <w:rsid w:val="00083858"/>
    <w:rsid w:val="000F2ACC"/>
    <w:rsid w:val="000F5565"/>
    <w:rsid w:val="00105997"/>
    <w:rsid w:val="0011702F"/>
    <w:rsid w:val="00155F0B"/>
    <w:rsid w:val="00163C07"/>
    <w:rsid w:val="00174026"/>
    <w:rsid w:val="00187D68"/>
    <w:rsid w:val="001A3AAE"/>
    <w:rsid w:val="002057A9"/>
    <w:rsid w:val="0022000C"/>
    <w:rsid w:val="002222DB"/>
    <w:rsid w:val="00223A0E"/>
    <w:rsid w:val="0025015B"/>
    <w:rsid w:val="00292FAC"/>
    <w:rsid w:val="002D0F88"/>
    <w:rsid w:val="002D2921"/>
    <w:rsid w:val="00301914"/>
    <w:rsid w:val="00320B12"/>
    <w:rsid w:val="0034293A"/>
    <w:rsid w:val="003449AE"/>
    <w:rsid w:val="0036048E"/>
    <w:rsid w:val="0036236D"/>
    <w:rsid w:val="00372E26"/>
    <w:rsid w:val="00396B5D"/>
    <w:rsid w:val="003F1528"/>
    <w:rsid w:val="0047040B"/>
    <w:rsid w:val="004776A3"/>
    <w:rsid w:val="00477DC5"/>
    <w:rsid w:val="004B5AD0"/>
    <w:rsid w:val="004B7699"/>
    <w:rsid w:val="005155B9"/>
    <w:rsid w:val="00523817"/>
    <w:rsid w:val="00525413"/>
    <w:rsid w:val="0055625D"/>
    <w:rsid w:val="005723B1"/>
    <w:rsid w:val="0058771A"/>
    <w:rsid w:val="006078A4"/>
    <w:rsid w:val="0066166A"/>
    <w:rsid w:val="00663777"/>
    <w:rsid w:val="00666D46"/>
    <w:rsid w:val="006940D3"/>
    <w:rsid w:val="006A0D46"/>
    <w:rsid w:val="006B1BCD"/>
    <w:rsid w:val="006E1B09"/>
    <w:rsid w:val="006E5CEE"/>
    <w:rsid w:val="00707086"/>
    <w:rsid w:val="007744CF"/>
    <w:rsid w:val="00787C7A"/>
    <w:rsid w:val="007C1C15"/>
    <w:rsid w:val="007C247A"/>
    <w:rsid w:val="007D7346"/>
    <w:rsid w:val="008239FA"/>
    <w:rsid w:val="00823E48"/>
    <w:rsid w:val="00826FCA"/>
    <w:rsid w:val="00844CE7"/>
    <w:rsid w:val="00882CC8"/>
    <w:rsid w:val="0089263B"/>
    <w:rsid w:val="00892EBD"/>
    <w:rsid w:val="008A0D5F"/>
    <w:rsid w:val="008A0EC5"/>
    <w:rsid w:val="008A27F6"/>
    <w:rsid w:val="008A2D17"/>
    <w:rsid w:val="008A5D30"/>
    <w:rsid w:val="008B38C5"/>
    <w:rsid w:val="009174C0"/>
    <w:rsid w:val="009541A7"/>
    <w:rsid w:val="009545C7"/>
    <w:rsid w:val="009671A7"/>
    <w:rsid w:val="00967472"/>
    <w:rsid w:val="0098680D"/>
    <w:rsid w:val="009A062A"/>
    <w:rsid w:val="009E7B67"/>
    <w:rsid w:val="00A2352A"/>
    <w:rsid w:val="00A23612"/>
    <w:rsid w:val="00A4371F"/>
    <w:rsid w:val="00A4783A"/>
    <w:rsid w:val="00A5178B"/>
    <w:rsid w:val="00A53B71"/>
    <w:rsid w:val="00A5533F"/>
    <w:rsid w:val="00A82AED"/>
    <w:rsid w:val="00AB7880"/>
    <w:rsid w:val="00AF458E"/>
    <w:rsid w:val="00AF7861"/>
    <w:rsid w:val="00B04481"/>
    <w:rsid w:val="00B05405"/>
    <w:rsid w:val="00B152AB"/>
    <w:rsid w:val="00B44556"/>
    <w:rsid w:val="00B61910"/>
    <w:rsid w:val="00B64CE6"/>
    <w:rsid w:val="00B80C8C"/>
    <w:rsid w:val="00BB64DD"/>
    <w:rsid w:val="00BD122D"/>
    <w:rsid w:val="00BD2B63"/>
    <w:rsid w:val="00BD31D0"/>
    <w:rsid w:val="00BF4A45"/>
    <w:rsid w:val="00C05C8C"/>
    <w:rsid w:val="00C251EE"/>
    <w:rsid w:val="00C2626F"/>
    <w:rsid w:val="00C26B31"/>
    <w:rsid w:val="00C67407"/>
    <w:rsid w:val="00C74CEC"/>
    <w:rsid w:val="00C77235"/>
    <w:rsid w:val="00CA5B6E"/>
    <w:rsid w:val="00CB0B26"/>
    <w:rsid w:val="00CC045E"/>
    <w:rsid w:val="00D02D46"/>
    <w:rsid w:val="00D03A58"/>
    <w:rsid w:val="00D159D5"/>
    <w:rsid w:val="00D378A1"/>
    <w:rsid w:val="00D73E2D"/>
    <w:rsid w:val="00D73E39"/>
    <w:rsid w:val="00D95343"/>
    <w:rsid w:val="00DE2C08"/>
    <w:rsid w:val="00E00D0A"/>
    <w:rsid w:val="00E02923"/>
    <w:rsid w:val="00E342FA"/>
    <w:rsid w:val="00E639A8"/>
    <w:rsid w:val="00E80FB2"/>
    <w:rsid w:val="00E9152F"/>
    <w:rsid w:val="00E96D4B"/>
    <w:rsid w:val="00EA404A"/>
    <w:rsid w:val="00EA46CF"/>
    <w:rsid w:val="00EC21C8"/>
    <w:rsid w:val="00ED18F7"/>
    <w:rsid w:val="00EE08EA"/>
    <w:rsid w:val="00EF5B3D"/>
    <w:rsid w:val="00F03B05"/>
    <w:rsid w:val="00F2100A"/>
    <w:rsid w:val="00F22AC2"/>
    <w:rsid w:val="00F92ACC"/>
    <w:rsid w:val="00FD482A"/>
    <w:rsid w:val="00FD5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ED3E94"/>
  <w15:chartTrackingRefBased/>
  <w15:docId w15:val="{7284FB08-98AE-417D-8536-079472B7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spacing w:before="120"/>
      <w:outlineLvl w:val="0"/>
    </w:pPr>
    <w:rPr>
      <w:b/>
      <w:kern w:val="32"/>
      <w:sz w:val="28"/>
      <w:szCs w:val="32"/>
    </w:rPr>
  </w:style>
  <w:style w:type="paragraph" w:styleId="Heading2">
    <w:name w:val="heading 2"/>
    <w:basedOn w:val="Normal"/>
    <w:next w:val="Normal"/>
    <w:qFormat/>
    <w:pPr>
      <w:keepNext/>
      <w:ind w:right="-1"/>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Masthead">
    <w:name w:val="Masthead"/>
    <w:basedOn w:val="Heading1"/>
    <w:pPr>
      <w:spacing w:before="0" w:line="180" w:lineRule="atLeast"/>
    </w:pPr>
    <w:rPr>
      <w:b w:val="0"/>
      <w:color w:val="FFFFFF"/>
      <w:kern w:val="0"/>
      <w:sz w:val="44"/>
      <w:szCs w:val="20"/>
    </w:rPr>
  </w:style>
  <w:style w:type="paragraph" w:customStyle="1" w:styleId="Normal10pts">
    <w:name w:val="Normal 10 pts"/>
    <w:basedOn w:val="Normal"/>
    <w:pPr>
      <w:tabs>
        <w:tab w:val="left" w:pos="851"/>
      </w:tabs>
      <w:ind w:right="-1"/>
    </w:pPr>
    <w:rPr>
      <w:sz w:val="20"/>
    </w:rPr>
  </w:style>
  <w:style w:type="paragraph" w:customStyle="1" w:styleId="SubHeading">
    <w:name w:val="Sub Heading"/>
    <w:basedOn w:val="Normal"/>
    <w:pPr>
      <w:tabs>
        <w:tab w:val="left" w:pos="851"/>
      </w:tabs>
      <w:ind w:right="-1"/>
    </w:pPr>
    <w:rPr>
      <w:color w:val="0F4B90"/>
      <w:kern w:val="20"/>
      <w:position w:val="12"/>
      <w:sz w:val="40"/>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heading5">
    <w:name w:val="heading5"/>
    <w:basedOn w:val="Normal"/>
    <w:pPr>
      <w:ind w:right="-108"/>
    </w:pPr>
    <w:rPr>
      <w:rFonts w:ascii="Arial Narrow" w:hAnsi="Arial Narrow"/>
      <w:b/>
      <w:szCs w:val="20"/>
      <w:lang w:val="en-GB"/>
    </w:rPr>
  </w:style>
  <w:style w:type="paragraph" w:customStyle="1" w:styleId="CM41">
    <w:name w:val="CM41"/>
    <w:basedOn w:val="Normal"/>
    <w:next w:val="Normal"/>
    <w:pPr>
      <w:widowControl w:val="0"/>
      <w:autoSpaceDE w:val="0"/>
      <w:autoSpaceDN w:val="0"/>
      <w:adjustRightInd w:val="0"/>
      <w:spacing w:after="360"/>
    </w:pPr>
    <w:rPr>
      <w:lang w:eastAsia="en-AU"/>
    </w:rPr>
  </w:style>
  <w:style w:type="paragraph" w:styleId="BodyText">
    <w:name w:val="Body Text"/>
    <w:basedOn w:val="Normal"/>
    <w:semiHidden/>
    <w:pPr>
      <w:ind w:right="-1"/>
    </w:pPr>
    <w:rPr>
      <w:rFonts w:cs="Arial"/>
      <w:szCs w:val="20"/>
    </w:rPr>
  </w:style>
  <w:style w:type="character" w:styleId="Hyperlink">
    <w:name w:val="Hyperlink"/>
    <w:semiHidden/>
    <w:rPr>
      <w:color w:val="0000FF"/>
      <w:u w:val="single"/>
    </w:r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paragraph" w:customStyle="1" w:styleId="Secondbullet">
    <w:name w:val="Second bullet"/>
    <w:basedOn w:val="Normal"/>
    <w:rsid w:val="00707086"/>
    <w:pPr>
      <w:numPr>
        <w:numId w:val="3"/>
      </w:numPr>
    </w:pPr>
  </w:style>
  <w:style w:type="character" w:styleId="UnresolvedMention">
    <w:name w:val="Unresolved Mention"/>
    <w:uiPriority w:val="99"/>
    <w:semiHidden/>
    <w:unhideWhenUsed/>
    <w:rsid w:val="00187D68"/>
    <w:rPr>
      <w:color w:val="605E5C"/>
      <w:shd w:val="clear" w:color="auto" w:fill="E1DFDD"/>
    </w:rPr>
  </w:style>
  <w:style w:type="character" w:customStyle="1" w:styleId="HeaderChar">
    <w:name w:val="Header Char"/>
    <w:basedOn w:val="DefaultParagraphFont"/>
    <w:link w:val="Header"/>
    <w:uiPriority w:val="99"/>
    <w:rsid w:val="0034293A"/>
    <w:rPr>
      <w:rFonts w:ascii="Arial" w:hAnsi="Arial"/>
      <w:sz w:val="24"/>
      <w:szCs w:val="24"/>
      <w:lang w:eastAsia="en-US"/>
    </w:rPr>
  </w:style>
  <w:style w:type="character" w:styleId="FollowedHyperlink">
    <w:name w:val="FollowedHyperlink"/>
    <w:basedOn w:val="DefaultParagraphFont"/>
    <w:uiPriority w:val="99"/>
    <w:semiHidden/>
    <w:unhideWhenUsed/>
    <w:rsid w:val="008A5D30"/>
    <w:rPr>
      <w:color w:val="954F72" w:themeColor="followedHyperlink"/>
      <w:u w:val="single"/>
    </w:rPr>
  </w:style>
  <w:style w:type="character" w:styleId="SubtleReference">
    <w:name w:val="Subtle Reference"/>
    <w:basedOn w:val="DefaultParagraphFont"/>
    <w:uiPriority w:val="31"/>
    <w:qFormat/>
    <w:rsid w:val="00BD122D"/>
    <w:rPr>
      <w:smallCaps/>
      <w:color w:val="5A5A5A" w:themeColor="text1" w:themeTint="A5"/>
    </w:rPr>
  </w:style>
  <w:style w:type="character" w:styleId="IntenseReference">
    <w:name w:val="Intense Reference"/>
    <w:basedOn w:val="DefaultParagraphFont"/>
    <w:uiPriority w:val="32"/>
    <w:qFormat/>
    <w:rsid w:val="00BD122D"/>
    <w:rPr>
      <w:b/>
      <w:bCs/>
      <w:smallCaps/>
      <w:color w:val="5B9BD5" w:themeColor="accent1"/>
      <w:spacing w:val="5"/>
    </w:rPr>
  </w:style>
  <w:style w:type="paragraph" w:styleId="Revision">
    <w:name w:val="Revision"/>
    <w:hidden/>
    <w:uiPriority w:val="99"/>
    <w:semiHidden/>
    <w:rsid w:val="00A82AED"/>
    <w:rPr>
      <w:rFonts w:ascii="Arial" w:hAnsi="Arial"/>
      <w:sz w:val="24"/>
      <w:szCs w:val="24"/>
      <w:lang w:eastAsia="en-US"/>
    </w:rPr>
  </w:style>
  <w:style w:type="paragraph" w:styleId="ListParagraph">
    <w:name w:val="List Paragraph"/>
    <w:basedOn w:val="Normal"/>
    <w:uiPriority w:val="34"/>
    <w:qFormat/>
    <w:rsid w:val="00292F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bayside.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75FBA-C365-48D6-B008-D910CE14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1617</Words>
  <Characters>8664</Characters>
  <Application>Microsoft Office Word</Application>
  <DocSecurity>4</DocSecurity>
  <Lines>298</Lines>
  <Paragraphs>108</Paragraphs>
  <ScaleCrop>false</ScaleCrop>
  <HeadingPairs>
    <vt:vector size="2" baseType="variant">
      <vt:variant>
        <vt:lpstr>Title</vt:lpstr>
      </vt:variant>
      <vt:variant>
        <vt:i4>1</vt:i4>
      </vt:variant>
    </vt:vector>
  </HeadingPairs>
  <TitlesOfParts>
    <vt:vector size="1" baseType="lpstr">
      <vt:lpstr>Intro text (Arial 13pts) Lorem ipsum dolor sit amet, consectetuer adipiscing elit, sed diam nonummy nibh euismod tincidunt ut l</vt:lpstr>
    </vt:vector>
  </TitlesOfParts>
  <Company>Struck and Spink</Company>
  <LinksUpToDate>false</LinksUpToDate>
  <CharactersWithSpaces>10173</CharactersWithSpaces>
  <SharedDoc>false</SharedDoc>
  <HLinks>
    <vt:vector size="6" baseType="variant">
      <vt:variant>
        <vt:i4>7733371</vt:i4>
      </vt:variant>
      <vt:variant>
        <vt:i4>0</vt:i4>
      </vt:variant>
      <vt:variant>
        <vt:i4>0</vt:i4>
      </vt:variant>
      <vt:variant>
        <vt:i4>5</vt:i4>
      </vt:variant>
      <vt:variant>
        <vt:lpwstr>http://www.bayside.vic.gov.au/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text (Arial 13pts) Lorem ipsum dolor sit amet, consectetuer adipiscing elit, sed diam nonummy nibh euismod tincidunt ut l</dc:title>
  <dc:subject/>
  <dc:creator>pbranton</dc:creator>
  <cp:keywords/>
  <cp:lastModifiedBy>Michelle Adams</cp:lastModifiedBy>
  <cp:revision>2</cp:revision>
  <cp:lastPrinted>2018-12-11T23:47:00Z</cp:lastPrinted>
  <dcterms:created xsi:type="dcterms:W3CDTF">2022-03-08T04:07:00Z</dcterms:created>
  <dcterms:modified xsi:type="dcterms:W3CDTF">2022-03-08T04:07:00Z</dcterms:modified>
</cp:coreProperties>
</file>