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5205" w14:textId="13529DE2" w:rsidR="00F16C6C" w:rsidRPr="0060763F" w:rsidRDefault="00F16C6C" w:rsidP="00A3058A">
      <w:pPr>
        <w:tabs>
          <w:tab w:val="left" w:pos="7230"/>
        </w:tabs>
      </w:pPr>
    </w:p>
    <w:p w14:paraId="0AA7C977" w14:textId="169FBDC6" w:rsidR="00F16C6C" w:rsidRDefault="00F16C6C" w:rsidP="004B7FD4">
      <w:pPr>
        <w:jc w:val="center"/>
      </w:pPr>
    </w:p>
    <w:p w14:paraId="7C91860F" w14:textId="1FB440BB" w:rsidR="004B7FD4" w:rsidRPr="004B7FD4" w:rsidRDefault="004B7FD4" w:rsidP="004B7FD4">
      <w:pPr>
        <w:jc w:val="center"/>
      </w:pPr>
    </w:p>
    <w:p w14:paraId="6A53FBC2" w14:textId="664A88AF" w:rsidR="004B7FD4" w:rsidRPr="004B7FD4" w:rsidRDefault="004B7FD4" w:rsidP="004B7FD4">
      <w:pPr>
        <w:jc w:val="center"/>
      </w:pPr>
    </w:p>
    <w:p w14:paraId="752A7263" w14:textId="0940045D" w:rsidR="00893ECD" w:rsidRDefault="001E091F" w:rsidP="00930397">
      <w:pPr>
        <w:spacing w:after="0" w:line="240" w:lineRule="auto"/>
        <w:jc w:val="center"/>
        <w:rPr>
          <w:noProof/>
          <w:color w:val="000000" w:themeColor="text1"/>
          <w:sz w:val="72"/>
          <w:lang w:eastAsia="en-AU"/>
        </w:rPr>
      </w:pPr>
      <w:r>
        <w:rPr>
          <w:noProof/>
        </w:rPr>
        <w:drawing>
          <wp:anchor distT="0" distB="0" distL="114300" distR="114300" simplePos="0" relativeHeight="251661312" behindDoc="0" locked="0" layoutInCell="1" allowOverlap="1" wp14:anchorId="1F01DB82" wp14:editId="77F4166F">
            <wp:simplePos x="0" y="0"/>
            <wp:positionH relativeFrom="margin">
              <wp:align>center</wp:align>
            </wp:positionH>
            <wp:positionV relativeFrom="paragraph">
              <wp:posOffset>448310</wp:posOffset>
            </wp:positionV>
            <wp:extent cx="5760085" cy="340360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085" cy="3403600"/>
                    </a:xfrm>
                    <a:prstGeom prst="rect">
                      <a:avLst/>
                    </a:prstGeom>
                  </pic:spPr>
                </pic:pic>
              </a:graphicData>
            </a:graphic>
          </wp:anchor>
        </w:drawing>
      </w:r>
    </w:p>
    <w:p w14:paraId="43396639" w14:textId="0C137818" w:rsidR="001E091F" w:rsidRDefault="001E091F" w:rsidP="00930397">
      <w:pPr>
        <w:spacing w:after="0" w:line="240" w:lineRule="auto"/>
        <w:jc w:val="center"/>
        <w:rPr>
          <w:noProof/>
          <w:color w:val="000000" w:themeColor="text1"/>
          <w:sz w:val="72"/>
          <w:lang w:eastAsia="en-AU"/>
        </w:rPr>
      </w:pPr>
    </w:p>
    <w:p w14:paraId="61F2ECF6" w14:textId="3F7974B5" w:rsidR="001E091F" w:rsidRDefault="001E091F" w:rsidP="00930397">
      <w:pPr>
        <w:spacing w:after="0" w:line="240" w:lineRule="auto"/>
        <w:jc w:val="center"/>
        <w:rPr>
          <w:noProof/>
          <w:color w:val="000000" w:themeColor="text1"/>
          <w:sz w:val="72"/>
          <w:lang w:eastAsia="en-AU"/>
        </w:rPr>
      </w:pPr>
    </w:p>
    <w:p w14:paraId="317F0757" w14:textId="5D3966CE" w:rsidR="001E091F" w:rsidRDefault="001E091F" w:rsidP="00930397">
      <w:pPr>
        <w:spacing w:after="0" w:line="240" w:lineRule="auto"/>
        <w:jc w:val="center"/>
        <w:rPr>
          <w:noProof/>
          <w:color w:val="000000" w:themeColor="text1"/>
          <w:sz w:val="72"/>
          <w:lang w:eastAsia="en-AU"/>
        </w:rPr>
      </w:pPr>
    </w:p>
    <w:p w14:paraId="7E29DCED" w14:textId="270D661D" w:rsidR="001E091F" w:rsidRDefault="001E091F" w:rsidP="00930397">
      <w:pPr>
        <w:spacing w:after="0" w:line="240" w:lineRule="auto"/>
        <w:jc w:val="center"/>
        <w:rPr>
          <w:noProof/>
          <w:color w:val="000000" w:themeColor="text1"/>
          <w:sz w:val="72"/>
          <w:lang w:eastAsia="en-AU"/>
        </w:rPr>
      </w:pPr>
    </w:p>
    <w:p w14:paraId="48131D4F" w14:textId="522AA872" w:rsidR="001E091F" w:rsidRDefault="001E091F" w:rsidP="00930397">
      <w:pPr>
        <w:spacing w:after="0" w:line="240" w:lineRule="auto"/>
        <w:jc w:val="center"/>
        <w:rPr>
          <w:noProof/>
          <w:color w:val="000000" w:themeColor="text1"/>
          <w:sz w:val="72"/>
          <w:lang w:eastAsia="en-AU"/>
        </w:rPr>
      </w:pPr>
    </w:p>
    <w:p w14:paraId="498CF53B" w14:textId="66D589B4" w:rsidR="001E091F" w:rsidRDefault="001E091F" w:rsidP="00930397">
      <w:pPr>
        <w:spacing w:after="0" w:line="240" w:lineRule="auto"/>
        <w:jc w:val="center"/>
        <w:rPr>
          <w:noProof/>
          <w:color w:val="000000" w:themeColor="text1"/>
          <w:sz w:val="72"/>
          <w:lang w:eastAsia="en-AU"/>
        </w:rPr>
      </w:pPr>
    </w:p>
    <w:p w14:paraId="2910B96D" w14:textId="65C524B4" w:rsidR="001E091F" w:rsidRDefault="001E091F" w:rsidP="00930397">
      <w:pPr>
        <w:spacing w:after="0" w:line="240" w:lineRule="auto"/>
        <w:jc w:val="center"/>
        <w:rPr>
          <w:noProof/>
          <w:color w:val="000000" w:themeColor="text1"/>
          <w:sz w:val="72"/>
          <w:lang w:eastAsia="en-AU"/>
        </w:rPr>
      </w:pPr>
    </w:p>
    <w:p w14:paraId="571E09FF" w14:textId="77777777" w:rsidR="001E091F" w:rsidRDefault="001E091F" w:rsidP="00930397">
      <w:pPr>
        <w:spacing w:after="0" w:line="240" w:lineRule="auto"/>
        <w:jc w:val="center"/>
        <w:rPr>
          <w:noProof/>
          <w:color w:val="000000" w:themeColor="text1"/>
          <w:sz w:val="72"/>
          <w:lang w:eastAsia="en-AU"/>
        </w:rPr>
      </w:pPr>
    </w:p>
    <w:p w14:paraId="283327B1" w14:textId="786D2354" w:rsidR="001E091F" w:rsidRDefault="001E091F" w:rsidP="00930397">
      <w:pPr>
        <w:spacing w:after="0" w:line="240" w:lineRule="auto"/>
        <w:jc w:val="center"/>
        <w:rPr>
          <w:noProof/>
          <w:color w:val="000000" w:themeColor="text1"/>
          <w:sz w:val="72"/>
          <w:lang w:eastAsia="en-AU"/>
        </w:rPr>
      </w:pPr>
      <w:r w:rsidRPr="00BB6EEE">
        <w:rPr>
          <w:noProof/>
          <w:lang w:eastAsia="en-AU"/>
        </w:rPr>
        <w:drawing>
          <wp:anchor distT="0" distB="0" distL="114300" distR="114300" simplePos="0" relativeHeight="251660288" behindDoc="1" locked="0" layoutInCell="1" allowOverlap="1" wp14:anchorId="0DF14A46" wp14:editId="7CBB2389">
            <wp:simplePos x="0" y="0"/>
            <wp:positionH relativeFrom="column">
              <wp:posOffset>0</wp:posOffset>
            </wp:positionH>
            <wp:positionV relativeFrom="paragraph">
              <wp:posOffset>-635</wp:posOffset>
            </wp:positionV>
            <wp:extent cx="7562215" cy="525780"/>
            <wp:effectExtent l="0" t="0" r="635" b="7620"/>
            <wp:wrapNone/>
            <wp:docPr id="27" name="Picture 27" descr="C:\Users\nicol\AppData\Local\Microsoft\Windows\INetCache\Content.Word\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ppData\Local\Microsoft\Windows\INetCache\Content.Word\Ribb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21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DB74C2" w14:textId="77777777" w:rsidR="00AD3D13" w:rsidRDefault="00AD3D13" w:rsidP="00930397">
      <w:pPr>
        <w:spacing w:after="0" w:line="240" w:lineRule="auto"/>
        <w:jc w:val="center"/>
        <w:rPr>
          <w:noProof/>
          <w:color w:val="000000" w:themeColor="text1"/>
          <w:sz w:val="72"/>
          <w:lang w:eastAsia="en-AU"/>
        </w:rPr>
      </w:pPr>
    </w:p>
    <w:p w14:paraId="226C465E" w14:textId="3B9421A4" w:rsidR="004B7FD4" w:rsidRPr="00AD3D13" w:rsidRDefault="004B7FD4" w:rsidP="00930397">
      <w:pPr>
        <w:spacing w:after="0" w:line="240" w:lineRule="auto"/>
        <w:jc w:val="center"/>
        <w:rPr>
          <w:noProof/>
          <w:color w:val="000000" w:themeColor="text1"/>
          <w:sz w:val="52"/>
          <w:szCs w:val="52"/>
          <w:lang w:eastAsia="en-AU"/>
        </w:rPr>
      </w:pPr>
      <w:r w:rsidRPr="00AD3D13">
        <w:rPr>
          <w:noProof/>
          <w:color w:val="000000" w:themeColor="text1"/>
          <w:sz w:val="52"/>
          <w:szCs w:val="52"/>
          <w:lang w:eastAsia="en-AU"/>
        </w:rPr>
        <w:t>ASSET</w:t>
      </w:r>
      <w:r w:rsidR="004B6927" w:rsidRPr="00AD3D13">
        <w:rPr>
          <w:noProof/>
          <w:color w:val="000000" w:themeColor="text1"/>
          <w:sz w:val="52"/>
          <w:szCs w:val="52"/>
          <w:lang w:eastAsia="en-AU"/>
        </w:rPr>
        <w:t xml:space="preserve"> </w:t>
      </w:r>
      <w:r w:rsidRPr="00AD3D13">
        <w:rPr>
          <w:noProof/>
          <w:color w:val="000000" w:themeColor="text1"/>
          <w:sz w:val="52"/>
          <w:szCs w:val="52"/>
          <w:lang w:eastAsia="en-AU"/>
        </w:rPr>
        <w:t>PLAN</w:t>
      </w:r>
      <w:r w:rsidR="001E091F" w:rsidRPr="00AD3D13">
        <w:rPr>
          <w:noProof/>
          <w:color w:val="000000" w:themeColor="text1"/>
          <w:sz w:val="52"/>
          <w:szCs w:val="52"/>
          <w:lang w:eastAsia="en-AU"/>
        </w:rPr>
        <w:t xml:space="preserve"> (DRAFT)</w:t>
      </w:r>
    </w:p>
    <w:p w14:paraId="5EEEE17B" w14:textId="1DEC8E60" w:rsidR="00930397" w:rsidRPr="00AD3D13" w:rsidRDefault="004B7FD4" w:rsidP="004B7FD4">
      <w:pPr>
        <w:spacing w:after="0" w:line="240" w:lineRule="auto"/>
        <w:jc w:val="center"/>
        <w:rPr>
          <w:noProof/>
          <w:color w:val="7F7F7F" w:themeColor="text1" w:themeTint="80"/>
          <w:sz w:val="52"/>
          <w:szCs w:val="52"/>
          <w:lang w:eastAsia="en-AU"/>
        </w:rPr>
      </w:pPr>
      <w:r w:rsidRPr="00AD3D13">
        <w:rPr>
          <w:noProof/>
          <w:color w:val="7F7F7F" w:themeColor="text1" w:themeTint="80"/>
          <w:sz w:val="52"/>
          <w:szCs w:val="52"/>
          <w:lang w:eastAsia="en-AU"/>
        </w:rPr>
        <w:t>202</w:t>
      </w:r>
      <w:r w:rsidR="003909D5">
        <w:rPr>
          <w:noProof/>
          <w:color w:val="7F7F7F" w:themeColor="text1" w:themeTint="80"/>
          <w:sz w:val="52"/>
          <w:szCs w:val="52"/>
          <w:lang w:eastAsia="en-AU"/>
        </w:rPr>
        <w:t>2</w:t>
      </w:r>
      <w:r w:rsidR="004461A8" w:rsidRPr="00AD3D13">
        <w:rPr>
          <w:noProof/>
          <w:color w:val="7F7F7F" w:themeColor="text1" w:themeTint="80"/>
          <w:sz w:val="52"/>
          <w:szCs w:val="52"/>
          <w:lang w:eastAsia="en-AU"/>
        </w:rPr>
        <w:t>-2032</w:t>
      </w:r>
    </w:p>
    <w:p w14:paraId="18A94E39" w14:textId="77777777" w:rsidR="004B7FD4" w:rsidRDefault="004B7FD4" w:rsidP="004B7FD4">
      <w:pPr>
        <w:spacing w:after="0" w:line="240" w:lineRule="auto"/>
        <w:jc w:val="center"/>
        <w:rPr>
          <w:noProof/>
          <w:color w:val="000000" w:themeColor="text1"/>
          <w:sz w:val="46"/>
          <w:lang w:eastAsia="en-AU"/>
        </w:rPr>
      </w:pPr>
    </w:p>
    <w:p w14:paraId="322A996E" w14:textId="10904526" w:rsidR="004B7FD4" w:rsidRDefault="004B7FD4" w:rsidP="004B7FD4">
      <w:pPr>
        <w:spacing w:after="0" w:line="240" w:lineRule="auto"/>
        <w:jc w:val="center"/>
        <w:rPr>
          <w:noProof/>
          <w:color w:val="000000" w:themeColor="text1"/>
          <w:sz w:val="46"/>
          <w:lang w:eastAsia="en-AU"/>
        </w:rPr>
      </w:pPr>
    </w:p>
    <w:p w14:paraId="274CD7B2" w14:textId="09B96ECB" w:rsidR="004B7FD4" w:rsidRDefault="001E091F" w:rsidP="004B7FD4">
      <w:pPr>
        <w:spacing w:after="0" w:line="240" w:lineRule="auto"/>
        <w:jc w:val="center"/>
        <w:rPr>
          <w:noProof/>
          <w:color w:val="000000" w:themeColor="text1"/>
          <w:sz w:val="46"/>
          <w:lang w:eastAsia="en-AU"/>
        </w:rPr>
      </w:pPr>
      <w:r>
        <w:rPr>
          <w:noProof/>
          <w:color w:val="000000" w:themeColor="text1"/>
          <w:sz w:val="46"/>
          <w:lang w:eastAsia="en-AU"/>
        </w:rPr>
        <w:drawing>
          <wp:anchor distT="0" distB="0" distL="114300" distR="114300" simplePos="0" relativeHeight="251658240" behindDoc="1" locked="0" layoutInCell="1" allowOverlap="1" wp14:anchorId="3C5A0D19" wp14:editId="156CF26E">
            <wp:simplePos x="0" y="0"/>
            <wp:positionH relativeFrom="column">
              <wp:posOffset>6191250</wp:posOffset>
            </wp:positionH>
            <wp:positionV relativeFrom="paragraph">
              <wp:posOffset>52705</wp:posOffset>
            </wp:positionV>
            <wp:extent cx="902335" cy="8718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335" cy="871855"/>
                    </a:xfrm>
                    <a:prstGeom prst="rect">
                      <a:avLst/>
                    </a:prstGeom>
                    <a:noFill/>
                  </pic:spPr>
                </pic:pic>
              </a:graphicData>
            </a:graphic>
          </wp:anchor>
        </w:drawing>
      </w:r>
    </w:p>
    <w:p w14:paraId="49FB8D1F" w14:textId="77777777" w:rsidR="004B7FD4" w:rsidRDefault="004B7FD4" w:rsidP="004B7FD4">
      <w:pPr>
        <w:spacing w:after="0" w:line="240" w:lineRule="auto"/>
        <w:jc w:val="center"/>
        <w:rPr>
          <w:noProof/>
          <w:color w:val="000000" w:themeColor="text1"/>
          <w:sz w:val="46"/>
          <w:lang w:eastAsia="en-AU"/>
        </w:rPr>
      </w:pPr>
    </w:p>
    <w:p w14:paraId="36C8DBBE" w14:textId="311B953C" w:rsidR="004B7FD4" w:rsidRDefault="00C71607" w:rsidP="004B7FD4">
      <w:pPr>
        <w:tabs>
          <w:tab w:val="left" w:pos="4485"/>
        </w:tabs>
        <w:jc w:val="center"/>
      </w:pPr>
      <w:r>
        <w:rPr>
          <w:noProof/>
          <w:color w:val="000000" w:themeColor="text1"/>
          <w:sz w:val="42"/>
          <w:lang w:eastAsia="en-AU"/>
        </w:rPr>
        <w:t xml:space="preserve">March </w:t>
      </w:r>
      <w:r w:rsidR="00AF0A7C">
        <w:rPr>
          <w:noProof/>
          <w:color w:val="000000" w:themeColor="text1"/>
          <w:sz w:val="42"/>
          <w:lang w:eastAsia="en-AU"/>
        </w:rPr>
        <w:t>202</w:t>
      </w:r>
      <w:r>
        <w:rPr>
          <w:noProof/>
          <w:color w:val="000000" w:themeColor="text1"/>
          <w:sz w:val="42"/>
          <w:lang w:eastAsia="en-AU"/>
        </w:rPr>
        <w:t>2</w:t>
      </w:r>
    </w:p>
    <w:p w14:paraId="7E015544" w14:textId="52A2DB6B" w:rsidR="004B7FD4" w:rsidRPr="004B7FD4" w:rsidRDefault="004B7FD4" w:rsidP="004B7FD4">
      <w:pPr>
        <w:tabs>
          <w:tab w:val="left" w:pos="4485"/>
        </w:tabs>
        <w:sectPr w:rsidR="004B7FD4" w:rsidRPr="004B7FD4" w:rsidSect="00C70F11">
          <w:headerReference w:type="even" r:id="rId12"/>
          <w:headerReference w:type="default" r:id="rId13"/>
          <w:footerReference w:type="even" r:id="rId14"/>
          <w:footerReference w:type="default" r:id="rId15"/>
          <w:headerReference w:type="first" r:id="rId16"/>
          <w:type w:val="oddPage"/>
          <w:pgSz w:w="11907" w:h="16840" w:code="9"/>
          <w:pgMar w:top="0" w:right="0" w:bottom="0" w:left="0" w:header="0" w:footer="0" w:gutter="0"/>
          <w:cols w:space="720"/>
          <w:docGrid w:linePitch="360"/>
        </w:sectPr>
      </w:pPr>
      <w:r>
        <w:tab/>
      </w:r>
    </w:p>
    <w:p w14:paraId="14310E89" w14:textId="77777777" w:rsidR="00F17363" w:rsidRPr="004F2CE2" w:rsidRDefault="00F6220A" w:rsidP="00CD6348">
      <w:pPr>
        <w:pStyle w:val="x-doctype"/>
        <w:rPr>
          <w:color w:val="7F7F7F" w:themeColor="text1" w:themeTint="80"/>
        </w:rPr>
      </w:pPr>
      <w:r w:rsidRPr="004F2CE2">
        <w:rPr>
          <w:color w:val="7F7F7F" w:themeColor="text1" w:themeTint="80"/>
        </w:rPr>
        <w:lastRenderedPageBreak/>
        <w:t>Table of contents</w:t>
      </w:r>
    </w:p>
    <w:p w14:paraId="3D49A676" w14:textId="37E12A88" w:rsidR="00D05A72" w:rsidRDefault="00A32643">
      <w:pPr>
        <w:pStyle w:val="TOC1"/>
        <w:rPr>
          <w:rFonts w:asciiTheme="minorHAnsi" w:eastAsiaTheme="minorEastAsia" w:hAnsiTheme="minorHAnsi" w:cstheme="minorBidi"/>
          <w:b w:val="0"/>
          <w:noProof/>
          <w:sz w:val="22"/>
          <w:szCs w:val="22"/>
          <w:lang w:val="en-AU" w:eastAsia="en-AU"/>
        </w:rPr>
      </w:pPr>
      <w:r w:rsidRPr="0060763F">
        <w:fldChar w:fldCharType="begin"/>
      </w:r>
      <w:r w:rsidRPr="0060763F">
        <w:instrText xml:space="preserve"> TOC \h \z \t "# head lvl1,1,# head lvl2,2,# head lvl3,3,# head lvl4,4,# head lvl5,5" </w:instrText>
      </w:r>
      <w:r w:rsidRPr="0060763F">
        <w:fldChar w:fldCharType="separate"/>
      </w:r>
      <w:hyperlink w:anchor="_Toc96075312" w:history="1">
        <w:r w:rsidR="00D05A72" w:rsidRPr="00587EC8">
          <w:rPr>
            <w:rStyle w:val="Hyperlink"/>
            <w:noProof/>
          </w:rPr>
          <w:t>1.</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Introduction</w:t>
        </w:r>
        <w:r w:rsidR="00D05A72">
          <w:rPr>
            <w:noProof/>
            <w:webHidden/>
          </w:rPr>
          <w:tab/>
        </w:r>
        <w:r w:rsidR="00D05A72">
          <w:rPr>
            <w:noProof/>
            <w:webHidden/>
          </w:rPr>
          <w:fldChar w:fldCharType="begin"/>
        </w:r>
        <w:r w:rsidR="00D05A72">
          <w:rPr>
            <w:noProof/>
            <w:webHidden/>
          </w:rPr>
          <w:instrText xml:space="preserve"> PAGEREF _Toc96075312 \h </w:instrText>
        </w:r>
        <w:r w:rsidR="00D05A72">
          <w:rPr>
            <w:noProof/>
            <w:webHidden/>
          </w:rPr>
        </w:r>
        <w:r w:rsidR="00D05A72">
          <w:rPr>
            <w:noProof/>
            <w:webHidden/>
          </w:rPr>
          <w:fldChar w:fldCharType="separate"/>
        </w:r>
        <w:r w:rsidR="00D05A72">
          <w:rPr>
            <w:noProof/>
            <w:webHidden/>
          </w:rPr>
          <w:t>4</w:t>
        </w:r>
        <w:r w:rsidR="00D05A72">
          <w:rPr>
            <w:noProof/>
            <w:webHidden/>
          </w:rPr>
          <w:fldChar w:fldCharType="end"/>
        </w:r>
      </w:hyperlink>
    </w:p>
    <w:p w14:paraId="4D83DEDF" w14:textId="4A45ADD1" w:rsidR="00D05A72" w:rsidRDefault="00080573">
      <w:pPr>
        <w:pStyle w:val="TOC2"/>
        <w:rPr>
          <w:rFonts w:asciiTheme="minorHAnsi" w:eastAsiaTheme="minorEastAsia" w:hAnsiTheme="minorHAnsi" w:cstheme="minorBidi"/>
          <w:noProof/>
          <w:sz w:val="22"/>
          <w:szCs w:val="22"/>
          <w:lang w:val="en-AU" w:eastAsia="en-AU"/>
        </w:rPr>
      </w:pPr>
      <w:hyperlink w:anchor="_Toc96075313" w:history="1">
        <w:r w:rsidR="00D05A72" w:rsidRPr="00587EC8">
          <w:rPr>
            <w:rStyle w:val="Hyperlink"/>
            <w:noProof/>
          </w:rPr>
          <w:t>1.1.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The Purpose of this Asset Plan</w:t>
        </w:r>
        <w:r w:rsidR="00D05A72">
          <w:rPr>
            <w:noProof/>
            <w:webHidden/>
          </w:rPr>
          <w:tab/>
        </w:r>
        <w:r w:rsidR="00D05A72">
          <w:rPr>
            <w:noProof/>
            <w:webHidden/>
          </w:rPr>
          <w:fldChar w:fldCharType="begin"/>
        </w:r>
        <w:r w:rsidR="00D05A72">
          <w:rPr>
            <w:noProof/>
            <w:webHidden/>
          </w:rPr>
          <w:instrText xml:space="preserve"> PAGEREF _Toc96075313 \h </w:instrText>
        </w:r>
        <w:r w:rsidR="00D05A72">
          <w:rPr>
            <w:noProof/>
            <w:webHidden/>
          </w:rPr>
        </w:r>
        <w:r w:rsidR="00D05A72">
          <w:rPr>
            <w:noProof/>
            <w:webHidden/>
          </w:rPr>
          <w:fldChar w:fldCharType="separate"/>
        </w:r>
        <w:r w:rsidR="00D05A72">
          <w:rPr>
            <w:noProof/>
            <w:webHidden/>
          </w:rPr>
          <w:t>4</w:t>
        </w:r>
        <w:r w:rsidR="00D05A72">
          <w:rPr>
            <w:noProof/>
            <w:webHidden/>
          </w:rPr>
          <w:fldChar w:fldCharType="end"/>
        </w:r>
      </w:hyperlink>
    </w:p>
    <w:p w14:paraId="570A0154" w14:textId="32729148" w:rsidR="00D05A72" w:rsidRDefault="00080573">
      <w:pPr>
        <w:pStyle w:val="TOC2"/>
        <w:rPr>
          <w:rFonts w:asciiTheme="minorHAnsi" w:eastAsiaTheme="minorEastAsia" w:hAnsiTheme="minorHAnsi" w:cstheme="minorBidi"/>
          <w:noProof/>
          <w:sz w:val="22"/>
          <w:szCs w:val="22"/>
          <w:lang w:val="en-AU" w:eastAsia="en-AU"/>
        </w:rPr>
      </w:pPr>
      <w:hyperlink w:anchor="_Toc96075314" w:history="1">
        <w:r w:rsidR="00D05A72" w:rsidRPr="00587EC8">
          <w:rPr>
            <w:rStyle w:val="Hyperlink"/>
            <w:noProof/>
          </w:rPr>
          <w:t>1.2.</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The scope of this Asset Plan</w:t>
        </w:r>
        <w:r w:rsidR="00D05A72">
          <w:rPr>
            <w:noProof/>
            <w:webHidden/>
          </w:rPr>
          <w:tab/>
        </w:r>
        <w:r w:rsidR="00D05A72">
          <w:rPr>
            <w:noProof/>
            <w:webHidden/>
          </w:rPr>
          <w:fldChar w:fldCharType="begin"/>
        </w:r>
        <w:r w:rsidR="00D05A72">
          <w:rPr>
            <w:noProof/>
            <w:webHidden/>
          </w:rPr>
          <w:instrText xml:space="preserve"> PAGEREF _Toc96075314 \h </w:instrText>
        </w:r>
        <w:r w:rsidR="00D05A72">
          <w:rPr>
            <w:noProof/>
            <w:webHidden/>
          </w:rPr>
        </w:r>
        <w:r w:rsidR="00D05A72">
          <w:rPr>
            <w:noProof/>
            <w:webHidden/>
          </w:rPr>
          <w:fldChar w:fldCharType="separate"/>
        </w:r>
        <w:r w:rsidR="00D05A72">
          <w:rPr>
            <w:noProof/>
            <w:webHidden/>
          </w:rPr>
          <w:t>4</w:t>
        </w:r>
        <w:r w:rsidR="00D05A72">
          <w:rPr>
            <w:noProof/>
            <w:webHidden/>
          </w:rPr>
          <w:fldChar w:fldCharType="end"/>
        </w:r>
      </w:hyperlink>
    </w:p>
    <w:p w14:paraId="35E1D812" w14:textId="119E06DA" w:rsidR="00D05A72" w:rsidRDefault="00080573">
      <w:pPr>
        <w:pStyle w:val="TOC2"/>
        <w:rPr>
          <w:rFonts w:asciiTheme="minorHAnsi" w:eastAsiaTheme="minorEastAsia" w:hAnsiTheme="minorHAnsi" w:cstheme="minorBidi"/>
          <w:noProof/>
          <w:sz w:val="22"/>
          <w:szCs w:val="22"/>
          <w:lang w:val="en-AU" w:eastAsia="en-AU"/>
        </w:rPr>
      </w:pPr>
      <w:hyperlink w:anchor="_Toc96075315" w:history="1">
        <w:r w:rsidR="00D05A72" w:rsidRPr="00587EC8">
          <w:rPr>
            <w:rStyle w:val="Hyperlink"/>
            <w:noProof/>
          </w:rPr>
          <w:t>1.3.</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Not included in this Asset Plan</w:t>
        </w:r>
        <w:r w:rsidR="00D05A72">
          <w:rPr>
            <w:noProof/>
            <w:webHidden/>
          </w:rPr>
          <w:tab/>
        </w:r>
        <w:r w:rsidR="00D05A72">
          <w:rPr>
            <w:noProof/>
            <w:webHidden/>
          </w:rPr>
          <w:fldChar w:fldCharType="begin"/>
        </w:r>
        <w:r w:rsidR="00D05A72">
          <w:rPr>
            <w:noProof/>
            <w:webHidden/>
          </w:rPr>
          <w:instrText xml:space="preserve"> PAGEREF _Toc96075315 \h </w:instrText>
        </w:r>
        <w:r w:rsidR="00D05A72">
          <w:rPr>
            <w:noProof/>
            <w:webHidden/>
          </w:rPr>
        </w:r>
        <w:r w:rsidR="00D05A72">
          <w:rPr>
            <w:noProof/>
            <w:webHidden/>
          </w:rPr>
          <w:fldChar w:fldCharType="separate"/>
        </w:r>
        <w:r w:rsidR="00D05A72">
          <w:rPr>
            <w:noProof/>
            <w:webHidden/>
          </w:rPr>
          <w:t>5</w:t>
        </w:r>
        <w:r w:rsidR="00D05A72">
          <w:rPr>
            <w:noProof/>
            <w:webHidden/>
          </w:rPr>
          <w:fldChar w:fldCharType="end"/>
        </w:r>
      </w:hyperlink>
    </w:p>
    <w:p w14:paraId="342AFB3D" w14:textId="0029C97F" w:rsidR="00D05A72" w:rsidRDefault="00080573">
      <w:pPr>
        <w:pStyle w:val="TOC2"/>
        <w:rPr>
          <w:rFonts w:asciiTheme="minorHAnsi" w:eastAsiaTheme="minorEastAsia" w:hAnsiTheme="minorHAnsi" w:cstheme="minorBidi"/>
          <w:noProof/>
          <w:sz w:val="22"/>
          <w:szCs w:val="22"/>
          <w:lang w:val="en-AU" w:eastAsia="en-AU"/>
        </w:rPr>
      </w:pPr>
      <w:hyperlink w:anchor="_Toc96075316" w:history="1">
        <w:r w:rsidR="00D05A72" w:rsidRPr="00587EC8">
          <w:rPr>
            <w:rStyle w:val="Hyperlink"/>
            <w:noProof/>
          </w:rPr>
          <w:t>1.4.</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Related documents</w:t>
        </w:r>
        <w:r w:rsidR="00D05A72">
          <w:rPr>
            <w:noProof/>
            <w:webHidden/>
          </w:rPr>
          <w:tab/>
        </w:r>
        <w:r w:rsidR="00D05A72">
          <w:rPr>
            <w:noProof/>
            <w:webHidden/>
          </w:rPr>
          <w:fldChar w:fldCharType="begin"/>
        </w:r>
        <w:r w:rsidR="00D05A72">
          <w:rPr>
            <w:noProof/>
            <w:webHidden/>
          </w:rPr>
          <w:instrText xml:space="preserve"> PAGEREF _Toc96075316 \h </w:instrText>
        </w:r>
        <w:r w:rsidR="00D05A72">
          <w:rPr>
            <w:noProof/>
            <w:webHidden/>
          </w:rPr>
        </w:r>
        <w:r w:rsidR="00D05A72">
          <w:rPr>
            <w:noProof/>
            <w:webHidden/>
          </w:rPr>
          <w:fldChar w:fldCharType="separate"/>
        </w:r>
        <w:r w:rsidR="00D05A72">
          <w:rPr>
            <w:noProof/>
            <w:webHidden/>
          </w:rPr>
          <w:t>5</w:t>
        </w:r>
        <w:r w:rsidR="00D05A72">
          <w:rPr>
            <w:noProof/>
            <w:webHidden/>
          </w:rPr>
          <w:fldChar w:fldCharType="end"/>
        </w:r>
      </w:hyperlink>
    </w:p>
    <w:p w14:paraId="6FF51EAF" w14:textId="0EC08AD5" w:rsidR="00D05A72" w:rsidRDefault="00080573">
      <w:pPr>
        <w:pStyle w:val="TOC2"/>
        <w:rPr>
          <w:rFonts w:asciiTheme="minorHAnsi" w:eastAsiaTheme="minorEastAsia" w:hAnsiTheme="minorHAnsi" w:cstheme="minorBidi"/>
          <w:noProof/>
          <w:sz w:val="22"/>
          <w:szCs w:val="22"/>
          <w:lang w:val="en-AU" w:eastAsia="en-AU"/>
        </w:rPr>
      </w:pPr>
      <w:hyperlink w:anchor="_Toc96075317" w:history="1">
        <w:r w:rsidR="00D05A72" w:rsidRPr="00587EC8">
          <w:rPr>
            <w:rStyle w:val="Hyperlink"/>
            <w:noProof/>
          </w:rPr>
          <w:t>1.5.</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Asset Plan continuous improvement</w:t>
        </w:r>
        <w:r w:rsidR="00D05A72">
          <w:rPr>
            <w:noProof/>
            <w:webHidden/>
          </w:rPr>
          <w:tab/>
        </w:r>
        <w:r w:rsidR="00D05A72">
          <w:rPr>
            <w:noProof/>
            <w:webHidden/>
          </w:rPr>
          <w:fldChar w:fldCharType="begin"/>
        </w:r>
        <w:r w:rsidR="00D05A72">
          <w:rPr>
            <w:noProof/>
            <w:webHidden/>
          </w:rPr>
          <w:instrText xml:space="preserve"> PAGEREF _Toc96075317 \h </w:instrText>
        </w:r>
        <w:r w:rsidR="00D05A72">
          <w:rPr>
            <w:noProof/>
            <w:webHidden/>
          </w:rPr>
        </w:r>
        <w:r w:rsidR="00D05A72">
          <w:rPr>
            <w:noProof/>
            <w:webHidden/>
          </w:rPr>
          <w:fldChar w:fldCharType="separate"/>
        </w:r>
        <w:r w:rsidR="00D05A72">
          <w:rPr>
            <w:noProof/>
            <w:webHidden/>
          </w:rPr>
          <w:t>5</w:t>
        </w:r>
        <w:r w:rsidR="00D05A72">
          <w:rPr>
            <w:noProof/>
            <w:webHidden/>
          </w:rPr>
          <w:fldChar w:fldCharType="end"/>
        </w:r>
      </w:hyperlink>
    </w:p>
    <w:p w14:paraId="29A72360" w14:textId="402EC64F" w:rsidR="00D05A72" w:rsidRDefault="00080573">
      <w:pPr>
        <w:pStyle w:val="TOC1"/>
        <w:rPr>
          <w:rFonts w:asciiTheme="minorHAnsi" w:eastAsiaTheme="minorEastAsia" w:hAnsiTheme="minorHAnsi" w:cstheme="minorBidi"/>
          <w:b w:val="0"/>
          <w:noProof/>
          <w:sz w:val="22"/>
          <w:szCs w:val="22"/>
          <w:lang w:val="en-AU" w:eastAsia="en-AU"/>
        </w:rPr>
      </w:pPr>
      <w:hyperlink w:anchor="_Toc96075318" w:history="1">
        <w:r w:rsidR="00D05A72" w:rsidRPr="00587EC8">
          <w:rPr>
            <w:rStyle w:val="Hyperlink"/>
            <w:noProof/>
          </w:rPr>
          <w:t>2.</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Strategic Alignment</w:t>
        </w:r>
        <w:r w:rsidR="00D05A72">
          <w:rPr>
            <w:noProof/>
            <w:webHidden/>
          </w:rPr>
          <w:tab/>
        </w:r>
        <w:r w:rsidR="00D05A72">
          <w:rPr>
            <w:noProof/>
            <w:webHidden/>
          </w:rPr>
          <w:fldChar w:fldCharType="begin"/>
        </w:r>
        <w:r w:rsidR="00D05A72">
          <w:rPr>
            <w:noProof/>
            <w:webHidden/>
          </w:rPr>
          <w:instrText xml:space="preserve"> PAGEREF _Toc96075318 \h </w:instrText>
        </w:r>
        <w:r w:rsidR="00D05A72">
          <w:rPr>
            <w:noProof/>
            <w:webHidden/>
          </w:rPr>
        </w:r>
        <w:r w:rsidR="00D05A72">
          <w:rPr>
            <w:noProof/>
            <w:webHidden/>
          </w:rPr>
          <w:fldChar w:fldCharType="separate"/>
        </w:r>
        <w:r w:rsidR="00D05A72">
          <w:rPr>
            <w:noProof/>
            <w:webHidden/>
          </w:rPr>
          <w:t>6</w:t>
        </w:r>
        <w:r w:rsidR="00D05A72">
          <w:rPr>
            <w:noProof/>
            <w:webHidden/>
          </w:rPr>
          <w:fldChar w:fldCharType="end"/>
        </w:r>
      </w:hyperlink>
    </w:p>
    <w:p w14:paraId="0C04E0D6" w14:textId="10A343DC" w:rsidR="00D05A72" w:rsidRDefault="00080573">
      <w:pPr>
        <w:pStyle w:val="TOC2"/>
        <w:rPr>
          <w:rFonts w:asciiTheme="minorHAnsi" w:eastAsiaTheme="minorEastAsia" w:hAnsiTheme="minorHAnsi" w:cstheme="minorBidi"/>
          <w:noProof/>
          <w:sz w:val="22"/>
          <w:szCs w:val="22"/>
          <w:lang w:val="en-AU" w:eastAsia="en-AU"/>
        </w:rPr>
      </w:pPr>
      <w:hyperlink w:anchor="_Toc96075319" w:history="1">
        <w:r w:rsidR="00D05A72" w:rsidRPr="00587EC8">
          <w:rPr>
            <w:rStyle w:val="Hyperlink"/>
            <w:noProof/>
          </w:rPr>
          <w:t>2.1.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Community Vision and Council Plan</w:t>
        </w:r>
        <w:r w:rsidR="00D05A72">
          <w:rPr>
            <w:noProof/>
            <w:webHidden/>
          </w:rPr>
          <w:tab/>
        </w:r>
        <w:r w:rsidR="00D05A72">
          <w:rPr>
            <w:noProof/>
            <w:webHidden/>
          </w:rPr>
          <w:fldChar w:fldCharType="begin"/>
        </w:r>
        <w:r w:rsidR="00D05A72">
          <w:rPr>
            <w:noProof/>
            <w:webHidden/>
          </w:rPr>
          <w:instrText xml:space="preserve"> PAGEREF _Toc96075319 \h </w:instrText>
        </w:r>
        <w:r w:rsidR="00D05A72">
          <w:rPr>
            <w:noProof/>
            <w:webHidden/>
          </w:rPr>
        </w:r>
        <w:r w:rsidR="00D05A72">
          <w:rPr>
            <w:noProof/>
            <w:webHidden/>
          </w:rPr>
          <w:fldChar w:fldCharType="separate"/>
        </w:r>
        <w:r w:rsidR="00D05A72">
          <w:rPr>
            <w:noProof/>
            <w:webHidden/>
          </w:rPr>
          <w:t>6</w:t>
        </w:r>
        <w:r w:rsidR="00D05A72">
          <w:rPr>
            <w:noProof/>
            <w:webHidden/>
          </w:rPr>
          <w:fldChar w:fldCharType="end"/>
        </w:r>
      </w:hyperlink>
    </w:p>
    <w:p w14:paraId="323225BE" w14:textId="38BC51F6" w:rsidR="00D05A72" w:rsidRDefault="00080573">
      <w:pPr>
        <w:pStyle w:val="TOC1"/>
        <w:rPr>
          <w:rFonts w:asciiTheme="minorHAnsi" w:eastAsiaTheme="minorEastAsia" w:hAnsiTheme="minorHAnsi" w:cstheme="minorBidi"/>
          <w:b w:val="0"/>
          <w:noProof/>
          <w:sz w:val="22"/>
          <w:szCs w:val="22"/>
          <w:lang w:val="en-AU" w:eastAsia="en-AU"/>
        </w:rPr>
      </w:pPr>
      <w:hyperlink w:anchor="_Toc96075320" w:history="1">
        <w:r w:rsidR="00D05A72" w:rsidRPr="00587EC8">
          <w:rPr>
            <w:rStyle w:val="Hyperlink"/>
            <w:noProof/>
          </w:rPr>
          <w:t>3.</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Asset Plan overview</w:t>
        </w:r>
        <w:r w:rsidR="00D05A72">
          <w:rPr>
            <w:noProof/>
            <w:webHidden/>
          </w:rPr>
          <w:tab/>
        </w:r>
        <w:r w:rsidR="00D05A72">
          <w:rPr>
            <w:noProof/>
            <w:webHidden/>
          </w:rPr>
          <w:fldChar w:fldCharType="begin"/>
        </w:r>
        <w:r w:rsidR="00D05A72">
          <w:rPr>
            <w:noProof/>
            <w:webHidden/>
          </w:rPr>
          <w:instrText xml:space="preserve"> PAGEREF _Toc96075320 \h </w:instrText>
        </w:r>
        <w:r w:rsidR="00D05A72">
          <w:rPr>
            <w:noProof/>
            <w:webHidden/>
          </w:rPr>
        </w:r>
        <w:r w:rsidR="00D05A72">
          <w:rPr>
            <w:noProof/>
            <w:webHidden/>
          </w:rPr>
          <w:fldChar w:fldCharType="separate"/>
        </w:r>
        <w:r w:rsidR="00D05A72">
          <w:rPr>
            <w:noProof/>
            <w:webHidden/>
          </w:rPr>
          <w:t>9</w:t>
        </w:r>
        <w:r w:rsidR="00D05A72">
          <w:rPr>
            <w:noProof/>
            <w:webHidden/>
          </w:rPr>
          <w:fldChar w:fldCharType="end"/>
        </w:r>
      </w:hyperlink>
    </w:p>
    <w:p w14:paraId="48DEC61C" w14:textId="1B50E373" w:rsidR="00D05A72" w:rsidRDefault="00080573">
      <w:pPr>
        <w:pStyle w:val="TOC1"/>
        <w:rPr>
          <w:rFonts w:asciiTheme="minorHAnsi" w:eastAsiaTheme="minorEastAsia" w:hAnsiTheme="minorHAnsi" w:cstheme="minorBidi"/>
          <w:b w:val="0"/>
          <w:noProof/>
          <w:sz w:val="22"/>
          <w:szCs w:val="22"/>
          <w:lang w:val="en-AU" w:eastAsia="en-AU"/>
        </w:rPr>
      </w:pPr>
      <w:hyperlink w:anchor="_Toc96075321" w:history="1">
        <w:r w:rsidR="00D05A72" w:rsidRPr="00587EC8">
          <w:rPr>
            <w:rStyle w:val="Hyperlink"/>
            <w:noProof/>
          </w:rPr>
          <w:t>4.</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Asset Service Levels</w:t>
        </w:r>
        <w:r w:rsidR="00D05A72">
          <w:rPr>
            <w:noProof/>
            <w:webHidden/>
          </w:rPr>
          <w:tab/>
        </w:r>
        <w:r w:rsidR="00D05A72">
          <w:rPr>
            <w:noProof/>
            <w:webHidden/>
          </w:rPr>
          <w:fldChar w:fldCharType="begin"/>
        </w:r>
        <w:r w:rsidR="00D05A72">
          <w:rPr>
            <w:noProof/>
            <w:webHidden/>
          </w:rPr>
          <w:instrText xml:space="preserve"> PAGEREF _Toc96075321 \h </w:instrText>
        </w:r>
        <w:r w:rsidR="00D05A72">
          <w:rPr>
            <w:noProof/>
            <w:webHidden/>
          </w:rPr>
        </w:r>
        <w:r w:rsidR="00D05A72">
          <w:rPr>
            <w:noProof/>
            <w:webHidden/>
          </w:rPr>
          <w:fldChar w:fldCharType="separate"/>
        </w:r>
        <w:r w:rsidR="00D05A72">
          <w:rPr>
            <w:noProof/>
            <w:webHidden/>
          </w:rPr>
          <w:t>11</w:t>
        </w:r>
        <w:r w:rsidR="00D05A72">
          <w:rPr>
            <w:noProof/>
            <w:webHidden/>
          </w:rPr>
          <w:fldChar w:fldCharType="end"/>
        </w:r>
      </w:hyperlink>
    </w:p>
    <w:p w14:paraId="25630314" w14:textId="77A39485" w:rsidR="00D05A72" w:rsidRDefault="00080573">
      <w:pPr>
        <w:pStyle w:val="TOC2"/>
        <w:rPr>
          <w:rFonts w:asciiTheme="minorHAnsi" w:eastAsiaTheme="minorEastAsia" w:hAnsiTheme="minorHAnsi" w:cstheme="minorBidi"/>
          <w:noProof/>
          <w:sz w:val="22"/>
          <w:szCs w:val="22"/>
          <w:lang w:val="en-AU" w:eastAsia="en-AU"/>
        </w:rPr>
      </w:pPr>
      <w:hyperlink w:anchor="_Toc96075322" w:history="1">
        <w:r w:rsidR="00D05A72" w:rsidRPr="00587EC8">
          <w:rPr>
            <w:rStyle w:val="Hyperlink"/>
            <w:noProof/>
          </w:rPr>
          <w:t>4.1.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Asset Service Level Standards</w:t>
        </w:r>
        <w:r w:rsidR="00D05A72">
          <w:rPr>
            <w:noProof/>
            <w:webHidden/>
          </w:rPr>
          <w:tab/>
        </w:r>
        <w:r w:rsidR="00D05A72">
          <w:rPr>
            <w:noProof/>
            <w:webHidden/>
          </w:rPr>
          <w:fldChar w:fldCharType="begin"/>
        </w:r>
        <w:r w:rsidR="00D05A72">
          <w:rPr>
            <w:noProof/>
            <w:webHidden/>
          </w:rPr>
          <w:instrText xml:space="preserve"> PAGEREF _Toc96075322 \h </w:instrText>
        </w:r>
        <w:r w:rsidR="00D05A72">
          <w:rPr>
            <w:noProof/>
            <w:webHidden/>
          </w:rPr>
        </w:r>
        <w:r w:rsidR="00D05A72">
          <w:rPr>
            <w:noProof/>
            <w:webHidden/>
          </w:rPr>
          <w:fldChar w:fldCharType="separate"/>
        </w:r>
        <w:r w:rsidR="00D05A72">
          <w:rPr>
            <w:noProof/>
            <w:webHidden/>
          </w:rPr>
          <w:t>12</w:t>
        </w:r>
        <w:r w:rsidR="00D05A72">
          <w:rPr>
            <w:noProof/>
            <w:webHidden/>
          </w:rPr>
          <w:fldChar w:fldCharType="end"/>
        </w:r>
      </w:hyperlink>
    </w:p>
    <w:p w14:paraId="6279E71D" w14:textId="3A4D9278" w:rsidR="00D05A72" w:rsidRDefault="00080573">
      <w:pPr>
        <w:pStyle w:val="TOC2"/>
        <w:rPr>
          <w:rFonts w:asciiTheme="minorHAnsi" w:eastAsiaTheme="minorEastAsia" w:hAnsiTheme="minorHAnsi" w:cstheme="minorBidi"/>
          <w:noProof/>
          <w:sz w:val="22"/>
          <w:szCs w:val="22"/>
          <w:lang w:val="en-AU" w:eastAsia="en-AU"/>
        </w:rPr>
      </w:pPr>
      <w:hyperlink w:anchor="_Toc96075323" w:history="1">
        <w:r w:rsidR="00D05A72" w:rsidRPr="00587EC8">
          <w:rPr>
            <w:rStyle w:val="Hyperlink"/>
            <w:noProof/>
          </w:rPr>
          <w:t>4.2.</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The Role of Community Engagement Policy 2021</w:t>
        </w:r>
        <w:r w:rsidR="00D05A72">
          <w:rPr>
            <w:noProof/>
            <w:webHidden/>
          </w:rPr>
          <w:tab/>
        </w:r>
        <w:r w:rsidR="00D05A72">
          <w:rPr>
            <w:noProof/>
            <w:webHidden/>
          </w:rPr>
          <w:fldChar w:fldCharType="begin"/>
        </w:r>
        <w:r w:rsidR="00D05A72">
          <w:rPr>
            <w:noProof/>
            <w:webHidden/>
          </w:rPr>
          <w:instrText xml:space="preserve"> PAGEREF _Toc96075323 \h </w:instrText>
        </w:r>
        <w:r w:rsidR="00D05A72">
          <w:rPr>
            <w:noProof/>
            <w:webHidden/>
          </w:rPr>
        </w:r>
        <w:r w:rsidR="00D05A72">
          <w:rPr>
            <w:noProof/>
            <w:webHidden/>
          </w:rPr>
          <w:fldChar w:fldCharType="separate"/>
        </w:r>
        <w:r w:rsidR="00D05A72">
          <w:rPr>
            <w:noProof/>
            <w:webHidden/>
          </w:rPr>
          <w:t>14</w:t>
        </w:r>
        <w:r w:rsidR="00D05A72">
          <w:rPr>
            <w:noProof/>
            <w:webHidden/>
          </w:rPr>
          <w:fldChar w:fldCharType="end"/>
        </w:r>
      </w:hyperlink>
    </w:p>
    <w:p w14:paraId="79A41CFF" w14:textId="305AD37B" w:rsidR="00D05A72" w:rsidRDefault="00080573">
      <w:pPr>
        <w:pStyle w:val="TOC2"/>
        <w:rPr>
          <w:rFonts w:asciiTheme="minorHAnsi" w:eastAsiaTheme="minorEastAsia" w:hAnsiTheme="minorHAnsi" w:cstheme="minorBidi"/>
          <w:noProof/>
          <w:sz w:val="22"/>
          <w:szCs w:val="22"/>
          <w:lang w:val="en-AU" w:eastAsia="en-AU"/>
        </w:rPr>
      </w:pPr>
      <w:hyperlink w:anchor="_Toc96075324" w:history="1">
        <w:r w:rsidR="00D05A72" w:rsidRPr="00587EC8">
          <w:rPr>
            <w:rStyle w:val="Hyperlink"/>
            <w:noProof/>
          </w:rPr>
          <w:t>4.3.</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Calculating asset condition</w:t>
        </w:r>
        <w:r w:rsidR="00D05A72">
          <w:rPr>
            <w:noProof/>
            <w:webHidden/>
          </w:rPr>
          <w:tab/>
        </w:r>
        <w:r w:rsidR="00D05A72">
          <w:rPr>
            <w:noProof/>
            <w:webHidden/>
          </w:rPr>
          <w:fldChar w:fldCharType="begin"/>
        </w:r>
        <w:r w:rsidR="00D05A72">
          <w:rPr>
            <w:noProof/>
            <w:webHidden/>
          </w:rPr>
          <w:instrText xml:space="preserve"> PAGEREF _Toc96075324 \h </w:instrText>
        </w:r>
        <w:r w:rsidR="00D05A72">
          <w:rPr>
            <w:noProof/>
            <w:webHidden/>
          </w:rPr>
        </w:r>
        <w:r w:rsidR="00D05A72">
          <w:rPr>
            <w:noProof/>
            <w:webHidden/>
          </w:rPr>
          <w:fldChar w:fldCharType="separate"/>
        </w:r>
        <w:r w:rsidR="00D05A72">
          <w:rPr>
            <w:noProof/>
            <w:webHidden/>
          </w:rPr>
          <w:t>15</w:t>
        </w:r>
        <w:r w:rsidR="00D05A72">
          <w:rPr>
            <w:noProof/>
            <w:webHidden/>
          </w:rPr>
          <w:fldChar w:fldCharType="end"/>
        </w:r>
      </w:hyperlink>
    </w:p>
    <w:p w14:paraId="27F95E32" w14:textId="26769C78" w:rsidR="00D05A72" w:rsidRDefault="00080573">
      <w:pPr>
        <w:pStyle w:val="TOC2"/>
        <w:rPr>
          <w:rFonts w:asciiTheme="minorHAnsi" w:eastAsiaTheme="minorEastAsia" w:hAnsiTheme="minorHAnsi" w:cstheme="minorBidi"/>
          <w:noProof/>
          <w:sz w:val="22"/>
          <w:szCs w:val="22"/>
          <w:lang w:val="en-AU" w:eastAsia="en-AU"/>
        </w:rPr>
      </w:pPr>
      <w:hyperlink w:anchor="_Toc96075325" w:history="1">
        <w:r w:rsidR="00D05A72" w:rsidRPr="00587EC8">
          <w:rPr>
            <w:rStyle w:val="Hyperlink"/>
            <w:noProof/>
          </w:rPr>
          <w:t>4.4.</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Calculating Function and Capacity/Utilisation scores for an asset</w:t>
        </w:r>
        <w:r w:rsidR="00D05A72">
          <w:rPr>
            <w:noProof/>
            <w:webHidden/>
          </w:rPr>
          <w:tab/>
        </w:r>
        <w:r w:rsidR="00D05A72">
          <w:rPr>
            <w:noProof/>
            <w:webHidden/>
          </w:rPr>
          <w:fldChar w:fldCharType="begin"/>
        </w:r>
        <w:r w:rsidR="00D05A72">
          <w:rPr>
            <w:noProof/>
            <w:webHidden/>
          </w:rPr>
          <w:instrText xml:space="preserve"> PAGEREF _Toc96075325 \h </w:instrText>
        </w:r>
        <w:r w:rsidR="00D05A72">
          <w:rPr>
            <w:noProof/>
            <w:webHidden/>
          </w:rPr>
        </w:r>
        <w:r w:rsidR="00D05A72">
          <w:rPr>
            <w:noProof/>
            <w:webHidden/>
          </w:rPr>
          <w:fldChar w:fldCharType="separate"/>
        </w:r>
        <w:r w:rsidR="00D05A72">
          <w:rPr>
            <w:noProof/>
            <w:webHidden/>
          </w:rPr>
          <w:t>15</w:t>
        </w:r>
        <w:r w:rsidR="00D05A72">
          <w:rPr>
            <w:noProof/>
            <w:webHidden/>
          </w:rPr>
          <w:fldChar w:fldCharType="end"/>
        </w:r>
      </w:hyperlink>
    </w:p>
    <w:p w14:paraId="249F6BDF" w14:textId="4F1BA595" w:rsidR="00D05A72" w:rsidRDefault="00080573">
      <w:pPr>
        <w:pStyle w:val="TOC1"/>
        <w:rPr>
          <w:rFonts w:asciiTheme="minorHAnsi" w:eastAsiaTheme="minorEastAsia" w:hAnsiTheme="minorHAnsi" w:cstheme="minorBidi"/>
          <w:b w:val="0"/>
          <w:noProof/>
          <w:sz w:val="22"/>
          <w:szCs w:val="22"/>
          <w:lang w:val="en-AU" w:eastAsia="en-AU"/>
        </w:rPr>
      </w:pPr>
      <w:hyperlink w:anchor="_Toc96075326" w:history="1">
        <w:r w:rsidR="00D05A72" w:rsidRPr="00587EC8">
          <w:rPr>
            <w:rStyle w:val="Hyperlink"/>
            <w:noProof/>
          </w:rPr>
          <w:t>5.</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Renewal</w:t>
        </w:r>
        <w:r w:rsidR="00D05A72">
          <w:rPr>
            <w:noProof/>
            <w:webHidden/>
          </w:rPr>
          <w:tab/>
        </w:r>
        <w:r w:rsidR="00D05A72">
          <w:rPr>
            <w:noProof/>
            <w:webHidden/>
          </w:rPr>
          <w:fldChar w:fldCharType="begin"/>
        </w:r>
        <w:r w:rsidR="00D05A72">
          <w:rPr>
            <w:noProof/>
            <w:webHidden/>
          </w:rPr>
          <w:instrText xml:space="preserve"> PAGEREF _Toc96075326 \h </w:instrText>
        </w:r>
        <w:r w:rsidR="00D05A72">
          <w:rPr>
            <w:noProof/>
            <w:webHidden/>
          </w:rPr>
        </w:r>
        <w:r w:rsidR="00D05A72">
          <w:rPr>
            <w:noProof/>
            <w:webHidden/>
          </w:rPr>
          <w:fldChar w:fldCharType="separate"/>
        </w:r>
        <w:r w:rsidR="00D05A72">
          <w:rPr>
            <w:noProof/>
            <w:webHidden/>
          </w:rPr>
          <w:t>17</w:t>
        </w:r>
        <w:r w:rsidR="00D05A72">
          <w:rPr>
            <w:noProof/>
            <w:webHidden/>
          </w:rPr>
          <w:fldChar w:fldCharType="end"/>
        </w:r>
      </w:hyperlink>
    </w:p>
    <w:p w14:paraId="12FA1D56" w14:textId="2CF86F14" w:rsidR="00D05A72" w:rsidRDefault="00080573">
      <w:pPr>
        <w:pStyle w:val="TOC2"/>
        <w:rPr>
          <w:rFonts w:asciiTheme="minorHAnsi" w:eastAsiaTheme="minorEastAsia" w:hAnsiTheme="minorHAnsi" w:cstheme="minorBidi"/>
          <w:noProof/>
          <w:sz w:val="22"/>
          <w:szCs w:val="22"/>
          <w:lang w:val="en-AU" w:eastAsia="en-AU"/>
        </w:rPr>
      </w:pPr>
      <w:hyperlink w:anchor="_Toc96075327" w:history="1">
        <w:r w:rsidR="00D05A72" w:rsidRPr="00587EC8">
          <w:rPr>
            <w:rStyle w:val="Hyperlink"/>
            <w:noProof/>
          </w:rPr>
          <w:t>5.1.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Renewal Plan</w:t>
        </w:r>
        <w:r w:rsidR="00D05A72">
          <w:rPr>
            <w:noProof/>
            <w:webHidden/>
          </w:rPr>
          <w:tab/>
        </w:r>
        <w:r w:rsidR="00D05A72">
          <w:rPr>
            <w:noProof/>
            <w:webHidden/>
          </w:rPr>
          <w:fldChar w:fldCharType="begin"/>
        </w:r>
        <w:r w:rsidR="00D05A72">
          <w:rPr>
            <w:noProof/>
            <w:webHidden/>
          </w:rPr>
          <w:instrText xml:space="preserve"> PAGEREF _Toc96075327 \h </w:instrText>
        </w:r>
        <w:r w:rsidR="00D05A72">
          <w:rPr>
            <w:noProof/>
            <w:webHidden/>
          </w:rPr>
        </w:r>
        <w:r w:rsidR="00D05A72">
          <w:rPr>
            <w:noProof/>
            <w:webHidden/>
          </w:rPr>
          <w:fldChar w:fldCharType="separate"/>
        </w:r>
        <w:r w:rsidR="00D05A72">
          <w:rPr>
            <w:noProof/>
            <w:webHidden/>
          </w:rPr>
          <w:t>17</w:t>
        </w:r>
        <w:r w:rsidR="00D05A72">
          <w:rPr>
            <w:noProof/>
            <w:webHidden/>
          </w:rPr>
          <w:fldChar w:fldCharType="end"/>
        </w:r>
      </w:hyperlink>
    </w:p>
    <w:p w14:paraId="20441F1F" w14:textId="11565DDC" w:rsidR="00D05A72" w:rsidRDefault="00080573">
      <w:pPr>
        <w:pStyle w:val="TOC2"/>
        <w:rPr>
          <w:rFonts w:asciiTheme="minorHAnsi" w:eastAsiaTheme="minorEastAsia" w:hAnsiTheme="minorHAnsi" w:cstheme="minorBidi"/>
          <w:noProof/>
          <w:sz w:val="22"/>
          <w:szCs w:val="22"/>
          <w:lang w:val="en-AU" w:eastAsia="en-AU"/>
        </w:rPr>
      </w:pPr>
      <w:hyperlink w:anchor="_Toc96075328" w:history="1">
        <w:r w:rsidR="00D05A72" w:rsidRPr="00587EC8">
          <w:rPr>
            <w:rStyle w:val="Hyperlink"/>
            <w:noProof/>
          </w:rPr>
          <w:t>5.2.</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Renewal Modelling</w:t>
        </w:r>
        <w:r w:rsidR="00D05A72">
          <w:rPr>
            <w:noProof/>
            <w:webHidden/>
          </w:rPr>
          <w:tab/>
        </w:r>
        <w:r w:rsidR="00D05A72">
          <w:rPr>
            <w:noProof/>
            <w:webHidden/>
          </w:rPr>
          <w:fldChar w:fldCharType="begin"/>
        </w:r>
        <w:r w:rsidR="00D05A72">
          <w:rPr>
            <w:noProof/>
            <w:webHidden/>
          </w:rPr>
          <w:instrText xml:space="preserve"> PAGEREF _Toc96075328 \h </w:instrText>
        </w:r>
        <w:r w:rsidR="00D05A72">
          <w:rPr>
            <w:noProof/>
            <w:webHidden/>
          </w:rPr>
        </w:r>
        <w:r w:rsidR="00D05A72">
          <w:rPr>
            <w:noProof/>
            <w:webHidden/>
          </w:rPr>
          <w:fldChar w:fldCharType="separate"/>
        </w:r>
        <w:r w:rsidR="00D05A72">
          <w:rPr>
            <w:noProof/>
            <w:webHidden/>
          </w:rPr>
          <w:t>17</w:t>
        </w:r>
        <w:r w:rsidR="00D05A72">
          <w:rPr>
            <w:noProof/>
            <w:webHidden/>
          </w:rPr>
          <w:fldChar w:fldCharType="end"/>
        </w:r>
      </w:hyperlink>
    </w:p>
    <w:p w14:paraId="706AA88C" w14:textId="07C41B92" w:rsidR="00D05A72" w:rsidRDefault="00080573">
      <w:pPr>
        <w:pStyle w:val="TOC1"/>
        <w:rPr>
          <w:rFonts w:asciiTheme="minorHAnsi" w:eastAsiaTheme="minorEastAsia" w:hAnsiTheme="minorHAnsi" w:cstheme="minorBidi"/>
          <w:b w:val="0"/>
          <w:noProof/>
          <w:sz w:val="22"/>
          <w:szCs w:val="22"/>
          <w:lang w:val="en-AU" w:eastAsia="en-AU"/>
        </w:rPr>
      </w:pPr>
      <w:hyperlink w:anchor="_Toc96075329" w:history="1">
        <w:r w:rsidR="00D05A72" w:rsidRPr="00587EC8">
          <w:rPr>
            <w:rStyle w:val="Hyperlink"/>
            <w:noProof/>
          </w:rPr>
          <w:t>6.</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Acquisition</w:t>
        </w:r>
        <w:r w:rsidR="00D05A72">
          <w:rPr>
            <w:noProof/>
            <w:webHidden/>
          </w:rPr>
          <w:tab/>
        </w:r>
        <w:r w:rsidR="00D05A72">
          <w:rPr>
            <w:noProof/>
            <w:webHidden/>
          </w:rPr>
          <w:fldChar w:fldCharType="begin"/>
        </w:r>
        <w:r w:rsidR="00D05A72">
          <w:rPr>
            <w:noProof/>
            <w:webHidden/>
          </w:rPr>
          <w:instrText xml:space="preserve"> PAGEREF _Toc96075329 \h </w:instrText>
        </w:r>
        <w:r w:rsidR="00D05A72">
          <w:rPr>
            <w:noProof/>
            <w:webHidden/>
          </w:rPr>
        </w:r>
        <w:r w:rsidR="00D05A72">
          <w:rPr>
            <w:noProof/>
            <w:webHidden/>
          </w:rPr>
          <w:fldChar w:fldCharType="separate"/>
        </w:r>
        <w:r w:rsidR="00D05A72">
          <w:rPr>
            <w:noProof/>
            <w:webHidden/>
          </w:rPr>
          <w:t>19</w:t>
        </w:r>
        <w:r w:rsidR="00D05A72">
          <w:rPr>
            <w:noProof/>
            <w:webHidden/>
          </w:rPr>
          <w:fldChar w:fldCharType="end"/>
        </w:r>
      </w:hyperlink>
    </w:p>
    <w:p w14:paraId="46D0FD38" w14:textId="559E47FF" w:rsidR="00D05A72" w:rsidRDefault="00080573">
      <w:pPr>
        <w:pStyle w:val="TOC1"/>
        <w:rPr>
          <w:rFonts w:asciiTheme="minorHAnsi" w:eastAsiaTheme="minorEastAsia" w:hAnsiTheme="minorHAnsi" w:cstheme="minorBidi"/>
          <w:b w:val="0"/>
          <w:noProof/>
          <w:sz w:val="22"/>
          <w:szCs w:val="22"/>
          <w:lang w:val="en-AU" w:eastAsia="en-AU"/>
        </w:rPr>
      </w:pPr>
      <w:hyperlink w:anchor="_Toc96075330" w:history="1">
        <w:r w:rsidR="00D05A72" w:rsidRPr="00587EC8">
          <w:rPr>
            <w:rStyle w:val="Hyperlink"/>
            <w:noProof/>
          </w:rPr>
          <w:t>7.</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Upgrade &amp; Expansion</w:t>
        </w:r>
        <w:r w:rsidR="00D05A72">
          <w:rPr>
            <w:noProof/>
            <w:webHidden/>
          </w:rPr>
          <w:tab/>
        </w:r>
        <w:r w:rsidR="00D05A72">
          <w:rPr>
            <w:noProof/>
            <w:webHidden/>
          </w:rPr>
          <w:fldChar w:fldCharType="begin"/>
        </w:r>
        <w:r w:rsidR="00D05A72">
          <w:rPr>
            <w:noProof/>
            <w:webHidden/>
          </w:rPr>
          <w:instrText xml:space="preserve"> PAGEREF _Toc96075330 \h </w:instrText>
        </w:r>
        <w:r w:rsidR="00D05A72">
          <w:rPr>
            <w:noProof/>
            <w:webHidden/>
          </w:rPr>
        </w:r>
        <w:r w:rsidR="00D05A72">
          <w:rPr>
            <w:noProof/>
            <w:webHidden/>
          </w:rPr>
          <w:fldChar w:fldCharType="separate"/>
        </w:r>
        <w:r w:rsidR="00D05A72">
          <w:rPr>
            <w:noProof/>
            <w:webHidden/>
          </w:rPr>
          <w:t>20</w:t>
        </w:r>
        <w:r w:rsidR="00D05A72">
          <w:rPr>
            <w:noProof/>
            <w:webHidden/>
          </w:rPr>
          <w:fldChar w:fldCharType="end"/>
        </w:r>
      </w:hyperlink>
    </w:p>
    <w:p w14:paraId="5A8F18A5" w14:textId="15CC4743" w:rsidR="00D05A72" w:rsidRDefault="00080573">
      <w:pPr>
        <w:pStyle w:val="TOC1"/>
        <w:rPr>
          <w:rFonts w:asciiTheme="minorHAnsi" w:eastAsiaTheme="minorEastAsia" w:hAnsiTheme="minorHAnsi" w:cstheme="minorBidi"/>
          <w:b w:val="0"/>
          <w:noProof/>
          <w:sz w:val="22"/>
          <w:szCs w:val="22"/>
          <w:lang w:val="en-AU" w:eastAsia="en-AU"/>
        </w:rPr>
      </w:pPr>
      <w:hyperlink w:anchor="_Toc96075331" w:history="1">
        <w:r w:rsidR="00D05A72" w:rsidRPr="00587EC8">
          <w:rPr>
            <w:rStyle w:val="Hyperlink"/>
            <w:noProof/>
          </w:rPr>
          <w:t>8.</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Disposal &amp; Decommission</w:t>
        </w:r>
        <w:r w:rsidR="00D05A72">
          <w:rPr>
            <w:noProof/>
            <w:webHidden/>
          </w:rPr>
          <w:tab/>
        </w:r>
        <w:r w:rsidR="00D05A72">
          <w:rPr>
            <w:noProof/>
            <w:webHidden/>
          </w:rPr>
          <w:fldChar w:fldCharType="begin"/>
        </w:r>
        <w:r w:rsidR="00D05A72">
          <w:rPr>
            <w:noProof/>
            <w:webHidden/>
          </w:rPr>
          <w:instrText xml:space="preserve"> PAGEREF _Toc96075331 \h </w:instrText>
        </w:r>
        <w:r w:rsidR="00D05A72">
          <w:rPr>
            <w:noProof/>
            <w:webHidden/>
          </w:rPr>
        </w:r>
        <w:r w:rsidR="00D05A72">
          <w:rPr>
            <w:noProof/>
            <w:webHidden/>
          </w:rPr>
          <w:fldChar w:fldCharType="separate"/>
        </w:r>
        <w:r w:rsidR="00D05A72">
          <w:rPr>
            <w:noProof/>
            <w:webHidden/>
          </w:rPr>
          <w:t>21</w:t>
        </w:r>
        <w:r w:rsidR="00D05A72">
          <w:rPr>
            <w:noProof/>
            <w:webHidden/>
          </w:rPr>
          <w:fldChar w:fldCharType="end"/>
        </w:r>
      </w:hyperlink>
    </w:p>
    <w:p w14:paraId="3EB160D6" w14:textId="43BFF4EB" w:rsidR="00D05A72" w:rsidRDefault="00080573">
      <w:pPr>
        <w:pStyle w:val="TOC2"/>
        <w:rPr>
          <w:rFonts w:asciiTheme="minorHAnsi" w:eastAsiaTheme="minorEastAsia" w:hAnsiTheme="minorHAnsi" w:cstheme="minorBidi"/>
          <w:noProof/>
          <w:sz w:val="22"/>
          <w:szCs w:val="22"/>
          <w:lang w:val="en-AU" w:eastAsia="en-AU"/>
        </w:rPr>
      </w:pPr>
      <w:hyperlink w:anchor="_Toc96075332" w:history="1">
        <w:r w:rsidR="00D05A72" w:rsidRPr="00587EC8">
          <w:rPr>
            <w:rStyle w:val="Hyperlink"/>
            <w:noProof/>
          </w:rPr>
          <w:t>8.1.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Infrastructure Assets</w:t>
        </w:r>
        <w:r w:rsidR="00D05A72">
          <w:rPr>
            <w:noProof/>
            <w:webHidden/>
          </w:rPr>
          <w:tab/>
        </w:r>
        <w:r w:rsidR="00D05A72">
          <w:rPr>
            <w:noProof/>
            <w:webHidden/>
          </w:rPr>
          <w:fldChar w:fldCharType="begin"/>
        </w:r>
        <w:r w:rsidR="00D05A72">
          <w:rPr>
            <w:noProof/>
            <w:webHidden/>
          </w:rPr>
          <w:instrText xml:space="preserve"> PAGEREF _Toc96075332 \h </w:instrText>
        </w:r>
        <w:r w:rsidR="00D05A72">
          <w:rPr>
            <w:noProof/>
            <w:webHidden/>
          </w:rPr>
        </w:r>
        <w:r w:rsidR="00D05A72">
          <w:rPr>
            <w:noProof/>
            <w:webHidden/>
          </w:rPr>
          <w:fldChar w:fldCharType="separate"/>
        </w:r>
        <w:r w:rsidR="00D05A72">
          <w:rPr>
            <w:noProof/>
            <w:webHidden/>
          </w:rPr>
          <w:t>21</w:t>
        </w:r>
        <w:r w:rsidR="00D05A72">
          <w:rPr>
            <w:noProof/>
            <w:webHidden/>
          </w:rPr>
          <w:fldChar w:fldCharType="end"/>
        </w:r>
      </w:hyperlink>
    </w:p>
    <w:p w14:paraId="35DCC4FD" w14:textId="10D673ED" w:rsidR="00D05A72" w:rsidRDefault="00080573">
      <w:pPr>
        <w:pStyle w:val="TOC2"/>
        <w:rPr>
          <w:rFonts w:asciiTheme="minorHAnsi" w:eastAsiaTheme="minorEastAsia" w:hAnsiTheme="minorHAnsi" w:cstheme="minorBidi"/>
          <w:noProof/>
          <w:sz w:val="22"/>
          <w:szCs w:val="22"/>
          <w:lang w:val="en-AU" w:eastAsia="en-AU"/>
        </w:rPr>
      </w:pPr>
      <w:hyperlink w:anchor="_Toc96075333" w:history="1">
        <w:r w:rsidR="00D05A72" w:rsidRPr="00587EC8">
          <w:rPr>
            <w:rStyle w:val="Hyperlink"/>
            <w:noProof/>
          </w:rPr>
          <w:t>8.2.</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Land Assets</w:t>
        </w:r>
        <w:r w:rsidR="00D05A72">
          <w:rPr>
            <w:noProof/>
            <w:webHidden/>
          </w:rPr>
          <w:tab/>
        </w:r>
        <w:r w:rsidR="00D05A72">
          <w:rPr>
            <w:noProof/>
            <w:webHidden/>
          </w:rPr>
          <w:fldChar w:fldCharType="begin"/>
        </w:r>
        <w:r w:rsidR="00D05A72">
          <w:rPr>
            <w:noProof/>
            <w:webHidden/>
          </w:rPr>
          <w:instrText xml:space="preserve"> PAGEREF _Toc96075333 \h </w:instrText>
        </w:r>
        <w:r w:rsidR="00D05A72">
          <w:rPr>
            <w:noProof/>
            <w:webHidden/>
          </w:rPr>
        </w:r>
        <w:r w:rsidR="00D05A72">
          <w:rPr>
            <w:noProof/>
            <w:webHidden/>
          </w:rPr>
          <w:fldChar w:fldCharType="separate"/>
        </w:r>
        <w:r w:rsidR="00D05A72">
          <w:rPr>
            <w:noProof/>
            <w:webHidden/>
          </w:rPr>
          <w:t>21</w:t>
        </w:r>
        <w:r w:rsidR="00D05A72">
          <w:rPr>
            <w:noProof/>
            <w:webHidden/>
          </w:rPr>
          <w:fldChar w:fldCharType="end"/>
        </w:r>
      </w:hyperlink>
    </w:p>
    <w:p w14:paraId="717DF02E" w14:textId="771F83CE" w:rsidR="00D05A72" w:rsidRDefault="00080573">
      <w:pPr>
        <w:pStyle w:val="TOC1"/>
        <w:rPr>
          <w:rFonts w:asciiTheme="minorHAnsi" w:eastAsiaTheme="minorEastAsia" w:hAnsiTheme="minorHAnsi" w:cstheme="minorBidi"/>
          <w:b w:val="0"/>
          <w:noProof/>
          <w:sz w:val="22"/>
          <w:szCs w:val="22"/>
          <w:lang w:val="en-AU" w:eastAsia="en-AU"/>
        </w:rPr>
      </w:pPr>
      <w:hyperlink w:anchor="_Toc96075334" w:history="1">
        <w:r w:rsidR="00D05A72" w:rsidRPr="00587EC8">
          <w:rPr>
            <w:rStyle w:val="Hyperlink"/>
            <w:noProof/>
          </w:rPr>
          <w:t>9.</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10 Year Planned Expenditure Forecast</w:t>
        </w:r>
        <w:r w:rsidR="00D05A72">
          <w:rPr>
            <w:noProof/>
            <w:webHidden/>
          </w:rPr>
          <w:tab/>
        </w:r>
        <w:r w:rsidR="00D05A72">
          <w:rPr>
            <w:noProof/>
            <w:webHidden/>
          </w:rPr>
          <w:fldChar w:fldCharType="begin"/>
        </w:r>
        <w:r w:rsidR="00D05A72">
          <w:rPr>
            <w:noProof/>
            <w:webHidden/>
          </w:rPr>
          <w:instrText xml:space="preserve"> PAGEREF _Toc96075334 \h </w:instrText>
        </w:r>
        <w:r w:rsidR="00D05A72">
          <w:rPr>
            <w:noProof/>
            <w:webHidden/>
          </w:rPr>
        </w:r>
        <w:r w:rsidR="00D05A72">
          <w:rPr>
            <w:noProof/>
            <w:webHidden/>
          </w:rPr>
          <w:fldChar w:fldCharType="separate"/>
        </w:r>
        <w:r w:rsidR="00D05A72">
          <w:rPr>
            <w:noProof/>
            <w:webHidden/>
          </w:rPr>
          <w:t>22</w:t>
        </w:r>
        <w:r w:rsidR="00D05A72">
          <w:rPr>
            <w:noProof/>
            <w:webHidden/>
          </w:rPr>
          <w:fldChar w:fldCharType="end"/>
        </w:r>
      </w:hyperlink>
    </w:p>
    <w:p w14:paraId="0773FF7D" w14:textId="51BE4FAC" w:rsidR="00D05A72" w:rsidRDefault="00080573">
      <w:pPr>
        <w:pStyle w:val="TOC2"/>
        <w:rPr>
          <w:rFonts w:asciiTheme="minorHAnsi" w:eastAsiaTheme="minorEastAsia" w:hAnsiTheme="minorHAnsi" w:cstheme="minorBidi"/>
          <w:noProof/>
          <w:sz w:val="22"/>
          <w:szCs w:val="22"/>
          <w:lang w:val="en-AU" w:eastAsia="en-AU"/>
        </w:rPr>
      </w:pPr>
      <w:hyperlink w:anchor="_Toc96075335" w:history="1">
        <w:r w:rsidR="00D05A72" w:rsidRPr="00587EC8">
          <w:rPr>
            <w:rStyle w:val="Hyperlink"/>
            <w:noProof/>
          </w:rPr>
          <w:t>9.1.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Maintenance Expenditure</w:t>
        </w:r>
        <w:r w:rsidR="00D05A72">
          <w:rPr>
            <w:noProof/>
            <w:webHidden/>
          </w:rPr>
          <w:tab/>
        </w:r>
        <w:r w:rsidR="00D05A72">
          <w:rPr>
            <w:noProof/>
            <w:webHidden/>
          </w:rPr>
          <w:fldChar w:fldCharType="begin"/>
        </w:r>
        <w:r w:rsidR="00D05A72">
          <w:rPr>
            <w:noProof/>
            <w:webHidden/>
          </w:rPr>
          <w:instrText xml:space="preserve"> PAGEREF _Toc96075335 \h </w:instrText>
        </w:r>
        <w:r w:rsidR="00D05A72">
          <w:rPr>
            <w:noProof/>
            <w:webHidden/>
          </w:rPr>
        </w:r>
        <w:r w:rsidR="00D05A72">
          <w:rPr>
            <w:noProof/>
            <w:webHidden/>
          </w:rPr>
          <w:fldChar w:fldCharType="separate"/>
        </w:r>
        <w:r w:rsidR="00D05A72">
          <w:rPr>
            <w:noProof/>
            <w:webHidden/>
          </w:rPr>
          <w:t>22</w:t>
        </w:r>
        <w:r w:rsidR="00D05A72">
          <w:rPr>
            <w:noProof/>
            <w:webHidden/>
          </w:rPr>
          <w:fldChar w:fldCharType="end"/>
        </w:r>
      </w:hyperlink>
    </w:p>
    <w:p w14:paraId="081D0BBF" w14:textId="72E285DC" w:rsidR="00D05A72" w:rsidRDefault="00080573">
      <w:pPr>
        <w:pStyle w:val="TOC2"/>
        <w:rPr>
          <w:rFonts w:asciiTheme="minorHAnsi" w:eastAsiaTheme="minorEastAsia" w:hAnsiTheme="minorHAnsi" w:cstheme="minorBidi"/>
          <w:noProof/>
          <w:sz w:val="22"/>
          <w:szCs w:val="22"/>
          <w:lang w:val="en-AU" w:eastAsia="en-AU"/>
        </w:rPr>
      </w:pPr>
      <w:hyperlink w:anchor="_Toc96075336" w:history="1">
        <w:r w:rsidR="00D05A72" w:rsidRPr="00587EC8">
          <w:rPr>
            <w:rStyle w:val="Hyperlink"/>
            <w:noProof/>
          </w:rPr>
          <w:t>9.2.</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Renewal Expenditure (As projected by modelling software)</w:t>
        </w:r>
        <w:r w:rsidR="00D05A72">
          <w:rPr>
            <w:noProof/>
            <w:webHidden/>
          </w:rPr>
          <w:tab/>
        </w:r>
        <w:r w:rsidR="00D05A72">
          <w:rPr>
            <w:noProof/>
            <w:webHidden/>
          </w:rPr>
          <w:fldChar w:fldCharType="begin"/>
        </w:r>
        <w:r w:rsidR="00D05A72">
          <w:rPr>
            <w:noProof/>
            <w:webHidden/>
          </w:rPr>
          <w:instrText xml:space="preserve"> PAGEREF _Toc96075336 \h </w:instrText>
        </w:r>
        <w:r w:rsidR="00D05A72">
          <w:rPr>
            <w:noProof/>
            <w:webHidden/>
          </w:rPr>
        </w:r>
        <w:r w:rsidR="00D05A72">
          <w:rPr>
            <w:noProof/>
            <w:webHidden/>
          </w:rPr>
          <w:fldChar w:fldCharType="separate"/>
        </w:r>
        <w:r w:rsidR="00D05A72">
          <w:rPr>
            <w:noProof/>
            <w:webHidden/>
          </w:rPr>
          <w:t>23</w:t>
        </w:r>
        <w:r w:rsidR="00D05A72">
          <w:rPr>
            <w:noProof/>
            <w:webHidden/>
          </w:rPr>
          <w:fldChar w:fldCharType="end"/>
        </w:r>
      </w:hyperlink>
    </w:p>
    <w:p w14:paraId="5D584DBD" w14:textId="1A0628C4" w:rsidR="00D05A72" w:rsidRDefault="00080573">
      <w:pPr>
        <w:pStyle w:val="TOC2"/>
        <w:rPr>
          <w:rFonts w:asciiTheme="minorHAnsi" w:eastAsiaTheme="minorEastAsia" w:hAnsiTheme="minorHAnsi" w:cstheme="minorBidi"/>
          <w:noProof/>
          <w:sz w:val="22"/>
          <w:szCs w:val="22"/>
          <w:lang w:val="en-AU" w:eastAsia="en-AU"/>
        </w:rPr>
      </w:pPr>
      <w:hyperlink w:anchor="_Toc96075337" w:history="1">
        <w:r w:rsidR="00D05A72" w:rsidRPr="00587EC8">
          <w:rPr>
            <w:rStyle w:val="Hyperlink"/>
            <w:noProof/>
          </w:rPr>
          <w:t>9.3.</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Renewal Expenditure (actual Capital program)</w:t>
        </w:r>
        <w:r w:rsidR="00D05A72">
          <w:rPr>
            <w:noProof/>
            <w:webHidden/>
          </w:rPr>
          <w:tab/>
        </w:r>
        <w:r w:rsidR="00D05A72">
          <w:rPr>
            <w:noProof/>
            <w:webHidden/>
          </w:rPr>
          <w:fldChar w:fldCharType="begin"/>
        </w:r>
        <w:r w:rsidR="00D05A72">
          <w:rPr>
            <w:noProof/>
            <w:webHidden/>
          </w:rPr>
          <w:instrText xml:space="preserve"> PAGEREF _Toc96075337 \h </w:instrText>
        </w:r>
        <w:r w:rsidR="00D05A72">
          <w:rPr>
            <w:noProof/>
            <w:webHidden/>
          </w:rPr>
        </w:r>
        <w:r w:rsidR="00D05A72">
          <w:rPr>
            <w:noProof/>
            <w:webHidden/>
          </w:rPr>
          <w:fldChar w:fldCharType="separate"/>
        </w:r>
        <w:r w:rsidR="00D05A72">
          <w:rPr>
            <w:noProof/>
            <w:webHidden/>
          </w:rPr>
          <w:t>24</w:t>
        </w:r>
        <w:r w:rsidR="00D05A72">
          <w:rPr>
            <w:noProof/>
            <w:webHidden/>
          </w:rPr>
          <w:fldChar w:fldCharType="end"/>
        </w:r>
      </w:hyperlink>
    </w:p>
    <w:p w14:paraId="1FAB4412" w14:textId="2F2F75FE" w:rsidR="00D05A72" w:rsidRDefault="00080573">
      <w:pPr>
        <w:pStyle w:val="TOC2"/>
        <w:rPr>
          <w:rFonts w:asciiTheme="minorHAnsi" w:eastAsiaTheme="minorEastAsia" w:hAnsiTheme="minorHAnsi" w:cstheme="minorBidi"/>
          <w:noProof/>
          <w:sz w:val="22"/>
          <w:szCs w:val="22"/>
          <w:lang w:val="en-AU" w:eastAsia="en-AU"/>
        </w:rPr>
      </w:pPr>
      <w:hyperlink w:anchor="_Toc96075338" w:history="1">
        <w:r w:rsidR="00D05A72" w:rsidRPr="00587EC8">
          <w:rPr>
            <w:rStyle w:val="Hyperlink"/>
            <w:noProof/>
          </w:rPr>
          <w:t>9.4.</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New Expenditure</w:t>
        </w:r>
        <w:r w:rsidR="00D05A72">
          <w:rPr>
            <w:noProof/>
            <w:webHidden/>
          </w:rPr>
          <w:tab/>
        </w:r>
        <w:r w:rsidR="00D05A72">
          <w:rPr>
            <w:noProof/>
            <w:webHidden/>
          </w:rPr>
          <w:fldChar w:fldCharType="begin"/>
        </w:r>
        <w:r w:rsidR="00D05A72">
          <w:rPr>
            <w:noProof/>
            <w:webHidden/>
          </w:rPr>
          <w:instrText xml:space="preserve"> PAGEREF _Toc96075338 \h </w:instrText>
        </w:r>
        <w:r w:rsidR="00D05A72">
          <w:rPr>
            <w:noProof/>
            <w:webHidden/>
          </w:rPr>
        </w:r>
        <w:r w:rsidR="00D05A72">
          <w:rPr>
            <w:noProof/>
            <w:webHidden/>
          </w:rPr>
          <w:fldChar w:fldCharType="separate"/>
        </w:r>
        <w:r w:rsidR="00D05A72">
          <w:rPr>
            <w:noProof/>
            <w:webHidden/>
          </w:rPr>
          <w:t>25</w:t>
        </w:r>
        <w:r w:rsidR="00D05A72">
          <w:rPr>
            <w:noProof/>
            <w:webHidden/>
          </w:rPr>
          <w:fldChar w:fldCharType="end"/>
        </w:r>
      </w:hyperlink>
    </w:p>
    <w:p w14:paraId="085F3C69" w14:textId="7549D6F0" w:rsidR="00D05A72" w:rsidRDefault="00080573">
      <w:pPr>
        <w:pStyle w:val="TOC2"/>
        <w:rPr>
          <w:rFonts w:asciiTheme="minorHAnsi" w:eastAsiaTheme="minorEastAsia" w:hAnsiTheme="minorHAnsi" w:cstheme="minorBidi"/>
          <w:noProof/>
          <w:sz w:val="22"/>
          <w:szCs w:val="22"/>
          <w:lang w:val="en-AU" w:eastAsia="en-AU"/>
        </w:rPr>
      </w:pPr>
      <w:hyperlink w:anchor="_Toc96075339" w:history="1">
        <w:r w:rsidR="00D05A72" w:rsidRPr="00587EC8">
          <w:rPr>
            <w:rStyle w:val="Hyperlink"/>
            <w:noProof/>
          </w:rPr>
          <w:t>9.5.</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Upgrade &amp; Expansion Expenditure</w:t>
        </w:r>
        <w:r w:rsidR="00D05A72">
          <w:rPr>
            <w:noProof/>
            <w:webHidden/>
          </w:rPr>
          <w:tab/>
        </w:r>
        <w:r w:rsidR="00D05A72">
          <w:rPr>
            <w:noProof/>
            <w:webHidden/>
          </w:rPr>
          <w:fldChar w:fldCharType="begin"/>
        </w:r>
        <w:r w:rsidR="00D05A72">
          <w:rPr>
            <w:noProof/>
            <w:webHidden/>
          </w:rPr>
          <w:instrText xml:space="preserve"> PAGEREF _Toc96075339 \h </w:instrText>
        </w:r>
        <w:r w:rsidR="00D05A72">
          <w:rPr>
            <w:noProof/>
            <w:webHidden/>
          </w:rPr>
        </w:r>
        <w:r w:rsidR="00D05A72">
          <w:rPr>
            <w:noProof/>
            <w:webHidden/>
          </w:rPr>
          <w:fldChar w:fldCharType="separate"/>
        </w:r>
        <w:r w:rsidR="00D05A72">
          <w:rPr>
            <w:noProof/>
            <w:webHidden/>
          </w:rPr>
          <w:t>26</w:t>
        </w:r>
        <w:r w:rsidR="00D05A72">
          <w:rPr>
            <w:noProof/>
            <w:webHidden/>
          </w:rPr>
          <w:fldChar w:fldCharType="end"/>
        </w:r>
      </w:hyperlink>
    </w:p>
    <w:p w14:paraId="489D41C4" w14:textId="6305961B" w:rsidR="00D05A72" w:rsidRDefault="00080573">
      <w:pPr>
        <w:pStyle w:val="TOC1"/>
        <w:rPr>
          <w:rFonts w:asciiTheme="minorHAnsi" w:eastAsiaTheme="minorEastAsia" w:hAnsiTheme="minorHAnsi" w:cstheme="minorBidi"/>
          <w:b w:val="0"/>
          <w:noProof/>
          <w:sz w:val="22"/>
          <w:szCs w:val="22"/>
          <w:lang w:val="en-AU" w:eastAsia="en-AU"/>
        </w:rPr>
      </w:pPr>
      <w:hyperlink w:anchor="_Toc96075340" w:history="1">
        <w:r w:rsidR="00D05A72" w:rsidRPr="00587EC8">
          <w:rPr>
            <w:rStyle w:val="Hyperlink"/>
            <w:noProof/>
          </w:rPr>
          <w:t>10.</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Improvement Plan</w:t>
        </w:r>
        <w:r w:rsidR="00D05A72">
          <w:rPr>
            <w:noProof/>
            <w:webHidden/>
          </w:rPr>
          <w:tab/>
        </w:r>
        <w:r w:rsidR="00D05A72">
          <w:rPr>
            <w:noProof/>
            <w:webHidden/>
          </w:rPr>
          <w:fldChar w:fldCharType="begin"/>
        </w:r>
        <w:r w:rsidR="00D05A72">
          <w:rPr>
            <w:noProof/>
            <w:webHidden/>
          </w:rPr>
          <w:instrText xml:space="preserve"> PAGEREF _Toc96075340 \h </w:instrText>
        </w:r>
        <w:r w:rsidR="00D05A72">
          <w:rPr>
            <w:noProof/>
            <w:webHidden/>
          </w:rPr>
        </w:r>
        <w:r w:rsidR="00D05A72">
          <w:rPr>
            <w:noProof/>
            <w:webHidden/>
          </w:rPr>
          <w:fldChar w:fldCharType="separate"/>
        </w:r>
        <w:r w:rsidR="00D05A72">
          <w:rPr>
            <w:noProof/>
            <w:webHidden/>
          </w:rPr>
          <w:t>28</w:t>
        </w:r>
        <w:r w:rsidR="00D05A72">
          <w:rPr>
            <w:noProof/>
            <w:webHidden/>
          </w:rPr>
          <w:fldChar w:fldCharType="end"/>
        </w:r>
      </w:hyperlink>
    </w:p>
    <w:p w14:paraId="53F0C9D4" w14:textId="0F44F296" w:rsidR="00D05A72" w:rsidRDefault="00080573">
      <w:pPr>
        <w:pStyle w:val="TOC1"/>
        <w:rPr>
          <w:rFonts w:asciiTheme="minorHAnsi" w:eastAsiaTheme="minorEastAsia" w:hAnsiTheme="minorHAnsi" w:cstheme="minorBidi"/>
          <w:b w:val="0"/>
          <w:noProof/>
          <w:sz w:val="22"/>
          <w:szCs w:val="22"/>
          <w:lang w:val="en-AU" w:eastAsia="en-AU"/>
        </w:rPr>
      </w:pPr>
      <w:hyperlink w:anchor="_Toc96075341" w:history="1">
        <w:r w:rsidR="00D05A72" w:rsidRPr="00587EC8">
          <w:rPr>
            <w:rStyle w:val="Hyperlink"/>
            <w:noProof/>
          </w:rPr>
          <w:t>11.</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Appendix 1 Condition Assessment</w:t>
        </w:r>
        <w:r w:rsidR="00D05A72">
          <w:rPr>
            <w:noProof/>
            <w:webHidden/>
          </w:rPr>
          <w:tab/>
        </w:r>
        <w:r w:rsidR="00D05A72">
          <w:rPr>
            <w:noProof/>
            <w:webHidden/>
          </w:rPr>
          <w:fldChar w:fldCharType="begin"/>
        </w:r>
        <w:r w:rsidR="00D05A72">
          <w:rPr>
            <w:noProof/>
            <w:webHidden/>
          </w:rPr>
          <w:instrText xml:space="preserve"> PAGEREF _Toc96075341 \h </w:instrText>
        </w:r>
        <w:r w:rsidR="00D05A72">
          <w:rPr>
            <w:noProof/>
            <w:webHidden/>
          </w:rPr>
        </w:r>
        <w:r w:rsidR="00D05A72">
          <w:rPr>
            <w:noProof/>
            <w:webHidden/>
          </w:rPr>
          <w:fldChar w:fldCharType="separate"/>
        </w:r>
        <w:r w:rsidR="00D05A72">
          <w:rPr>
            <w:noProof/>
            <w:webHidden/>
          </w:rPr>
          <w:t>29</w:t>
        </w:r>
        <w:r w:rsidR="00D05A72">
          <w:rPr>
            <w:noProof/>
            <w:webHidden/>
          </w:rPr>
          <w:fldChar w:fldCharType="end"/>
        </w:r>
      </w:hyperlink>
    </w:p>
    <w:p w14:paraId="577BAABF" w14:textId="56AFE5FA" w:rsidR="00D05A72" w:rsidRDefault="00080573">
      <w:pPr>
        <w:pStyle w:val="TOC2"/>
        <w:rPr>
          <w:rFonts w:asciiTheme="minorHAnsi" w:eastAsiaTheme="minorEastAsia" w:hAnsiTheme="minorHAnsi" w:cstheme="minorBidi"/>
          <w:noProof/>
          <w:sz w:val="22"/>
          <w:szCs w:val="22"/>
          <w:lang w:val="en-AU" w:eastAsia="en-AU"/>
        </w:rPr>
      </w:pPr>
      <w:hyperlink w:anchor="_Toc96075342" w:history="1">
        <w:r w:rsidR="00D05A72" w:rsidRPr="00587EC8">
          <w:rPr>
            <w:rStyle w:val="Hyperlink"/>
            <w:noProof/>
          </w:rPr>
          <w:t>11.1.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Condition Monitoring</w:t>
        </w:r>
        <w:r w:rsidR="00D05A72">
          <w:rPr>
            <w:noProof/>
            <w:webHidden/>
          </w:rPr>
          <w:tab/>
        </w:r>
        <w:r w:rsidR="00D05A72">
          <w:rPr>
            <w:noProof/>
            <w:webHidden/>
          </w:rPr>
          <w:fldChar w:fldCharType="begin"/>
        </w:r>
        <w:r w:rsidR="00D05A72">
          <w:rPr>
            <w:noProof/>
            <w:webHidden/>
          </w:rPr>
          <w:instrText xml:space="preserve"> PAGEREF _Toc96075342 \h </w:instrText>
        </w:r>
        <w:r w:rsidR="00D05A72">
          <w:rPr>
            <w:noProof/>
            <w:webHidden/>
          </w:rPr>
        </w:r>
        <w:r w:rsidR="00D05A72">
          <w:rPr>
            <w:noProof/>
            <w:webHidden/>
          </w:rPr>
          <w:fldChar w:fldCharType="separate"/>
        </w:r>
        <w:r w:rsidR="00D05A72">
          <w:rPr>
            <w:noProof/>
            <w:webHidden/>
          </w:rPr>
          <w:t>29</w:t>
        </w:r>
        <w:r w:rsidR="00D05A72">
          <w:rPr>
            <w:noProof/>
            <w:webHidden/>
          </w:rPr>
          <w:fldChar w:fldCharType="end"/>
        </w:r>
      </w:hyperlink>
    </w:p>
    <w:p w14:paraId="3E524E55" w14:textId="0F4434E3" w:rsidR="00D05A72" w:rsidRDefault="00080573">
      <w:pPr>
        <w:pStyle w:val="TOC2"/>
        <w:rPr>
          <w:rFonts w:asciiTheme="minorHAnsi" w:eastAsiaTheme="minorEastAsia" w:hAnsiTheme="minorHAnsi" w:cstheme="minorBidi"/>
          <w:noProof/>
          <w:sz w:val="22"/>
          <w:szCs w:val="22"/>
          <w:lang w:val="en-AU" w:eastAsia="en-AU"/>
        </w:rPr>
      </w:pPr>
      <w:hyperlink w:anchor="_Toc96075343" w:history="1">
        <w:r w:rsidR="00D05A72" w:rsidRPr="00587EC8">
          <w:rPr>
            <w:rStyle w:val="Hyperlink"/>
            <w:noProof/>
          </w:rPr>
          <w:t>11.2.</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Condition Assessment</w:t>
        </w:r>
        <w:r w:rsidR="00D05A72">
          <w:rPr>
            <w:noProof/>
            <w:webHidden/>
          </w:rPr>
          <w:tab/>
        </w:r>
        <w:r w:rsidR="00D05A72">
          <w:rPr>
            <w:noProof/>
            <w:webHidden/>
          </w:rPr>
          <w:fldChar w:fldCharType="begin"/>
        </w:r>
        <w:r w:rsidR="00D05A72">
          <w:rPr>
            <w:noProof/>
            <w:webHidden/>
          </w:rPr>
          <w:instrText xml:space="preserve"> PAGEREF _Toc96075343 \h </w:instrText>
        </w:r>
        <w:r w:rsidR="00D05A72">
          <w:rPr>
            <w:noProof/>
            <w:webHidden/>
          </w:rPr>
        </w:r>
        <w:r w:rsidR="00D05A72">
          <w:rPr>
            <w:noProof/>
            <w:webHidden/>
          </w:rPr>
          <w:fldChar w:fldCharType="separate"/>
        </w:r>
        <w:r w:rsidR="00D05A72">
          <w:rPr>
            <w:noProof/>
            <w:webHidden/>
          </w:rPr>
          <w:t>29</w:t>
        </w:r>
        <w:r w:rsidR="00D05A72">
          <w:rPr>
            <w:noProof/>
            <w:webHidden/>
          </w:rPr>
          <w:fldChar w:fldCharType="end"/>
        </w:r>
      </w:hyperlink>
    </w:p>
    <w:p w14:paraId="7693F0C3" w14:textId="4041C70C"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44" w:history="1">
        <w:r w:rsidR="00D05A72" w:rsidRPr="00587EC8">
          <w:rPr>
            <w:rStyle w:val="Hyperlink"/>
            <w:noProof/>
          </w:rPr>
          <w:t>11.2.1.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Roads &amp; Footpaths</w:t>
        </w:r>
        <w:r w:rsidR="00D05A72">
          <w:rPr>
            <w:noProof/>
            <w:webHidden/>
          </w:rPr>
          <w:tab/>
        </w:r>
        <w:r w:rsidR="00D05A72">
          <w:rPr>
            <w:noProof/>
            <w:webHidden/>
          </w:rPr>
          <w:fldChar w:fldCharType="begin"/>
        </w:r>
        <w:r w:rsidR="00D05A72">
          <w:rPr>
            <w:noProof/>
            <w:webHidden/>
          </w:rPr>
          <w:instrText xml:space="preserve"> PAGEREF _Toc96075344 \h </w:instrText>
        </w:r>
        <w:r w:rsidR="00D05A72">
          <w:rPr>
            <w:noProof/>
            <w:webHidden/>
          </w:rPr>
        </w:r>
        <w:r w:rsidR="00D05A72">
          <w:rPr>
            <w:noProof/>
            <w:webHidden/>
          </w:rPr>
          <w:fldChar w:fldCharType="separate"/>
        </w:r>
        <w:r w:rsidR="00D05A72">
          <w:rPr>
            <w:noProof/>
            <w:webHidden/>
          </w:rPr>
          <w:t>29</w:t>
        </w:r>
        <w:r w:rsidR="00D05A72">
          <w:rPr>
            <w:noProof/>
            <w:webHidden/>
          </w:rPr>
          <w:fldChar w:fldCharType="end"/>
        </w:r>
      </w:hyperlink>
    </w:p>
    <w:p w14:paraId="24885989" w14:textId="6C76B29D"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45" w:history="1">
        <w:r w:rsidR="00D05A72" w:rsidRPr="00587EC8">
          <w:rPr>
            <w:rStyle w:val="Hyperlink"/>
            <w:noProof/>
          </w:rPr>
          <w:t>11.2.2.</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Open Space</w:t>
        </w:r>
        <w:r w:rsidR="00D05A72">
          <w:rPr>
            <w:noProof/>
            <w:webHidden/>
          </w:rPr>
          <w:tab/>
        </w:r>
        <w:r w:rsidR="00D05A72">
          <w:rPr>
            <w:noProof/>
            <w:webHidden/>
          </w:rPr>
          <w:fldChar w:fldCharType="begin"/>
        </w:r>
        <w:r w:rsidR="00D05A72">
          <w:rPr>
            <w:noProof/>
            <w:webHidden/>
          </w:rPr>
          <w:instrText xml:space="preserve"> PAGEREF _Toc96075345 \h </w:instrText>
        </w:r>
        <w:r w:rsidR="00D05A72">
          <w:rPr>
            <w:noProof/>
            <w:webHidden/>
          </w:rPr>
        </w:r>
        <w:r w:rsidR="00D05A72">
          <w:rPr>
            <w:noProof/>
            <w:webHidden/>
          </w:rPr>
          <w:fldChar w:fldCharType="separate"/>
        </w:r>
        <w:r w:rsidR="00D05A72">
          <w:rPr>
            <w:noProof/>
            <w:webHidden/>
          </w:rPr>
          <w:t>29</w:t>
        </w:r>
        <w:r w:rsidR="00D05A72">
          <w:rPr>
            <w:noProof/>
            <w:webHidden/>
          </w:rPr>
          <w:fldChar w:fldCharType="end"/>
        </w:r>
      </w:hyperlink>
    </w:p>
    <w:p w14:paraId="1DDF9771" w14:textId="04EA9BC7"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46" w:history="1">
        <w:r w:rsidR="00D05A72" w:rsidRPr="00587EC8">
          <w:rPr>
            <w:rStyle w:val="Hyperlink"/>
            <w:noProof/>
          </w:rPr>
          <w:t>11.2.3.</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Facilities</w:t>
        </w:r>
        <w:r w:rsidR="00D05A72">
          <w:rPr>
            <w:noProof/>
            <w:webHidden/>
          </w:rPr>
          <w:tab/>
        </w:r>
        <w:r w:rsidR="00D05A72">
          <w:rPr>
            <w:noProof/>
            <w:webHidden/>
          </w:rPr>
          <w:fldChar w:fldCharType="begin"/>
        </w:r>
        <w:r w:rsidR="00D05A72">
          <w:rPr>
            <w:noProof/>
            <w:webHidden/>
          </w:rPr>
          <w:instrText xml:space="preserve"> PAGEREF _Toc96075346 \h </w:instrText>
        </w:r>
        <w:r w:rsidR="00D05A72">
          <w:rPr>
            <w:noProof/>
            <w:webHidden/>
          </w:rPr>
        </w:r>
        <w:r w:rsidR="00D05A72">
          <w:rPr>
            <w:noProof/>
            <w:webHidden/>
          </w:rPr>
          <w:fldChar w:fldCharType="separate"/>
        </w:r>
        <w:r w:rsidR="00D05A72">
          <w:rPr>
            <w:noProof/>
            <w:webHidden/>
          </w:rPr>
          <w:t>29</w:t>
        </w:r>
        <w:r w:rsidR="00D05A72">
          <w:rPr>
            <w:noProof/>
            <w:webHidden/>
          </w:rPr>
          <w:fldChar w:fldCharType="end"/>
        </w:r>
      </w:hyperlink>
    </w:p>
    <w:p w14:paraId="25C18625" w14:textId="071FDF82"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47" w:history="1">
        <w:r w:rsidR="00D05A72" w:rsidRPr="00587EC8">
          <w:rPr>
            <w:rStyle w:val="Hyperlink"/>
            <w:noProof/>
          </w:rPr>
          <w:t>11.2.4.</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Stormwater</w:t>
        </w:r>
        <w:r w:rsidR="00D05A72">
          <w:rPr>
            <w:noProof/>
            <w:webHidden/>
          </w:rPr>
          <w:tab/>
        </w:r>
        <w:r w:rsidR="00D05A72">
          <w:rPr>
            <w:noProof/>
            <w:webHidden/>
          </w:rPr>
          <w:fldChar w:fldCharType="begin"/>
        </w:r>
        <w:r w:rsidR="00D05A72">
          <w:rPr>
            <w:noProof/>
            <w:webHidden/>
          </w:rPr>
          <w:instrText xml:space="preserve"> PAGEREF _Toc96075347 \h </w:instrText>
        </w:r>
        <w:r w:rsidR="00D05A72">
          <w:rPr>
            <w:noProof/>
            <w:webHidden/>
          </w:rPr>
        </w:r>
        <w:r w:rsidR="00D05A72">
          <w:rPr>
            <w:noProof/>
            <w:webHidden/>
          </w:rPr>
          <w:fldChar w:fldCharType="separate"/>
        </w:r>
        <w:r w:rsidR="00D05A72">
          <w:rPr>
            <w:noProof/>
            <w:webHidden/>
          </w:rPr>
          <w:t>30</w:t>
        </w:r>
        <w:r w:rsidR="00D05A72">
          <w:rPr>
            <w:noProof/>
            <w:webHidden/>
          </w:rPr>
          <w:fldChar w:fldCharType="end"/>
        </w:r>
      </w:hyperlink>
    </w:p>
    <w:p w14:paraId="0C4406D9" w14:textId="024AA518" w:rsidR="00D05A72" w:rsidRDefault="00080573">
      <w:pPr>
        <w:pStyle w:val="TOC1"/>
        <w:rPr>
          <w:rFonts w:asciiTheme="minorHAnsi" w:eastAsiaTheme="minorEastAsia" w:hAnsiTheme="minorHAnsi" w:cstheme="minorBidi"/>
          <w:b w:val="0"/>
          <w:noProof/>
          <w:sz w:val="22"/>
          <w:szCs w:val="22"/>
          <w:lang w:val="en-AU" w:eastAsia="en-AU"/>
        </w:rPr>
      </w:pPr>
      <w:hyperlink w:anchor="_Toc96075348" w:history="1">
        <w:r w:rsidR="00D05A72" w:rsidRPr="00587EC8">
          <w:rPr>
            <w:rStyle w:val="Hyperlink"/>
            <w:noProof/>
          </w:rPr>
          <w:t>12.</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Appendix 2 Maintenance Service Levels</w:t>
        </w:r>
        <w:r w:rsidR="00D05A72">
          <w:rPr>
            <w:noProof/>
            <w:webHidden/>
          </w:rPr>
          <w:tab/>
        </w:r>
        <w:r w:rsidR="00D05A72">
          <w:rPr>
            <w:noProof/>
            <w:webHidden/>
          </w:rPr>
          <w:fldChar w:fldCharType="begin"/>
        </w:r>
        <w:r w:rsidR="00D05A72">
          <w:rPr>
            <w:noProof/>
            <w:webHidden/>
          </w:rPr>
          <w:instrText xml:space="preserve"> PAGEREF _Toc96075348 \h </w:instrText>
        </w:r>
        <w:r w:rsidR="00D05A72">
          <w:rPr>
            <w:noProof/>
            <w:webHidden/>
          </w:rPr>
        </w:r>
        <w:r w:rsidR="00D05A72">
          <w:rPr>
            <w:noProof/>
            <w:webHidden/>
          </w:rPr>
          <w:fldChar w:fldCharType="separate"/>
        </w:r>
        <w:r w:rsidR="00D05A72">
          <w:rPr>
            <w:noProof/>
            <w:webHidden/>
          </w:rPr>
          <w:t>31</w:t>
        </w:r>
        <w:r w:rsidR="00D05A72">
          <w:rPr>
            <w:noProof/>
            <w:webHidden/>
          </w:rPr>
          <w:fldChar w:fldCharType="end"/>
        </w:r>
      </w:hyperlink>
    </w:p>
    <w:p w14:paraId="28C7584C" w14:textId="2A81C6CD" w:rsidR="00D05A72" w:rsidRDefault="00080573">
      <w:pPr>
        <w:pStyle w:val="TOC2"/>
        <w:rPr>
          <w:rFonts w:asciiTheme="minorHAnsi" w:eastAsiaTheme="minorEastAsia" w:hAnsiTheme="minorHAnsi" w:cstheme="minorBidi"/>
          <w:noProof/>
          <w:sz w:val="22"/>
          <w:szCs w:val="22"/>
          <w:lang w:val="en-AU" w:eastAsia="en-AU"/>
        </w:rPr>
      </w:pPr>
      <w:hyperlink w:anchor="_Toc96075349" w:history="1">
        <w:r w:rsidR="00D05A72" w:rsidRPr="00587EC8">
          <w:rPr>
            <w:rStyle w:val="Hyperlink"/>
            <w:noProof/>
          </w:rPr>
          <w:t>12.1.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Scheduled Inspections</w:t>
        </w:r>
        <w:r w:rsidR="00D05A72">
          <w:rPr>
            <w:noProof/>
            <w:webHidden/>
          </w:rPr>
          <w:tab/>
        </w:r>
        <w:r w:rsidR="00D05A72">
          <w:rPr>
            <w:noProof/>
            <w:webHidden/>
          </w:rPr>
          <w:fldChar w:fldCharType="begin"/>
        </w:r>
        <w:r w:rsidR="00D05A72">
          <w:rPr>
            <w:noProof/>
            <w:webHidden/>
          </w:rPr>
          <w:instrText xml:space="preserve"> PAGEREF _Toc96075349 \h </w:instrText>
        </w:r>
        <w:r w:rsidR="00D05A72">
          <w:rPr>
            <w:noProof/>
            <w:webHidden/>
          </w:rPr>
        </w:r>
        <w:r w:rsidR="00D05A72">
          <w:rPr>
            <w:noProof/>
            <w:webHidden/>
          </w:rPr>
          <w:fldChar w:fldCharType="separate"/>
        </w:r>
        <w:r w:rsidR="00D05A72">
          <w:rPr>
            <w:noProof/>
            <w:webHidden/>
          </w:rPr>
          <w:t>31</w:t>
        </w:r>
        <w:r w:rsidR="00D05A72">
          <w:rPr>
            <w:noProof/>
            <w:webHidden/>
          </w:rPr>
          <w:fldChar w:fldCharType="end"/>
        </w:r>
      </w:hyperlink>
    </w:p>
    <w:p w14:paraId="02932E8F" w14:textId="3DE8CE58"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50" w:history="1">
        <w:r w:rsidR="00D05A72" w:rsidRPr="00587EC8">
          <w:rPr>
            <w:rStyle w:val="Hyperlink"/>
            <w:noProof/>
          </w:rPr>
          <w:t>12.1.1.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Roads &amp; Footpaths (required under legislation:  Victorian Road Management Act)</w:t>
        </w:r>
        <w:r w:rsidR="00D05A72">
          <w:rPr>
            <w:noProof/>
            <w:webHidden/>
          </w:rPr>
          <w:tab/>
        </w:r>
        <w:r w:rsidR="00D05A72">
          <w:rPr>
            <w:noProof/>
            <w:webHidden/>
          </w:rPr>
          <w:fldChar w:fldCharType="begin"/>
        </w:r>
        <w:r w:rsidR="00D05A72">
          <w:rPr>
            <w:noProof/>
            <w:webHidden/>
          </w:rPr>
          <w:instrText xml:space="preserve"> PAGEREF _Toc96075350 \h </w:instrText>
        </w:r>
        <w:r w:rsidR="00D05A72">
          <w:rPr>
            <w:noProof/>
            <w:webHidden/>
          </w:rPr>
        </w:r>
        <w:r w:rsidR="00D05A72">
          <w:rPr>
            <w:noProof/>
            <w:webHidden/>
          </w:rPr>
          <w:fldChar w:fldCharType="separate"/>
        </w:r>
        <w:r w:rsidR="00D05A72">
          <w:rPr>
            <w:noProof/>
            <w:webHidden/>
          </w:rPr>
          <w:t>31</w:t>
        </w:r>
        <w:r w:rsidR="00D05A72">
          <w:rPr>
            <w:noProof/>
            <w:webHidden/>
          </w:rPr>
          <w:fldChar w:fldCharType="end"/>
        </w:r>
      </w:hyperlink>
    </w:p>
    <w:p w14:paraId="636DDA58" w14:textId="40EAD90D"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51" w:history="1">
        <w:r w:rsidR="00D05A72" w:rsidRPr="00587EC8">
          <w:rPr>
            <w:rStyle w:val="Hyperlink"/>
            <w:noProof/>
          </w:rPr>
          <w:t>12.1.2.</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Open Spaces (not required under legislation)</w:t>
        </w:r>
        <w:r w:rsidR="00D05A72">
          <w:rPr>
            <w:noProof/>
            <w:webHidden/>
          </w:rPr>
          <w:tab/>
        </w:r>
        <w:r w:rsidR="00D05A72">
          <w:rPr>
            <w:noProof/>
            <w:webHidden/>
          </w:rPr>
          <w:fldChar w:fldCharType="begin"/>
        </w:r>
        <w:r w:rsidR="00D05A72">
          <w:rPr>
            <w:noProof/>
            <w:webHidden/>
          </w:rPr>
          <w:instrText xml:space="preserve"> PAGEREF _Toc96075351 \h </w:instrText>
        </w:r>
        <w:r w:rsidR="00D05A72">
          <w:rPr>
            <w:noProof/>
            <w:webHidden/>
          </w:rPr>
        </w:r>
        <w:r w:rsidR="00D05A72">
          <w:rPr>
            <w:noProof/>
            <w:webHidden/>
          </w:rPr>
          <w:fldChar w:fldCharType="separate"/>
        </w:r>
        <w:r w:rsidR="00D05A72">
          <w:rPr>
            <w:noProof/>
            <w:webHidden/>
          </w:rPr>
          <w:t>32</w:t>
        </w:r>
        <w:r w:rsidR="00D05A72">
          <w:rPr>
            <w:noProof/>
            <w:webHidden/>
          </w:rPr>
          <w:fldChar w:fldCharType="end"/>
        </w:r>
      </w:hyperlink>
    </w:p>
    <w:p w14:paraId="085E5D3B" w14:textId="36D0C74B"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52" w:history="1">
        <w:r w:rsidR="00D05A72" w:rsidRPr="00587EC8">
          <w:rPr>
            <w:rStyle w:val="Hyperlink"/>
            <w:noProof/>
          </w:rPr>
          <w:t>12.1.3.</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Stormwater</w:t>
        </w:r>
        <w:r w:rsidR="00D05A72">
          <w:rPr>
            <w:noProof/>
            <w:webHidden/>
          </w:rPr>
          <w:tab/>
        </w:r>
        <w:r w:rsidR="00D05A72">
          <w:rPr>
            <w:noProof/>
            <w:webHidden/>
          </w:rPr>
          <w:fldChar w:fldCharType="begin"/>
        </w:r>
        <w:r w:rsidR="00D05A72">
          <w:rPr>
            <w:noProof/>
            <w:webHidden/>
          </w:rPr>
          <w:instrText xml:space="preserve"> PAGEREF _Toc96075352 \h </w:instrText>
        </w:r>
        <w:r w:rsidR="00D05A72">
          <w:rPr>
            <w:noProof/>
            <w:webHidden/>
          </w:rPr>
        </w:r>
        <w:r w:rsidR="00D05A72">
          <w:rPr>
            <w:noProof/>
            <w:webHidden/>
          </w:rPr>
          <w:fldChar w:fldCharType="separate"/>
        </w:r>
        <w:r w:rsidR="00D05A72">
          <w:rPr>
            <w:noProof/>
            <w:webHidden/>
          </w:rPr>
          <w:t>33</w:t>
        </w:r>
        <w:r w:rsidR="00D05A72">
          <w:rPr>
            <w:noProof/>
            <w:webHidden/>
          </w:rPr>
          <w:fldChar w:fldCharType="end"/>
        </w:r>
      </w:hyperlink>
    </w:p>
    <w:p w14:paraId="272B6332" w14:textId="26205A7C"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53" w:history="1">
        <w:r w:rsidR="00D05A72" w:rsidRPr="00587EC8">
          <w:rPr>
            <w:rStyle w:val="Hyperlink"/>
            <w:noProof/>
          </w:rPr>
          <w:t>12.1.4.</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Facilities</w:t>
        </w:r>
        <w:r w:rsidR="00D05A72">
          <w:rPr>
            <w:noProof/>
            <w:webHidden/>
          </w:rPr>
          <w:tab/>
        </w:r>
        <w:r w:rsidR="00D05A72">
          <w:rPr>
            <w:noProof/>
            <w:webHidden/>
          </w:rPr>
          <w:fldChar w:fldCharType="begin"/>
        </w:r>
        <w:r w:rsidR="00D05A72">
          <w:rPr>
            <w:noProof/>
            <w:webHidden/>
          </w:rPr>
          <w:instrText xml:space="preserve"> PAGEREF _Toc96075353 \h </w:instrText>
        </w:r>
        <w:r w:rsidR="00D05A72">
          <w:rPr>
            <w:noProof/>
            <w:webHidden/>
          </w:rPr>
        </w:r>
        <w:r w:rsidR="00D05A72">
          <w:rPr>
            <w:noProof/>
            <w:webHidden/>
          </w:rPr>
          <w:fldChar w:fldCharType="separate"/>
        </w:r>
        <w:r w:rsidR="00D05A72">
          <w:rPr>
            <w:noProof/>
            <w:webHidden/>
          </w:rPr>
          <w:t>33</w:t>
        </w:r>
        <w:r w:rsidR="00D05A72">
          <w:rPr>
            <w:noProof/>
            <w:webHidden/>
          </w:rPr>
          <w:fldChar w:fldCharType="end"/>
        </w:r>
      </w:hyperlink>
    </w:p>
    <w:p w14:paraId="468948EF" w14:textId="50551219" w:rsidR="00D05A72" w:rsidRDefault="00080573">
      <w:pPr>
        <w:pStyle w:val="TOC2"/>
        <w:rPr>
          <w:rFonts w:asciiTheme="minorHAnsi" w:eastAsiaTheme="minorEastAsia" w:hAnsiTheme="minorHAnsi" w:cstheme="minorBidi"/>
          <w:noProof/>
          <w:sz w:val="22"/>
          <w:szCs w:val="22"/>
          <w:lang w:val="en-AU" w:eastAsia="en-AU"/>
        </w:rPr>
      </w:pPr>
      <w:hyperlink w:anchor="_Toc96075354" w:history="1">
        <w:r w:rsidR="00D05A72" w:rsidRPr="00587EC8">
          <w:rPr>
            <w:rStyle w:val="Hyperlink"/>
            <w:noProof/>
          </w:rPr>
          <w:t>12.2.</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Reactive Maintenance</w:t>
        </w:r>
        <w:r w:rsidR="00D05A72">
          <w:rPr>
            <w:noProof/>
            <w:webHidden/>
          </w:rPr>
          <w:tab/>
        </w:r>
        <w:r w:rsidR="00D05A72">
          <w:rPr>
            <w:noProof/>
            <w:webHidden/>
          </w:rPr>
          <w:fldChar w:fldCharType="begin"/>
        </w:r>
        <w:r w:rsidR="00D05A72">
          <w:rPr>
            <w:noProof/>
            <w:webHidden/>
          </w:rPr>
          <w:instrText xml:space="preserve"> PAGEREF _Toc96075354 \h </w:instrText>
        </w:r>
        <w:r w:rsidR="00D05A72">
          <w:rPr>
            <w:noProof/>
            <w:webHidden/>
          </w:rPr>
        </w:r>
        <w:r w:rsidR="00D05A72">
          <w:rPr>
            <w:noProof/>
            <w:webHidden/>
          </w:rPr>
          <w:fldChar w:fldCharType="separate"/>
        </w:r>
        <w:r w:rsidR="00D05A72">
          <w:rPr>
            <w:noProof/>
            <w:webHidden/>
          </w:rPr>
          <w:t>34</w:t>
        </w:r>
        <w:r w:rsidR="00D05A72">
          <w:rPr>
            <w:noProof/>
            <w:webHidden/>
          </w:rPr>
          <w:fldChar w:fldCharType="end"/>
        </w:r>
      </w:hyperlink>
    </w:p>
    <w:p w14:paraId="1BBFD583" w14:textId="51F79502"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55" w:history="1">
        <w:r w:rsidR="00D05A72" w:rsidRPr="00587EC8">
          <w:rPr>
            <w:rStyle w:val="Hyperlink"/>
            <w:noProof/>
          </w:rPr>
          <w:t>12.2.1.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Roads</w:t>
        </w:r>
        <w:r w:rsidR="00D05A72">
          <w:rPr>
            <w:noProof/>
            <w:webHidden/>
          </w:rPr>
          <w:tab/>
        </w:r>
        <w:r w:rsidR="00D05A72">
          <w:rPr>
            <w:noProof/>
            <w:webHidden/>
          </w:rPr>
          <w:fldChar w:fldCharType="begin"/>
        </w:r>
        <w:r w:rsidR="00D05A72">
          <w:rPr>
            <w:noProof/>
            <w:webHidden/>
          </w:rPr>
          <w:instrText xml:space="preserve"> PAGEREF _Toc96075355 \h </w:instrText>
        </w:r>
        <w:r w:rsidR="00D05A72">
          <w:rPr>
            <w:noProof/>
            <w:webHidden/>
          </w:rPr>
        </w:r>
        <w:r w:rsidR="00D05A72">
          <w:rPr>
            <w:noProof/>
            <w:webHidden/>
          </w:rPr>
          <w:fldChar w:fldCharType="separate"/>
        </w:r>
        <w:r w:rsidR="00D05A72">
          <w:rPr>
            <w:noProof/>
            <w:webHidden/>
          </w:rPr>
          <w:t>34</w:t>
        </w:r>
        <w:r w:rsidR="00D05A72">
          <w:rPr>
            <w:noProof/>
            <w:webHidden/>
          </w:rPr>
          <w:fldChar w:fldCharType="end"/>
        </w:r>
      </w:hyperlink>
    </w:p>
    <w:p w14:paraId="296ED084" w14:textId="3BB6FA67"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56" w:history="1">
        <w:r w:rsidR="00D05A72" w:rsidRPr="00587EC8">
          <w:rPr>
            <w:rStyle w:val="Hyperlink"/>
            <w:noProof/>
          </w:rPr>
          <w:t>12.2.2.</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Open Space</w:t>
        </w:r>
        <w:r w:rsidR="00D05A72">
          <w:rPr>
            <w:noProof/>
            <w:webHidden/>
          </w:rPr>
          <w:tab/>
        </w:r>
        <w:r w:rsidR="00D05A72">
          <w:rPr>
            <w:noProof/>
            <w:webHidden/>
          </w:rPr>
          <w:fldChar w:fldCharType="begin"/>
        </w:r>
        <w:r w:rsidR="00D05A72">
          <w:rPr>
            <w:noProof/>
            <w:webHidden/>
          </w:rPr>
          <w:instrText xml:space="preserve"> PAGEREF _Toc96075356 \h </w:instrText>
        </w:r>
        <w:r w:rsidR="00D05A72">
          <w:rPr>
            <w:noProof/>
            <w:webHidden/>
          </w:rPr>
        </w:r>
        <w:r w:rsidR="00D05A72">
          <w:rPr>
            <w:noProof/>
            <w:webHidden/>
          </w:rPr>
          <w:fldChar w:fldCharType="separate"/>
        </w:r>
        <w:r w:rsidR="00D05A72">
          <w:rPr>
            <w:noProof/>
            <w:webHidden/>
          </w:rPr>
          <w:t>35</w:t>
        </w:r>
        <w:r w:rsidR="00D05A72">
          <w:rPr>
            <w:noProof/>
            <w:webHidden/>
          </w:rPr>
          <w:fldChar w:fldCharType="end"/>
        </w:r>
      </w:hyperlink>
    </w:p>
    <w:p w14:paraId="1B422E33" w14:textId="048E4A9B"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57" w:history="1">
        <w:r w:rsidR="00D05A72" w:rsidRPr="00587EC8">
          <w:rPr>
            <w:rStyle w:val="Hyperlink"/>
            <w:noProof/>
          </w:rPr>
          <w:t>12.2.3.</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Stormwater</w:t>
        </w:r>
        <w:r w:rsidR="00D05A72">
          <w:rPr>
            <w:noProof/>
            <w:webHidden/>
          </w:rPr>
          <w:tab/>
        </w:r>
        <w:r w:rsidR="00D05A72">
          <w:rPr>
            <w:noProof/>
            <w:webHidden/>
          </w:rPr>
          <w:fldChar w:fldCharType="begin"/>
        </w:r>
        <w:r w:rsidR="00D05A72">
          <w:rPr>
            <w:noProof/>
            <w:webHidden/>
          </w:rPr>
          <w:instrText xml:space="preserve"> PAGEREF _Toc96075357 \h </w:instrText>
        </w:r>
        <w:r w:rsidR="00D05A72">
          <w:rPr>
            <w:noProof/>
            <w:webHidden/>
          </w:rPr>
        </w:r>
        <w:r w:rsidR="00D05A72">
          <w:rPr>
            <w:noProof/>
            <w:webHidden/>
          </w:rPr>
          <w:fldChar w:fldCharType="separate"/>
        </w:r>
        <w:r w:rsidR="00D05A72">
          <w:rPr>
            <w:noProof/>
            <w:webHidden/>
          </w:rPr>
          <w:t>36</w:t>
        </w:r>
        <w:r w:rsidR="00D05A72">
          <w:rPr>
            <w:noProof/>
            <w:webHidden/>
          </w:rPr>
          <w:fldChar w:fldCharType="end"/>
        </w:r>
      </w:hyperlink>
    </w:p>
    <w:p w14:paraId="54F310A0" w14:textId="18E53ABC"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58" w:history="1">
        <w:r w:rsidR="00D05A72" w:rsidRPr="00587EC8">
          <w:rPr>
            <w:rStyle w:val="Hyperlink"/>
            <w:noProof/>
          </w:rPr>
          <w:t>12.2.4.</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Facilities</w:t>
        </w:r>
        <w:r w:rsidR="00D05A72">
          <w:rPr>
            <w:noProof/>
            <w:webHidden/>
          </w:rPr>
          <w:tab/>
        </w:r>
        <w:r w:rsidR="00D05A72">
          <w:rPr>
            <w:noProof/>
            <w:webHidden/>
          </w:rPr>
          <w:fldChar w:fldCharType="begin"/>
        </w:r>
        <w:r w:rsidR="00D05A72">
          <w:rPr>
            <w:noProof/>
            <w:webHidden/>
          </w:rPr>
          <w:instrText xml:space="preserve"> PAGEREF _Toc96075358 \h </w:instrText>
        </w:r>
        <w:r w:rsidR="00D05A72">
          <w:rPr>
            <w:noProof/>
            <w:webHidden/>
          </w:rPr>
        </w:r>
        <w:r w:rsidR="00D05A72">
          <w:rPr>
            <w:noProof/>
            <w:webHidden/>
          </w:rPr>
          <w:fldChar w:fldCharType="separate"/>
        </w:r>
        <w:r w:rsidR="00D05A72">
          <w:rPr>
            <w:noProof/>
            <w:webHidden/>
          </w:rPr>
          <w:t>37</w:t>
        </w:r>
        <w:r w:rsidR="00D05A72">
          <w:rPr>
            <w:noProof/>
            <w:webHidden/>
          </w:rPr>
          <w:fldChar w:fldCharType="end"/>
        </w:r>
      </w:hyperlink>
    </w:p>
    <w:p w14:paraId="0BD1A983" w14:textId="65C5879C" w:rsidR="00D05A72" w:rsidRDefault="00080573">
      <w:pPr>
        <w:pStyle w:val="TOC2"/>
        <w:rPr>
          <w:rFonts w:asciiTheme="minorHAnsi" w:eastAsiaTheme="minorEastAsia" w:hAnsiTheme="minorHAnsi" w:cstheme="minorBidi"/>
          <w:noProof/>
          <w:sz w:val="22"/>
          <w:szCs w:val="22"/>
          <w:lang w:val="en-AU" w:eastAsia="en-AU"/>
        </w:rPr>
      </w:pPr>
      <w:hyperlink w:anchor="_Toc96075359" w:history="1">
        <w:r w:rsidR="00D05A72" w:rsidRPr="00587EC8">
          <w:rPr>
            <w:rStyle w:val="Hyperlink"/>
            <w:noProof/>
          </w:rPr>
          <w:t>12.3.</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Scheduled Maintenance</w:t>
        </w:r>
        <w:r w:rsidR="00D05A72">
          <w:rPr>
            <w:noProof/>
            <w:webHidden/>
          </w:rPr>
          <w:tab/>
        </w:r>
        <w:r w:rsidR="00D05A72">
          <w:rPr>
            <w:noProof/>
            <w:webHidden/>
          </w:rPr>
          <w:fldChar w:fldCharType="begin"/>
        </w:r>
        <w:r w:rsidR="00D05A72">
          <w:rPr>
            <w:noProof/>
            <w:webHidden/>
          </w:rPr>
          <w:instrText xml:space="preserve"> PAGEREF _Toc96075359 \h </w:instrText>
        </w:r>
        <w:r w:rsidR="00D05A72">
          <w:rPr>
            <w:noProof/>
            <w:webHidden/>
          </w:rPr>
        </w:r>
        <w:r w:rsidR="00D05A72">
          <w:rPr>
            <w:noProof/>
            <w:webHidden/>
          </w:rPr>
          <w:fldChar w:fldCharType="separate"/>
        </w:r>
        <w:r w:rsidR="00D05A72">
          <w:rPr>
            <w:noProof/>
            <w:webHidden/>
          </w:rPr>
          <w:t>39</w:t>
        </w:r>
        <w:r w:rsidR="00D05A72">
          <w:rPr>
            <w:noProof/>
            <w:webHidden/>
          </w:rPr>
          <w:fldChar w:fldCharType="end"/>
        </w:r>
      </w:hyperlink>
    </w:p>
    <w:p w14:paraId="0560C2D6" w14:textId="426A5376"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60" w:history="1">
        <w:r w:rsidR="00D05A72" w:rsidRPr="00587EC8">
          <w:rPr>
            <w:rStyle w:val="Hyperlink"/>
            <w:noProof/>
          </w:rPr>
          <w:t>12.3.1.</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Public toilet cleaning.</w:t>
        </w:r>
        <w:r w:rsidR="00D05A72">
          <w:rPr>
            <w:noProof/>
            <w:webHidden/>
          </w:rPr>
          <w:tab/>
        </w:r>
        <w:r w:rsidR="00D05A72">
          <w:rPr>
            <w:noProof/>
            <w:webHidden/>
          </w:rPr>
          <w:fldChar w:fldCharType="begin"/>
        </w:r>
        <w:r w:rsidR="00D05A72">
          <w:rPr>
            <w:noProof/>
            <w:webHidden/>
          </w:rPr>
          <w:instrText xml:space="preserve"> PAGEREF _Toc96075360 \h </w:instrText>
        </w:r>
        <w:r w:rsidR="00D05A72">
          <w:rPr>
            <w:noProof/>
            <w:webHidden/>
          </w:rPr>
        </w:r>
        <w:r w:rsidR="00D05A72">
          <w:rPr>
            <w:noProof/>
            <w:webHidden/>
          </w:rPr>
          <w:fldChar w:fldCharType="separate"/>
        </w:r>
        <w:r w:rsidR="00D05A72">
          <w:rPr>
            <w:noProof/>
            <w:webHidden/>
          </w:rPr>
          <w:t>39</w:t>
        </w:r>
        <w:r w:rsidR="00D05A72">
          <w:rPr>
            <w:noProof/>
            <w:webHidden/>
          </w:rPr>
          <w:fldChar w:fldCharType="end"/>
        </w:r>
      </w:hyperlink>
    </w:p>
    <w:p w14:paraId="6C1F40B7" w14:textId="462D56A8" w:rsidR="00D05A72" w:rsidRDefault="00080573">
      <w:pPr>
        <w:pStyle w:val="TOC3"/>
        <w:tabs>
          <w:tab w:val="left" w:pos="2382"/>
        </w:tabs>
        <w:rPr>
          <w:rFonts w:asciiTheme="minorHAnsi" w:eastAsiaTheme="minorEastAsia" w:hAnsiTheme="minorHAnsi" w:cstheme="minorBidi"/>
          <w:noProof/>
          <w:sz w:val="22"/>
          <w:szCs w:val="22"/>
          <w:lang w:val="en-AU" w:eastAsia="en-AU"/>
        </w:rPr>
      </w:pPr>
      <w:hyperlink w:anchor="_Toc96075361" w:history="1">
        <w:r w:rsidR="00D05A72" w:rsidRPr="00587EC8">
          <w:rPr>
            <w:rStyle w:val="Hyperlink"/>
            <w:noProof/>
          </w:rPr>
          <w:t>12.3.2.</w:t>
        </w:r>
        <w:r w:rsidR="00D05A72">
          <w:rPr>
            <w:rFonts w:asciiTheme="minorHAnsi" w:eastAsiaTheme="minorEastAsia" w:hAnsiTheme="minorHAnsi" w:cstheme="minorBidi"/>
            <w:noProof/>
            <w:sz w:val="22"/>
            <w:szCs w:val="22"/>
            <w:lang w:val="en-AU" w:eastAsia="en-AU"/>
          </w:rPr>
          <w:tab/>
        </w:r>
        <w:r w:rsidR="00D05A72" w:rsidRPr="00587EC8">
          <w:rPr>
            <w:rStyle w:val="Hyperlink"/>
            <w:noProof/>
          </w:rPr>
          <w:t>Street sweeping</w:t>
        </w:r>
        <w:r w:rsidR="00D05A72">
          <w:rPr>
            <w:noProof/>
            <w:webHidden/>
          </w:rPr>
          <w:tab/>
        </w:r>
        <w:r w:rsidR="00D05A72">
          <w:rPr>
            <w:noProof/>
            <w:webHidden/>
          </w:rPr>
          <w:fldChar w:fldCharType="begin"/>
        </w:r>
        <w:r w:rsidR="00D05A72">
          <w:rPr>
            <w:noProof/>
            <w:webHidden/>
          </w:rPr>
          <w:instrText xml:space="preserve"> PAGEREF _Toc96075361 \h </w:instrText>
        </w:r>
        <w:r w:rsidR="00D05A72">
          <w:rPr>
            <w:noProof/>
            <w:webHidden/>
          </w:rPr>
        </w:r>
        <w:r w:rsidR="00D05A72">
          <w:rPr>
            <w:noProof/>
            <w:webHidden/>
          </w:rPr>
          <w:fldChar w:fldCharType="separate"/>
        </w:r>
        <w:r w:rsidR="00D05A72">
          <w:rPr>
            <w:noProof/>
            <w:webHidden/>
          </w:rPr>
          <w:t>39</w:t>
        </w:r>
        <w:r w:rsidR="00D05A72">
          <w:rPr>
            <w:noProof/>
            <w:webHidden/>
          </w:rPr>
          <w:fldChar w:fldCharType="end"/>
        </w:r>
      </w:hyperlink>
    </w:p>
    <w:p w14:paraId="0602966F" w14:textId="0716ABF2" w:rsidR="00D05A72" w:rsidRDefault="00080573">
      <w:pPr>
        <w:pStyle w:val="TOC1"/>
        <w:rPr>
          <w:rFonts w:asciiTheme="minorHAnsi" w:eastAsiaTheme="minorEastAsia" w:hAnsiTheme="minorHAnsi" w:cstheme="minorBidi"/>
          <w:b w:val="0"/>
          <w:noProof/>
          <w:sz w:val="22"/>
          <w:szCs w:val="22"/>
          <w:lang w:val="en-AU" w:eastAsia="en-AU"/>
        </w:rPr>
      </w:pPr>
      <w:hyperlink w:anchor="_Toc96075362" w:history="1">
        <w:r w:rsidR="00D05A72" w:rsidRPr="00587EC8">
          <w:rPr>
            <w:rStyle w:val="Hyperlink"/>
            <w:noProof/>
          </w:rPr>
          <w:t>13.</w:t>
        </w:r>
        <w:r w:rsidR="00D05A72">
          <w:rPr>
            <w:rFonts w:asciiTheme="minorHAnsi" w:eastAsiaTheme="minorEastAsia" w:hAnsiTheme="minorHAnsi" w:cstheme="minorBidi"/>
            <w:b w:val="0"/>
            <w:noProof/>
            <w:sz w:val="22"/>
            <w:szCs w:val="22"/>
            <w:lang w:val="en-AU" w:eastAsia="en-AU"/>
          </w:rPr>
          <w:tab/>
        </w:r>
        <w:r w:rsidR="00D05A72" w:rsidRPr="00587EC8">
          <w:rPr>
            <w:rStyle w:val="Hyperlink"/>
            <w:noProof/>
          </w:rPr>
          <w:t>Appendix 3 Sample Asset Service Level Standard</w:t>
        </w:r>
        <w:r w:rsidR="00D05A72">
          <w:rPr>
            <w:noProof/>
            <w:webHidden/>
          </w:rPr>
          <w:tab/>
        </w:r>
        <w:r w:rsidR="00D05A72">
          <w:rPr>
            <w:noProof/>
            <w:webHidden/>
          </w:rPr>
          <w:fldChar w:fldCharType="begin"/>
        </w:r>
        <w:r w:rsidR="00D05A72">
          <w:rPr>
            <w:noProof/>
            <w:webHidden/>
          </w:rPr>
          <w:instrText xml:space="preserve"> PAGEREF _Toc96075362 \h </w:instrText>
        </w:r>
        <w:r w:rsidR="00D05A72">
          <w:rPr>
            <w:noProof/>
            <w:webHidden/>
          </w:rPr>
        </w:r>
        <w:r w:rsidR="00D05A72">
          <w:rPr>
            <w:noProof/>
            <w:webHidden/>
          </w:rPr>
          <w:fldChar w:fldCharType="separate"/>
        </w:r>
        <w:r w:rsidR="00D05A72">
          <w:rPr>
            <w:noProof/>
            <w:webHidden/>
          </w:rPr>
          <w:t>40</w:t>
        </w:r>
        <w:r w:rsidR="00D05A72">
          <w:rPr>
            <w:noProof/>
            <w:webHidden/>
          </w:rPr>
          <w:fldChar w:fldCharType="end"/>
        </w:r>
      </w:hyperlink>
    </w:p>
    <w:p w14:paraId="06B046DE" w14:textId="2C51CDCF" w:rsidR="001C6FB7" w:rsidRPr="0060763F" w:rsidRDefault="00A32643" w:rsidP="00B8505F">
      <w:r w:rsidRPr="0060763F">
        <w:fldChar w:fldCharType="end"/>
      </w:r>
    </w:p>
    <w:p w14:paraId="6620845A" w14:textId="2BD9BC83" w:rsidR="009F4683" w:rsidRDefault="00943C7D" w:rsidP="009F4683">
      <w:pPr>
        <w:pStyle w:val="headlvl1"/>
        <w:rPr>
          <w:color w:val="7F7F7F" w:themeColor="text1" w:themeTint="80"/>
        </w:rPr>
      </w:pPr>
      <w:bookmarkStart w:id="0" w:name="_Toc96075312"/>
      <w:r w:rsidRPr="0084436F">
        <w:rPr>
          <w:color w:val="7F7F7F" w:themeColor="text1" w:themeTint="80"/>
        </w:rPr>
        <w:lastRenderedPageBreak/>
        <w:t>Introduction</w:t>
      </w:r>
      <w:bookmarkEnd w:id="0"/>
    </w:p>
    <w:p w14:paraId="08825C85" w14:textId="34853C25" w:rsidR="009F4683" w:rsidRPr="0084436F" w:rsidRDefault="009F4683" w:rsidP="009F4683">
      <w:pPr>
        <w:pStyle w:val="headlvl2"/>
        <w:rPr>
          <w:color w:val="7F7F7F" w:themeColor="text1" w:themeTint="80"/>
        </w:rPr>
      </w:pPr>
      <w:bookmarkStart w:id="1" w:name="_Toc96075313"/>
      <w:r w:rsidRPr="0084436F">
        <w:rPr>
          <w:color w:val="7F7F7F" w:themeColor="text1" w:themeTint="80"/>
        </w:rPr>
        <w:t>The Purpose of th</w:t>
      </w:r>
      <w:r w:rsidR="00983A93" w:rsidRPr="0084436F">
        <w:rPr>
          <w:color w:val="7F7F7F" w:themeColor="text1" w:themeTint="80"/>
        </w:rPr>
        <w:t>is</w:t>
      </w:r>
      <w:r w:rsidRPr="0084436F">
        <w:rPr>
          <w:color w:val="7F7F7F" w:themeColor="text1" w:themeTint="80"/>
        </w:rPr>
        <w:t xml:space="preserve"> </w:t>
      </w:r>
      <w:r w:rsidR="00983A93" w:rsidRPr="0084436F">
        <w:rPr>
          <w:color w:val="7F7F7F" w:themeColor="text1" w:themeTint="80"/>
        </w:rPr>
        <w:t>Asset P</w:t>
      </w:r>
      <w:r w:rsidRPr="0084436F">
        <w:rPr>
          <w:color w:val="7F7F7F" w:themeColor="text1" w:themeTint="80"/>
        </w:rPr>
        <w:t>lan</w:t>
      </w:r>
      <w:bookmarkEnd w:id="1"/>
    </w:p>
    <w:p w14:paraId="0C241C68" w14:textId="04593B1B" w:rsidR="009F4683" w:rsidRDefault="004461A8" w:rsidP="009F4683">
      <w:r>
        <w:t>This</w:t>
      </w:r>
      <w:r w:rsidR="009F4683" w:rsidRPr="0060763F">
        <w:t xml:space="preserve"> </w:t>
      </w:r>
      <w:r w:rsidR="00930397">
        <w:t>Asset Plan</w:t>
      </w:r>
      <w:r w:rsidR="00753DF9">
        <w:t xml:space="preserve"> </w:t>
      </w:r>
      <w:r w:rsidR="009F4683" w:rsidRPr="0060763F">
        <w:t xml:space="preserve">has been developed to guide and </w:t>
      </w:r>
      <w:r w:rsidR="009F4683" w:rsidRPr="00280B30">
        <w:t xml:space="preserve">demonstrate </w:t>
      </w:r>
      <w:r w:rsidR="00280B30" w:rsidRPr="00280B30">
        <w:t xml:space="preserve">Bayside </w:t>
      </w:r>
      <w:r w:rsidR="009F4683" w:rsidRPr="00280B30">
        <w:t xml:space="preserve">Council’s </w:t>
      </w:r>
      <w:r w:rsidRPr="00280B30">
        <w:t>(Council)</w:t>
      </w:r>
      <w:r>
        <w:t xml:space="preserve"> </w:t>
      </w:r>
      <w:r w:rsidR="009F4683" w:rsidRPr="0060763F">
        <w:t xml:space="preserve">responsible and sustainable management of its </w:t>
      </w:r>
      <w:r w:rsidR="00953B74" w:rsidRPr="0060763F">
        <w:t>infrastructure</w:t>
      </w:r>
      <w:r w:rsidR="009F4683" w:rsidRPr="0060763F">
        <w:t xml:space="preserve"> assets</w:t>
      </w:r>
      <w:r w:rsidR="00930397">
        <w:t xml:space="preserve">, comply with the </w:t>
      </w:r>
      <w:r w:rsidR="00930397" w:rsidRPr="00930397">
        <w:rPr>
          <w:i/>
          <w:iCs/>
        </w:rPr>
        <w:t>Victorian Local Government Act 2020</w:t>
      </w:r>
      <w:r w:rsidR="00930397">
        <w:t>, and model the</w:t>
      </w:r>
      <w:r w:rsidR="00983A93">
        <w:t xml:space="preserve"> funding required to meet the future service needs of the community.</w:t>
      </w:r>
    </w:p>
    <w:p w14:paraId="412691AB" w14:textId="77777777" w:rsidR="00983A93" w:rsidRDefault="00983A93" w:rsidP="009F4683">
      <w:r>
        <w:t xml:space="preserve">The </w:t>
      </w:r>
      <w:r w:rsidRPr="00983A93">
        <w:rPr>
          <w:i/>
          <w:iCs/>
        </w:rPr>
        <w:t>Victorian Local Government Act 2020</w:t>
      </w:r>
      <w:r>
        <w:t xml:space="preserve"> states that an Asset Plan must:</w:t>
      </w:r>
    </w:p>
    <w:p w14:paraId="5B43C0AC" w14:textId="42B4EC00" w:rsidR="00983A93" w:rsidRDefault="00983A93" w:rsidP="0006247B">
      <w:pPr>
        <w:pStyle w:val="ListParagraph"/>
        <w:numPr>
          <w:ilvl w:val="0"/>
          <w:numId w:val="19"/>
        </w:numPr>
      </w:pPr>
      <w:r>
        <w:t>Include information about maintenance, renewal, acquisition, expansion, upgrade, disposal</w:t>
      </w:r>
      <w:r w:rsidR="004461A8">
        <w:t>,</w:t>
      </w:r>
      <w:r>
        <w:t xml:space="preserve"> and decommissioning in relation to each class of infrastructure asset under the control of the Council and any other matters prescribed by the regulations, and</w:t>
      </w:r>
    </w:p>
    <w:p w14:paraId="76A24FE3" w14:textId="77777777" w:rsidR="00983A93" w:rsidRDefault="00983A93" w:rsidP="00983A93">
      <w:pPr>
        <w:pStyle w:val="ListParagraph"/>
      </w:pPr>
    </w:p>
    <w:p w14:paraId="39C378D4" w14:textId="514441A8" w:rsidR="00983A93" w:rsidRDefault="00983A93" w:rsidP="0006247B">
      <w:pPr>
        <w:pStyle w:val="ListParagraph"/>
        <w:numPr>
          <w:ilvl w:val="0"/>
          <w:numId w:val="19"/>
        </w:numPr>
      </w:pPr>
      <w:r>
        <w:t>be developed, adopted, and kept in force in accordance with the Council's deliberative engagement practices.</w:t>
      </w:r>
    </w:p>
    <w:p w14:paraId="0E27564E" w14:textId="77777777" w:rsidR="00262379" w:rsidRDefault="00262379" w:rsidP="00262379">
      <w:pPr>
        <w:pStyle w:val="ListParagraph"/>
      </w:pPr>
    </w:p>
    <w:p w14:paraId="4297B567" w14:textId="328954C3" w:rsidR="00262379" w:rsidRDefault="00262379" w:rsidP="0006247B">
      <w:pPr>
        <w:pStyle w:val="ListParagraph"/>
        <w:numPr>
          <w:ilvl w:val="0"/>
          <w:numId w:val="19"/>
        </w:numPr>
      </w:pPr>
      <w:r w:rsidRPr="00262379">
        <w:t>Councils are expected to complete their Asset Plans by 30 June 2022 a</w:t>
      </w:r>
      <w:r w:rsidR="0098762F">
        <w:t xml:space="preserve">lthough </w:t>
      </w:r>
      <w:r w:rsidRPr="0098762F">
        <w:rPr>
          <w:i/>
          <w:iCs/>
        </w:rPr>
        <w:t>deliberative</w:t>
      </w:r>
      <w:r w:rsidRPr="00262379">
        <w:t xml:space="preserve"> engagement is not required for the first iteration of the Asset Plan.</w:t>
      </w:r>
    </w:p>
    <w:p w14:paraId="236EB956" w14:textId="77777777" w:rsidR="00902C66" w:rsidRDefault="00902C66" w:rsidP="00902C66">
      <w:pPr>
        <w:pStyle w:val="ListParagraph"/>
      </w:pPr>
    </w:p>
    <w:p w14:paraId="7A6C7C27" w14:textId="472DC310" w:rsidR="009F4683" w:rsidRPr="0084436F" w:rsidRDefault="009C45E2" w:rsidP="009F4683">
      <w:pPr>
        <w:pStyle w:val="headlvl2"/>
        <w:rPr>
          <w:color w:val="7F7F7F" w:themeColor="text1" w:themeTint="80"/>
        </w:rPr>
      </w:pPr>
      <w:bookmarkStart w:id="2" w:name="_Toc96075314"/>
      <w:r w:rsidRPr="0084436F">
        <w:rPr>
          <w:color w:val="7F7F7F" w:themeColor="text1" w:themeTint="80"/>
        </w:rPr>
        <w:t xml:space="preserve">The scope of this </w:t>
      </w:r>
      <w:r w:rsidR="00983A93" w:rsidRPr="0084436F">
        <w:rPr>
          <w:color w:val="7F7F7F" w:themeColor="text1" w:themeTint="80"/>
        </w:rPr>
        <w:t>Asset Plan</w:t>
      </w:r>
      <w:bookmarkEnd w:id="2"/>
    </w:p>
    <w:p w14:paraId="573B0FD3" w14:textId="005A08F5" w:rsidR="00131490" w:rsidRDefault="00131490" w:rsidP="00C26BC4">
      <w:r w:rsidRPr="00131490">
        <w:t xml:space="preserve">Council’s Property, Infrastructure, Plant &amp; Equipment, Intangible Assets, and Right of Use Assets have a total value projected </w:t>
      </w:r>
      <w:proofErr w:type="gramStart"/>
      <w:r w:rsidRPr="00131490">
        <w:t>at</w:t>
      </w:r>
      <w:proofErr w:type="gramEnd"/>
      <w:r w:rsidRPr="00131490">
        <w:t xml:space="preserve"> June 2021 of $3.42 billion of which includes $2.8 billion of land. The assets subject to renewal have a written down value of $617.5 million. Bayside City Council’s total asset portfolio consisting of property, plant and equipment and infrastructure assets comprising the following asset quantities:</w:t>
      </w:r>
    </w:p>
    <w:p w14:paraId="19165D33" w14:textId="6B6040C5" w:rsidR="00CA0C28" w:rsidRPr="00CA0C28" w:rsidRDefault="00CA0C28" w:rsidP="00C26BC4">
      <w:pPr>
        <w:rPr>
          <w:b/>
          <w:bCs/>
        </w:rPr>
      </w:pPr>
      <w:r w:rsidRPr="00CA0C28">
        <w:rPr>
          <w:b/>
          <w:bCs/>
        </w:rPr>
        <w:t>Asset Inventory:</w:t>
      </w:r>
    </w:p>
    <w:tbl>
      <w:tblPr>
        <w:tblStyle w:val="Horizontal1"/>
        <w:tblW w:w="0" w:type="auto"/>
        <w:tblLook w:val="04A0" w:firstRow="1" w:lastRow="0" w:firstColumn="1" w:lastColumn="0" w:noHBand="0" w:noVBand="1"/>
      </w:tblPr>
      <w:tblGrid>
        <w:gridCol w:w="4535"/>
        <w:gridCol w:w="4535"/>
      </w:tblGrid>
      <w:tr w:rsidR="00EF54CC" w:rsidRPr="001619C8" w14:paraId="658755B9" w14:textId="77777777" w:rsidTr="00002D65">
        <w:trPr>
          <w:cnfStyle w:val="100000000000" w:firstRow="1" w:lastRow="0" w:firstColumn="0" w:lastColumn="0" w:oddVBand="0" w:evenVBand="0" w:oddHBand="0" w:evenHBand="0" w:firstRowFirstColumn="0" w:firstRowLastColumn="0" w:lastRowFirstColumn="0" w:lastRowLastColumn="0"/>
        </w:trPr>
        <w:tc>
          <w:tcPr>
            <w:tcW w:w="4535" w:type="dxa"/>
          </w:tcPr>
          <w:p w14:paraId="31B14499" w14:textId="77777777" w:rsidR="00EF54CC" w:rsidRPr="00984643" w:rsidRDefault="00EF54CC" w:rsidP="00002D65">
            <w:pPr>
              <w:rPr>
                <w:szCs w:val="22"/>
              </w:rPr>
            </w:pPr>
            <w:bookmarkStart w:id="3" w:name="_Hlk96412074"/>
            <w:r w:rsidRPr="00984643">
              <w:rPr>
                <w:szCs w:val="22"/>
              </w:rPr>
              <w:t>176 parks, reserves, gardens, foreshore precincts, and grounds</w:t>
            </w:r>
          </w:p>
        </w:tc>
        <w:tc>
          <w:tcPr>
            <w:tcW w:w="4535" w:type="dxa"/>
          </w:tcPr>
          <w:p w14:paraId="78A1780C" w14:textId="77777777" w:rsidR="00EF54CC" w:rsidRPr="00984643" w:rsidRDefault="00EF54CC" w:rsidP="00002D65">
            <w:pPr>
              <w:rPr>
                <w:szCs w:val="22"/>
              </w:rPr>
            </w:pPr>
            <w:r w:rsidRPr="00984643">
              <w:rPr>
                <w:szCs w:val="22"/>
              </w:rPr>
              <w:t>357 kilometres of local roads</w:t>
            </w:r>
          </w:p>
        </w:tc>
      </w:tr>
      <w:tr w:rsidR="00EF54CC" w:rsidRPr="001619C8" w14:paraId="1C531428" w14:textId="77777777" w:rsidTr="00002D65">
        <w:tc>
          <w:tcPr>
            <w:tcW w:w="4535" w:type="dxa"/>
          </w:tcPr>
          <w:p w14:paraId="13F093AB" w14:textId="77777777" w:rsidR="00EF54CC" w:rsidRPr="00984643" w:rsidRDefault="00EF54CC" w:rsidP="00002D65">
            <w:pPr>
              <w:rPr>
                <w:szCs w:val="22"/>
              </w:rPr>
            </w:pPr>
            <w:r w:rsidRPr="00984643">
              <w:rPr>
                <w:szCs w:val="22"/>
              </w:rPr>
              <w:t xml:space="preserve">66 playgrounds </w:t>
            </w:r>
          </w:p>
        </w:tc>
        <w:tc>
          <w:tcPr>
            <w:tcW w:w="4535" w:type="dxa"/>
          </w:tcPr>
          <w:p w14:paraId="0F5DCB76" w14:textId="77777777" w:rsidR="00EF54CC" w:rsidRPr="00984643" w:rsidRDefault="00EF54CC" w:rsidP="00002D65">
            <w:pPr>
              <w:rPr>
                <w:szCs w:val="22"/>
              </w:rPr>
            </w:pPr>
            <w:r w:rsidRPr="00984643">
              <w:rPr>
                <w:szCs w:val="22"/>
              </w:rPr>
              <w:t>20 kilometres of laneways</w:t>
            </w:r>
          </w:p>
        </w:tc>
      </w:tr>
      <w:tr w:rsidR="00EF54CC" w:rsidRPr="001619C8" w14:paraId="2CEA7EA2" w14:textId="77777777" w:rsidTr="00002D65">
        <w:tc>
          <w:tcPr>
            <w:tcW w:w="4535" w:type="dxa"/>
          </w:tcPr>
          <w:p w14:paraId="3A391567" w14:textId="77777777" w:rsidR="00EF54CC" w:rsidRPr="00984643" w:rsidRDefault="00EF54CC" w:rsidP="00002D65">
            <w:pPr>
              <w:rPr>
                <w:szCs w:val="22"/>
              </w:rPr>
            </w:pPr>
            <w:r>
              <w:rPr>
                <w:szCs w:val="22"/>
              </w:rPr>
              <w:t>36</w:t>
            </w:r>
            <w:r w:rsidRPr="00984643">
              <w:rPr>
                <w:szCs w:val="22"/>
              </w:rPr>
              <w:t xml:space="preserve"> sports grounds on ovals</w:t>
            </w:r>
          </w:p>
        </w:tc>
        <w:tc>
          <w:tcPr>
            <w:tcW w:w="4535" w:type="dxa"/>
          </w:tcPr>
          <w:p w14:paraId="3AF6E636" w14:textId="77777777" w:rsidR="00EF54CC" w:rsidRPr="00984643" w:rsidRDefault="00EF54CC" w:rsidP="00002D65">
            <w:pPr>
              <w:rPr>
                <w:szCs w:val="22"/>
              </w:rPr>
            </w:pPr>
            <w:r w:rsidRPr="00984643">
              <w:rPr>
                <w:szCs w:val="22"/>
              </w:rPr>
              <w:t xml:space="preserve">121 car parks </w:t>
            </w:r>
          </w:p>
        </w:tc>
      </w:tr>
      <w:tr w:rsidR="00EF54CC" w:rsidRPr="001619C8" w14:paraId="4F7CAEA7" w14:textId="77777777" w:rsidTr="00002D65">
        <w:tc>
          <w:tcPr>
            <w:tcW w:w="4535" w:type="dxa"/>
          </w:tcPr>
          <w:p w14:paraId="3B08DE99" w14:textId="77777777" w:rsidR="00EF54CC" w:rsidRPr="00984643" w:rsidRDefault="00EF54CC" w:rsidP="00002D65">
            <w:pPr>
              <w:rPr>
                <w:szCs w:val="22"/>
              </w:rPr>
            </w:pPr>
            <w:r w:rsidRPr="00984643">
              <w:rPr>
                <w:szCs w:val="22"/>
              </w:rPr>
              <w:t xml:space="preserve">5 playing fields </w:t>
            </w:r>
          </w:p>
        </w:tc>
        <w:tc>
          <w:tcPr>
            <w:tcW w:w="4535" w:type="dxa"/>
          </w:tcPr>
          <w:p w14:paraId="5E5073F0" w14:textId="77777777" w:rsidR="00EF54CC" w:rsidRPr="00984643" w:rsidRDefault="00EF54CC" w:rsidP="00002D65">
            <w:pPr>
              <w:rPr>
                <w:szCs w:val="22"/>
              </w:rPr>
            </w:pPr>
            <w:r w:rsidRPr="00984643">
              <w:rPr>
                <w:szCs w:val="22"/>
              </w:rPr>
              <w:t>672 kilometres of kerb and channel</w:t>
            </w:r>
          </w:p>
        </w:tc>
      </w:tr>
      <w:tr w:rsidR="00EF54CC" w:rsidRPr="001619C8" w14:paraId="402D490C" w14:textId="77777777" w:rsidTr="00002D65">
        <w:tc>
          <w:tcPr>
            <w:tcW w:w="4535" w:type="dxa"/>
          </w:tcPr>
          <w:p w14:paraId="7D452F28" w14:textId="77777777" w:rsidR="00EF54CC" w:rsidRPr="00984643" w:rsidRDefault="00EF54CC" w:rsidP="00002D65">
            <w:pPr>
              <w:rPr>
                <w:szCs w:val="22"/>
              </w:rPr>
            </w:pPr>
            <w:r>
              <w:rPr>
                <w:szCs w:val="22"/>
              </w:rPr>
              <w:t>3</w:t>
            </w:r>
            <w:r w:rsidRPr="00984643">
              <w:rPr>
                <w:szCs w:val="22"/>
              </w:rPr>
              <w:t xml:space="preserve"> golf courses</w:t>
            </w:r>
          </w:p>
        </w:tc>
        <w:tc>
          <w:tcPr>
            <w:tcW w:w="4535" w:type="dxa"/>
          </w:tcPr>
          <w:p w14:paraId="622F0059" w14:textId="77777777" w:rsidR="00EF54CC" w:rsidRPr="00984643" w:rsidRDefault="00EF54CC" w:rsidP="00002D65">
            <w:pPr>
              <w:rPr>
                <w:szCs w:val="22"/>
              </w:rPr>
            </w:pPr>
            <w:r w:rsidRPr="00984643">
              <w:rPr>
                <w:szCs w:val="22"/>
              </w:rPr>
              <w:t>781 kilometres of civil and open space pathways</w:t>
            </w:r>
          </w:p>
        </w:tc>
      </w:tr>
      <w:tr w:rsidR="00EF54CC" w:rsidRPr="001619C8" w14:paraId="6FED8FC6" w14:textId="77777777" w:rsidTr="00002D65">
        <w:tc>
          <w:tcPr>
            <w:tcW w:w="4535" w:type="dxa"/>
          </w:tcPr>
          <w:p w14:paraId="24582EB9" w14:textId="77777777" w:rsidR="00EF54CC" w:rsidRPr="00984643" w:rsidRDefault="00EF54CC" w:rsidP="00002D65">
            <w:pPr>
              <w:rPr>
                <w:szCs w:val="22"/>
              </w:rPr>
            </w:pPr>
            <w:r w:rsidRPr="00984643">
              <w:rPr>
                <w:szCs w:val="22"/>
              </w:rPr>
              <w:t>4 skate parks</w:t>
            </w:r>
          </w:p>
        </w:tc>
        <w:tc>
          <w:tcPr>
            <w:tcW w:w="4535" w:type="dxa"/>
          </w:tcPr>
          <w:p w14:paraId="66052F1E" w14:textId="77777777" w:rsidR="00EF54CC" w:rsidRPr="00984643" w:rsidRDefault="00EF54CC" w:rsidP="00002D65">
            <w:pPr>
              <w:rPr>
                <w:szCs w:val="22"/>
              </w:rPr>
            </w:pPr>
            <w:r w:rsidRPr="00984643">
              <w:rPr>
                <w:szCs w:val="22"/>
              </w:rPr>
              <w:t>15,500+ drainage pits</w:t>
            </w:r>
          </w:p>
        </w:tc>
      </w:tr>
      <w:tr w:rsidR="00EF54CC" w:rsidRPr="001619C8" w14:paraId="5D288FB1" w14:textId="77777777" w:rsidTr="00002D65">
        <w:tc>
          <w:tcPr>
            <w:tcW w:w="4535" w:type="dxa"/>
          </w:tcPr>
          <w:p w14:paraId="07B1A521" w14:textId="77777777" w:rsidR="00EF54CC" w:rsidRPr="00984CB5" w:rsidRDefault="00EF54CC" w:rsidP="00002D65">
            <w:pPr>
              <w:rPr>
                <w:color w:val="FF0000"/>
                <w:szCs w:val="22"/>
              </w:rPr>
            </w:pPr>
            <w:r w:rsidRPr="00B60D69">
              <w:t>14 park shelters</w:t>
            </w:r>
          </w:p>
        </w:tc>
        <w:tc>
          <w:tcPr>
            <w:tcW w:w="4535" w:type="dxa"/>
          </w:tcPr>
          <w:p w14:paraId="4518A2C1" w14:textId="77777777" w:rsidR="00EF54CC" w:rsidRPr="00984643" w:rsidRDefault="00EF54CC" w:rsidP="00002D65">
            <w:pPr>
              <w:rPr>
                <w:szCs w:val="22"/>
              </w:rPr>
            </w:pPr>
            <w:r w:rsidRPr="00984643">
              <w:rPr>
                <w:szCs w:val="22"/>
              </w:rPr>
              <w:t>415 kilometres of drainage pipes</w:t>
            </w:r>
          </w:p>
        </w:tc>
      </w:tr>
      <w:tr w:rsidR="00EF54CC" w:rsidRPr="001619C8" w14:paraId="5F5AFF5D" w14:textId="77777777" w:rsidTr="00002D65">
        <w:tc>
          <w:tcPr>
            <w:tcW w:w="4535" w:type="dxa"/>
          </w:tcPr>
          <w:p w14:paraId="781D6160" w14:textId="77777777" w:rsidR="00EF54CC" w:rsidRPr="00984643" w:rsidRDefault="00EF54CC" w:rsidP="00002D65">
            <w:pPr>
              <w:rPr>
                <w:szCs w:val="22"/>
              </w:rPr>
            </w:pPr>
            <w:bookmarkStart w:id="4" w:name="_Hlk96412040"/>
            <w:r w:rsidRPr="00B60D69">
              <w:t>13,600+ park and Street furniture assets including BBQs, seats, fences, irrigation, sports appurtenances</w:t>
            </w:r>
            <w:r>
              <w:t xml:space="preserve"> (</w:t>
            </w:r>
            <w:proofErr w:type="gramStart"/>
            <w:r>
              <w:t>i.e.</w:t>
            </w:r>
            <w:proofErr w:type="gramEnd"/>
            <w:r>
              <w:t xml:space="preserve"> nets/goals)</w:t>
            </w:r>
            <w:r w:rsidRPr="00B60D69">
              <w:t>,</w:t>
            </w:r>
            <w:r>
              <w:t xml:space="preserve"> horticulture assets.</w:t>
            </w:r>
            <w:r w:rsidRPr="00B60D69">
              <w:t xml:space="preserve"> </w:t>
            </w:r>
            <w:bookmarkEnd w:id="4"/>
          </w:p>
        </w:tc>
        <w:tc>
          <w:tcPr>
            <w:tcW w:w="4535" w:type="dxa"/>
          </w:tcPr>
          <w:p w14:paraId="1A2D852E" w14:textId="77777777" w:rsidR="00EF54CC" w:rsidRPr="00984643" w:rsidRDefault="00EF54CC" w:rsidP="00002D65">
            <w:pPr>
              <w:rPr>
                <w:szCs w:val="22"/>
              </w:rPr>
            </w:pPr>
            <w:r w:rsidRPr="00984643">
              <w:rPr>
                <w:szCs w:val="22"/>
              </w:rPr>
              <w:t>three major stormwater harvesting systems</w:t>
            </w:r>
          </w:p>
        </w:tc>
      </w:tr>
      <w:tr w:rsidR="00EF54CC" w:rsidRPr="001619C8" w14:paraId="7BEE058E" w14:textId="77777777" w:rsidTr="00002D65">
        <w:tc>
          <w:tcPr>
            <w:tcW w:w="4535" w:type="dxa"/>
          </w:tcPr>
          <w:p w14:paraId="410381D4" w14:textId="77777777" w:rsidR="00EF54CC" w:rsidRPr="00984643" w:rsidRDefault="00EF54CC" w:rsidP="00002D65">
            <w:pPr>
              <w:rPr>
                <w:szCs w:val="22"/>
              </w:rPr>
            </w:pPr>
            <w:r w:rsidRPr="00B60D69">
              <w:t>63,000+ street and park trees +</w:t>
            </w:r>
          </w:p>
        </w:tc>
        <w:tc>
          <w:tcPr>
            <w:tcW w:w="4535" w:type="dxa"/>
          </w:tcPr>
          <w:p w14:paraId="3E988333" w14:textId="77777777" w:rsidR="00EF54CC" w:rsidRPr="00984643" w:rsidRDefault="00EF54CC" w:rsidP="00002D65">
            <w:pPr>
              <w:rPr>
                <w:szCs w:val="22"/>
              </w:rPr>
            </w:pPr>
            <w:r w:rsidRPr="00984643">
              <w:rPr>
                <w:szCs w:val="22"/>
              </w:rPr>
              <w:t>34 major buildings</w:t>
            </w:r>
            <w:r>
              <w:rPr>
                <w:szCs w:val="22"/>
              </w:rPr>
              <w:t xml:space="preserve"> &amp; 147 minor buildings</w:t>
            </w:r>
          </w:p>
        </w:tc>
      </w:tr>
      <w:bookmarkEnd w:id="3"/>
    </w:tbl>
    <w:p w14:paraId="6C219869" w14:textId="46CFCFAE" w:rsidR="00CD3318" w:rsidRDefault="00CD3318" w:rsidP="00CD3318">
      <w:pPr>
        <w:rPr>
          <w:highlight w:val="lightGray"/>
        </w:rPr>
      </w:pPr>
    </w:p>
    <w:p w14:paraId="2D5F2825" w14:textId="38FF585F" w:rsidR="0084436F" w:rsidRDefault="00756566" w:rsidP="00CD3318">
      <w:pPr>
        <w:rPr>
          <w:highlight w:val="lightGray"/>
        </w:rPr>
      </w:pPr>
      <w:r>
        <w:t>These assets are critical in supporting a variety of community services and must be effectively managed to ensure quality and reliable service delivery into the future.</w:t>
      </w:r>
    </w:p>
    <w:p w14:paraId="093A44AB" w14:textId="77777777" w:rsidR="00CA0C28" w:rsidRDefault="00CA0C28">
      <w:pPr>
        <w:spacing w:after="0" w:line="240" w:lineRule="auto"/>
        <w:rPr>
          <w:b/>
          <w:color w:val="7F7F7F" w:themeColor="text1" w:themeTint="80"/>
          <w:sz w:val="20"/>
        </w:rPr>
      </w:pPr>
      <w:r>
        <w:rPr>
          <w:color w:val="7F7F7F" w:themeColor="text1" w:themeTint="80"/>
        </w:rPr>
        <w:lastRenderedPageBreak/>
        <w:br w:type="page"/>
      </w:r>
    </w:p>
    <w:p w14:paraId="1C706623" w14:textId="2E40DBBA" w:rsidR="00C26BC4" w:rsidRPr="0084436F" w:rsidRDefault="00E94C9D" w:rsidP="00C26BC4">
      <w:pPr>
        <w:pStyle w:val="headlvl2"/>
        <w:rPr>
          <w:color w:val="7F7F7F" w:themeColor="text1" w:themeTint="80"/>
        </w:rPr>
      </w:pPr>
      <w:bookmarkStart w:id="5" w:name="_Toc96075315"/>
      <w:r w:rsidRPr="0084436F">
        <w:rPr>
          <w:color w:val="7F7F7F" w:themeColor="text1" w:themeTint="80"/>
        </w:rPr>
        <w:lastRenderedPageBreak/>
        <w:t>N</w:t>
      </w:r>
      <w:r w:rsidR="00C26BC4" w:rsidRPr="0084436F">
        <w:rPr>
          <w:color w:val="7F7F7F" w:themeColor="text1" w:themeTint="80"/>
        </w:rPr>
        <w:t xml:space="preserve">ot included in this </w:t>
      </w:r>
      <w:r w:rsidRPr="0084436F">
        <w:rPr>
          <w:color w:val="7F7F7F" w:themeColor="text1" w:themeTint="80"/>
        </w:rPr>
        <w:t xml:space="preserve">Asset </w:t>
      </w:r>
      <w:r w:rsidR="00C26BC4" w:rsidRPr="0084436F">
        <w:rPr>
          <w:color w:val="7F7F7F" w:themeColor="text1" w:themeTint="80"/>
        </w:rPr>
        <w:t>Plan</w:t>
      </w:r>
      <w:bookmarkEnd w:id="5"/>
    </w:p>
    <w:p w14:paraId="3CD92C00" w14:textId="2AB9B69A" w:rsidR="0063005B" w:rsidRDefault="00C26BC4" w:rsidP="00C26BC4">
      <w:r>
        <w:t xml:space="preserve">This </w:t>
      </w:r>
      <w:r w:rsidR="00902C66">
        <w:t xml:space="preserve">first iteration of Council’s </w:t>
      </w:r>
      <w:r w:rsidR="0063005B">
        <w:t xml:space="preserve">Asset </w:t>
      </w:r>
      <w:r>
        <w:t xml:space="preserve">Plan is </w:t>
      </w:r>
      <w:r w:rsidR="00753DF9">
        <w:t xml:space="preserve">written </w:t>
      </w:r>
      <w:r w:rsidR="00902C66">
        <w:t xml:space="preserve">to </w:t>
      </w:r>
      <w:r>
        <w:t xml:space="preserve">articulate Council’s </w:t>
      </w:r>
      <w:r w:rsidR="0098762F">
        <w:t xml:space="preserve">current </w:t>
      </w:r>
      <w:r>
        <w:t xml:space="preserve">service level standards </w:t>
      </w:r>
      <w:r w:rsidR="00902C66">
        <w:t xml:space="preserve">and the resulting costs </w:t>
      </w:r>
      <w:r w:rsidR="0098762F">
        <w:t xml:space="preserve">to </w:t>
      </w:r>
      <w:r w:rsidR="00902C66">
        <w:t xml:space="preserve">Council </w:t>
      </w:r>
      <w:r w:rsidR="0098762F">
        <w:t xml:space="preserve">in </w:t>
      </w:r>
      <w:r w:rsidR="00902C66">
        <w:t>deliver</w:t>
      </w:r>
      <w:r w:rsidR="0098762F">
        <w:t xml:space="preserve">ing to </w:t>
      </w:r>
      <w:r w:rsidR="00902C66">
        <w:t xml:space="preserve">those standards. </w:t>
      </w:r>
    </w:p>
    <w:p w14:paraId="6149565D" w14:textId="444F409A" w:rsidR="0063005B" w:rsidRDefault="004461A8" w:rsidP="00C26BC4">
      <w:r>
        <w:t>This Asset Plan</w:t>
      </w:r>
      <w:r w:rsidR="00C26BC4">
        <w:t xml:space="preserve"> does not provide details such as</w:t>
      </w:r>
      <w:r w:rsidR="0063005B">
        <w:t>:</w:t>
      </w:r>
    </w:p>
    <w:p w14:paraId="4F97403F" w14:textId="38D50DCE" w:rsidR="00902C66" w:rsidRDefault="00902C66" w:rsidP="0006247B">
      <w:pPr>
        <w:pStyle w:val="ListParagraph"/>
        <w:numPr>
          <w:ilvl w:val="0"/>
          <w:numId w:val="20"/>
        </w:numPr>
      </w:pPr>
      <w:r>
        <w:t>outcomes of deliberative engagement on service standards (</w:t>
      </w:r>
      <w:r w:rsidR="000F1D16">
        <w:t xml:space="preserve">although some Council </w:t>
      </w:r>
      <w:r>
        <w:t xml:space="preserve">strategies </w:t>
      </w:r>
      <w:r w:rsidR="000F1D16">
        <w:t xml:space="preserve">that underpin this document </w:t>
      </w:r>
      <w:r>
        <w:t>do)</w:t>
      </w:r>
    </w:p>
    <w:p w14:paraId="2B669922" w14:textId="5A46221B" w:rsidR="0063005B" w:rsidRDefault="00C26BC4" w:rsidP="0006247B">
      <w:pPr>
        <w:pStyle w:val="ListParagraph"/>
        <w:numPr>
          <w:ilvl w:val="0"/>
          <w:numId w:val="20"/>
        </w:numPr>
      </w:pPr>
      <w:r>
        <w:t xml:space="preserve">maintenance </w:t>
      </w:r>
      <w:proofErr w:type="gramStart"/>
      <w:r w:rsidR="004461A8">
        <w:t>procedures</w:t>
      </w:r>
      <w:r w:rsidR="0084436F">
        <w:t>;</w:t>
      </w:r>
      <w:proofErr w:type="gramEnd"/>
    </w:p>
    <w:p w14:paraId="7E8778CB" w14:textId="76C8BA4F" w:rsidR="0063005B" w:rsidRDefault="00C26BC4" w:rsidP="0006247B">
      <w:pPr>
        <w:pStyle w:val="ListParagraph"/>
        <w:numPr>
          <w:ilvl w:val="0"/>
          <w:numId w:val="20"/>
        </w:numPr>
      </w:pPr>
      <w:r>
        <w:t>operational procedures</w:t>
      </w:r>
      <w:r w:rsidR="0084436F">
        <w:t>;</w:t>
      </w:r>
      <w:r w:rsidR="004461A8">
        <w:t xml:space="preserve"> or</w:t>
      </w:r>
    </w:p>
    <w:p w14:paraId="1F0B0F54" w14:textId="453FBCA6" w:rsidR="00C26BC4" w:rsidRDefault="00C26BC4" w:rsidP="0006247B">
      <w:pPr>
        <w:pStyle w:val="ListParagraph"/>
        <w:numPr>
          <w:ilvl w:val="0"/>
          <w:numId w:val="20"/>
        </w:numPr>
      </w:pPr>
      <w:r>
        <w:t xml:space="preserve">engineering </w:t>
      </w:r>
      <w:r w:rsidR="004461A8">
        <w:t xml:space="preserve">design </w:t>
      </w:r>
      <w:r>
        <w:t>standards</w:t>
      </w:r>
      <w:r w:rsidR="004461A8">
        <w:t>.</w:t>
      </w:r>
    </w:p>
    <w:p w14:paraId="39351461" w14:textId="12970FBD" w:rsidR="0084436F" w:rsidRDefault="0084436F" w:rsidP="0084436F">
      <w:r>
        <w:t>This Asset Plan also does not include:</w:t>
      </w:r>
    </w:p>
    <w:p w14:paraId="1AEBF246" w14:textId="77777777" w:rsidR="0084436F" w:rsidRDefault="0084436F" w:rsidP="0006247B">
      <w:pPr>
        <w:pStyle w:val="ListParagraph"/>
        <w:numPr>
          <w:ilvl w:val="0"/>
          <w:numId w:val="22"/>
        </w:numPr>
      </w:pPr>
      <w:r>
        <w:t>Non-council assets, such as highways and arterial roads maintained by the Department of Transport</w:t>
      </w:r>
    </w:p>
    <w:p w14:paraId="6C5E2773" w14:textId="3D216E51" w:rsidR="0084436F" w:rsidRDefault="0084436F" w:rsidP="0006247B">
      <w:pPr>
        <w:pStyle w:val="ListParagraph"/>
        <w:numPr>
          <w:ilvl w:val="0"/>
          <w:numId w:val="22"/>
        </w:numPr>
      </w:pPr>
      <w:r>
        <w:t xml:space="preserve">Land, parks, and reserves maintained by the Department of Land, Water and </w:t>
      </w:r>
      <w:proofErr w:type="gramStart"/>
      <w:r>
        <w:t>Planning;</w:t>
      </w:r>
      <w:proofErr w:type="gramEnd"/>
    </w:p>
    <w:p w14:paraId="61CEE7F4" w14:textId="77777777" w:rsidR="0084436F" w:rsidRDefault="0084436F" w:rsidP="0006247B">
      <w:pPr>
        <w:pStyle w:val="ListParagraph"/>
        <w:numPr>
          <w:ilvl w:val="0"/>
          <w:numId w:val="22"/>
        </w:numPr>
      </w:pPr>
      <w:r>
        <w:t>Council assets that Council chooses not to maintain or renew; and</w:t>
      </w:r>
    </w:p>
    <w:p w14:paraId="484389B2" w14:textId="39748935" w:rsidR="0084436F" w:rsidRDefault="0084436F" w:rsidP="0006247B">
      <w:pPr>
        <w:pStyle w:val="ListParagraph"/>
        <w:numPr>
          <w:ilvl w:val="0"/>
          <w:numId w:val="22"/>
        </w:numPr>
      </w:pPr>
      <w:r>
        <w:t>Assets not capitalised in accordance with Council’s Asset Capitalisation Policy.</w:t>
      </w:r>
    </w:p>
    <w:p w14:paraId="28CD9E07" w14:textId="297530A4" w:rsidR="00FB0491" w:rsidRDefault="00D953E6" w:rsidP="00CD3318">
      <w:r>
        <w:t>This Asset Plan is</w:t>
      </w:r>
      <w:r w:rsidR="0063005B">
        <w:t xml:space="preserve"> </w:t>
      </w:r>
      <w:r w:rsidR="004B59FD">
        <w:t xml:space="preserve">a </w:t>
      </w:r>
      <w:r w:rsidR="0063005B">
        <w:t xml:space="preserve">separate </w:t>
      </w:r>
      <w:r w:rsidR="004B59FD">
        <w:t xml:space="preserve">document </w:t>
      </w:r>
      <w:r w:rsidR="0063005B">
        <w:t>to Council’s Road Management Plan 2021</w:t>
      </w:r>
      <w:r w:rsidR="00762866">
        <w:t>,</w:t>
      </w:r>
      <w:r w:rsidR="004B59FD">
        <w:t xml:space="preserve"> </w:t>
      </w:r>
      <w:r w:rsidR="00762866">
        <w:t>t</w:t>
      </w:r>
      <w:r w:rsidR="0063005B">
        <w:t>h</w:t>
      </w:r>
      <w:r w:rsidR="004461A8">
        <w:t>e latter being</w:t>
      </w:r>
      <w:r w:rsidR="00CD3318">
        <w:t xml:space="preserve"> a requirement </w:t>
      </w:r>
      <w:r w:rsidR="0084436F">
        <w:t xml:space="preserve">for Council to </w:t>
      </w:r>
      <w:r w:rsidR="004461A8">
        <w:t>comply with its</w:t>
      </w:r>
      <w:r w:rsidR="0084436F">
        <w:t xml:space="preserve"> specific</w:t>
      </w:r>
      <w:r w:rsidR="004461A8">
        <w:t xml:space="preserve"> responsibilities </w:t>
      </w:r>
      <w:r w:rsidR="0084436F">
        <w:t xml:space="preserve">and obligations </w:t>
      </w:r>
      <w:r w:rsidR="004461A8">
        <w:t xml:space="preserve">under the </w:t>
      </w:r>
      <w:r w:rsidR="004461A8" w:rsidRPr="004461A8">
        <w:rPr>
          <w:i/>
          <w:iCs/>
        </w:rPr>
        <w:t>Road Management Act 2004</w:t>
      </w:r>
      <w:r w:rsidR="004461A8">
        <w:t>.</w:t>
      </w:r>
    </w:p>
    <w:p w14:paraId="358E7045" w14:textId="532A1B7C" w:rsidR="00727635" w:rsidRDefault="00727635" w:rsidP="00EB7437">
      <w:pPr>
        <w:pStyle w:val="headlvl2"/>
        <w:rPr>
          <w:color w:val="7F7F7F" w:themeColor="text1" w:themeTint="80"/>
        </w:rPr>
      </w:pPr>
      <w:bookmarkStart w:id="6" w:name="_Toc96075316"/>
      <w:r>
        <w:rPr>
          <w:color w:val="7F7F7F" w:themeColor="text1" w:themeTint="80"/>
        </w:rPr>
        <w:t>Related documents</w:t>
      </w:r>
      <w:bookmarkEnd w:id="6"/>
    </w:p>
    <w:tbl>
      <w:tblPr>
        <w:tblStyle w:val="TableGrid"/>
        <w:tblW w:w="0" w:type="auto"/>
        <w:tblLook w:val="04A0" w:firstRow="1" w:lastRow="0" w:firstColumn="1" w:lastColumn="0" w:noHBand="0" w:noVBand="1"/>
      </w:tblPr>
      <w:tblGrid>
        <w:gridCol w:w="4535"/>
        <w:gridCol w:w="4536"/>
      </w:tblGrid>
      <w:tr w:rsidR="00727635" w14:paraId="6A88FEC0" w14:textId="77777777" w:rsidTr="00727635">
        <w:trPr>
          <w:cnfStyle w:val="100000000000" w:firstRow="1" w:lastRow="0" w:firstColumn="0" w:lastColumn="0" w:oddVBand="0" w:evenVBand="0" w:oddHBand="0" w:evenHBand="0" w:firstRowFirstColumn="0" w:firstRowLastColumn="0" w:lastRowFirstColumn="0" w:lastRowLastColumn="0"/>
        </w:trPr>
        <w:tc>
          <w:tcPr>
            <w:tcW w:w="4535" w:type="dxa"/>
          </w:tcPr>
          <w:p w14:paraId="2A9FEA6E" w14:textId="227ECEE8" w:rsidR="00727635" w:rsidRDefault="00727635" w:rsidP="00727635">
            <w:r>
              <w:t>Document</w:t>
            </w:r>
          </w:p>
        </w:tc>
        <w:tc>
          <w:tcPr>
            <w:tcW w:w="4536" w:type="dxa"/>
          </w:tcPr>
          <w:p w14:paraId="53F148F7" w14:textId="503A167A" w:rsidR="00727635" w:rsidRDefault="00727635" w:rsidP="00727635">
            <w:r>
              <w:t>Relationship</w:t>
            </w:r>
          </w:p>
        </w:tc>
      </w:tr>
      <w:tr w:rsidR="00727635" w14:paraId="3A69E500" w14:textId="77777777" w:rsidTr="00727635">
        <w:tc>
          <w:tcPr>
            <w:tcW w:w="4535" w:type="dxa"/>
          </w:tcPr>
          <w:p w14:paraId="24A1EF7B" w14:textId="67E3C9A7" w:rsidR="00727635" w:rsidRDefault="00727635" w:rsidP="00727635">
            <w:r>
              <w:t>Asset Management Improvement Program</w:t>
            </w:r>
            <w:r w:rsidR="00113D7C">
              <w:t xml:space="preserve"> 2019-23</w:t>
            </w:r>
          </w:p>
        </w:tc>
        <w:tc>
          <w:tcPr>
            <w:tcW w:w="4536" w:type="dxa"/>
          </w:tcPr>
          <w:p w14:paraId="736D1274" w14:textId="4B6302F3" w:rsidR="00727635" w:rsidRDefault="00727635" w:rsidP="00727635">
            <w:r>
              <w:t xml:space="preserve">Details Asset Management improvements. </w:t>
            </w:r>
          </w:p>
        </w:tc>
      </w:tr>
      <w:tr w:rsidR="00727635" w14:paraId="56F36DEA" w14:textId="77777777" w:rsidTr="00727635">
        <w:tc>
          <w:tcPr>
            <w:tcW w:w="4535" w:type="dxa"/>
          </w:tcPr>
          <w:p w14:paraId="27F4781C" w14:textId="51CF0358" w:rsidR="00727635" w:rsidRDefault="00727635" w:rsidP="00727635">
            <w:r>
              <w:t>Bayside Asset Accounting Policy 2021 (to be adopted)</w:t>
            </w:r>
          </w:p>
        </w:tc>
        <w:tc>
          <w:tcPr>
            <w:tcW w:w="4536" w:type="dxa"/>
          </w:tcPr>
          <w:p w14:paraId="68B08537" w14:textId="0391C458" w:rsidR="00727635" w:rsidRDefault="00727635" w:rsidP="00727635">
            <w:r>
              <w:t xml:space="preserve">Sets the key classifications and definitions of asset and capital expenditure classes. </w:t>
            </w:r>
            <w:r w:rsidR="006A4FE4">
              <w:t>Sets asset componentisation requirements.</w:t>
            </w:r>
          </w:p>
        </w:tc>
      </w:tr>
    </w:tbl>
    <w:p w14:paraId="3E196FA5" w14:textId="77777777" w:rsidR="00727635" w:rsidRPr="00727635" w:rsidRDefault="00727635" w:rsidP="00727635"/>
    <w:p w14:paraId="5D08D8A0" w14:textId="652F2F44" w:rsidR="00EB7437" w:rsidRDefault="00EB7437" w:rsidP="00EB7437">
      <w:pPr>
        <w:pStyle w:val="headlvl2"/>
        <w:rPr>
          <w:color w:val="7F7F7F" w:themeColor="text1" w:themeTint="80"/>
        </w:rPr>
      </w:pPr>
      <w:bookmarkStart w:id="7" w:name="_Toc96075317"/>
      <w:r w:rsidRPr="0084436F">
        <w:rPr>
          <w:color w:val="7F7F7F" w:themeColor="text1" w:themeTint="80"/>
        </w:rPr>
        <w:t>Asset Plan</w:t>
      </w:r>
      <w:r>
        <w:rPr>
          <w:color w:val="7F7F7F" w:themeColor="text1" w:themeTint="80"/>
        </w:rPr>
        <w:t xml:space="preserve"> </w:t>
      </w:r>
      <w:r w:rsidR="008B4578">
        <w:rPr>
          <w:color w:val="7F7F7F" w:themeColor="text1" w:themeTint="80"/>
        </w:rPr>
        <w:t xml:space="preserve">continuous </w:t>
      </w:r>
      <w:r>
        <w:rPr>
          <w:color w:val="7F7F7F" w:themeColor="text1" w:themeTint="80"/>
        </w:rPr>
        <w:t>improvement</w:t>
      </w:r>
      <w:bookmarkEnd w:id="7"/>
    </w:p>
    <w:p w14:paraId="1DCC7CBF" w14:textId="1AE6E8C4" w:rsidR="00EB7437" w:rsidRPr="00EB7437" w:rsidRDefault="00EB7437" w:rsidP="00EB7437">
      <w:r>
        <w:t xml:space="preserve">The Asset Plan is a new requirement under the Local Government Act 2020 and requires realignment of Council </w:t>
      </w:r>
      <w:r w:rsidR="00FC500E">
        <w:t xml:space="preserve">priorities, </w:t>
      </w:r>
      <w:r>
        <w:t xml:space="preserve">data, </w:t>
      </w:r>
      <w:r w:rsidR="008B4578">
        <w:t>processes,</w:t>
      </w:r>
      <w:r>
        <w:t xml:space="preserve"> and </w:t>
      </w:r>
      <w:r w:rsidR="00625DFC">
        <w:t xml:space="preserve">community </w:t>
      </w:r>
      <w:r>
        <w:t xml:space="preserve">consultation. </w:t>
      </w:r>
      <w:r w:rsidR="00FC500E">
        <w:t>Therefore,</w:t>
      </w:r>
      <w:r>
        <w:t xml:space="preserve"> this first plan meets the most immediate needs of LGA </w:t>
      </w:r>
      <w:r w:rsidR="008B4578">
        <w:t>2020 and</w:t>
      </w:r>
      <w:r w:rsidR="008F364E">
        <w:t xml:space="preserve"> </w:t>
      </w:r>
      <w:r>
        <w:t xml:space="preserve">will be subject to an ongoing process of </w:t>
      </w:r>
      <w:r w:rsidR="00214E3D">
        <w:t xml:space="preserve">prioritised </w:t>
      </w:r>
      <w:r>
        <w:t xml:space="preserve">improvement. </w:t>
      </w:r>
      <w:r w:rsidR="00625DFC">
        <w:t>Any as</w:t>
      </w:r>
      <w:r>
        <w:t xml:space="preserve">sumptions are documented </w:t>
      </w:r>
      <w:r w:rsidR="00625DFC">
        <w:t xml:space="preserve">throughout </w:t>
      </w:r>
      <w:r>
        <w:t xml:space="preserve">this plan, and </w:t>
      </w:r>
      <w:r w:rsidR="00122047">
        <w:t xml:space="preserve">the </w:t>
      </w:r>
      <w:r>
        <w:t>improvement plan is documented in section</w:t>
      </w:r>
      <w:r w:rsidR="00FC500E">
        <w:t xml:space="preserve"> 1</w:t>
      </w:r>
      <w:r w:rsidR="004B59FD">
        <w:t>0</w:t>
      </w:r>
      <w:r w:rsidR="00FC500E">
        <w:t>.</w:t>
      </w:r>
    </w:p>
    <w:p w14:paraId="519AC5E5" w14:textId="77777777" w:rsidR="00EB7437" w:rsidRDefault="00EB7437" w:rsidP="00CD3318"/>
    <w:p w14:paraId="71D2C143" w14:textId="7FCF27F8" w:rsidR="00907956" w:rsidRDefault="00907956" w:rsidP="0085250B">
      <w:pPr>
        <w:pStyle w:val="headlvl1"/>
        <w:rPr>
          <w:color w:val="7F7F7F" w:themeColor="text1" w:themeTint="80"/>
        </w:rPr>
      </w:pPr>
      <w:bookmarkStart w:id="8" w:name="_Toc96075318"/>
      <w:r>
        <w:rPr>
          <w:color w:val="7F7F7F" w:themeColor="text1" w:themeTint="80"/>
        </w:rPr>
        <w:lastRenderedPageBreak/>
        <w:t>Strategic Alignment</w:t>
      </w:r>
      <w:bookmarkEnd w:id="8"/>
    </w:p>
    <w:p w14:paraId="0B27E8D4" w14:textId="39922619" w:rsidR="00145930" w:rsidRPr="00E32E08" w:rsidRDefault="00145930" w:rsidP="00145930">
      <w:pPr>
        <w:pStyle w:val="headlvl2"/>
        <w:rPr>
          <w:color w:val="7F7F7F" w:themeColor="text1" w:themeTint="80"/>
        </w:rPr>
      </w:pPr>
      <w:bookmarkStart w:id="9" w:name="_Toc96075319"/>
      <w:r>
        <w:rPr>
          <w:color w:val="7F7F7F" w:themeColor="text1" w:themeTint="80"/>
        </w:rPr>
        <w:t>Community Vision and Council Plan</w:t>
      </w:r>
      <w:bookmarkEnd w:id="9"/>
    </w:p>
    <w:p w14:paraId="47CF0A5D" w14:textId="615E2F39" w:rsidR="00145930" w:rsidRDefault="00145930" w:rsidP="00145930">
      <w:r>
        <w:t xml:space="preserve">This Asset Plan is a key element of </w:t>
      </w:r>
      <w:r w:rsidR="008B4578">
        <w:t>medium- and long-term</w:t>
      </w:r>
      <w:r>
        <w:t xml:space="preserve"> planning and delivery of Council’s services to our community represented in our integrated strategic planning framework</w:t>
      </w:r>
    </w:p>
    <w:p w14:paraId="0EAD73A6" w14:textId="2CAFC051" w:rsidR="00145930" w:rsidRDefault="00145930" w:rsidP="00145930">
      <w:r>
        <w:t>The Community Vision drives the Council Plan, and this Asset plan subsequently links to relevant sections of the Council plan.</w:t>
      </w:r>
    </w:p>
    <w:p w14:paraId="493D482F" w14:textId="4EB4FD28" w:rsidR="00907956" w:rsidRDefault="002F5151" w:rsidP="00907956">
      <w:r>
        <w:rPr>
          <w:noProof/>
        </w:rPr>
        <w:drawing>
          <wp:inline distT="0" distB="0" distL="0" distR="0" wp14:anchorId="1060D9E0" wp14:editId="443F8D08">
            <wp:extent cx="5760085" cy="6499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085" cy="6499225"/>
                    </a:xfrm>
                    <a:prstGeom prst="rect">
                      <a:avLst/>
                    </a:prstGeom>
                  </pic:spPr>
                </pic:pic>
              </a:graphicData>
            </a:graphic>
          </wp:inline>
        </w:drawing>
      </w:r>
    </w:p>
    <w:p w14:paraId="01A8DD76" w14:textId="4D16AEEB" w:rsidR="00907956" w:rsidRDefault="002F5151" w:rsidP="002F5151">
      <w:pPr>
        <w:tabs>
          <w:tab w:val="left" w:pos="1785"/>
        </w:tabs>
      </w:pPr>
      <w:r>
        <w:tab/>
      </w:r>
    </w:p>
    <w:p w14:paraId="71B1DC4B" w14:textId="0EAC9159" w:rsidR="004B59FD" w:rsidRDefault="002F5151" w:rsidP="002F5151">
      <w:pPr>
        <w:tabs>
          <w:tab w:val="left" w:pos="1785"/>
        </w:tabs>
      </w:pPr>
      <w:r>
        <w:t xml:space="preserve">The Asset Plan then is a key component of the Asset Management Framework which includes a Policy, Strategy, </w:t>
      </w:r>
      <w:r w:rsidR="00145930">
        <w:t xml:space="preserve">underlying </w:t>
      </w:r>
      <w:r>
        <w:t xml:space="preserve">Asset Management Plans </w:t>
      </w:r>
      <w:r w:rsidR="00145930">
        <w:t xml:space="preserve">for specific classes of infrastructure </w:t>
      </w:r>
      <w:r>
        <w:t xml:space="preserve">and </w:t>
      </w:r>
      <w:r w:rsidR="00145930">
        <w:lastRenderedPageBreak/>
        <w:t xml:space="preserve">supporting </w:t>
      </w:r>
      <w:r>
        <w:t>Information systems. A key deliverable f</w:t>
      </w:r>
      <w:r w:rsidR="00145930">
        <w:t xml:space="preserve">rom </w:t>
      </w:r>
      <w:r>
        <w:t xml:space="preserve">the framework is inputs to the </w:t>
      </w:r>
      <w:r w:rsidR="00145930">
        <w:t>Long-Term</w:t>
      </w:r>
      <w:r>
        <w:t xml:space="preserve"> Financial Plan.</w:t>
      </w:r>
    </w:p>
    <w:p w14:paraId="60089F7C" w14:textId="4017F229" w:rsidR="00907956" w:rsidRDefault="000000E5" w:rsidP="002F5151">
      <w:pPr>
        <w:tabs>
          <w:tab w:val="left" w:pos="1785"/>
        </w:tabs>
      </w:pPr>
      <w:r>
        <w:rPr>
          <w:noProof/>
        </w:rPr>
        <mc:AlternateContent>
          <mc:Choice Requires="wpc">
            <w:drawing>
              <wp:inline distT="0" distB="0" distL="0" distR="0" wp14:anchorId="1DC5A496" wp14:editId="23FB9312">
                <wp:extent cx="6153150" cy="6553200"/>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3" name="Rectangle: Rounded Corners 23"/>
                        <wps:cNvSpPr/>
                        <wps:spPr>
                          <a:xfrm>
                            <a:off x="1096645" y="866775"/>
                            <a:ext cx="200025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5001FB" w14:textId="4317A1FF" w:rsidR="00DD4F60" w:rsidRDefault="00DD4F60" w:rsidP="00EA1F6B">
                              <w:pPr>
                                <w:jc w:val="center"/>
                              </w:pPr>
                              <w:r>
                                <w:t>Asset Management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a:off x="1096645" y="1846875"/>
                            <a:ext cx="1999615"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EDDAAD" w14:textId="338D8306" w:rsidR="00DD4F60" w:rsidRDefault="00DD4F60" w:rsidP="00EA1F6B">
                              <w:pPr>
                                <w:spacing w:line="230" w:lineRule="exact"/>
                                <w:jc w:val="center"/>
                                <w:rPr>
                                  <w:szCs w:val="18"/>
                                </w:rPr>
                              </w:pPr>
                              <w:r>
                                <w:rPr>
                                  <w:szCs w:val="18"/>
                                </w:rPr>
                                <w:t>Asset Management (Improvement) Strategy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Rounded Corners 25"/>
                        <wps:cNvSpPr/>
                        <wps:spPr>
                          <a:xfrm>
                            <a:off x="1096645" y="3131938"/>
                            <a:ext cx="1998980" cy="13733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15C02" w14:textId="530F9BFD" w:rsidR="00DD4F60" w:rsidRDefault="00DD4F60" w:rsidP="00B3042D">
                              <w:pPr>
                                <w:spacing w:line="230" w:lineRule="exact"/>
                                <w:jc w:val="center"/>
                                <w:rPr>
                                  <w:szCs w:val="18"/>
                                </w:rPr>
                              </w:pPr>
                              <w:r>
                                <w:rPr>
                                  <w:szCs w:val="18"/>
                                </w:rPr>
                                <w:t>Asset Management Plans</w:t>
                              </w:r>
                            </w:p>
                            <w:p w14:paraId="18E00EA1" w14:textId="3526A7C2" w:rsidR="00DD4F60" w:rsidRDefault="00DD4F60" w:rsidP="00B3042D">
                              <w:pPr>
                                <w:spacing w:after="120" w:line="230" w:lineRule="exact"/>
                                <w:jc w:val="center"/>
                                <w:rPr>
                                  <w:szCs w:val="18"/>
                                </w:rPr>
                              </w:pPr>
                              <w:r>
                                <w:rPr>
                                  <w:szCs w:val="18"/>
                                </w:rPr>
                                <w:t>Roads</w:t>
                              </w:r>
                            </w:p>
                            <w:p w14:paraId="26FE851C" w14:textId="4CD25D20" w:rsidR="00DD4F60" w:rsidRDefault="00DD4F60" w:rsidP="00B3042D">
                              <w:pPr>
                                <w:spacing w:after="120" w:line="230" w:lineRule="exact"/>
                                <w:jc w:val="center"/>
                                <w:rPr>
                                  <w:szCs w:val="18"/>
                                </w:rPr>
                              </w:pPr>
                              <w:r>
                                <w:rPr>
                                  <w:szCs w:val="18"/>
                                </w:rPr>
                                <w:t>Facilities</w:t>
                              </w:r>
                            </w:p>
                            <w:p w14:paraId="1C0605D5" w14:textId="1369338C" w:rsidR="00DD4F60" w:rsidRDefault="00DD4F60" w:rsidP="00B3042D">
                              <w:pPr>
                                <w:spacing w:after="120" w:line="230" w:lineRule="exact"/>
                                <w:jc w:val="center"/>
                                <w:rPr>
                                  <w:szCs w:val="18"/>
                                </w:rPr>
                              </w:pPr>
                              <w:r>
                                <w:rPr>
                                  <w:szCs w:val="18"/>
                                </w:rPr>
                                <w:t>Drainage</w:t>
                              </w:r>
                            </w:p>
                            <w:p w14:paraId="45EB2EAB" w14:textId="550635D0" w:rsidR="00DD4F60" w:rsidRDefault="00DD4F60" w:rsidP="00B3042D">
                              <w:pPr>
                                <w:spacing w:after="120" w:line="230" w:lineRule="exact"/>
                                <w:jc w:val="center"/>
                                <w:rPr>
                                  <w:szCs w:val="18"/>
                                </w:rPr>
                              </w:pPr>
                              <w:r>
                                <w:rPr>
                                  <w:szCs w:val="18"/>
                                </w:rPr>
                                <w:t>Open Space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Flowchart: Magnetic Disk 26"/>
                        <wps:cNvSpPr/>
                        <wps:spPr>
                          <a:xfrm>
                            <a:off x="1084875" y="5105400"/>
                            <a:ext cx="2010750" cy="914400"/>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26276C" w14:textId="0DC74292" w:rsidR="00DD4F60" w:rsidRDefault="00DD4F60" w:rsidP="00B3042D">
                              <w:pPr>
                                <w:jc w:val="center"/>
                              </w:pPr>
                              <w:r>
                                <w:t>Asset Management systems, data and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706120" y="2914650"/>
                            <a:ext cx="2705100" cy="1790700"/>
                          </a:xfrm>
                          <a:prstGeom prst="rect">
                            <a:avLst/>
                          </a:prstGeom>
                          <a:noFill/>
                          <a:ln>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628650" y="2609850"/>
                            <a:ext cx="902970" cy="276003"/>
                          </a:xfrm>
                          <a:prstGeom prst="rect">
                            <a:avLst/>
                          </a:prstGeom>
                          <a:solidFill>
                            <a:schemeClr val="lt1"/>
                          </a:solidFill>
                          <a:ln w="6350">
                            <a:noFill/>
                          </a:ln>
                        </wps:spPr>
                        <wps:txbx>
                          <w:txbxContent>
                            <w:p w14:paraId="79E0968F" w14:textId="55ED2130" w:rsidR="00DD4F60" w:rsidRPr="00705EE5" w:rsidRDefault="00DD4F60">
                              <w:pPr>
                                <w:rPr>
                                  <w:color w:val="00B050"/>
                                </w:rPr>
                              </w:pPr>
                              <w:r w:rsidRPr="00705EE5">
                                <w:rPr>
                                  <w:color w:val="00B050"/>
                                </w:rPr>
                                <w:t>ASSET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 name="Rectangle: Rounded Corners 31"/>
                        <wps:cNvSpPr/>
                        <wps:spPr>
                          <a:xfrm>
                            <a:off x="4182110" y="3152319"/>
                            <a:ext cx="1696085" cy="523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E97043" w14:textId="31C17619" w:rsidR="00DD4F60" w:rsidRDefault="00DD4F60" w:rsidP="00705EE5">
                              <w:pPr>
                                <w:spacing w:line="230" w:lineRule="exact"/>
                                <w:jc w:val="center"/>
                                <w:rPr>
                                  <w:szCs w:val="18"/>
                                </w:rPr>
                              </w:pPr>
                              <w:r>
                                <w:rPr>
                                  <w:szCs w:val="18"/>
                                </w:rPr>
                                <w:t>Long Term Financial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4182110" y="3923000"/>
                            <a:ext cx="1677035" cy="523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62E173" w14:textId="4BE77EDD" w:rsidR="00DD4F60" w:rsidRDefault="00DD4F60" w:rsidP="00705EE5">
                              <w:pPr>
                                <w:spacing w:line="230" w:lineRule="exact"/>
                                <w:jc w:val="center"/>
                                <w:rPr>
                                  <w:szCs w:val="18"/>
                                </w:rPr>
                              </w:pPr>
                              <w:r>
                                <w:rPr>
                                  <w:szCs w:val="18"/>
                                </w:rPr>
                                <w:t>Service Plans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Connector: Elbow 33"/>
                        <wps:cNvCnPr>
                          <a:stCxn id="29" idx="3"/>
                          <a:endCxn id="32" idx="1"/>
                        </wps:cNvCnPr>
                        <wps:spPr>
                          <a:xfrm>
                            <a:off x="3411220" y="3810000"/>
                            <a:ext cx="770890" cy="37462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4" name="Connector: Elbow 34"/>
                        <wps:cNvCnPr>
                          <a:stCxn id="29" idx="3"/>
                          <a:endCxn id="31" idx="1"/>
                        </wps:cNvCnPr>
                        <wps:spPr>
                          <a:xfrm flipV="1">
                            <a:off x="3411220" y="3413939"/>
                            <a:ext cx="770890" cy="396061"/>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stCxn id="23" idx="2"/>
                          <a:endCxn id="24" idx="0"/>
                        </wps:cNvCnPr>
                        <wps:spPr>
                          <a:xfrm flipH="1">
                            <a:off x="2096453" y="1390650"/>
                            <a:ext cx="317" cy="45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stCxn id="24" idx="2"/>
                          <a:endCxn id="25" idx="0"/>
                        </wps:cNvCnPr>
                        <wps:spPr>
                          <a:xfrm flipH="1">
                            <a:off x="2096135" y="2370750"/>
                            <a:ext cx="318" cy="7611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stCxn id="25" idx="2"/>
                          <a:endCxn id="26" idx="1"/>
                        </wps:cNvCnPr>
                        <wps:spPr>
                          <a:xfrm flipH="1">
                            <a:off x="2090250" y="4505325"/>
                            <a:ext cx="588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Rectangle 38"/>
                        <wps:cNvSpPr/>
                        <wps:spPr>
                          <a:xfrm>
                            <a:off x="457200" y="619125"/>
                            <a:ext cx="3219449" cy="5695949"/>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Text Box 30"/>
                        <wps:cNvSpPr txBox="1"/>
                        <wps:spPr>
                          <a:xfrm>
                            <a:off x="360975" y="322875"/>
                            <a:ext cx="2224405" cy="275590"/>
                          </a:xfrm>
                          <a:prstGeom prst="rect">
                            <a:avLst/>
                          </a:prstGeom>
                          <a:solidFill>
                            <a:schemeClr val="lt1"/>
                          </a:solidFill>
                          <a:ln w="6350">
                            <a:noFill/>
                          </a:ln>
                        </wps:spPr>
                        <wps:txbx>
                          <w:txbxContent>
                            <w:p w14:paraId="005275D9" w14:textId="11C78A0E" w:rsidR="00DD4F60" w:rsidRPr="00DA67E5" w:rsidRDefault="00DD4F60" w:rsidP="00DA67E5">
                              <w:pPr>
                                <w:spacing w:line="230" w:lineRule="exact"/>
                                <w:rPr>
                                  <w:color w:val="FF0000"/>
                                  <w:szCs w:val="18"/>
                                </w:rPr>
                              </w:pPr>
                              <w:r w:rsidRPr="00DA67E5">
                                <w:rPr>
                                  <w:color w:val="FF0000"/>
                                  <w:szCs w:val="18"/>
                                </w:rPr>
                                <w:t>ASSET MANAGEMENT FRAMEWORK</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DC5A496" id="Canvas 18" o:spid="_x0000_s1026" editas="canvas" style="width:484.5pt;height:516pt;mso-position-horizontal-relative:char;mso-position-vertical-relative:line" coordsize="61531,6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31;height:65532;visibility:visible;mso-wrap-style:square" filled="t">
                  <v:fill o:detectmouseclick="t"/>
                  <v:path o:connecttype="none"/>
                </v:shape>
                <v:roundrect id="Rectangle: Rounded Corners 23" o:spid="_x0000_s1028" style="position:absolute;left:10966;top:8667;width:20002;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" fillcolor="#4f81bd [3204]" strokecolor="#243f60 [1604]" strokeweight="2pt">
                  <v:textbox>
                    <w:txbxContent>
                      <w:p w14:paraId="715001FB" w14:textId="4317A1FF" w:rsidR="00DD4F60" w:rsidRDefault="00DD4F60" w:rsidP="00EA1F6B">
                        <w:pPr>
                          <w:jc w:val="center"/>
                        </w:pPr>
                        <w:r>
                          <w:t>Asset Management Policy</w:t>
                        </w:r>
                      </w:p>
                    </w:txbxContent>
                  </v:textbox>
                </v:roundrect>
                <v:roundrect id="Rectangle: Rounded Corners 24" o:spid="_x0000_s1029" style="position:absolute;left:10966;top:18468;width:19996;height:5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" fillcolor="#4f81bd [3204]" strokecolor="#243f60 [1604]" strokeweight="2pt">
                  <v:textbox>
                    <w:txbxContent>
                      <w:p w14:paraId="0DEDDAAD" w14:textId="338D8306" w:rsidR="00DD4F60" w:rsidRDefault="00DD4F60" w:rsidP="00EA1F6B">
                        <w:pPr>
                          <w:spacing w:line="230" w:lineRule="exact"/>
                          <w:jc w:val="center"/>
                          <w:rPr>
                            <w:szCs w:val="18"/>
                          </w:rPr>
                        </w:pPr>
                        <w:r>
                          <w:rPr>
                            <w:szCs w:val="18"/>
                          </w:rPr>
                          <w:t>Asset Management (Improvement) Strategy</w:t>
                        </w:r>
                      </w:p>
                    </w:txbxContent>
                  </v:textbox>
                </v:roundrect>
                <v:roundrect id="Rectangle: Rounded Corners 25" o:spid="_x0000_s1030" style="position:absolute;left:10966;top:31319;width:19990;height:13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" fillcolor="#4f81bd [3204]" strokecolor="#243f60 [1604]" strokeweight="2pt">
                  <v:textbox>
                    <w:txbxContent>
                      <w:p w14:paraId="5A815C02" w14:textId="530F9BFD" w:rsidR="00DD4F60" w:rsidRDefault="00DD4F60" w:rsidP="00B3042D">
                        <w:pPr>
                          <w:spacing w:line="230" w:lineRule="exact"/>
                          <w:jc w:val="center"/>
                          <w:rPr>
                            <w:szCs w:val="18"/>
                          </w:rPr>
                        </w:pPr>
                        <w:r>
                          <w:rPr>
                            <w:szCs w:val="18"/>
                          </w:rPr>
                          <w:t>Asset Management Plans</w:t>
                        </w:r>
                      </w:p>
                      <w:p w14:paraId="18E00EA1" w14:textId="3526A7C2" w:rsidR="00DD4F60" w:rsidRDefault="00DD4F60" w:rsidP="00B3042D">
                        <w:pPr>
                          <w:spacing w:after="120" w:line="230" w:lineRule="exact"/>
                          <w:jc w:val="center"/>
                          <w:rPr>
                            <w:szCs w:val="18"/>
                          </w:rPr>
                        </w:pPr>
                        <w:r>
                          <w:rPr>
                            <w:szCs w:val="18"/>
                          </w:rPr>
                          <w:t>Roads</w:t>
                        </w:r>
                      </w:p>
                      <w:p w14:paraId="26FE851C" w14:textId="4CD25D20" w:rsidR="00DD4F60" w:rsidRDefault="00DD4F60" w:rsidP="00B3042D">
                        <w:pPr>
                          <w:spacing w:after="120" w:line="230" w:lineRule="exact"/>
                          <w:jc w:val="center"/>
                          <w:rPr>
                            <w:szCs w:val="18"/>
                          </w:rPr>
                        </w:pPr>
                        <w:r>
                          <w:rPr>
                            <w:szCs w:val="18"/>
                          </w:rPr>
                          <w:t>Facilities</w:t>
                        </w:r>
                      </w:p>
                      <w:p w14:paraId="1C0605D5" w14:textId="1369338C" w:rsidR="00DD4F60" w:rsidRDefault="00DD4F60" w:rsidP="00B3042D">
                        <w:pPr>
                          <w:spacing w:after="120" w:line="230" w:lineRule="exact"/>
                          <w:jc w:val="center"/>
                          <w:rPr>
                            <w:szCs w:val="18"/>
                          </w:rPr>
                        </w:pPr>
                        <w:r>
                          <w:rPr>
                            <w:szCs w:val="18"/>
                          </w:rPr>
                          <w:t>Drainage</w:t>
                        </w:r>
                      </w:p>
                      <w:p w14:paraId="45EB2EAB" w14:textId="550635D0" w:rsidR="00DD4F60" w:rsidRDefault="00DD4F60" w:rsidP="00B3042D">
                        <w:pPr>
                          <w:spacing w:after="120" w:line="230" w:lineRule="exact"/>
                          <w:jc w:val="center"/>
                          <w:rPr>
                            <w:szCs w:val="18"/>
                          </w:rPr>
                        </w:pPr>
                        <w:r>
                          <w:rPr>
                            <w:szCs w:val="18"/>
                          </w:rPr>
                          <w:t>Open Space</w:t>
                        </w:r>
                      </w:p>
                    </w:txbxContent>
                  </v:textbox>
                </v:round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6" o:spid="_x0000_s1031" type="#_x0000_t132" style="position:absolute;left:10848;top:51054;width:2010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" fillcolor="#4f81bd [3204]" strokecolor="#243f60 [1604]" strokeweight="2pt">
                  <v:textbox>
                    <w:txbxContent>
                      <w:p w14:paraId="1D26276C" w14:textId="0DC74292" w:rsidR="00DD4F60" w:rsidRDefault="00DD4F60" w:rsidP="00B3042D">
                        <w:pPr>
                          <w:jc w:val="center"/>
                        </w:pPr>
                        <w:r>
                          <w:t>Asset Management systems, data and processes</w:t>
                        </w:r>
                      </w:p>
                    </w:txbxContent>
                  </v:textbox>
                </v:shape>
                <v:rect id="Rectangle 29" o:spid="_x0000_s1032" style="position:absolute;left:7061;top:29146;width:27051;height:1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" filled="f" strokecolor="#00b050" strokeweight="2pt">
                  <v:stroke dashstyle="dash"/>
                </v:rect>
                <v:shapetype id="_x0000_t202" coordsize="21600,21600" o:spt="202" path="m,l,21600r21600,l21600,xe">
                  <v:stroke joinstyle="miter"/>
                  <v:path gradientshapeok="t" o:connecttype="rect"/>
                </v:shapetype>
                <v:shape id="Text Box 30" o:spid="_x0000_s1033" type="#_x0000_t202" style="position:absolute;left:6286;top:26098;width:9030;height:27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" fillcolor="white [3201]" stroked="f" strokeweight=".5pt">
                  <v:textbox>
                    <w:txbxContent>
                      <w:p w14:paraId="79E0968F" w14:textId="55ED2130" w:rsidR="00DD4F60" w:rsidRPr="00705EE5" w:rsidRDefault="00DD4F60">
                        <w:pPr>
                          <w:rPr>
                            <w:color w:val="00B050"/>
                          </w:rPr>
                        </w:pPr>
                        <w:r w:rsidRPr="00705EE5">
                          <w:rPr>
                            <w:color w:val="00B050"/>
                          </w:rPr>
                          <w:t>ASSET PLAN</w:t>
                        </w:r>
                      </w:p>
                    </w:txbxContent>
                  </v:textbox>
                </v:shape>
                <v:roundrect id="Rectangle: Rounded Corners 31" o:spid="_x0000_s1034" style="position:absolute;left:41821;top:31523;width:16960;height:5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" fillcolor="#4f81bd [3204]" strokecolor="#243f60 [1604]" strokeweight="2pt">
                  <v:textbox>
                    <w:txbxContent>
                      <w:p w14:paraId="3AE97043" w14:textId="31C17619" w:rsidR="00DD4F60" w:rsidRDefault="00DD4F60" w:rsidP="00705EE5">
                        <w:pPr>
                          <w:spacing w:line="230" w:lineRule="exact"/>
                          <w:jc w:val="center"/>
                          <w:rPr>
                            <w:szCs w:val="18"/>
                          </w:rPr>
                        </w:pPr>
                        <w:r>
                          <w:rPr>
                            <w:szCs w:val="18"/>
                          </w:rPr>
                          <w:t>Long Term Financial Plan</w:t>
                        </w:r>
                      </w:p>
                    </w:txbxContent>
                  </v:textbox>
                </v:roundrect>
                <v:roundrect id="Rectangle: Rounded Corners 32" o:spid="_x0000_s1035" style="position:absolute;left:41821;top:39230;width:16770;height:5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" fillcolor="#4f81bd [3204]" strokecolor="#243f60 [1604]" strokeweight="2pt">
                  <v:textbox>
                    <w:txbxContent>
                      <w:p w14:paraId="0F62E173" w14:textId="4BE77EDD" w:rsidR="00DD4F60" w:rsidRDefault="00DD4F60" w:rsidP="00705EE5">
                        <w:pPr>
                          <w:spacing w:line="230" w:lineRule="exact"/>
                          <w:jc w:val="center"/>
                          <w:rPr>
                            <w:szCs w:val="18"/>
                          </w:rPr>
                        </w:pPr>
                        <w:r>
                          <w:rPr>
                            <w:szCs w:val="18"/>
                          </w:rPr>
                          <w:t>Service Plans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3" o:spid="_x0000_s1036" type="#_x0000_t34" style="position:absolute;left:34112;top:38100;width:7709;height:374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" strokecolor="#4579b8 [3044]">
                  <v:stroke startarrow="block" endarrow="block"/>
                </v:shape>
                <v:shape id="Connector: Elbow 34" o:spid="_x0000_s1037" type="#_x0000_t34" style="position:absolute;left:34112;top:34139;width:7709;height:396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" strokecolor="#4579b8 [3044]">
                  <v:stroke startarrow="block" endarrow="block"/>
                </v:shape>
                <v:shapetype id="_x0000_t32" coordsize="21600,21600" o:spt="32" o:oned="t" path="m,l21600,21600e" filled="f">
                  <v:path arrowok="t" fillok="f" o:connecttype="none"/>
                  <o:lock v:ext="edit" shapetype="t"/>
                </v:shapetype>
                <v:shape id="Straight Arrow Connector 35" o:spid="_x0000_s1038" type="#_x0000_t32" style="position:absolute;left:20964;top:13906;width:3;height:4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" strokecolor="#4579b8 [3044]">
                  <v:stroke endarrow="block"/>
                </v:shape>
                <v:shape id="Straight Arrow Connector 36" o:spid="_x0000_s1039" type="#_x0000_t32" style="position:absolute;left:20961;top:23707;width:3;height:76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" strokecolor="#4579b8 [3044]">
                  <v:stroke endarrow="block"/>
                </v:shape>
                <v:shape id="Straight Arrow Connector 37" o:spid="_x0000_s1040" type="#_x0000_t32" style="position:absolute;left:20902;top:45053;width:59;height:6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" strokecolor="#4579b8 [3044]">
                  <v:stroke endarrow="block"/>
                </v:shape>
                <v:rect id="Rectangle 38" o:spid="_x0000_s1041" style="position:absolute;left:4572;top:6191;width:32194;height:56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" filled="f" strokecolor="red" strokeweight="2pt">
                  <v:stroke dashstyle="dash"/>
                </v:rect>
                <v:shape id="Text Box 30" o:spid="_x0000_s1042" type="#_x0000_t202" style="position:absolute;left:3609;top:3228;width:22244;height:2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" fillcolor="white [3201]" stroked="f" strokeweight=".5pt">
                  <v:textbox>
                    <w:txbxContent>
                      <w:p w14:paraId="005275D9" w14:textId="11C78A0E" w:rsidR="00DD4F60" w:rsidRPr="00DA67E5" w:rsidRDefault="00DD4F60" w:rsidP="00DA67E5">
                        <w:pPr>
                          <w:spacing w:line="230" w:lineRule="exact"/>
                          <w:rPr>
                            <w:color w:val="FF0000"/>
                            <w:szCs w:val="18"/>
                          </w:rPr>
                        </w:pPr>
                        <w:r w:rsidRPr="00DA67E5">
                          <w:rPr>
                            <w:color w:val="FF0000"/>
                            <w:szCs w:val="18"/>
                          </w:rPr>
                          <w:t>ASSET MANAGEMENT FRAMEWORK</w:t>
                        </w:r>
                      </w:p>
                    </w:txbxContent>
                  </v:textbox>
                </v:shape>
                <w10:anchorlock/>
              </v:group>
            </w:pict>
          </mc:Fallback>
        </mc:AlternateContent>
      </w:r>
    </w:p>
    <w:p w14:paraId="7E04D53C" w14:textId="77777777" w:rsidR="00145930" w:rsidRDefault="00145930">
      <w:pPr>
        <w:spacing w:after="0" w:line="240" w:lineRule="auto"/>
      </w:pPr>
      <w:r>
        <w:br w:type="page"/>
      </w:r>
    </w:p>
    <w:p w14:paraId="3C498831" w14:textId="0FD51EA2" w:rsidR="002F5151" w:rsidRDefault="002F5151" w:rsidP="002F5151">
      <w:pPr>
        <w:tabs>
          <w:tab w:val="left" w:pos="1785"/>
        </w:tabs>
      </w:pPr>
      <w:r w:rsidRPr="00145930">
        <w:rPr>
          <w:b/>
          <w:bCs/>
        </w:rPr>
        <w:lastRenderedPageBreak/>
        <w:t>The Asset Plan supports delivery of the Community Vision and Council Plan as below</w:t>
      </w:r>
      <w:r>
        <w:t>:</w:t>
      </w:r>
    </w:p>
    <w:tbl>
      <w:tblPr>
        <w:tblStyle w:val="TableGrid"/>
        <w:tblW w:w="9356" w:type="dxa"/>
        <w:tblLook w:val="04A0" w:firstRow="1" w:lastRow="0" w:firstColumn="1" w:lastColumn="0" w:noHBand="0" w:noVBand="1"/>
      </w:tblPr>
      <w:tblGrid>
        <w:gridCol w:w="2405"/>
        <w:gridCol w:w="2268"/>
        <w:gridCol w:w="4683"/>
      </w:tblGrid>
      <w:tr w:rsidR="00907956" w14:paraId="792C134F" w14:textId="77777777" w:rsidTr="00907956">
        <w:trPr>
          <w:cnfStyle w:val="100000000000" w:firstRow="1" w:lastRow="0" w:firstColumn="0" w:lastColumn="0" w:oddVBand="0" w:evenVBand="0" w:oddHBand="0" w:evenHBand="0" w:firstRowFirstColumn="0" w:firstRowLastColumn="0" w:lastRowFirstColumn="0" w:lastRowLastColumn="0"/>
        </w:trPr>
        <w:tc>
          <w:tcPr>
            <w:tcW w:w="2405" w:type="dxa"/>
          </w:tcPr>
          <w:p w14:paraId="02905625" w14:textId="77777777" w:rsidR="00907956" w:rsidRDefault="00907956" w:rsidP="00270DDA">
            <w:r>
              <w:t>Community Vision</w:t>
            </w:r>
          </w:p>
        </w:tc>
        <w:tc>
          <w:tcPr>
            <w:tcW w:w="2268" w:type="dxa"/>
          </w:tcPr>
          <w:p w14:paraId="76457E56" w14:textId="77777777" w:rsidR="00907956" w:rsidRDefault="00907956" w:rsidP="00270DDA">
            <w:r>
              <w:t>Council Plan</w:t>
            </w:r>
          </w:p>
        </w:tc>
        <w:tc>
          <w:tcPr>
            <w:tcW w:w="4683" w:type="dxa"/>
          </w:tcPr>
          <w:p w14:paraId="630CB296" w14:textId="77777777" w:rsidR="00907956" w:rsidRDefault="00907956" w:rsidP="00270DDA">
            <w:r>
              <w:t>Asset Plan</w:t>
            </w:r>
          </w:p>
        </w:tc>
      </w:tr>
      <w:tr w:rsidR="00907956" w14:paraId="266D9C51" w14:textId="77777777" w:rsidTr="00907956">
        <w:tc>
          <w:tcPr>
            <w:tcW w:w="2405" w:type="dxa"/>
          </w:tcPr>
          <w:p w14:paraId="2AEDB057" w14:textId="77777777" w:rsidR="00907956" w:rsidRDefault="00907956" w:rsidP="00270DDA">
            <w:r>
              <w:t xml:space="preserve">Theme 1 </w:t>
            </w:r>
          </w:p>
          <w:p w14:paraId="7B92D025" w14:textId="77777777" w:rsidR="00907956" w:rsidRDefault="00907956" w:rsidP="00270DDA">
            <w:r>
              <w:t xml:space="preserve">The living environment/natural environment </w:t>
            </w:r>
          </w:p>
        </w:tc>
        <w:tc>
          <w:tcPr>
            <w:tcW w:w="2268" w:type="dxa"/>
          </w:tcPr>
          <w:p w14:paraId="4A4813C7" w14:textId="77777777" w:rsidR="00907956" w:rsidRDefault="00907956" w:rsidP="00270DDA">
            <w:r>
              <w:t>Goal 1 Our Planet</w:t>
            </w:r>
          </w:p>
          <w:p w14:paraId="4A2B8858" w14:textId="77777777" w:rsidR="00907956" w:rsidRDefault="00907956" w:rsidP="00270DDA">
            <w:pPr>
              <w:spacing w:after="0"/>
            </w:pPr>
          </w:p>
        </w:tc>
        <w:tc>
          <w:tcPr>
            <w:tcW w:w="4683" w:type="dxa"/>
          </w:tcPr>
          <w:p w14:paraId="031A63A6" w14:textId="23736D9C" w:rsidR="00907956" w:rsidRDefault="00907956" w:rsidP="00270DDA">
            <w:r>
              <w:t xml:space="preserve">Asset Service Level Standards ensure that Community expectations in the living and natural environment are integral to decisions on Capital and </w:t>
            </w:r>
            <w:r w:rsidR="00981A55">
              <w:t xml:space="preserve">operational </w:t>
            </w:r>
            <w:r>
              <w:t>expenditure.</w:t>
            </w:r>
          </w:p>
        </w:tc>
      </w:tr>
      <w:tr w:rsidR="00907956" w14:paraId="29B69419" w14:textId="77777777" w:rsidTr="00907956">
        <w:tc>
          <w:tcPr>
            <w:tcW w:w="2405" w:type="dxa"/>
          </w:tcPr>
          <w:p w14:paraId="56128E11" w14:textId="77777777" w:rsidR="00907956" w:rsidRDefault="00907956" w:rsidP="00270DDA">
            <w:r>
              <w:t xml:space="preserve">Theme 2 </w:t>
            </w:r>
          </w:p>
          <w:p w14:paraId="20E10D53" w14:textId="77777777" w:rsidR="00907956" w:rsidRDefault="00907956" w:rsidP="00270DDA">
            <w:r>
              <w:t>Increase &amp; enhance open space</w:t>
            </w:r>
          </w:p>
        </w:tc>
        <w:tc>
          <w:tcPr>
            <w:tcW w:w="2268" w:type="dxa"/>
          </w:tcPr>
          <w:p w14:paraId="74C8F93F" w14:textId="77777777" w:rsidR="00907956" w:rsidRDefault="00907956" w:rsidP="00270DDA">
            <w:r>
              <w:t>Goal 1 Our Planet</w:t>
            </w:r>
          </w:p>
          <w:p w14:paraId="5D0EECC2" w14:textId="77777777" w:rsidR="00907956" w:rsidRDefault="00907956" w:rsidP="00270DDA">
            <w:r>
              <w:t>Goal 3 Our Place</w:t>
            </w:r>
          </w:p>
          <w:p w14:paraId="209DA685" w14:textId="77777777" w:rsidR="00907956" w:rsidRDefault="00907956" w:rsidP="00270DDA"/>
        </w:tc>
        <w:tc>
          <w:tcPr>
            <w:tcW w:w="4683" w:type="dxa"/>
          </w:tcPr>
          <w:p w14:paraId="5B0A0033" w14:textId="72C5BF25" w:rsidR="00907956" w:rsidRDefault="00907956" w:rsidP="00270DDA">
            <w:r>
              <w:t xml:space="preserve">Asset Planning is based on an understanding of how our facilities are valued and used by the Community. Enhancement to those assets is based on a shared understanding of </w:t>
            </w:r>
            <w:r w:rsidR="00981A55">
              <w:t>the</w:t>
            </w:r>
            <w:r w:rsidR="00BB049D">
              <w:t xml:space="preserve"> </w:t>
            </w:r>
            <w:r>
              <w:t xml:space="preserve">need to be improved for sustainable </w:t>
            </w:r>
            <w:proofErr w:type="gramStart"/>
            <w:r>
              <w:t>long term</w:t>
            </w:r>
            <w:proofErr w:type="gramEnd"/>
            <w:r>
              <w:t xml:space="preserve"> use.  </w:t>
            </w:r>
          </w:p>
        </w:tc>
      </w:tr>
      <w:tr w:rsidR="00907956" w14:paraId="0E59DEEB" w14:textId="77777777" w:rsidTr="00907956">
        <w:tc>
          <w:tcPr>
            <w:tcW w:w="2405" w:type="dxa"/>
          </w:tcPr>
          <w:p w14:paraId="5C5C4850" w14:textId="77777777" w:rsidR="00907956" w:rsidRDefault="00907956" w:rsidP="00270DDA">
            <w:pPr>
              <w:spacing w:after="0"/>
            </w:pPr>
            <w:r>
              <w:t>Theme 3</w:t>
            </w:r>
          </w:p>
          <w:p w14:paraId="5B4F1EF8" w14:textId="77777777" w:rsidR="00907956" w:rsidRDefault="00907956" w:rsidP="00270DDA">
            <w:r>
              <w:t>Transport, Walkability and Rideability</w:t>
            </w:r>
          </w:p>
        </w:tc>
        <w:tc>
          <w:tcPr>
            <w:tcW w:w="2268" w:type="dxa"/>
          </w:tcPr>
          <w:p w14:paraId="0563FE3E" w14:textId="77777777" w:rsidR="00907956" w:rsidRDefault="00907956" w:rsidP="00270DDA">
            <w:r>
              <w:t>Goal 3 Our Place</w:t>
            </w:r>
          </w:p>
          <w:p w14:paraId="681D4472" w14:textId="77777777" w:rsidR="00907956" w:rsidRDefault="00907956" w:rsidP="00270DDA"/>
        </w:tc>
        <w:tc>
          <w:tcPr>
            <w:tcW w:w="4683" w:type="dxa"/>
          </w:tcPr>
          <w:p w14:paraId="45D7C4E5" w14:textId="77777777" w:rsidR="00907956" w:rsidRDefault="00907956" w:rsidP="00270DDA">
            <w:pPr>
              <w:spacing w:after="0"/>
            </w:pPr>
            <w:r>
              <w:t xml:space="preserve">Plan for and implement effective stewardship of all </w:t>
            </w:r>
          </w:p>
          <w:p w14:paraId="5BA970D1" w14:textId="42CF816E" w:rsidR="00907956" w:rsidRDefault="00907956" w:rsidP="00270DDA">
            <w:r>
              <w:t xml:space="preserve">Council assets to ensure our infrastructure is safe, activated, accessible, </w:t>
            </w:r>
            <w:proofErr w:type="gramStart"/>
            <w:r>
              <w:t>adaptable</w:t>
            </w:r>
            <w:proofErr w:type="gramEnd"/>
            <w:r>
              <w:t xml:space="preserve"> and </w:t>
            </w:r>
            <w:r w:rsidR="0098762F">
              <w:t>e</w:t>
            </w:r>
            <w:r>
              <w:t>nvironmentally sustainable.</w:t>
            </w:r>
          </w:p>
        </w:tc>
      </w:tr>
      <w:tr w:rsidR="00907956" w14:paraId="44BB676F" w14:textId="77777777" w:rsidTr="00907956">
        <w:tc>
          <w:tcPr>
            <w:tcW w:w="2405" w:type="dxa"/>
          </w:tcPr>
          <w:p w14:paraId="28C985E9" w14:textId="77777777" w:rsidR="00907956" w:rsidRDefault="00907956" w:rsidP="00270DDA">
            <w:r>
              <w:t xml:space="preserve">Theme 4 </w:t>
            </w:r>
          </w:p>
          <w:p w14:paraId="5622F962" w14:textId="77777777" w:rsidR="00907956" w:rsidRDefault="00907956" w:rsidP="00270DDA">
            <w:r>
              <w:t>Community Feel and Direction.</w:t>
            </w:r>
          </w:p>
        </w:tc>
        <w:tc>
          <w:tcPr>
            <w:tcW w:w="2268" w:type="dxa"/>
          </w:tcPr>
          <w:p w14:paraId="16C61838" w14:textId="77777777" w:rsidR="00907956" w:rsidRDefault="00907956" w:rsidP="00270DDA">
            <w:r>
              <w:t>Goal 2 Our People</w:t>
            </w:r>
          </w:p>
          <w:p w14:paraId="489BDA3C" w14:textId="77777777" w:rsidR="00907956" w:rsidRDefault="00907956" w:rsidP="00270DDA"/>
        </w:tc>
        <w:tc>
          <w:tcPr>
            <w:tcW w:w="4683" w:type="dxa"/>
          </w:tcPr>
          <w:p w14:paraId="6819E6E2" w14:textId="1FFE5051" w:rsidR="00907956" w:rsidRDefault="00907956" w:rsidP="0098762F">
            <w:pPr>
              <w:spacing w:after="0"/>
            </w:pPr>
            <w:r>
              <w:t xml:space="preserve">Partner with community, </w:t>
            </w:r>
            <w:proofErr w:type="gramStart"/>
            <w:r>
              <w:t>agencies</w:t>
            </w:r>
            <w:proofErr w:type="gramEnd"/>
            <w:r>
              <w:t xml:space="preserve"> and other levels of government to deliver the right mix of assets to ensure that services are fit-for-purpose so </w:t>
            </w:r>
            <w:r w:rsidR="00D5167F">
              <w:t xml:space="preserve">the community </w:t>
            </w:r>
            <w:r>
              <w:t>can feel safe and live healthy, resilient, active lives at all ages and stages of life.</w:t>
            </w:r>
          </w:p>
        </w:tc>
      </w:tr>
      <w:tr w:rsidR="00907956" w14:paraId="58891911" w14:textId="77777777" w:rsidTr="00907956">
        <w:tc>
          <w:tcPr>
            <w:tcW w:w="2405" w:type="dxa"/>
          </w:tcPr>
          <w:p w14:paraId="647BE669" w14:textId="77777777" w:rsidR="00907956" w:rsidRDefault="00907956" w:rsidP="00270DDA">
            <w:pPr>
              <w:spacing w:after="0"/>
            </w:pPr>
            <w:r>
              <w:t>Theme 5</w:t>
            </w:r>
          </w:p>
          <w:p w14:paraId="0043493A" w14:textId="77777777" w:rsidR="00907956" w:rsidRDefault="00907956" w:rsidP="00270DDA">
            <w:r>
              <w:t>Nurturing creativity.</w:t>
            </w:r>
          </w:p>
        </w:tc>
        <w:tc>
          <w:tcPr>
            <w:tcW w:w="2268" w:type="dxa"/>
          </w:tcPr>
          <w:p w14:paraId="305CEBF2" w14:textId="77777777" w:rsidR="00907956" w:rsidRDefault="00907956" w:rsidP="00270DDA">
            <w:r>
              <w:t>Goal 2 Our People</w:t>
            </w:r>
          </w:p>
          <w:p w14:paraId="77D46D64" w14:textId="77777777" w:rsidR="00907956" w:rsidRDefault="00907956" w:rsidP="00270DDA"/>
        </w:tc>
        <w:tc>
          <w:tcPr>
            <w:tcW w:w="4683" w:type="dxa"/>
          </w:tcPr>
          <w:p w14:paraId="2B7592AF" w14:textId="300B0B09" w:rsidR="00907956" w:rsidRDefault="00907956" w:rsidP="00270DDA">
            <w:r>
              <w:t>Ensur</w:t>
            </w:r>
            <w:r w:rsidR="00D5167F">
              <w:t>e</w:t>
            </w:r>
            <w:r>
              <w:t xml:space="preserve"> accessibility and inclusion needs are explicitly captured during community consultation and included in asset design </w:t>
            </w:r>
            <w:r w:rsidR="00D5167F">
              <w:t>consi</w:t>
            </w:r>
            <w:r w:rsidR="0020383E">
              <w:t>de</w:t>
            </w:r>
            <w:r w:rsidR="00D5167F">
              <w:t>rations</w:t>
            </w:r>
            <w:r>
              <w:t xml:space="preserve"> </w:t>
            </w:r>
          </w:p>
        </w:tc>
      </w:tr>
      <w:tr w:rsidR="00907956" w14:paraId="167B7EA4" w14:textId="77777777" w:rsidTr="00907956">
        <w:tc>
          <w:tcPr>
            <w:tcW w:w="2405" w:type="dxa"/>
          </w:tcPr>
          <w:p w14:paraId="1E9384AF" w14:textId="77777777" w:rsidR="00907956" w:rsidRDefault="00907956" w:rsidP="00270DDA">
            <w:r>
              <w:t>Theme 6 Promoting innovation</w:t>
            </w:r>
          </w:p>
        </w:tc>
        <w:tc>
          <w:tcPr>
            <w:tcW w:w="2268" w:type="dxa"/>
          </w:tcPr>
          <w:p w14:paraId="1C55E972" w14:textId="77777777" w:rsidR="00907956" w:rsidRDefault="00907956" w:rsidP="00270DDA">
            <w:r>
              <w:t>Goal 1 Our Planet</w:t>
            </w:r>
          </w:p>
          <w:p w14:paraId="26E972E9" w14:textId="77777777" w:rsidR="00907956" w:rsidRDefault="00907956" w:rsidP="00270DDA">
            <w:r>
              <w:t>Goal 4 Our Promise</w:t>
            </w:r>
          </w:p>
          <w:p w14:paraId="64EA2CD5" w14:textId="77777777" w:rsidR="00907956" w:rsidRDefault="00907956" w:rsidP="00270DDA"/>
        </w:tc>
        <w:tc>
          <w:tcPr>
            <w:tcW w:w="4683" w:type="dxa"/>
          </w:tcPr>
          <w:p w14:paraId="06C6DF91" w14:textId="6B88FD46" w:rsidR="00907956" w:rsidRDefault="00907956" w:rsidP="00270DDA">
            <w:r>
              <w:t xml:space="preserve">Support foreshore, open space and urban forest initiatives with better service level tools and data for </w:t>
            </w:r>
            <w:r w:rsidR="00D5167F">
              <w:t>more informed</w:t>
            </w:r>
            <w:r>
              <w:t xml:space="preserve"> decisions and planning.</w:t>
            </w:r>
          </w:p>
        </w:tc>
      </w:tr>
      <w:tr w:rsidR="00907956" w14:paraId="0C256546" w14:textId="77777777" w:rsidTr="00907956">
        <w:tc>
          <w:tcPr>
            <w:tcW w:w="2405" w:type="dxa"/>
          </w:tcPr>
          <w:p w14:paraId="1AB61F90" w14:textId="77777777" w:rsidR="00907956" w:rsidRDefault="00907956" w:rsidP="00270DDA">
            <w:pPr>
              <w:spacing w:after="0"/>
            </w:pPr>
            <w:r>
              <w:t>Theme 7</w:t>
            </w:r>
          </w:p>
          <w:p w14:paraId="57E5A3D0" w14:textId="77777777" w:rsidR="00907956" w:rsidRDefault="00907956" w:rsidP="00270DDA">
            <w:r>
              <w:t>Council Operations and Accountability</w:t>
            </w:r>
          </w:p>
        </w:tc>
        <w:tc>
          <w:tcPr>
            <w:tcW w:w="2268" w:type="dxa"/>
          </w:tcPr>
          <w:p w14:paraId="1FCA4DDD" w14:textId="77777777" w:rsidR="00907956" w:rsidRDefault="00907956" w:rsidP="00270DDA">
            <w:r>
              <w:t>Goal 4 Our Promise</w:t>
            </w:r>
          </w:p>
        </w:tc>
        <w:tc>
          <w:tcPr>
            <w:tcW w:w="4683" w:type="dxa"/>
          </w:tcPr>
          <w:p w14:paraId="2F19CEF5" w14:textId="1C97B97B" w:rsidR="00907956" w:rsidRDefault="00D5167F" w:rsidP="00270DDA">
            <w:r>
              <w:t>Ensure</w:t>
            </w:r>
            <w:r w:rsidR="00907956">
              <w:t xml:space="preserve"> </w:t>
            </w:r>
            <w:r w:rsidR="0098762F">
              <w:t xml:space="preserve">the </w:t>
            </w:r>
            <w:r w:rsidR="00907956">
              <w:t>Asset Pla</w:t>
            </w:r>
            <w:r>
              <w:t xml:space="preserve">n is </w:t>
            </w:r>
            <w:r w:rsidR="008B4578">
              <w:t xml:space="preserve">increasingly </w:t>
            </w:r>
            <w:r w:rsidR="00D5634B">
              <w:t xml:space="preserve">open and </w:t>
            </w:r>
            <w:r w:rsidR="00907956">
              <w:t>transparent</w:t>
            </w:r>
            <w:r w:rsidR="00D5634B">
              <w:t>.</w:t>
            </w:r>
            <w:r w:rsidR="00907956">
              <w:t xml:space="preserve"> </w:t>
            </w:r>
          </w:p>
        </w:tc>
      </w:tr>
      <w:tr w:rsidR="00907956" w14:paraId="348DD019" w14:textId="77777777" w:rsidTr="00907956">
        <w:tc>
          <w:tcPr>
            <w:tcW w:w="2405" w:type="dxa"/>
          </w:tcPr>
          <w:p w14:paraId="11AAE0DC" w14:textId="77777777" w:rsidR="00907956" w:rsidRDefault="00907956" w:rsidP="00270DDA">
            <w:pPr>
              <w:spacing w:after="0"/>
            </w:pPr>
            <w:r>
              <w:t>Theme 8</w:t>
            </w:r>
          </w:p>
          <w:p w14:paraId="638114C3" w14:textId="77777777" w:rsidR="00907956" w:rsidRDefault="00907956" w:rsidP="00270DDA">
            <w:r>
              <w:t>Access and Inclusion</w:t>
            </w:r>
          </w:p>
        </w:tc>
        <w:tc>
          <w:tcPr>
            <w:tcW w:w="2268" w:type="dxa"/>
          </w:tcPr>
          <w:p w14:paraId="6A06698F" w14:textId="77777777" w:rsidR="00907956" w:rsidRDefault="00907956" w:rsidP="00270DDA">
            <w:r>
              <w:t>Goal 2 Our People</w:t>
            </w:r>
          </w:p>
          <w:p w14:paraId="130C824C" w14:textId="77777777" w:rsidR="00907956" w:rsidRDefault="00907956" w:rsidP="00270DDA"/>
        </w:tc>
        <w:tc>
          <w:tcPr>
            <w:tcW w:w="4683" w:type="dxa"/>
          </w:tcPr>
          <w:p w14:paraId="61EF4DF0" w14:textId="467BFE43" w:rsidR="00907956" w:rsidRDefault="00D5634B" w:rsidP="00270DDA">
            <w:r>
              <w:t>Ensure a</w:t>
            </w:r>
            <w:r w:rsidR="00907956">
              <w:t xml:space="preserve">ccess and inclusion are key factors in Asset Service Level Standards </w:t>
            </w:r>
            <w:r>
              <w:t>(</w:t>
            </w:r>
            <w:r w:rsidR="00907956">
              <w:t xml:space="preserve">which will become a key contract between </w:t>
            </w:r>
            <w:r>
              <w:t xml:space="preserve">the </w:t>
            </w:r>
            <w:r w:rsidR="00907956">
              <w:t>service user and Council on how assets are required to be provided and perform</w:t>
            </w:r>
            <w:r>
              <w:t>)</w:t>
            </w:r>
            <w:r w:rsidR="00907956">
              <w:t xml:space="preserve">.   </w:t>
            </w:r>
          </w:p>
        </w:tc>
      </w:tr>
      <w:tr w:rsidR="00907956" w14:paraId="68807086" w14:textId="77777777" w:rsidTr="00907956">
        <w:tc>
          <w:tcPr>
            <w:tcW w:w="2405" w:type="dxa"/>
          </w:tcPr>
          <w:p w14:paraId="3F7515BD" w14:textId="77777777" w:rsidR="00907956" w:rsidRDefault="00907956" w:rsidP="00270DDA">
            <w:pPr>
              <w:spacing w:after="0"/>
            </w:pPr>
            <w:r>
              <w:t>Theme 9</w:t>
            </w:r>
          </w:p>
          <w:p w14:paraId="09CFD884" w14:textId="77777777" w:rsidR="00907956" w:rsidRDefault="00907956" w:rsidP="00270DDA">
            <w:pPr>
              <w:spacing w:after="0"/>
            </w:pPr>
            <w:r>
              <w:t>Built Environment</w:t>
            </w:r>
          </w:p>
        </w:tc>
        <w:tc>
          <w:tcPr>
            <w:tcW w:w="2268" w:type="dxa"/>
          </w:tcPr>
          <w:p w14:paraId="05B2062A" w14:textId="77777777" w:rsidR="00907956" w:rsidRDefault="00907956" w:rsidP="00270DDA">
            <w:r>
              <w:t>Goal 3 Our Place</w:t>
            </w:r>
          </w:p>
          <w:p w14:paraId="19A3344E" w14:textId="77777777" w:rsidR="00907956" w:rsidRDefault="00907956" w:rsidP="00270DDA"/>
        </w:tc>
        <w:tc>
          <w:tcPr>
            <w:tcW w:w="4683" w:type="dxa"/>
          </w:tcPr>
          <w:p w14:paraId="251A4CE9" w14:textId="77777777" w:rsidR="00907956" w:rsidRDefault="00907956" w:rsidP="00270DDA">
            <w:pPr>
              <w:spacing w:after="0"/>
            </w:pPr>
            <w:r>
              <w:t xml:space="preserve">Plan for and implement effective stewardship of all </w:t>
            </w:r>
          </w:p>
          <w:p w14:paraId="1F9D07F6" w14:textId="77777777" w:rsidR="00907956" w:rsidRDefault="00907956" w:rsidP="0098762F">
            <w:pPr>
              <w:spacing w:after="0"/>
            </w:pPr>
            <w:r>
              <w:t xml:space="preserve">Council assets to ensure our infrastructure is safe, activated, accessible, </w:t>
            </w:r>
            <w:proofErr w:type="gramStart"/>
            <w:r>
              <w:t>adaptable</w:t>
            </w:r>
            <w:proofErr w:type="gramEnd"/>
            <w:r>
              <w:t xml:space="preserve"> and environmentally sustainable.</w:t>
            </w:r>
          </w:p>
          <w:p w14:paraId="4D5F9FC0" w14:textId="3D95319C" w:rsidR="0098762F" w:rsidRDefault="0098762F" w:rsidP="0098762F">
            <w:pPr>
              <w:spacing w:after="0"/>
            </w:pPr>
          </w:p>
        </w:tc>
      </w:tr>
      <w:tr w:rsidR="00907956" w14:paraId="29FDF5B9" w14:textId="77777777" w:rsidTr="00907956">
        <w:tc>
          <w:tcPr>
            <w:tcW w:w="2405" w:type="dxa"/>
          </w:tcPr>
          <w:p w14:paraId="2269B47A" w14:textId="77777777" w:rsidR="00907956" w:rsidRDefault="00907956" w:rsidP="00270DDA">
            <w:pPr>
              <w:spacing w:after="0"/>
            </w:pPr>
            <w:r>
              <w:t>Theme 10</w:t>
            </w:r>
          </w:p>
          <w:p w14:paraId="4C3D6018" w14:textId="77777777" w:rsidR="00907956" w:rsidRDefault="00907956" w:rsidP="00270DDA">
            <w:r>
              <w:t>Tourism, Commercial and Economic Opportunities</w:t>
            </w:r>
          </w:p>
        </w:tc>
        <w:tc>
          <w:tcPr>
            <w:tcW w:w="2268" w:type="dxa"/>
          </w:tcPr>
          <w:p w14:paraId="699C6643" w14:textId="77777777" w:rsidR="00907956" w:rsidRDefault="00907956" w:rsidP="00270DDA">
            <w:r>
              <w:t>Goal 2 Our People</w:t>
            </w:r>
          </w:p>
          <w:p w14:paraId="300C079C" w14:textId="77777777" w:rsidR="00907956" w:rsidRDefault="00907956" w:rsidP="00270DDA"/>
        </w:tc>
        <w:tc>
          <w:tcPr>
            <w:tcW w:w="4683" w:type="dxa"/>
          </w:tcPr>
          <w:p w14:paraId="588CBB65" w14:textId="5AAE86DB" w:rsidR="00907956" w:rsidRDefault="00D5634B" w:rsidP="00270DDA">
            <w:r>
              <w:t xml:space="preserve">Ensure </w:t>
            </w:r>
            <w:r w:rsidR="00907956">
              <w:t xml:space="preserve">Asset Service Level Standards recognise the unique needs of Activity </w:t>
            </w:r>
            <w:r>
              <w:t>Centres</w:t>
            </w:r>
            <w:r w:rsidR="00907956">
              <w:t xml:space="preserve"> </w:t>
            </w:r>
            <w:r w:rsidR="0098762F">
              <w:t xml:space="preserve">and the foreshore </w:t>
            </w:r>
            <w:r w:rsidR="00907956">
              <w:t xml:space="preserve">to </w:t>
            </w:r>
            <w:r>
              <w:t>maximise</w:t>
            </w:r>
            <w:r w:rsidR="00907956">
              <w:t xml:space="preserve"> Tourism, Commercial and Economic Opportunities</w:t>
            </w:r>
          </w:p>
        </w:tc>
      </w:tr>
    </w:tbl>
    <w:p w14:paraId="73C683C0" w14:textId="4F0663D9" w:rsidR="00ED4965" w:rsidRDefault="00ED4965" w:rsidP="0085250B">
      <w:pPr>
        <w:pStyle w:val="headlvl1"/>
        <w:rPr>
          <w:color w:val="7F7F7F" w:themeColor="text1" w:themeTint="80"/>
        </w:rPr>
      </w:pPr>
      <w:bookmarkStart w:id="10" w:name="_Toc96075320"/>
      <w:r>
        <w:rPr>
          <w:color w:val="7F7F7F" w:themeColor="text1" w:themeTint="80"/>
        </w:rPr>
        <w:lastRenderedPageBreak/>
        <w:t>Asset Plan overview</w:t>
      </w:r>
      <w:bookmarkEnd w:id="10"/>
    </w:p>
    <w:p w14:paraId="1708421B" w14:textId="62FA33EA" w:rsidR="00ED4965" w:rsidRPr="00E45CCF" w:rsidRDefault="00ED4965" w:rsidP="00ED4965">
      <w:pPr>
        <w:rPr>
          <w:b/>
          <w:bCs/>
        </w:rPr>
      </w:pPr>
      <w:r w:rsidRPr="00E45CCF">
        <w:rPr>
          <w:b/>
          <w:bCs/>
        </w:rPr>
        <w:t xml:space="preserve">How the Asset Plan </w:t>
      </w:r>
      <w:r>
        <w:rPr>
          <w:b/>
          <w:bCs/>
        </w:rPr>
        <w:t xml:space="preserve">informs </w:t>
      </w:r>
      <w:r w:rsidRPr="00E45CCF">
        <w:rPr>
          <w:b/>
          <w:bCs/>
        </w:rPr>
        <w:t>the Long</w:t>
      </w:r>
      <w:r w:rsidR="008938AC">
        <w:rPr>
          <w:b/>
          <w:bCs/>
        </w:rPr>
        <w:t>-</w:t>
      </w:r>
      <w:r w:rsidRPr="00E45CCF">
        <w:rPr>
          <w:b/>
          <w:bCs/>
        </w:rPr>
        <w:t>Term Financial Plan</w:t>
      </w:r>
    </w:p>
    <w:p w14:paraId="1BAC123B" w14:textId="40478502" w:rsidR="00257691" w:rsidRDefault="00ED4965" w:rsidP="00ED4965">
      <w:r>
        <w:t>The Asset Plan informs the long term</w:t>
      </w:r>
      <w:r w:rsidR="00A029B4">
        <w:t xml:space="preserve">, as a 10-year picture of capital expenditure across all asset classes. It captures the full financial impact of combining asset renewal and maintenance, </w:t>
      </w:r>
      <w:r w:rsidR="00996C3E">
        <w:t xml:space="preserve">to </w:t>
      </w:r>
      <w:r w:rsidR="00A029B4">
        <w:t xml:space="preserve">meet the needs of users with new, upgraded, </w:t>
      </w:r>
      <w:proofErr w:type="gramStart"/>
      <w:r w:rsidR="00A029B4">
        <w:t>expanded</w:t>
      </w:r>
      <w:proofErr w:type="gramEnd"/>
      <w:r w:rsidR="00A029B4">
        <w:t xml:space="preserve"> or disposed assets.</w:t>
      </w:r>
      <w:r>
        <w:t xml:space="preserve"> </w:t>
      </w:r>
    </w:p>
    <w:p w14:paraId="628B8F20" w14:textId="542FB175" w:rsidR="00257691" w:rsidRDefault="00257691" w:rsidP="00ED4965">
      <w:r>
        <w:t>The c</w:t>
      </w:r>
      <w:r w:rsidR="00A029B4">
        <w:t xml:space="preserve">lasses </w:t>
      </w:r>
      <w:r>
        <w:t xml:space="preserve">of assets </w:t>
      </w:r>
      <w:r w:rsidR="00A029B4">
        <w:t xml:space="preserve">and expenditure categories </w:t>
      </w:r>
      <w:r>
        <w:t>align with Councils Asset Accounting Policy 2021</w:t>
      </w:r>
    </w:p>
    <w:p w14:paraId="52E93F67" w14:textId="177CD9A7" w:rsidR="00A029B4" w:rsidRPr="00A029B4" w:rsidRDefault="00A029B4" w:rsidP="00ED4965">
      <w:pPr>
        <w:rPr>
          <w:b/>
          <w:bCs/>
        </w:rPr>
      </w:pPr>
      <w:r>
        <w:rPr>
          <w:b/>
          <w:bCs/>
        </w:rPr>
        <w:t>Asset classes</w:t>
      </w:r>
    </w:p>
    <w:p w14:paraId="7B9523A2" w14:textId="50A7C07C" w:rsidR="00A029B4" w:rsidRDefault="00257691" w:rsidP="00257691">
      <w:r>
        <w:t>Bayside City Council uses the following classifications of non-current assets</w:t>
      </w:r>
      <w:r w:rsidR="00336C9C">
        <w:t xml:space="preserve"> (that are relevant to this Asset Plan)</w:t>
      </w:r>
      <w:r>
        <w:t xml:space="preserve">: </w:t>
      </w:r>
    </w:p>
    <w:p w14:paraId="2A318368" w14:textId="77AEDE4F" w:rsidR="00257691" w:rsidRDefault="00257691" w:rsidP="00A029B4">
      <w:r>
        <w:t>Land &amp; Buildings</w:t>
      </w:r>
    </w:p>
    <w:p w14:paraId="579B25B8" w14:textId="4186F435" w:rsidR="00257691" w:rsidRDefault="00257691" w:rsidP="00A029B4">
      <w:pPr>
        <w:pStyle w:val="ListParagraph"/>
        <w:numPr>
          <w:ilvl w:val="0"/>
          <w:numId w:val="30"/>
        </w:numPr>
      </w:pPr>
      <w:r>
        <w:t xml:space="preserve">Buildings – specialised </w:t>
      </w:r>
    </w:p>
    <w:p w14:paraId="7602E459" w14:textId="6FD260B5" w:rsidR="00257691" w:rsidRDefault="00257691" w:rsidP="00A029B4">
      <w:pPr>
        <w:pStyle w:val="ListParagraph"/>
        <w:numPr>
          <w:ilvl w:val="0"/>
          <w:numId w:val="30"/>
        </w:numPr>
      </w:pPr>
      <w:r>
        <w:t xml:space="preserve">Buildings – </w:t>
      </w:r>
      <w:proofErr w:type="gramStart"/>
      <w:r>
        <w:t>non specialised</w:t>
      </w:r>
      <w:proofErr w:type="gramEnd"/>
      <w:r>
        <w:t xml:space="preserve"> </w:t>
      </w:r>
    </w:p>
    <w:p w14:paraId="67FF28BC" w14:textId="1F087FC3" w:rsidR="00A029B4" w:rsidRDefault="00257691" w:rsidP="00A029B4">
      <w:pPr>
        <w:pStyle w:val="ListParagraph"/>
        <w:numPr>
          <w:ilvl w:val="0"/>
          <w:numId w:val="30"/>
        </w:numPr>
      </w:pPr>
      <w:r>
        <w:t xml:space="preserve">Heritage buildings </w:t>
      </w:r>
    </w:p>
    <w:p w14:paraId="0C231902" w14:textId="77777777" w:rsidR="0059238C" w:rsidRDefault="0059238C" w:rsidP="0059238C">
      <w:r>
        <w:t>Plant and equipment</w:t>
      </w:r>
    </w:p>
    <w:p w14:paraId="241A0D85" w14:textId="2ED91FB0" w:rsidR="0059238C" w:rsidRDefault="0059238C" w:rsidP="0059238C">
      <w:pPr>
        <w:pStyle w:val="ListParagraph"/>
        <w:numPr>
          <w:ilvl w:val="0"/>
          <w:numId w:val="32"/>
        </w:numPr>
      </w:pPr>
      <w:r>
        <w:t xml:space="preserve">Fixtures, </w:t>
      </w:r>
      <w:proofErr w:type="gramStart"/>
      <w:r>
        <w:t>fittings</w:t>
      </w:r>
      <w:proofErr w:type="gramEnd"/>
      <w:r>
        <w:t xml:space="preserve"> and furniture </w:t>
      </w:r>
    </w:p>
    <w:p w14:paraId="5AA18252" w14:textId="2272FCFC" w:rsidR="0059238C" w:rsidRDefault="0059238C" w:rsidP="0059238C">
      <w:pPr>
        <w:pStyle w:val="ListParagraph"/>
        <w:numPr>
          <w:ilvl w:val="0"/>
          <w:numId w:val="32"/>
        </w:numPr>
      </w:pPr>
      <w:r>
        <w:t>Art and culture collection</w:t>
      </w:r>
    </w:p>
    <w:p w14:paraId="76FE6352" w14:textId="3F07FE92" w:rsidR="00257691" w:rsidRDefault="00257691" w:rsidP="00A029B4">
      <w:r>
        <w:t>Infrastructure</w:t>
      </w:r>
    </w:p>
    <w:p w14:paraId="183528B8" w14:textId="0BE0AADC" w:rsidR="00257691" w:rsidRDefault="00257691" w:rsidP="00A029B4">
      <w:pPr>
        <w:pStyle w:val="ListParagraph"/>
        <w:numPr>
          <w:ilvl w:val="0"/>
          <w:numId w:val="30"/>
        </w:numPr>
      </w:pPr>
      <w:r>
        <w:t xml:space="preserve">Roads </w:t>
      </w:r>
    </w:p>
    <w:p w14:paraId="4A67CBEC" w14:textId="413523F8" w:rsidR="00257691" w:rsidRDefault="00257691" w:rsidP="00A029B4">
      <w:pPr>
        <w:pStyle w:val="ListParagraph"/>
        <w:numPr>
          <w:ilvl w:val="0"/>
          <w:numId w:val="30"/>
        </w:numPr>
      </w:pPr>
      <w:r>
        <w:t xml:space="preserve">Bridges </w:t>
      </w:r>
    </w:p>
    <w:p w14:paraId="0B06F59A" w14:textId="1C28ACA3" w:rsidR="00257691" w:rsidRDefault="00257691" w:rsidP="00A029B4">
      <w:pPr>
        <w:pStyle w:val="ListParagraph"/>
        <w:numPr>
          <w:ilvl w:val="0"/>
          <w:numId w:val="30"/>
        </w:numPr>
      </w:pPr>
      <w:r>
        <w:t xml:space="preserve">Footpaths and cycleways </w:t>
      </w:r>
    </w:p>
    <w:p w14:paraId="2508D8C2" w14:textId="7FF6F727" w:rsidR="00257691" w:rsidRDefault="00257691" w:rsidP="00A029B4">
      <w:pPr>
        <w:pStyle w:val="ListParagraph"/>
        <w:numPr>
          <w:ilvl w:val="0"/>
          <w:numId w:val="30"/>
        </w:numPr>
      </w:pPr>
      <w:r>
        <w:t xml:space="preserve">Laneways </w:t>
      </w:r>
    </w:p>
    <w:p w14:paraId="5F704CB6" w14:textId="343224A4" w:rsidR="00257691" w:rsidRDefault="00257691" w:rsidP="00A029B4">
      <w:pPr>
        <w:pStyle w:val="ListParagraph"/>
        <w:numPr>
          <w:ilvl w:val="0"/>
          <w:numId w:val="30"/>
        </w:numPr>
      </w:pPr>
      <w:r>
        <w:t xml:space="preserve">Drainage </w:t>
      </w:r>
    </w:p>
    <w:p w14:paraId="723BD1D5" w14:textId="3EF9130F" w:rsidR="00257691" w:rsidRDefault="00257691" w:rsidP="00A029B4">
      <w:pPr>
        <w:pStyle w:val="ListParagraph"/>
        <w:numPr>
          <w:ilvl w:val="0"/>
          <w:numId w:val="30"/>
        </w:numPr>
      </w:pPr>
      <w:r>
        <w:t xml:space="preserve">Parks, open </w:t>
      </w:r>
      <w:proofErr w:type="gramStart"/>
      <w:r>
        <w:t>space</w:t>
      </w:r>
      <w:proofErr w:type="gramEnd"/>
      <w:r>
        <w:t xml:space="preserve"> and streetscapes </w:t>
      </w:r>
    </w:p>
    <w:p w14:paraId="7BEDD1E9" w14:textId="284A8413" w:rsidR="00257691" w:rsidRDefault="00257691" w:rsidP="00A029B4">
      <w:pPr>
        <w:pStyle w:val="ListParagraph"/>
        <w:numPr>
          <w:ilvl w:val="0"/>
          <w:numId w:val="30"/>
        </w:numPr>
      </w:pPr>
      <w:r>
        <w:t xml:space="preserve">Foreshore and conservation </w:t>
      </w:r>
    </w:p>
    <w:p w14:paraId="6D9AC975" w14:textId="3DEB1E47" w:rsidR="00257691" w:rsidRDefault="00257691" w:rsidP="00A029B4">
      <w:pPr>
        <w:pStyle w:val="ListParagraph"/>
        <w:numPr>
          <w:ilvl w:val="0"/>
          <w:numId w:val="30"/>
        </w:numPr>
      </w:pPr>
      <w:r>
        <w:t xml:space="preserve">Off </w:t>
      </w:r>
      <w:proofErr w:type="gramStart"/>
      <w:r>
        <w:t>street car</w:t>
      </w:r>
      <w:proofErr w:type="gramEnd"/>
      <w:r>
        <w:t xml:space="preserve"> parks </w:t>
      </w:r>
    </w:p>
    <w:p w14:paraId="0E957A54" w14:textId="17A898CB" w:rsidR="00257691" w:rsidRDefault="00257691" w:rsidP="00A029B4">
      <w:pPr>
        <w:pStyle w:val="ListParagraph"/>
        <w:numPr>
          <w:ilvl w:val="0"/>
          <w:numId w:val="30"/>
        </w:numPr>
      </w:pPr>
      <w:r>
        <w:t>Road management, traffic signals and street furniture</w:t>
      </w:r>
    </w:p>
    <w:p w14:paraId="2CF67D05" w14:textId="6873E748" w:rsidR="00257691" w:rsidRDefault="00A029B4" w:rsidP="00ED4965">
      <w:pPr>
        <w:rPr>
          <w:b/>
          <w:bCs/>
        </w:rPr>
      </w:pPr>
      <w:r w:rsidRPr="00A029B4">
        <w:rPr>
          <w:b/>
          <w:bCs/>
        </w:rPr>
        <w:t xml:space="preserve">Types of </w:t>
      </w:r>
      <w:r w:rsidR="002007C8">
        <w:rPr>
          <w:b/>
          <w:bCs/>
        </w:rPr>
        <w:t>capital e</w:t>
      </w:r>
      <w:r w:rsidRPr="00A029B4">
        <w:rPr>
          <w:b/>
          <w:bCs/>
        </w:rPr>
        <w:t>xpenditure</w:t>
      </w:r>
    </w:p>
    <w:p w14:paraId="6B2E6E26" w14:textId="5C8208C2" w:rsidR="002007C8" w:rsidRPr="002007C8" w:rsidRDefault="002007C8" w:rsidP="00ED4965">
      <w:r w:rsidRPr="002007C8">
        <w:t>Extracting optimal life from existing assets</w:t>
      </w:r>
    </w:p>
    <w:p w14:paraId="4F20DEE1" w14:textId="77777777" w:rsidR="002007C8" w:rsidRPr="002007C8" w:rsidRDefault="002007C8" w:rsidP="002007C8">
      <w:pPr>
        <w:pStyle w:val="ListParagraph"/>
        <w:numPr>
          <w:ilvl w:val="0"/>
          <w:numId w:val="33"/>
        </w:numPr>
      </w:pPr>
      <w:r w:rsidRPr="002007C8">
        <w:t>Renewal</w:t>
      </w:r>
    </w:p>
    <w:p w14:paraId="0396E3AE" w14:textId="63E698F7" w:rsidR="002007C8" w:rsidRPr="002007C8" w:rsidRDefault="002007C8" w:rsidP="002007C8">
      <w:pPr>
        <w:pStyle w:val="ListParagraph"/>
        <w:numPr>
          <w:ilvl w:val="0"/>
          <w:numId w:val="33"/>
        </w:numPr>
      </w:pPr>
      <w:r w:rsidRPr="002007C8">
        <w:t>Maintenance</w:t>
      </w:r>
    </w:p>
    <w:p w14:paraId="621E1CC8" w14:textId="095A4F7B" w:rsidR="002007C8" w:rsidRPr="002007C8" w:rsidRDefault="002007C8" w:rsidP="00ED4965">
      <w:r w:rsidRPr="002007C8">
        <w:t>Meeting the needs of users</w:t>
      </w:r>
      <w:r>
        <w:t xml:space="preserve"> or legislation/regulation</w:t>
      </w:r>
    </w:p>
    <w:p w14:paraId="4AED8439" w14:textId="6193D5C7" w:rsidR="002007C8" w:rsidRPr="002007C8" w:rsidRDefault="002007C8" w:rsidP="002007C8">
      <w:pPr>
        <w:pStyle w:val="ListParagraph"/>
        <w:numPr>
          <w:ilvl w:val="0"/>
          <w:numId w:val="34"/>
        </w:numPr>
      </w:pPr>
      <w:r w:rsidRPr="002007C8">
        <w:t>Upgrade</w:t>
      </w:r>
    </w:p>
    <w:p w14:paraId="7F7D1EBD" w14:textId="20E19C99" w:rsidR="002007C8" w:rsidRPr="002007C8" w:rsidRDefault="002007C8" w:rsidP="002007C8">
      <w:pPr>
        <w:pStyle w:val="ListParagraph"/>
        <w:numPr>
          <w:ilvl w:val="0"/>
          <w:numId w:val="34"/>
        </w:numPr>
      </w:pPr>
      <w:r w:rsidRPr="002007C8">
        <w:t>Expansion</w:t>
      </w:r>
    </w:p>
    <w:p w14:paraId="0A416869" w14:textId="3FB817B4" w:rsidR="002007C8" w:rsidRPr="002007C8" w:rsidRDefault="002007C8" w:rsidP="002007C8">
      <w:pPr>
        <w:pStyle w:val="ListParagraph"/>
        <w:numPr>
          <w:ilvl w:val="0"/>
          <w:numId w:val="34"/>
        </w:numPr>
      </w:pPr>
      <w:r w:rsidRPr="002007C8">
        <w:t>Acquisition</w:t>
      </w:r>
    </w:p>
    <w:p w14:paraId="14722504" w14:textId="43745CBE" w:rsidR="002007C8" w:rsidRPr="002007C8" w:rsidRDefault="002007C8" w:rsidP="002007C8">
      <w:pPr>
        <w:pStyle w:val="ListParagraph"/>
        <w:numPr>
          <w:ilvl w:val="0"/>
          <w:numId w:val="34"/>
        </w:numPr>
      </w:pPr>
      <w:r w:rsidRPr="002007C8">
        <w:t>Disposal</w:t>
      </w:r>
    </w:p>
    <w:p w14:paraId="54F516FC" w14:textId="7A1478CC" w:rsidR="008938AC" w:rsidRDefault="00131490" w:rsidP="008938AC">
      <w:pPr>
        <w:rPr>
          <w:b/>
          <w:bCs/>
        </w:rPr>
      </w:pPr>
      <w:r>
        <w:rPr>
          <w:b/>
          <w:bCs/>
        </w:rPr>
        <w:tab/>
      </w:r>
    </w:p>
    <w:p w14:paraId="5F04161E" w14:textId="77777777" w:rsidR="008938AC" w:rsidRDefault="008938AC">
      <w:pPr>
        <w:spacing w:after="0" w:line="240" w:lineRule="auto"/>
        <w:rPr>
          <w:b/>
          <w:bCs/>
        </w:rPr>
      </w:pPr>
      <w:r>
        <w:rPr>
          <w:b/>
          <w:bCs/>
        </w:rPr>
        <w:br w:type="page"/>
      </w:r>
    </w:p>
    <w:p w14:paraId="75ACA0FF" w14:textId="024653A8" w:rsidR="008938AC" w:rsidRPr="00A029B4" w:rsidRDefault="008938AC" w:rsidP="008938AC">
      <w:pPr>
        <w:rPr>
          <w:b/>
          <w:bCs/>
        </w:rPr>
      </w:pPr>
      <w:r>
        <w:rPr>
          <w:b/>
          <w:bCs/>
        </w:rPr>
        <w:lastRenderedPageBreak/>
        <w:t>Asset Plan Framework</w:t>
      </w:r>
    </w:p>
    <w:p w14:paraId="51B5A5C4" w14:textId="554A2A78" w:rsidR="00ED4965" w:rsidRDefault="00ED4965" w:rsidP="00ED4965">
      <w:r>
        <w:t xml:space="preserve">The asset renewal and maintenance program </w:t>
      </w:r>
      <w:proofErr w:type="gramStart"/>
      <w:r>
        <w:t>arises</w:t>
      </w:r>
      <w:proofErr w:type="gramEnd"/>
      <w:r>
        <w:t xml:space="preserve"> from stewardship of an asset </w:t>
      </w:r>
      <w:r w:rsidR="001970A8">
        <w:t>i</w:t>
      </w:r>
      <w:r>
        <w:t>nventory</w:t>
      </w:r>
      <w:r w:rsidR="008938AC">
        <w:t xml:space="preserve"> and condition data</w:t>
      </w:r>
      <w:r>
        <w:t xml:space="preserve">. Assets need to be kept </w:t>
      </w:r>
      <w:r w:rsidR="00B1618E">
        <w:t xml:space="preserve">to a </w:t>
      </w:r>
      <w:r>
        <w:t>condition</w:t>
      </w:r>
      <w:r w:rsidR="00B1618E">
        <w:t xml:space="preserve"> that</w:t>
      </w:r>
      <w:r>
        <w:t xml:space="preserve"> balance</w:t>
      </w:r>
      <w:r w:rsidR="00E104F4">
        <w:t xml:space="preserve">s the </w:t>
      </w:r>
      <w:r>
        <w:t>increasing maintenance cost a</w:t>
      </w:r>
      <w:r w:rsidR="006122CA">
        <w:t xml:space="preserve">s </w:t>
      </w:r>
      <w:r>
        <w:t>assets age with the renewal cost</w:t>
      </w:r>
      <w:r w:rsidR="00432F5B">
        <w:t>,</w:t>
      </w:r>
      <w:r>
        <w:t xml:space="preserve"> extract</w:t>
      </w:r>
      <w:r w:rsidR="00E104F4">
        <w:t>ing</w:t>
      </w:r>
      <w:r>
        <w:t xml:space="preserve"> the optimum service potential.</w:t>
      </w:r>
    </w:p>
    <w:p w14:paraId="48B45487" w14:textId="3255CBFC" w:rsidR="00F45C3F" w:rsidRDefault="00F45C3F" w:rsidP="00ED4965">
      <w:r>
        <w:t>Collection</w:t>
      </w:r>
      <w:r w:rsidR="00CC76C4">
        <w:t xml:space="preserve">, </w:t>
      </w:r>
      <w:proofErr w:type="gramStart"/>
      <w:r>
        <w:t>storage</w:t>
      </w:r>
      <w:proofErr w:type="gramEnd"/>
      <w:r>
        <w:t xml:space="preserve"> </w:t>
      </w:r>
      <w:r w:rsidR="00CC76C4">
        <w:t xml:space="preserve">and analysis </w:t>
      </w:r>
      <w:r>
        <w:t xml:space="preserve">of condition data for all asset classes is coordinated by Council’s </w:t>
      </w:r>
      <w:r w:rsidR="00CC76C4">
        <w:t>A</w:t>
      </w:r>
      <w:r>
        <w:t xml:space="preserve">sset </w:t>
      </w:r>
      <w:r w:rsidR="00CC76C4">
        <w:t>M</w:t>
      </w:r>
      <w:r>
        <w:t>anagement team.</w:t>
      </w:r>
    </w:p>
    <w:p w14:paraId="54708550" w14:textId="2F7C3D48" w:rsidR="00117F5A" w:rsidRDefault="008938AC" w:rsidP="00ED4965">
      <w:r>
        <w:t>A</w:t>
      </w:r>
      <w:r w:rsidRPr="008938AC">
        <w:t>sset</w:t>
      </w:r>
      <w:r>
        <w:t xml:space="preserve"> u</w:t>
      </w:r>
      <w:r w:rsidRPr="008938AC">
        <w:t>pgrades</w:t>
      </w:r>
      <w:r>
        <w:t xml:space="preserve">, expansions and acquisitions are identified when assessing </w:t>
      </w:r>
      <w:r w:rsidR="00E104F4">
        <w:t xml:space="preserve">the needs of all </w:t>
      </w:r>
      <w:r w:rsidR="00EB526E">
        <w:t>users</w:t>
      </w:r>
      <w:r w:rsidR="00E104F4">
        <w:t xml:space="preserve">. </w:t>
      </w:r>
      <w:r w:rsidR="00361CA7">
        <w:t xml:space="preserve">Council directorates such as </w:t>
      </w:r>
      <w:r w:rsidR="00ED4965">
        <w:t xml:space="preserve">Community Services (aged care, childcare) </w:t>
      </w:r>
      <w:r w:rsidR="00A013D0">
        <w:t xml:space="preserve">and </w:t>
      </w:r>
      <w:r w:rsidR="00ED4965">
        <w:t>Recreation Services (</w:t>
      </w:r>
      <w:r>
        <w:t>p</w:t>
      </w:r>
      <w:r w:rsidR="00ED4965">
        <w:t>avilions, sporting grounds</w:t>
      </w:r>
      <w:r w:rsidR="00117F5A">
        <w:t>, playgrounds</w:t>
      </w:r>
      <w:r w:rsidR="00ED4965">
        <w:t xml:space="preserve">) </w:t>
      </w:r>
      <w:r w:rsidR="00A013D0">
        <w:t>require major assets to deliver services</w:t>
      </w:r>
      <w:r w:rsidR="00361CA7">
        <w:t xml:space="preserve"> and require significant Community input and consultation into understanding needs. </w:t>
      </w:r>
      <w:r w:rsidR="008E7508">
        <w:t>Service levels</w:t>
      </w:r>
      <w:r w:rsidR="00361CA7">
        <w:t xml:space="preserve"> arise from this consultation and </w:t>
      </w:r>
      <w:r w:rsidR="0097045E">
        <w:t xml:space="preserve">in turn </w:t>
      </w:r>
      <w:r w:rsidR="00361CA7">
        <w:t>d</w:t>
      </w:r>
      <w:r w:rsidR="004F4491">
        <w:t xml:space="preserve">rive </w:t>
      </w:r>
      <w:r w:rsidR="0097045E">
        <w:t xml:space="preserve">assessment for </w:t>
      </w:r>
      <w:r w:rsidR="00A013D0">
        <w:t xml:space="preserve">upgrade or expansion </w:t>
      </w:r>
      <w:r w:rsidR="00117F5A">
        <w:t xml:space="preserve">of </w:t>
      </w:r>
      <w:r w:rsidR="00361CA7">
        <w:t xml:space="preserve">relevant </w:t>
      </w:r>
      <w:r w:rsidR="00117F5A">
        <w:t>assets</w:t>
      </w:r>
      <w:r w:rsidR="004F4491">
        <w:t xml:space="preserve">, often </w:t>
      </w:r>
      <w:r w:rsidR="00A013D0">
        <w:t>long before the asset</w:t>
      </w:r>
      <w:r w:rsidR="005C777E">
        <w:t>’s condition declines to the</w:t>
      </w:r>
      <w:r w:rsidR="004C54D5">
        <w:t xml:space="preserve"> </w:t>
      </w:r>
      <w:r w:rsidR="005C777E">
        <w:t xml:space="preserve">point where the asset is to be replaced. </w:t>
      </w:r>
      <w:r w:rsidR="00117F5A">
        <w:t>Changing Community preferences, demographic</w:t>
      </w:r>
      <w:r w:rsidR="00816B7D">
        <w:t xml:space="preserve">s and </w:t>
      </w:r>
      <w:r w:rsidR="00117F5A">
        <w:t xml:space="preserve">legislation </w:t>
      </w:r>
      <w:r w:rsidR="00816B7D">
        <w:t xml:space="preserve">are common </w:t>
      </w:r>
      <w:r w:rsidR="00117F5A">
        <w:t>cause</w:t>
      </w:r>
      <w:r w:rsidR="00816B7D">
        <w:t>s of s</w:t>
      </w:r>
      <w:r w:rsidR="00117F5A">
        <w:t>ervice level</w:t>
      </w:r>
      <w:r w:rsidR="00816B7D">
        <w:t xml:space="preserve"> </w:t>
      </w:r>
      <w:r w:rsidR="00117F5A">
        <w:t xml:space="preserve">change. </w:t>
      </w:r>
    </w:p>
    <w:p w14:paraId="115EBE7F" w14:textId="128A4E8C" w:rsidR="00F45C3F" w:rsidRDefault="00F45C3F" w:rsidP="00ED4965">
      <w:r>
        <w:t xml:space="preserve">Asset service levels are assessed by the service manager using Asset Service Level Standards (ASLSs) as the basis for scoring </w:t>
      </w:r>
      <w:r w:rsidR="006122CA">
        <w:t xml:space="preserve">the </w:t>
      </w:r>
      <w:r>
        <w:t xml:space="preserve">Function and Capacity of each asset. </w:t>
      </w:r>
      <w:r w:rsidR="00CC76C4">
        <w:t xml:space="preserve">The Asset Management team provides </w:t>
      </w:r>
      <w:r w:rsidR="006122CA">
        <w:t xml:space="preserve">tools and </w:t>
      </w:r>
      <w:r w:rsidR="00CC76C4">
        <w:t xml:space="preserve">a framework for this </w:t>
      </w:r>
      <w:proofErr w:type="gramStart"/>
      <w:r w:rsidR="00CC76C4">
        <w:t>scoring, and</w:t>
      </w:r>
      <w:proofErr w:type="gramEnd"/>
      <w:r w:rsidR="00CC76C4">
        <w:t xml:space="preserve"> stores and analyses the data to support Capital bids for upgrade and renewal.</w:t>
      </w:r>
      <w:r>
        <w:t xml:space="preserve"> </w:t>
      </w:r>
    </w:p>
    <w:p w14:paraId="64C13B16" w14:textId="038D2A79" w:rsidR="008938AC" w:rsidRDefault="008938AC" w:rsidP="008938AC">
      <w:pPr>
        <w:ind w:left="-567"/>
      </w:pPr>
      <w:r>
        <w:rPr>
          <w:noProof/>
        </w:rPr>
        <mc:AlternateContent>
          <mc:Choice Requires="wpc">
            <w:drawing>
              <wp:inline distT="0" distB="0" distL="0" distR="0" wp14:anchorId="69154E29" wp14:editId="671B51BB">
                <wp:extent cx="6467475" cy="4446186"/>
                <wp:effectExtent l="0" t="0" r="28575" b="1206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accent1"/>
                          </a:solidFill>
                        </a:ln>
                      </wpc:whole>
                      <wps:wsp>
                        <wps:cNvPr id="1" name="Oval 1"/>
                        <wps:cNvSpPr/>
                        <wps:spPr>
                          <a:xfrm>
                            <a:off x="2381884" y="872938"/>
                            <a:ext cx="1514475"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DD12CF" w14:textId="77777777" w:rsidR="00DD4F60" w:rsidRDefault="00DD4F60" w:rsidP="008938AC">
                              <w:pPr>
                                <w:jc w:val="center"/>
                              </w:pPr>
                              <w:r>
                                <w:t>Asset Plan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86409" y="2417361"/>
                            <a:ext cx="1381125"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278211" w14:textId="77777777" w:rsidR="00DD4F60" w:rsidRDefault="00DD4F60" w:rsidP="008938AC">
                              <w:pPr>
                                <w:jc w:val="center"/>
                              </w:pPr>
                              <w:r>
                                <w:t>Asset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257334" y="2435436"/>
                            <a:ext cx="1381125"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B58B1C" w14:textId="77777777" w:rsidR="00DD4F60" w:rsidRDefault="00DD4F60" w:rsidP="008938AC">
                              <w:pPr>
                                <w:spacing w:after="160" w:line="254" w:lineRule="auto"/>
                                <w:jc w:val="center"/>
                                <w:rPr>
                                  <w:rFonts w:eastAsia="Calibri"/>
                                  <w:sz w:val="22"/>
                                  <w:szCs w:val="22"/>
                                </w:rPr>
                              </w:pPr>
                              <w:r>
                                <w:rPr>
                                  <w:rFonts w:eastAsia="Calibri"/>
                                </w:rPr>
                                <w:t>Asset Intensive Council Services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3311790"/>
                            <a:ext cx="2981314" cy="1133845"/>
                          </a:xfrm>
                          <a:prstGeom prst="rect">
                            <a:avLst/>
                          </a:prstGeom>
                          <a:solidFill>
                            <a:schemeClr val="lt1"/>
                          </a:solidFill>
                          <a:ln w="6350">
                            <a:noFill/>
                          </a:ln>
                        </wps:spPr>
                        <wps:txbx>
                          <w:txbxContent>
                            <w:p w14:paraId="74017EB4" w14:textId="77777777" w:rsidR="00DD4F60" w:rsidRDefault="00DD4F60" w:rsidP="0063099E">
                              <w:pPr>
                                <w:pStyle w:val="ListParagraph"/>
                                <w:numPr>
                                  <w:ilvl w:val="0"/>
                                  <w:numId w:val="25"/>
                                </w:numPr>
                                <w:spacing w:after="160" w:line="256" w:lineRule="auto"/>
                                <w:rPr>
                                  <w:sz w:val="20"/>
                                  <w:szCs w:val="20"/>
                                </w:rPr>
                              </w:pPr>
                              <w:r w:rsidRPr="002957B3">
                                <w:rPr>
                                  <w:sz w:val="20"/>
                                  <w:szCs w:val="20"/>
                                </w:rPr>
                                <w:t>Condition scoring</w:t>
                              </w:r>
                            </w:p>
                            <w:p w14:paraId="3CD0BC85" w14:textId="74B93EE0" w:rsidR="00DD4F60" w:rsidRPr="002957B3" w:rsidRDefault="00DD4F60" w:rsidP="0063099E">
                              <w:pPr>
                                <w:pStyle w:val="ListParagraph"/>
                                <w:numPr>
                                  <w:ilvl w:val="0"/>
                                  <w:numId w:val="25"/>
                                </w:numPr>
                                <w:spacing w:after="160" w:line="256" w:lineRule="auto"/>
                                <w:rPr>
                                  <w:sz w:val="20"/>
                                  <w:szCs w:val="20"/>
                                </w:rPr>
                              </w:pPr>
                              <w:r>
                                <w:rPr>
                                  <w:sz w:val="20"/>
                                  <w:szCs w:val="20"/>
                                </w:rPr>
                                <w:t>Asset i</w:t>
                              </w:r>
                              <w:r w:rsidRPr="002957B3">
                                <w:rPr>
                                  <w:sz w:val="20"/>
                                  <w:szCs w:val="20"/>
                                </w:rPr>
                                <w:t>nventory</w:t>
                              </w:r>
                            </w:p>
                            <w:p w14:paraId="2EDD131C" w14:textId="77777777" w:rsidR="00DD4F60" w:rsidRPr="002C0491" w:rsidRDefault="00DD4F60" w:rsidP="008938AC">
                              <w:pPr>
                                <w:pStyle w:val="ListParagraph"/>
                                <w:numPr>
                                  <w:ilvl w:val="0"/>
                                  <w:numId w:val="25"/>
                                </w:numPr>
                                <w:spacing w:after="160" w:line="256" w:lineRule="auto"/>
                                <w:rPr>
                                  <w:sz w:val="20"/>
                                  <w:szCs w:val="20"/>
                                </w:rPr>
                              </w:pPr>
                              <w:r w:rsidRPr="002C0491">
                                <w:rPr>
                                  <w:sz w:val="20"/>
                                  <w:szCs w:val="20"/>
                                </w:rPr>
                                <w:t>Valuation</w:t>
                              </w:r>
                            </w:p>
                            <w:p w14:paraId="7232D603" w14:textId="77777777" w:rsidR="00DD4F60" w:rsidRPr="002C0491" w:rsidRDefault="00DD4F60" w:rsidP="008938AC">
                              <w:pPr>
                                <w:pStyle w:val="ListParagraph"/>
                                <w:numPr>
                                  <w:ilvl w:val="0"/>
                                  <w:numId w:val="25"/>
                                </w:numPr>
                                <w:spacing w:after="160" w:line="256" w:lineRule="auto"/>
                                <w:rPr>
                                  <w:sz w:val="20"/>
                                  <w:szCs w:val="20"/>
                                </w:rPr>
                              </w:pPr>
                              <w:r w:rsidRPr="002C0491">
                                <w:rPr>
                                  <w:sz w:val="20"/>
                                  <w:szCs w:val="20"/>
                                </w:rPr>
                                <w:t>Intervention Levels</w:t>
                              </w:r>
                            </w:p>
                            <w:p w14:paraId="23491DD0" w14:textId="77777777" w:rsidR="00DD4F60" w:rsidRDefault="00DD4F60" w:rsidP="00893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476368" y="3263302"/>
                            <a:ext cx="2744089" cy="1089623"/>
                          </a:xfrm>
                          <a:prstGeom prst="rect">
                            <a:avLst/>
                          </a:prstGeom>
                          <a:solidFill>
                            <a:schemeClr val="lt1"/>
                          </a:solidFill>
                          <a:ln w="6350">
                            <a:noFill/>
                          </a:ln>
                        </wps:spPr>
                        <wps:txbx>
                          <w:txbxContent>
                            <w:p w14:paraId="47097D9E" w14:textId="30054FED" w:rsidR="00DD4F60" w:rsidRPr="00FE74B4" w:rsidRDefault="00DD4F60" w:rsidP="008938AC">
                              <w:pPr>
                                <w:pStyle w:val="ListParagraph"/>
                                <w:numPr>
                                  <w:ilvl w:val="0"/>
                                  <w:numId w:val="25"/>
                                </w:numPr>
                                <w:spacing w:after="160" w:line="256" w:lineRule="auto"/>
                                <w:rPr>
                                  <w:sz w:val="20"/>
                                  <w:szCs w:val="20"/>
                                </w:rPr>
                              </w:pPr>
                              <w:r>
                                <w:rPr>
                                  <w:sz w:val="20"/>
                                  <w:szCs w:val="20"/>
                                </w:rPr>
                                <w:t>Function and Capacity scoring (</w:t>
                              </w:r>
                              <w:r w:rsidRPr="00FE74B4">
                                <w:rPr>
                                  <w:sz w:val="20"/>
                                  <w:szCs w:val="20"/>
                                </w:rPr>
                                <w:t>Service Level</w:t>
                              </w:r>
                              <w:r>
                                <w:rPr>
                                  <w:sz w:val="20"/>
                                  <w:szCs w:val="20"/>
                                </w:rPr>
                                <w:t>s)</w:t>
                              </w:r>
                              <w:r w:rsidRPr="00FE74B4">
                                <w:rPr>
                                  <w:sz w:val="20"/>
                                  <w:szCs w:val="20"/>
                                </w:rPr>
                                <w:t xml:space="preserve"> </w:t>
                              </w:r>
                              <w:r>
                                <w:rPr>
                                  <w:sz w:val="20"/>
                                  <w:szCs w:val="20"/>
                                </w:rPr>
                                <w:t>based.</w:t>
                              </w:r>
                            </w:p>
                            <w:p w14:paraId="5224F40F" w14:textId="6409DD1D" w:rsidR="00DD4F60" w:rsidRPr="00FE74B4" w:rsidRDefault="00DD4F60" w:rsidP="008938AC">
                              <w:pPr>
                                <w:pStyle w:val="ListParagraph"/>
                                <w:numPr>
                                  <w:ilvl w:val="0"/>
                                  <w:numId w:val="25"/>
                                </w:numPr>
                                <w:spacing w:after="160" w:line="256" w:lineRule="auto"/>
                                <w:rPr>
                                  <w:sz w:val="20"/>
                                  <w:szCs w:val="20"/>
                                </w:rPr>
                              </w:pPr>
                              <w:r w:rsidRPr="00FE74B4">
                                <w:rPr>
                                  <w:sz w:val="20"/>
                                  <w:szCs w:val="20"/>
                                </w:rPr>
                                <w:t>Community engagement</w:t>
                              </w:r>
                              <w:r>
                                <w:rPr>
                                  <w:sz w:val="20"/>
                                  <w:szCs w:val="20"/>
                                </w:rPr>
                                <w:t xml:space="preserve"> on </w:t>
                              </w:r>
                              <w:r w:rsidRPr="000C690F">
                                <w:rPr>
                                  <w:i/>
                                  <w:iCs/>
                                  <w:sz w:val="20"/>
                                  <w:szCs w:val="20"/>
                                </w:rPr>
                                <w:t>Asset Service Level Standards</w:t>
                              </w:r>
                              <w:r>
                                <w:rPr>
                                  <w:sz w:val="20"/>
                                  <w:szCs w:val="20"/>
                                </w:rPr>
                                <w:t xml:space="preserve"> and </w:t>
                              </w:r>
                              <w:r w:rsidRPr="000C690F">
                                <w:rPr>
                                  <w:i/>
                                  <w:iCs/>
                                  <w:sz w:val="20"/>
                                  <w:szCs w:val="20"/>
                                </w:rPr>
                                <w:t>Maintenance Service Levels</w:t>
                              </w:r>
                            </w:p>
                            <w:p w14:paraId="6EB3BF3C" w14:textId="77777777" w:rsidR="00DD4F60" w:rsidRPr="00FE74B4" w:rsidRDefault="00DD4F60" w:rsidP="008938AC">
                              <w:pPr>
                                <w:pStyle w:val="ListParagraph"/>
                                <w:numPr>
                                  <w:ilvl w:val="0"/>
                                  <w:numId w:val="25"/>
                                </w:numPr>
                                <w:spacing w:after="160" w:line="256" w:lineRule="auto"/>
                                <w:rPr>
                                  <w:sz w:val="20"/>
                                  <w:szCs w:val="20"/>
                                </w:rPr>
                              </w:pPr>
                              <w:r w:rsidRPr="00FE74B4">
                                <w:rPr>
                                  <w:sz w:val="20"/>
                                  <w:szCs w:val="20"/>
                                </w:rPr>
                                <w:t>Strategic Plans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Arrow: Right 8"/>
                        <wps:cNvSpPr/>
                        <wps:spPr>
                          <a:xfrm rot="19573241">
                            <a:off x="1283580" y="1803566"/>
                            <a:ext cx="1329928" cy="2234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Right 9"/>
                        <wps:cNvSpPr/>
                        <wps:spPr>
                          <a:xfrm rot="12940615">
                            <a:off x="3724269" y="1808648"/>
                            <a:ext cx="1358135" cy="2331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657876" y="1825438"/>
                            <a:ext cx="2131695" cy="285750"/>
                          </a:xfrm>
                          <a:prstGeom prst="rect">
                            <a:avLst/>
                          </a:prstGeom>
                          <a:solidFill>
                            <a:schemeClr val="lt1"/>
                          </a:solidFill>
                          <a:ln w="6350">
                            <a:noFill/>
                          </a:ln>
                        </wps:spPr>
                        <wps:txbx>
                          <w:txbxContent>
                            <w:p w14:paraId="00BC4E32" w14:textId="77777777" w:rsidR="00DD4F60" w:rsidRPr="00337262" w:rsidRDefault="00DD4F60" w:rsidP="008938AC">
                              <w:pPr>
                                <w:spacing w:after="160" w:line="254" w:lineRule="auto"/>
                                <w:rPr>
                                  <w:rFonts w:ascii="Calibri" w:eastAsia="Calibri" w:hAnsi="Calibri"/>
                                </w:rPr>
                              </w:pPr>
                              <w:r w:rsidRPr="00337262">
                                <w:rPr>
                                  <w:rFonts w:ascii="Calibri" w:eastAsia="Calibri" w:hAnsi="Calibri"/>
                                </w:rPr>
                                <w:t>New Assets, Upgrades, Disposals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Text Box 11"/>
                        <wps:cNvSpPr txBox="1"/>
                        <wps:spPr>
                          <a:xfrm>
                            <a:off x="875959" y="1806388"/>
                            <a:ext cx="2174875" cy="285750"/>
                          </a:xfrm>
                          <a:prstGeom prst="rect">
                            <a:avLst/>
                          </a:prstGeom>
                          <a:solidFill>
                            <a:schemeClr val="lt1"/>
                          </a:solidFill>
                          <a:ln w="6350">
                            <a:noFill/>
                          </a:ln>
                        </wps:spPr>
                        <wps:txbx>
                          <w:txbxContent>
                            <w:p w14:paraId="53108F22" w14:textId="77777777" w:rsidR="00DD4F60" w:rsidRDefault="00DD4F60" w:rsidP="008938AC">
                              <w:pPr>
                                <w:spacing w:after="160" w:line="254" w:lineRule="auto"/>
                                <w:rPr>
                                  <w:rFonts w:ascii="Calibri" w:eastAsia="Calibri" w:hAnsi="Calibri"/>
                                  <w:sz w:val="22"/>
                                  <w:szCs w:val="22"/>
                                </w:rPr>
                              </w:pPr>
                              <w:r>
                                <w:rPr>
                                  <w:rFonts w:ascii="Calibri" w:eastAsia="Calibri" w:hAnsi="Calibri"/>
                                </w:rPr>
                                <w:t>Asset Renewals and Maintenance Program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 name="Text Box 14"/>
                        <wps:cNvSpPr txBox="1"/>
                        <wps:spPr>
                          <a:xfrm>
                            <a:off x="3924933" y="35999"/>
                            <a:ext cx="2295525" cy="771637"/>
                          </a:xfrm>
                          <a:prstGeom prst="rect">
                            <a:avLst/>
                          </a:prstGeom>
                          <a:solidFill>
                            <a:schemeClr val="lt1"/>
                          </a:solidFill>
                          <a:ln w="6350">
                            <a:noFill/>
                          </a:ln>
                        </wps:spPr>
                        <wps:txbx>
                          <w:txbxContent>
                            <w:p w14:paraId="3D4FE352" w14:textId="77777777" w:rsidR="00DD4F60" w:rsidRDefault="00DD4F60" w:rsidP="008938AC">
                              <w:pPr>
                                <w:pStyle w:val="ListParagraph"/>
                                <w:numPr>
                                  <w:ilvl w:val="0"/>
                                  <w:numId w:val="27"/>
                                </w:numPr>
                              </w:pPr>
                              <w:r>
                                <w:t>Long Term Financial Plan</w:t>
                              </w:r>
                            </w:p>
                            <w:p w14:paraId="3CD0892C" w14:textId="77777777" w:rsidR="00DD4F60" w:rsidRDefault="00DD4F60" w:rsidP="008938AC">
                              <w:pPr>
                                <w:pStyle w:val="ListParagraph"/>
                                <w:numPr>
                                  <w:ilvl w:val="0"/>
                                  <w:numId w:val="27"/>
                                </w:numPr>
                              </w:pPr>
                              <w:r>
                                <w:t>Asset Management Plans</w:t>
                              </w:r>
                            </w:p>
                            <w:p w14:paraId="272B224B" w14:textId="77777777" w:rsidR="00DD4F60" w:rsidRDefault="00DD4F60" w:rsidP="008938AC">
                              <w:pPr>
                                <w:pStyle w:val="ListParagraph"/>
                                <w:numPr>
                                  <w:ilvl w:val="0"/>
                                  <w:numId w:val="27"/>
                                </w:numPr>
                              </w:pPr>
                              <w:r>
                                <w:t>Capital Planning</w:t>
                              </w:r>
                            </w:p>
                            <w:p w14:paraId="3CCF71C3" w14:textId="77777777" w:rsidR="00DD4F60" w:rsidRDefault="00DD4F60" w:rsidP="008938AC">
                              <w:pPr>
                                <w:pStyle w:val="ListParagraph"/>
                                <w:numPr>
                                  <w:ilvl w:val="0"/>
                                  <w:numId w:val="27"/>
                                </w:numPr>
                              </w:pPr>
                              <w:r>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Arrow: Bent 15"/>
                        <wps:cNvSpPr/>
                        <wps:spPr>
                          <a:xfrm>
                            <a:off x="3115308" y="255123"/>
                            <a:ext cx="942975" cy="542988"/>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9154E29" id="Canvas 13" o:spid="_x0000_s1043" editas="canvas" style="width:509.25pt;height:350.1pt;mso-position-horizontal-relative:char;mso-position-vertical-relative:line" coordsize="64674,4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">
                <v:shape id="_x0000_s1044" type="#_x0000_t75" style="position:absolute;width:64674;height:44456;visibility:visible;mso-wrap-style:square" filled="t" stroked="t" strokecolor="#4f81bd [3204]">
                  <v:fill o:detectmouseclick="t"/>
                  <v:path o:connecttype="none"/>
                </v:shape>
                <v:oval id="Oval 1" o:spid="_x0000_s1045" style="position:absolute;left:23818;top:8729;width:15145;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" fillcolor="#4f81bd [3204]" strokecolor="#243f60 [1604]" strokeweight="2pt">
                  <v:textbox>
                    <w:txbxContent>
                      <w:p w14:paraId="67DD12CF" w14:textId="77777777" w:rsidR="00DD4F60" w:rsidRDefault="00DD4F60" w:rsidP="008938AC">
                        <w:pPr>
                          <w:jc w:val="center"/>
                        </w:pPr>
                        <w:r>
                          <w:t>Asset Plan 2022</w:t>
                        </w:r>
                      </w:p>
                    </w:txbxContent>
                  </v:textbox>
                </v:oval>
                <v:rect id="Rectangle 3" o:spid="_x0000_s1046" style="position:absolute;left:4864;top:24173;width:1381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" fillcolor="#4f81bd [3204]" strokecolor="#243f60 [1604]" strokeweight="2pt">
                  <v:textbox>
                    <w:txbxContent>
                      <w:p w14:paraId="27278211" w14:textId="77777777" w:rsidR="00DD4F60" w:rsidRDefault="00DD4F60" w:rsidP="008938AC">
                        <w:pPr>
                          <w:jc w:val="center"/>
                        </w:pPr>
                        <w:r>
                          <w:t>Asset data</w:t>
                        </w:r>
                      </w:p>
                    </w:txbxContent>
                  </v:textbox>
                </v:rect>
                <v:rect id="Rectangle 5" o:spid="_x0000_s1047" style="position:absolute;left:42573;top:24354;width:1381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f81bd [3204]" strokecolor="#243f60 [1604]" strokeweight="2pt">
                  <v:textbox>
                    <w:txbxContent>
                      <w:p w14:paraId="31B58B1C" w14:textId="77777777" w:rsidR="00DD4F60" w:rsidRDefault="00DD4F60" w:rsidP="008938AC">
                        <w:pPr>
                          <w:spacing w:after="160" w:line="254" w:lineRule="auto"/>
                          <w:jc w:val="center"/>
                          <w:rPr>
                            <w:rFonts w:eastAsia="Calibri"/>
                            <w:sz w:val="22"/>
                            <w:szCs w:val="22"/>
                          </w:rPr>
                        </w:pPr>
                        <w:r>
                          <w:rPr>
                            <w:rFonts w:eastAsia="Calibri"/>
                          </w:rPr>
                          <w:t>Asset Intensive Council Services</w:t>
                        </w:r>
                      </w:p>
                    </w:txbxContent>
                  </v:textbox>
                </v:rect>
                <v:shape id="Text Box 6" o:spid="_x0000_s1048" type="#_x0000_t202" style="position:absolute;top:33117;width:29813;height:1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74017EB4" w14:textId="77777777" w:rsidR="00DD4F60" w:rsidRDefault="00DD4F60" w:rsidP="0063099E">
                        <w:pPr>
                          <w:pStyle w:val="ListParagraph"/>
                          <w:numPr>
                            <w:ilvl w:val="0"/>
                            <w:numId w:val="25"/>
                          </w:numPr>
                          <w:spacing w:after="160" w:line="256" w:lineRule="auto"/>
                          <w:rPr>
                            <w:sz w:val="20"/>
                            <w:szCs w:val="20"/>
                          </w:rPr>
                        </w:pPr>
                        <w:r w:rsidRPr="002957B3">
                          <w:rPr>
                            <w:sz w:val="20"/>
                            <w:szCs w:val="20"/>
                          </w:rPr>
                          <w:t>Condition scoring</w:t>
                        </w:r>
                      </w:p>
                      <w:p w14:paraId="3CD0BC85" w14:textId="74B93EE0" w:rsidR="00DD4F60" w:rsidRPr="002957B3" w:rsidRDefault="00DD4F60" w:rsidP="0063099E">
                        <w:pPr>
                          <w:pStyle w:val="ListParagraph"/>
                          <w:numPr>
                            <w:ilvl w:val="0"/>
                            <w:numId w:val="25"/>
                          </w:numPr>
                          <w:spacing w:after="160" w:line="256" w:lineRule="auto"/>
                          <w:rPr>
                            <w:sz w:val="20"/>
                            <w:szCs w:val="20"/>
                          </w:rPr>
                        </w:pPr>
                        <w:r>
                          <w:rPr>
                            <w:sz w:val="20"/>
                            <w:szCs w:val="20"/>
                          </w:rPr>
                          <w:t>Asset i</w:t>
                        </w:r>
                        <w:r w:rsidRPr="002957B3">
                          <w:rPr>
                            <w:sz w:val="20"/>
                            <w:szCs w:val="20"/>
                          </w:rPr>
                          <w:t>nventory</w:t>
                        </w:r>
                      </w:p>
                      <w:p w14:paraId="2EDD131C" w14:textId="77777777" w:rsidR="00DD4F60" w:rsidRPr="002C0491" w:rsidRDefault="00DD4F60" w:rsidP="008938AC">
                        <w:pPr>
                          <w:pStyle w:val="ListParagraph"/>
                          <w:numPr>
                            <w:ilvl w:val="0"/>
                            <w:numId w:val="25"/>
                          </w:numPr>
                          <w:spacing w:after="160" w:line="256" w:lineRule="auto"/>
                          <w:rPr>
                            <w:sz w:val="20"/>
                            <w:szCs w:val="20"/>
                          </w:rPr>
                        </w:pPr>
                        <w:r w:rsidRPr="002C0491">
                          <w:rPr>
                            <w:sz w:val="20"/>
                            <w:szCs w:val="20"/>
                          </w:rPr>
                          <w:t>Valuation</w:t>
                        </w:r>
                      </w:p>
                      <w:p w14:paraId="7232D603" w14:textId="77777777" w:rsidR="00DD4F60" w:rsidRPr="002C0491" w:rsidRDefault="00DD4F60" w:rsidP="008938AC">
                        <w:pPr>
                          <w:pStyle w:val="ListParagraph"/>
                          <w:numPr>
                            <w:ilvl w:val="0"/>
                            <w:numId w:val="25"/>
                          </w:numPr>
                          <w:spacing w:after="160" w:line="256" w:lineRule="auto"/>
                          <w:rPr>
                            <w:sz w:val="20"/>
                            <w:szCs w:val="20"/>
                          </w:rPr>
                        </w:pPr>
                        <w:r w:rsidRPr="002C0491">
                          <w:rPr>
                            <w:sz w:val="20"/>
                            <w:szCs w:val="20"/>
                          </w:rPr>
                          <w:t>Intervention Levels</w:t>
                        </w:r>
                      </w:p>
                      <w:p w14:paraId="23491DD0" w14:textId="77777777" w:rsidR="00DD4F60" w:rsidRDefault="00DD4F60" w:rsidP="008938AC"/>
                    </w:txbxContent>
                  </v:textbox>
                </v:shape>
                <v:shape id="Text Box 7" o:spid="_x0000_s1049" type="#_x0000_t202" style="position:absolute;left:34763;top:32633;width:27441;height:10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47097D9E" w14:textId="30054FED" w:rsidR="00DD4F60" w:rsidRPr="00FE74B4" w:rsidRDefault="00DD4F60" w:rsidP="008938AC">
                        <w:pPr>
                          <w:pStyle w:val="ListParagraph"/>
                          <w:numPr>
                            <w:ilvl w:val="0"/>
                            <w:numId w:val="25"/>
                          </w:numPr>
                          <w:spacing w:after="160" w:line="256" w:lineRule="auto"/>
                          <w:rPr>
                            <w:sz w:val="20"/>
                            <w:szCs w:val="20"/>
                          </w:rPr>
                        </w:pPr>
                        <w:r>
                          <w:rPr>
                            <w:sz w:val="20"/>
                            <w:szCs w:val="20"/>
                          </w:rPr>
                          <w:t>Function and Capacity scoring (</w:t>
                        </w:r>
                        <w:r w:rsidRPr="00FE74B4">
                          <w:rPr>
                            <w:sz w:val="20"/>
                            <w:szCs w:val="20"/>
                          </w:rPr>
                          <w:t>Service Level</w:t>
                        </w:r>
                        <w:r>
                          <w:rPr>
                            <w:sz w:val="20"/>
                            <w:szCs w:val="20"/>
                          </w:rPr>
                          <w:t>s)</w:t>
                        </w:r>
                        <w:r w:rsidRPr="00FE74B4">
                          <w:rPr>
                            <w:sz w:val="20"/>
                            <w:szCs w:val="20"/>
                          </w:rPr>
                          <w:t xml:space="preserve"> </w:t>
                        </w:r>
                        <w:r>
                          <w:rPr>
                            <w:sz w:val="20"/>
                            <w:szCs w:val="20"/>
                          </w:rPr>
                          <w:t>based.</w:t>
                        </w:r>
                      </w:p>
                      <w:p w14:paraId="5224F40F" w14:textId="6409DD1D" w:rsidR="00DD4F60" w:rsidRPr="00FE74B4" w:rsidRDefault="00DD4F60" w:rsidP="008938AC">
                        <w:pPr>
                          <w:pStyle w:val="ListParagraph"/>
                          <w:numPr>
                            <w:ilvl w:val="0"/>
                            <w:numId w:val="25"/>
                          </w:numPr>
                          <w:spacing w:after="160" w:line="256" w:lineRule="auto"/>
                          <w:rPr>
                            <w:sz w:val="20"/>
                            <w:szCs w:val="20"/>
                          </w:rPr>
                        </w:pPr>
                        <w:r w:rsidRPr="00FE74B4">
                          <w:rPr>
                            <w:sz w:val="20"/>
                            <w:szCs w:val="20"/>
                          </w:rPr>
                          <w:t>Community engagement</w:t>
                        </w:r>
                        <w:r>
                          <w:rPr>
                            <w:sz w:val="20"/>
                            <w:szCs w:val="20"/>
                          </w:rPr>
                          <w:t xml:space="preserve"> on </w:t>
                        </w:r>
                        <w:r w:rsidRPr="000C690F">
                          <w:rPr>
                            <w:i/>
                            <w:iCs/>
                            <w:sz w:val="20"/>
                            <w:szCs w:val="20"/>
                          </w:rPr>
                          <w:t>Asset Service Level Standards</w:t>
                        </w:r>
                        <w:r>
                          <w:rPr>
                            <w:sz w:val="20"/>
                            <w:szCs w:val="20"/>
                          </w:rPr>
                          <w:t xml:space="preserve"> and </w:t>
                        </w:r>
                        <w:r w:rsidRPr="000C690F">
                          <w:rPr>
                            <w:i/>
                            <w:iCs/>
                            <w:sz w:val="20"/>
                            <w:szCs w:val="20"/>
                          </w:rPr>
                          <w:t>Maintenance Service Levels</w:t>
                        </w:r>
                      </w:p>
                      <w:p w14:paraId="6EB3BF3C" w14:textId="77777777" w:rsidR="00DD4F60" w:rsidRPr="00FE74B4" w:rsidRDefault="00DD4F60" w:rsidP="008938AC">
                        <w:pPr>
                          <w:pStyle w:val="ListParagraph"/>
                          <w:numPr>
                            <w:ilvl w:val="0"/>
                            <w:numId w:val="25"/>
                          </w:numPr>
                          <w:spacing w:after="160" w:line="256" w:lineRule="auto"/>
                          <w:rPr>
                            <w:sz w:val="20"/>
                            <w:szCs w:val="20"/>
                          </w:rPr>
                        </w:pPr>
                        <w:r w:rsidRPr="00FE74B4">
                          <w:rPr>
                            <w:sz w:val="20"/>
                            <w:szCs w:val="20"/>
                          </w:rPr>
                          <w:t>Strategic Plans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50" type="#_x0000_t13" style="position:absolute;left:12835;top:18035;width:13300;height:2235;rotation:-22137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" adj="19785" fillcolor="#4f81bd [3204]" strokecolor="#243f60 [1604]" strokeweight="2pt"/>
                <v:shape id="Arrow: Right 9" o:spid="_x0000_s1051" type="#_x0000_t13" style="position:absolute;left:37242;top:18086;width:13582;height:2332;rotation:-94583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" adj="19746" fillcolor="#4f81bd [3204]" strokecolor="#243f60 [1604]" strokeweight="2pt"/>
                <v:shape id="Text Box 10" o:spid="_x0000_s1052" type="#_x0000_t202" style="position:absolute;left:36578;top:18254;width:21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" fillcolor="white [3201]" stroked="f" strokeweight=".5pt">
                  <v:textbox>
                    <w:txbxContent>
                      <w:p w14:paraId="00BC4E32" w14:textId="77777777" w:rsidR="00DD4F60" w:rsidRPr="00337262" w:rsidRDefault="00DD4F60" w:rsidP="008938AC">
                        <w:pPr>
                          <w:spacing w:after="160" w:line="254" w:lineRule="auto"/>
                          <w:rPr>
                            <w:rFonts w:ascii="Calibri" w:eastAsia="Calibri" w:hAnsi="Calibri"/>
                          </w:rPr>
                        </w:pPr>
                        <w:r w:rsidRPr="00337262">
                          <w:rPr>
                            <w:rFonts w:ascii="Calibri" w:eastAsia="Calibri" w:hAnsi="Calibri"/>
                          </w:rPr>
                          <w:t>New Assets, Upgrades, Disposals Program</w:t>
                        </w:r>
                      </w:p>
                    </w:txbxContent>
                  </v:textbox>
                </v:shape>
                <v:shape id="Text Box 11" o:spid="_x0000_s1053" type="#_x0000_t202" style="position:absolute;left:8759;top:18063;width:2174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" fillcolor="white [3201]" stroked="f" strokeweight=".5pt">
                  <v:textbox>
                    <w:txbxContent>
                      <w:p w14:paraId="53108F22" w14:textId="77777777" w:rsidR="00DD4F60" w:rsidRDefault="00DD4F60" w:rsidP="008938AC">
                        <w:pPr>
                          <w:spacing w:after="160" w:line="254" w:lineRule="auto"/>
                          <w:rPr>
                            <w:rFonts w:ascii="Calibri" w:eastAsia="Calibri" w:hAnsi="Calibri"/>
                            <w:sz w:val="22"/>
                            <w:szCs w:val="22"/>
                          </w:rPr>
                        </w:pPr>
                        <w:r>
                          <w:rPr>
                            <w:rFonts w:ascii="Calibri" w:eastAsia="Calibri" w:hAnsi="Calibri"/>
                          </w:rPr>
                          <w:t>Asset Renewals and Maintenance Program</w:t>
                        </w:r>
                      </w:p>
                    </w:txbxContent>
                  </v:textbox>
                </v:shape>
                <v:shape id="Text Box 14" o:spid="_x0000_s1054" type="#_x0000_t202" style="position:absolute;left:39249;top:359;width:22955;height: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3D4FE352" w14:textId="77777777" w:rsidR="00DD4F60" w:rsidRDefault="00DD4F60" w:rsidP="008938AC">
                        <w:pPr>
                          <w:pStyle w:val="ListParagraph"/>
                          <w:numPr>
                            <w:ilvl w:val="0"/>
                            <w:numId w:val="27"/>
                          </w:numPr>
                        </w:pPr>
                        <w:r>
                          <w:t>Long Term Financial Plan</w:t>
                        </w:r>
                      </w:p>
                      <w:p w14:paraId="3CD0892C" w14:textId="77777777" w:rsidR="00DD4F60" w:rsidRDefault="00DD4F60" w:rsidP="008938AC">
                        <w:pPr>
                          <w:pStyle w:val="ListParagraph"/>
                          <w:numPr>
                            <w:ilvl w:val="0"/>
                            <w:numId w:val="27"/>
                          </w:numPr>
                        </w:pPr>
                        <w:r>
                          <w:t>Asset Management Plans</w:t>
                        </w:r>
                      </w:p>
                      <w:p w14:paraId="272B224B" w14:textId="77777777" w:rsidR="00DD4F60" w:rsidRDefault="00DD4F60" w:rsidP="008938AC">
                        <w:pPr>
                          <w:pStyle w:val="ListParagraph"/>
                          <w:numPr>
                            <w:ilvl w:val="0"/>
                            <w:numId w:val="27"/>
                          </w:numPr>
                        </w:pPr>
                        <w:r>
                          <w:t>Capital Planning</w:t>
                        </w:r>
                      </w:p>
                      <w:p w14:paraId="3CCF71C3" w14:textId="77777777" w:rsidR="00DD4F60" w:rsidRDefault="00DD4F60" w:rsidP="008938AC">
                        <w:pPr>
                          <w:pStyle w:val="ListParagraph"/>
                          <w:numPr>
                            <w:ilvl w:val="0"/>
                            <w:numId w:val="27"/>
                          </w:numPr>
                        </w:pPr>
                        <w:r>
                          <w:t>Analysis</w:t>
                        </w:r>
                      </w:p>
                    </w:txbxContent>
                  </v:textbox>
                </v:shape>
                <v:shape id="Arrow: Bent 15" o:spid="_x0000_s1055" style="position:absolute;left:31153;top:2551;width:9429;height:5430;visibility:visible;mso-wrap-style:square;v-text-anchor:middle" coordsize="942975,54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" path="m,542988l,305431c,174232,106358,67874,237557,67874r569671,l807228,,942975,135747,807228,271494r,-67873l237557,203621v-56228,,-101810,45582,-101810,101810l135747,542988,,542988xe" fillcolor="#4f81bd [3204]" strokecolor="#243f60 [1604]" strokeweight="2pt">
                  <v:path arrowok="t" o:connecttype="custom" o:connectlocs="0,542988;0,305431;237557,67874;807228,67874;807228,0;942975,135747;807228,271494;807228,203621;237557,203621;135747,305431;135747,542988;0,542988" o:connectangles="0,0,0,0,0,0,0,0,0,0,0,0"/>
                </v:shape>
                <w10:anchorlock/>
              </v:group>
            </w:pict>
          </mc:Fallback>
        </mc:AlternateContent>
      </w:r>
    </w:p>
    <w:p w14:paraId="59A31A94" w14:textId="3FC45E56" w:rsidR="005B0CA7" w:rsidRPr="00ED4965" w:rsidRDefault="005B0CA7" w:rsidP="008938AC">
      <w:pPr>
        <w:ind w:left="-567"/>
      </w:pPr>
      <w:r>
        <w:t>Asset Plan 2022 i</w:t>
      </w:r>
      <w:r w:rsidR="006122CA">
        <w:t xml:space="preserve">s assisted by </w:t>
      </w:r>
      <w:r>
        <w:t>a modelling element referred to as the Capital Pipeline (CP). CP coordinates projected renewals against early renewals (arising from upgrades, expansions etc) to avoid duplication of expenditure on the same asset. It also pr</w:t>
      </w:r>
      <w:r w:rsidR="008A7D2F">
        <w:t xml:space="preserve">ojects </w:t>
      </w:r>
      <w:r>
        <w:t xml:space="preserve">the impact on maintenance and renewal costs as assets </w:t>
      </w:r>
      <w:r w:rsidR="00EB526E">
        <w:t xml:space="preserve">are </w:t>
      </w:r>
      <w:r>
        <w:t xml:space="preserve">acquired, upgraded, </w:t>
      </w:r>
      <w:proofErr w:type="gramStart"/>
      <w:r>
        <w:t>expanded</w:t>
      </w:r>
      <w:proofErr w:type="gramEnd"/>
      <w:r>
        <w:t xml:space="preserve"> or disposed.</w:t>
      </w:r>
    </w:p>
    <w:p w14:paraId="37A285F0" w14:textId="1F31E93F" w:rsidR="009F4683" w:rsidRPr="0084436F" w:rsidRDefault="00E57B33" w:rsidP="0085250B">
      <w:pPr>
        <w:pStyle w:val="headlvl1"/>
        <w:rPr>
          <w:color w:val="7F7F7F" w:themeColor="text1" w:themeTint="80"/>
        </w:rPr>
      </w:pPr>
      <w:bookmarkStart w:id="11" w:name="_Toc96075321"/>
      <w:r>
        <w:rPr>
          <w:color w:val="7F7F7F" w:themeColor="text1" w:themeTint="80"/>
        </w:rPr>
        <w:lastRenderedPageBreak/>
        <w:t xml:space="preserve">Asset </w:t>
      </w:r>
      <w:r w:rsidR="00BC1706" w:rsidRPr="0084436F">
        <w:rPr>
          <w:color w:val="7F7F7F" w:themeColor="text1" w:themeTint="80"/>
        </w:rPr>
        <w:t>Service</w:t>
      </w:r>
      <w:r>
        <w:rPr>
          <w:color w:val="7F7F7F" w:themeColor="text1" w:themeTint="80"/>
        </w:rPr>
        <w:t xml:space="preserve"> Levels</w:t>
      </w:r>
      <w:bookmarkEnd w:id="11"/>
    </w:p>
    <w:p w14:paraId="0FF290EA" w14:textId="1B9D804D" w:rsidR="00297824" w:rsidRPr="000C690F" w:rsidRDefault="008A7D2F" w:rsidP="0084436F">
      <w:r>
        <w:t xml:space="preserve">Two </w:t>
      </w:r>
      <w:r w:rsidR="00826DB9">
        <w:t xml:space="preserve">types of service levels </w:t>
      </w:r>
      <w:r>
        <w:t xml:space="preserve">are used </w:t>
      </w:r>
      <w:r w:rsidR="00826DB9">
        <w:t>in this plan: maintenance service levels</w:t>
      </w:r>
      <w:r w:rsidR="00491A3A">
        <w:t xml:space="preserve"> and asset service levels</w:t>
      </w:r>
      <w:r w:rsidR="00826DB9">
        <w:t>.</w:t>
      </w:r>
      <w:r w:rsidR="000C690F">
        <w:t xml:space="preserve"> </w:t>
      </w:r>
      <w:r w:rsidR="00FC1606">
        <w:t xml:space="preserve">A </w:t>
      </w:r>
      <w:r w:rsidR="000C690F">
        <w:t xml:space="preserve">goal of The </w:t>
      </w:r>
      <w:r w:rsidR="000C690F" w:rsidRPr="00983A93">
        <w:rPr>
          <w:i/>
          <w:iCs/>
        </w:rPr>
        <w:t>Victorian Local Government Act 2020</w:t>
      </w:r>
      <w:r w:rsidR="000C690F">
        <w:rPr>
          <w:i/>
          <w:iCs/>
        </w:rPr>
        <w:t xml:space="preserve"> </w:t>
      </w:r>
      <w:r w:rsidR="00FC1606" w:rsidRPr="00FC1606">
        <w:t>is to</w:t>
      </w:r>
      <w:r w:rsidR="00FC1606">
        <w:rPr>
          <w:i/>
          <w:iCs/>
        </w:rPr>
        <w:t xml:space="preserve"> </w:t>
      </w:r>
      <w:r w:rsidR="00FC1606">
        <w:t xml:space="preserve">ensure that </w:t>
      </w:r>
      <w:r w:rsidR="000C690F" w:rsidRPr="000C690F">
        <w:t>that</w:t>
      </w:r>
      <w:r w:rsidR="000C690F">
        <w:rPr>
          <w:i/>
          <w:iCs/>
        </w:rPr>
        <w:t xml:space="preserve"> </w:t>
      </w:r>
      <w:r w:rsidR="000C690F">
        <w:t xml:space="preserve">Councils </w:t>
      </w:r>
      <w:r w:rsidR="00FC1606">
        <w:t>increasingly u</w:t>
      </w:r>
      <w:r w:rsidR="00EB526E">
        <w:t>tilise</w:t>
      </w:r>
      <w:r w:rsidR="000C690F">
        <w:t xml:space="preserve"> </w:t>
      </w:r>
      <w:r w:rsidR="00FC1606">
        <w:t>delibe</w:t>
      </w:r>
      <w:r w:rsidR="000C690F">
        <w:t>rative engagement with the Community to develop these service levels.</w:t>
      </w:r>
    </w:p>
    <w:p w14:paraId="02EAEA04" w14:textId="506CA042" w:rsidR="00826DB9" w:rsidRDefault="00826DB9" w:rsidP="0084436F">
      <w:r>
        <w:t>Th</w:t>
      </w:r>
      <w:r w:rsidR="009A1801">
        <w:t>e remainder of this s</w:t>
      </w:r>
      <w:r w:rsidR="00491A3A">
        <w:t xml:space="preserve">ection considers </w:t>
      </w:r>
      <w:r w:rsidRPr="00113D7C">
        <w:rPr>
          <w:b/>
          <w:bCs/>
          <w:i/>
          <w:iCs/>
        </w:rPr>
        <w:t xml:space="preserve">asset service </w:t>
      </w:r>
      <w:proofErr w:type="gramStart"/>
      <w:r w:rsidRPr="00113D7C">
        <w:rPr>
          <w:b/>
          <w:bCs/>
          <w:i/>
          <w:iCs/>
        </w:rPr>
        <w:t>levels</w:t>
      </w:r>
      <w:r w:rsidR="00E57B33">
        <w:rPr>
          <w:b/>
          <w:bCs/>
          <w:i/>
          <w:iCs/>
        </w:rPr>
        <w:t>;</w:t>
      </w:r>
      <w:proofErr w:type="gramEnd"/>
      <w:r w:rsidR="00E57B33">
        <w:rPr>
          <w:b/>
          <w:bCs/>
          <w:i/>
          <w:iCs/>
        </w:rPr>
        <w:t xml:space="preserve"> </w:t>
      </w:r>
      <w:r w:rsidR="00491A3A">
        <w:t xml:space="preserve">a separate dedicated </w:t>
      </w:r>
      <w:r w:rsidR="007F1E25">
        <w:t xml:space="preserve">appendices documents </w:t>
      </w:r>
      <w:r w:rsidR="00491A3A" w:rsidRPr="00E57B33">
        <w:rPr>
          <w:b/>
          <w:bCs/>
          <w:i/>
          <w:iCs/>
        </w:rPr>
        <w:t xml:space="preserve">maintenance </w:t>
      </w:r>
      <w:r w:rsidR="00E57B33" w:rsidRPr="00E57B33">
        <w:rPr>
          <w:b/>
          <w:bCs/>
          <w:i/>
          <w:iCs/>
        </w:rPr>
        <w:t>service levels</w:t>
      </w:r>
      <w:r w:rsidR="00E57B33">
        <w:t>.</w:t>
      </w:r>
    </w:p>
    <w:p w14:paraId="599651B2" w14:textId="77777777" w:rsidR="00E86276" w:rsidRDefault="00E86276" w:rsidP="00E86276">
      <w:pPr>
        <w:spacing w:after="0" w:line="240" w:lineRule="auto"/>
      </w:pPr>
      <w:r>
        <w:rPr>
          <w:noProof/>
        </w:rPr>
        <w:drawing>
          <wp:inline distT="0" distB="0" distL="0" distR="0" wp14:anchorId="2150BC83" wp14:editId="315CA0FE">
            <wp:extent cx="5760085" cy="34036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3403600"/>
                    </a:xfrm>
                    <a:prstGeom prst="rect">
                      <a:avLst/>
                    </a:prstGeom>
                  </pic:spPr>
                </pic:pic>
              </a:graphicData>
            </a:graphic>
          </wp:inline>
        </w:drawing>
      </w:r>
    </w:p>
    <w:p w14:paraId="76C903C2" w14:textId="77777777" w:rsidR="00E86276" w:rsidRDefault="00E86276" w:rsidP="00E86276">
      <w:pPr>
        <w:spacing w:after="0" w:line="240" w:lineRule="auto"/>
      </w:pPr>
    </w:p>
    <w:p w14:paraId="18A23179" w14:textId="191C455F" w:rsidR="00E86276" w:rsidRDefault="00E86276" w:rsidP="000006C4">
      <w:r w:rsidRPr="00F355C1">
        <w:t>Brighton Town Hall exemplifies the challenge</w:t>
      </w:r>
      <w:r>
        <w:t xml:space="preserve"> of managing </w:t>
      </w:r>
      <w:r w:rsidR="00435F3D">
        <w:t>asset service levels</w:t>
      </w:r>
      <w:r>
        <w:t xml:space="preserve">. </w:t>
      </w:r>
      <w:r w:rsidRPr="00F355C1">
        <w:t xml:space="preserve">This heritage listed building is </w:t>
      </w:r>
      <w:r>
        <w:t xml:space="preserve">used to deliver a variety of Council services to the </w:t>
      </w:r>
      <w:proofErr w:type="gramStart"/>
      <w:r>
        <w:t>Community;</w:t>
      </w:r>
      <w:proofErr w:type="gramEnd"/>
      <w:r>
        <w:t xml:space="preserve"> </w:t>
      </w:r>
      <w:r w:rsidRPr="00F355C1">
        <w:t>a</w:t>
      </w:r>
      <w:r>
        <w:t xml:space="preserve">n </w:t>
      </w:r>
      <w:r w:rsidRPr="00F355C1">
        <w:t xml:space="preserve">Art Gallery, a Community Arts Group and </w:t>
      </w:r>
      <w:r>
        <w:t xml:space="preserve">the </w:t>
      </w:r>
      <w:r w:rsidRPr="00F355C1">
        <w:t>Brighton Historical Society. It also provides space for events such as weddings, performances, community</w:t>
      </w:r>
      <w:r>
        <w:t xml:space="preserve"> events</w:t>
      </w:r>
      <w:r w:rsidRPr="00F355C1">
        <w:t xml:space="preserve"> and fundraising. Its heritage status, mixed usage and required response to climate change place complex and sometimes conflicting demands on how the building is funded, </w:t>
      </w:r>
      <w:proofErr w:type="gramStart"/>
      <w:r w:rsidRPr="00F355C1">
        <w:t>maintained</w:t>
      </w:r>
      <w:proofErr w:type="gramEnd"/>
      <w:r w:rsidRPr="00F355C1">
        <w:t xml:space="preserve"> and operated. Understanding and responding to the complex array of shifting requirements across all of Council’s asset classes (not just public buildings but open space, roads, sports </w:t>
      </w:r>
      <w:proofErr w:type="gramStart"/>
      <w:r w:rsidRPr="00F355C1">
        <w:t>pavilions</w:t>
      </w:r>
      <w:proofErr w:type="gramEnd"/>
      <w:r w:rsidRPr="00F355C1">
        <w:t xml:space="preserve"> and clusters of assets in activity centres) is the key challenge</w:t>
      </w:r>
      <w:r>
        <w:t>, which is met by capturing and mapping the service level requirements of each service that use the building.</w:t>
      </w:r>
      <w:r w:rsidRPr="00F355C1">
        <w:t xml:space="preserve">  </w:t>
      </w:r>
    </w:p>
    <w:p w14:paraId="4BF5C25C" w14:textId="1F4934D9" w:rsidR="0090632C" w:rsidRDefault="0078335D" w:rsidP="0084436F">
      <w:r w:rsidRPr="0060763F">
        <w:t xml:space="preserve">The </w:t>
      </w:r>
      <w:r w:rsidR="008E7508">
        <w:t>service levels</w:t>
      </w:r>
      <w:r w:rsidRPr="0060763F">
        <w:t xml:space="preserve"> developed by </w:t>
      </w:r>
      <w:r w:rsidR="0084436F">
        <w:t>Council</w:t>
      </w:r>
      <w:r w:rsidRPr="0060763F">
        <w:t xml:space="preserve"> for its infrastructure assets relate to community and technical service aspects </w:t>
      </w:r>
      <w:r w:rsidR="0084436F">
        <w:t xml:space="preserve">which </w:t>
      </w:r>
      <w:r w:rsidR="00280B30">
        <w:t xml:space="preserve">are categorised as </w:t>
      </w:r>
      <w:r w:rsidR="00EB4D11">
        <w:t xml:space="preserve">capacity and </w:t>
      </w:r>
      <w:r w:rsidR="0090632C">
        <w:t>function</w:t>
      </w:r>
      <w:r w:rsidR="00EB4D11">
        <w:t>ality.</w:t>
      </w:r>
    </w:p>
    <w:p w14:paraId="38F05A96" w14:textId="3731A258" w:rsidR="0090632C" w:rsidRDefault="00DE2FBB" w:rsidP="0090632C">
      <w:r>
        <w:t xml:space="preserve">The </w:t>
      </w:r>
      <w:r w:rsidR="003972C1">
        <w:t xml:space="preserve">asset </w:t>
      </w:r>
      <w:r w:rsidR="008E7508">
        <w:t>service levels</w:t>
      </w:r>
      <w:r w:rsidR="007C6825">
        <w:t>, as defined in this Asset Plan, include the</w:t>
      </w:r>
      <w:r>
        <w:t xml:space="preserve"> following key indicators</w:t>
      </w:r>
      <w:r w:rsidR="0090632C">
        <w:t>:</w:t>
      </w:r>
    </w:p>
    <w:tbl>
      <w:tblPr>
        <w:tblStyle w:val="TableGrid"/>
        <w:tblW w:w="9072" w:type="dxa"/>
        <w:tblLook w:val="04A0" w:firstRow="1" w:lastRow="0" w:firstColumn="1" w:lastColumn="0" w:noHBand="0" w:noVBand="1"/>
      </w:tblPr>
      <w:tblGrid>
        <w:gridCol w:w="1153"/>
        <w:gridCol w:w="3510"/>
        <w:gridCol w:w="1843"/>
        <w:gridCol w:w="2566"/>
      </w:tblGrid>
      <w:tr w:rsidR="003972C1" w14:paraId="4B00FFFA" w14:textId="5DCA2715" w:rsidTr="004B59FD">
        <w:trPr>
          <w:cnfStyle w:val="100000000000" w:firstRow="1" w:lastRow="0" w:firstColumn="0" w:lastColumn="0" w:oddVBand="0" w:evenVBand="0" w:oddHBand="0" w:evenHBand="0" w:firstRowFirstColumn="0" w:firstRowLastColumn="0" w:lastRowFirstColumn="0" w:lastRowLastColumn="0"/>
        </w:trPr>
        <w:tc>
          <w:tcPr>
            <w:tcW w:w="1153" w:type="dxa"/>
          </w:tcPr>
          <w:p w14:paraId="07DE0B60" w14:textId="3BC8DCC5" w:rsidR="003972C1" w:rsidRDefault="008E7508" w:rsidP="00D21E43">
            <w:r>
              <w:t xml:space="preserve">Service </w:t>
            </w:r>
            <w:proofErr w:type="gramStart"/>
            <w:r>
              <w:t xml:space="preserve">level </w:t>
            </w:r>
            <w:r w:rsidR="003972C1">
              <w:t xml:space="preserve"> category</w:t>
            </w:r>
            <w:proofErr w:type="gramEnd"/>
          </w:p>
        </w:tc>
        <w:tc>
          <w:tcPr>
            <w:tcW w:w="3510" w:type="dxa"/>
          </w:tcPr>
          <w:p w14:paraId="6C671E44" w14:textId="14E6081C" w:rsidR="003972C1" w:rsidRDefault="003972C1" w:rsidP="00D21E43">
            <w:r>
              <w:t>Description</w:t>
            </w:r>
          </w:p>
        </w:tc>
        <w:tc>
          <w:tcPr>
            <w:tcW w:w="1843" w:type="dxa"/>
          </w:tcPr>
          <w:p w14:paraId="5D87C1D4" w14:textId="6B534545" w:rsidR="003972C1" w:rsidRDefault="003972C1" w:rsidP="00D21E43">
            <w:r>
              <w:t xml:space="preserve">Who </w:t>
            </w:r>
            <w:r w:rsidR="003D575E">
              <w:t>assesses</w:t>
            </w:r>
            <w:r w:rsidR="0005251B">
              <w:t xml:space="preserve"> the assets</w:t>
            </w:r>
            <w:r>
              <w:t>?</w:t>
            </w:r>
          </w:p>
        </w:tc>
        <w:tc>
          <w:tcPr>
            <w:tcW w:w="2566" w:type="dxa"/>
          </w:tcPr>
          <w:p w14:paraId="2F4A449F" w14:textId="2B879B3A" w:rsidR="003972C1" w:rsidRDefault="003972C1" w:rsidP="00D21E43">
            <w:r>
              <w:t xml:space="preserve">How </w:t>
            </w:r>
            <w:r w:rsidR="0005251B">
              <w:t xml:space="preserve">are </w:t>
            </w:r>
            <w:r>
              <w:t>assess</w:t>
            </w:r>
            <w:r w:rsidR="0005251B">
              <w:t>ments done</w:t>
            </w:r>
            <w:r>
              <w:t>?</w:t>
            </w:r>
          </w:p>
        </w:tc>
      </w:tr>
      <w:tr w:rsidR="003972C1" w14:paraId="655E79FA" w14:textId="4F374221" w:rsidTr="004B59FD">
        <w:tc>
          <w:tcPr>
            <w:tcW w:w="1153" w:type="dxa"/>
          </w:tcPr>
          <w:p w14:paraId="0068FB9B" w14:textId="0E524994" w:rsidR="003972C1" w:rsidRDefault="003972C1" w:rsidP="00D21E43">
            <w:r>
              <w:t>Condition</w:t>
            </w:r>
          </w:p>
        </w:tc>
        <w:tc>
          <w:tcPr>
            <w:tcW w:w="3510" w:type="dxa"/>
          </w:tcPr>
          <w:p w14:paraId="56891E5B" w14:textId="14CEA2A1" w:rsidR="003972C1" w:rsidRDefault="003972C1" w:rsidP="00D21E43">
            <w:r>
              <w:t xml:space="preserve">The physical condition of an asset based on a score of 1 – 5. The score represents the assets Remaining Useful Life (RUL).  </w:t>
            </w:r>
          </w:p>
        </w:tc>
        <w:tc>
          <w:tcPr>
            <w:tcW w:w="1843" w:type="dxa"/>
          </w:tcPr>
          <w:p w14:paraId="41E1F29E" w14:textId="0179480E" w:rsidR="003972C1" w:rsidRDefault="003972C1" w:rsidP="00D21E43">
            <w:r>
              <w:t>Asset Management</w:t>
            </w:r>
          </w:p>
        </w:tc>
        <w:tc>
          <w:tcPr>
            <w:tcW w:w="2566" w:type="dxa"/>
          </w:tcPr>
          <w:p w14:paraId="15F0D8F0" w14:textId="53566787" w:rsidR="003972C1" w:rsidRDefault="003972C1" w:rsidP="00D21E43">
            <w:r>
              <w:t>Periodic inspections (internal or external resource)</w:t>
            </w:r>
          </w:p>
        </w:tc>
      </w:tr>
      <w:tr w:rsidR="003972C1" w14:paraId="067AC3A1" w14:textId="53BF26B5" w:rsidTr="004B59FD">
        <w:tc>
          <w:tcPr>
            <w:tcW w:w="1153" w:type="dxa"/>
          </w:tcPr>
          <w:p w14:paraId="747A49C7" w14:textId="7760C363" w:rsidR="003972C1" w:rsidRDefault="003972C1" w:rsidP="00D21E43">
            <w:r>
              <w:lastRenderedPageBreak/>
              <w:t>Functionality</w:t>
            </w:r>
          </w:p>
        </w:tc>
        <w:tc>
          <w:tcPr>
            <w:tcW w:w="3510" w:type="dxa"/>
          </w:tcPr>
          <w:p w14:paraId="126D4EF5" w14:textId="59BAD1B1" w:rsidR="003972C1" w:rsidRDefault="003972C1" w:rsidP="00D21E43">
            <w:r>
              <w:t>The ability of the physical infrastructure to meet program delivery needs, or design objectives.</w:t>
            </w:r>
          </w:p>
        </w:tc>
        <w:tc>
          <w:tcPr>
            <w:tcW w:w="1843" w:type="dxa"/>
            <w:vMerge w:val="restart"/>
          </w:tcPr>
          <w:p w14:paraId="641F555F" w14:textId="77777777" w:rsidR="003972C1" w:rsidRDefault="003972C1" w:rsidP="00D21E43">
            <w:r>
              <w:t>Service Manager</w:t>
            </w:r>
          </w:p>
          <w:p w14:paraId="7D3F0E44" w14:textId="4C640E4F" w:rsidR="003972C1" w:rsidRDefault="003972C1" w:rsidP="00D21E43"/>
        </w:tc>
        <w:tc>
          <w:tcPr>
            <w:tcW w:w="2566" w:type="dxa"/>
            <w:vMerge w:val="restart"/>
          </w:tcPr>
          <w:p w14:paraId="673CDE72" w14:textId="511F266D" w:rsidR="003972C1" w:rsidRDefault="003972C1" w:rsidP="00D21E43">
            <w:r>
              <w:t xml:space="preserve">Against ASLS criteria as continuously </w:t>
            </w:r>
            <w:r w:rsidR="003D575E">
              <w:t>improved under</w:t>
            </w:r>
            <w:r>
              <w:t xml:space="preserve"> engagement policy</w:t>
            </w:r>
          </w:p>
        </w:tc>
      </w:tr>
      <w:tr w:rsidR="003972C1" w14:paraId="50D93E85" w14:textId="252E9C73" w:rsidTr="004B59FD">
        <w:tc>
          <w:tcPr>
            <w:tcW w:w="1153" w:type="dxa"/>
          </w:tcPr>
          <w:p w14:paraId="2EAFBAED" w14:textId="62F271E3" w:rsidR="003972C1" w:rsidRDefault="003972C1" w:rsidP="00D21E43">
            <w:r>
              <w:t>Capacity /utilisation</w:t>
            </w:r>
          </w:p>
        </w:tc>
        <w:tc>
          <w:tcPr>
            <w:tcW w:w="3510" w:type="dxa"/>
          </w:tcPr>
          <w:p w14:paraId="26A2DBDC" w14:textId="0497F9A3" w:rsidR="003972C1" w:rsidRDefault="003972C1" w:rsidP="00D21E43">
            <w:r>
              <w:t>The ability of the asset to meet intended service demand. An indicator of value for money from community investments</w:t>
            </w:r>
          </w:p>
        </w:tc>
        <w:tc>
          <w:tcPr>
            <w:tcW w:w="1843" w:type="dxa"/>
            <w:vMerge/>
          </w:tcPr>
          <w:p w14:paraId="390CEA08" w14:textId="6787E9C0" w:rsidR="003972C1" w:rsidRDefault="003972C1" w:rsidP="00D21E43"/>
        </w:tc>
        <w:tc>
          <w:tcPr>
            <w:tcW w:w="2566" w:type="dxa"/>
            <w:vMerge/>
          </w:tcPr>
          <w:p w14:paraId="0834A3E0" w14:textId="77777777" w:rsidR="003972C1" w:rsidRDefault="003972C1" w:rsidP="00D21E43"/>
        </w:tc>
      </w:tr>
    </w:tbl>
    <w:p w14:paraId="5F26177A" w14:textId="77777777" w:rsidR="003972C1" w:rsidRDefault="003972C1" w:rsidP="00D21E43"/>
    <w:p w14:paraId="1DA02629" w14:textId="139A7BC5" w:rsidR="003520CF" w:rsidRDefault="003520CF" w:rsidP="00D21E43">
      <w:r>
        <w:t xml:space="preserve">Having up to date information on </w:t>
      </w:r>
      <w:r w:rsidR="00333E97">
        <w:t xml:space="preserve">an asset’s </w:t>
      </w:r>
      <w:r>
        <w:t xml:space="preserve">Condition, Functionality and Capacity/Utilisation gives asset and service managers </w:t>
      </w:r>
      <w:r w:rsidR="00333E97">
        <w:t xml:space="preserve">an evidence base for </w:t>
      </w:r>
      <w:r>
        <w:t>targeted investment</w:t>
      </w:r>
      <w:r w:rsidR="00333E97">
        <w:t xml:space="preserve"> proposals</w:t>
      </w:r>
      <w:r>
        <w:t xml:space="preserve">. </w:t>
      </w:r>
      <w:r w:rsidR="009C1036">
        <w:t xml:space="preserve">The </w:t>
      </w:r>
      <w:r w:rsidR="00333E97">
        <w:t>evidence can</w:t>
      </w:r>
      <w:r w:rsidR="001754F6">
        <w:t xml:space="preserve"> support </w:t>
      </w:r>
      <w:r w:rsidR="009C1036">
        <w:t>multiple perspectives</w:t>
      </w:r>
      <w:r w:rsidR="001754F6">
        <w:t xml:space="preserve">; </w:t>
      </w:r>
      <w:r>
        <w:t>an asset might be in perfect physical condition (a condition score of 1) it may score poorly against functionality or capacity (not fit for purpose). In such a case the asset is a strong candidate for upgrade or expansion.</w:t>
      </w:r>
    </w:p>
    <w:p w14:paraId="1E1FD540" w14:textId="0C9D9D25" w:rsidR="008E7508" w:rsidRDefault="008E7508" w:rsidP="008E7508">
      <w:r>
        <w:t xml:space="preserve">Condition scoring and timing is discussed in more detail in the Appendix. </w:t>
      </w:r>
    </w:p>
    <w:p w14:paraId="686A1A6E" w14:textId="4DDC024B" w:rsidR="0053153D" w:rsidRDefault="00012D64" w:rsidP="00D21E43">
      <w:r>
        <w:t>Functionality and Capacity/</w:t>
      </w:r>
      <w:r w:rsidR="00EB526E">
        <w:t>U</w:t>
      </w:r>
      <w:r>
        <w:t xml:space="preserve">tilisation criteria are </w:t>
      </w:r>
      <w:r w:rsidR="00D21E43">
        <w:t>developed</w:t>
      </w:r>
      <w:r>
        <w:t xml:space="preserve"> and reviewed </w:t>
      </w:r>
      <w:r w:rsidR="00D21E43">
        <w:t>based on</w:t>
      </w:r>
      <w:r w:rsidR="00E32E08">
        <w:t xml:space="preserve"> Council’s Community Engagement Policy </w:t>
      </w:r>
      <w:proofErr w:type="gramStart"/>
      <w:r w:rsidR="00E32E08">
        <w:t>2021</w:t>
      </w:r>
      <w:r w:rsidR="00A57170">
        <w:t>, and</w:t>
      </w:r>
      <w:proofErr w:type="gramEnd"/>
      <w:r w:rsidR="00A57170">
        <w:t xml:space="preserve"> </w:t>
      </w:r>
      <w:r w:rsidR="00A701E5">
        <w:t xml:space="preserve">published through </w:t>
      </w:r>
      <w:r w:rsidR="00A57170">
        <w:t>Asset Service Level Standards (ASLS)</w:t>
      </w:r>
      <w:r w:rsidR="00B554F9">
        <w:t xml:space="preserve">. ASLSs </w:t>
      </w:r>
      <w:r w:rsidR="008E7508">
        <w:t xml:space="preserve">therefore </w:t>
      </w:r>
      <w:r w:rsidR="00A57170">
        <w:t xml:space="preserve">form the basis of and justification for </w:t>
      </w:r>
      <w:r w:rsidR="00E53B1C">
        <w:t>c</w:t>
      </w:r>
      <w:r w:rsidR="00A57170">
        <w:t xml:space="preserve">apital </w:t>
      </w:r>
      <w:r w:rsidR="00E53B1C">
        <w:t>i</w:t>
      </w:r>
      <w:r w:rsidR="00A57170">
        <w:t>nvestment in New, Upgrade, Expansion and Decommission categories</w:t>
      </w:r>
      <w:r w:rsidR="00E32E08">
        <w:t>.</w:t>
      </w:r>
    </w:p>
    <w:p w14:paraId="0F402290" w14:textId="402139B5" w:rsidR="00CB31AC" w:rsidRPr="00E32E08" w:rsidRDefault="00CB31AC" w:rsidP="00CB31AC">
      <w:pPr>
        <w:pStyle w:val="headlvl2"/>
        <w:rPr>
          <w:color w:val="7F7F7F" w:themeColor="text1" w:themeTint="80"/>
        </w:rPr>
      </w:pPr>
      <w:bookmarkStart w:id="12" w:name="_Toc96075322"/>
      <w:r>
        <w:rPr>
          <w:color w:val="7F7F7F" w:themeColor="text1" w:themeTint="80"/>
        </w:rPr>
        <w:t>Asset Service Level Standards</w:t>
      </w:r>
      <w:bookmarkEnd w:id="12"/>
    </w:p>
    <w:p w14:paraId="1B55CA8A" w14:textId="77777777" w:rsidR="00270DDA" w:rsidRDefault="00270DDA">
      <w:pPr>
        <w:spacing w:after="0" w:line="240" w:lineRule="auto"/>
      </w:pPr>
      <w:r w:rsidRPr="00270DDA">
        <w:t>Engage Victoria: Local Government Act 2020, Integrated Strategic Planning and Reporting Framework</w:t>
      </w:r>
      <w:r>
        <w:t>:</w:t>
      </w:r>
    </w:p>
    <w:p w14:paraId="21A38549" w14:textId="77777777" w:rsidR="00270DDA" w:rsidRDefault="00270DDA">
      <w:pPr>
        <w:spacing w:after="0" w:line="240" w:lineRule="auto"/>
      </w:pPr>
    </w:p>
    <w:p w14:paraId="189B5D58" w14:textId="77777777" w:rsidR="00270DDA" w:rsidRDefault="00270DDA">
      <w:pPr>
        <w:spacing w:after="0" w:line="240" w:lineRule="auto"/>
        <w:rPr>
          <w:i/>
          <w:iCs/>
        </w:rPr>
      </w:pPr>
      <w:r w:rsidRPr="00270DDA">
        <w:rPr>
          <w:i/>
          <w:iCs/>
        </w:rPr>
        <w:t xml:space="preserve"> “Effective stewardship of assets assumes that assets exist to support the delivery of service outcomes to the community. Therefore, as a core part of its Asset Plan, Council should develop and adopt functional </w:t>
      </w:r>
      <w:r w:rsidRPr="00270DDA">
        <w:rPr>
          <w:i/>
          <w:iCs/>
          <w:u w:val="single"/>
        </w:rPr>
        <w:t>service level standards</w:t>
      </w:r>
      <w:r w:rsidRPr="00270DDA">
        <w:rPr>
          <w:i/>
          <w:iCs/>
        </w:rPr>
        <w:t xml:space="preserve"> across all classes of assets. The Asset Plan should define these functional performance standards for each asset class/type, as well as the necessary investments that will be required to achieve this (</w:t>
      </w:r>
      <w:proofErr w:type="gramStart"/>
      <w:r w:rsidRPr="00270DDA">
        <w:rPr>
          <w:i/>
          <w:iCs/>
        </w:rPr>
        <w:t>i.e.</w:t>
      </w:r>
      <w:proofErr w:type="gramEnd"/>
      <w:r w:rsidRPr="00270DDA">
        <w:rPr>
          <w:i/>
          <w:iCs/>
        </w:rPr>
        <w:t xml:space="preserve"> maintenance, renewals, new investment).”</w:t>
      </w:r>
    </w:p>
    <w:p w14:paraId="7E9C9B44" w14:textId="77777777" w:rsidR="00270DDA" w:rsidRDefault="00270DDA" w:rsidP="00270DDA">
      <w:pPr>
        <w:spacing w:after="0" w:line="240" w:lineRule="auto"/>
        <w:rPr>
          <w:i/>
          <w:iCs/>
        </w:rPr>
      </w:pPr>
    </w:p>
    <w:p w14:paraId="58833E14" w14:textId="313D30AE" w:rsidR="00270DDA" w:rsidRDefault="00270DDA" w:rsidP="00270DDA">
      <w:pPr>
        <w:spacing w:after="0" w:line="240" w:lineRule="auto"/>
      </w:pPr>
      <w:r w:rsidRPr="00113D7C">
        <w:rPr>
          <w:i/>
          <w:iCs/>
        </w:rPr>
        <w:t>Bayside’s Response</w:t>
      </w:r>
      <w:r w:rsidRPr="00270DDA">
        <w:t xml:space="preserve">: </w:t>
      </w:r>
    </w:p>
    <w:p w14:paraId="138156AF" w14:textId="03059AE9" w:rsidR="00B25BEF" w:rsidRDefault="00B25BEF" w:rsidP="00270DDA">
      <w:pPr>
        <w:spacing w:after="0" w:line="240" w:lineRule="auto"/>
      </w:pPr>
    </w:p>
    <w:p w14:paraId="09148AA7" w14:textId="4655BE53" w:rsidR="00B25BEF" w:rsidRDefault="00C924EB" w:rsidP="00270DDA">
      <w:pPr>
        <w:spacing w:after="0" w:line="240" w:lineRule="auto"/>
      </w:pPr>
      <w:r>
        <w:t xml:space="preserve">For </w:t>
      </w:r>
      <w:r w:rsidR="00CD2947">
        <w:t xml:space="preserve">the most </w:t>
      </w:r>
      <w:r>
        <w:t xml:space="preserve">asset intensive services, our </w:t>
      </w:r>
      <w:r w:rsidR="00B25BEF">
        <w:t>Asset Service Level Standards (ASLSs) will be</w:t>
      </w:r>
      <w:r w:rsidR="00B853A5">
        <w:t>come</w:t>
      </w:r>
      <w:r w:rsidR="00B25BEF">
        <w:t xml:space="preserve"> the key </w:t>
      </w:r>
      <w:r w:rsidR="00B853A5">
        <w:t>‘</w:t>
      </w:r>
      <w:r w:rsidR="00B25BEF">
        <w:t>contract</w:t>
      </w:r>
      <w:r w:rsidR="00B853A5">
        <w:t>’</w:t>
      </w:r>
      <w:r w:rsidR="00B25BEF">
        <w:t xml:space="preserve"> between the community, the service </w:t>
      </w:r>
      <w:r w:rsidR="00FA1FDA">
        <w:t xml:space="preserve">managers </w:t>
      </w:r>
      <w:r w:rsidR="00B25BEF">
        <w:t xml:space="preserve">and Council’s </w:t>
      </w:r>
      <w:r w:rsidR="00B853A5">
        <w:t>Capital works program.</w:t>
      </w:r>
    </w:p>
    <w:p w14:paraId="461C249B" w14:textId="77777777" w:rsidR="00B25BEF" w:rsidRPr="00270DDA" w:rsidRDefault="00B25BEF" w:rsidP="00270DDA">
      <w:pPr>
        <w:spacing w:after="0" w:line="240" w:lineRule="auto"/>
      </w:pPr>
    </w:p>
    <w:p w14:paraId="3DF159A3" w14:textId="6D679AD5" w:rsidR="00270DDA" w:rsidRDefault="00270DDA" w:rsidP="00270DDA">
      <w:pPr>
        <w:spacing w:after="0" w:line="240" w:lineRule="auto"/>
        <w:ind w:left="720" w:hanging="720"/>
      </w:pPr>
      <w:r w:rsidRPr="00270DDA">
        <w:t>•</w:t>
      </w:r>
      <w:r w:rsidRPr="00270DDA">
        <w:tab/>
        <w:t xml:space="preserve">As an integral part of </w:t>
      </w:r>
      <w:r w:rsidR="00FA1FDA">
        <w:t>the a</w:t>
      </w:r>
      <w:r w:rsidRPr="00270DDA">
        <w:t xml:space="preserve">sset </w:t>
      </w:r>
      <w:r w:rsidR="00FA1FDA">
        <w:t>p</w:t>
      </w:r>
      <w:r w:rsidRPr="00270DDA">
        <w:t xml:space="preserve">lanning framework AND </w:t>
      </w:r>
      <w:r w:rsidR="00FA1FDA">
        <w:t>s</w:t>
      </w:r>
      <w:r w:rsidRPr="00270DDA">
        <w:t xml:space="preserve">ervice </w:t>
      </w:r>
      <w:r w:rsidR="00FA1FDA">
        <w:t>p</w:t>
      </w:r>
      <w:r w:rsidRPr="00270DDA">
        <w:t xml:space="preserve">lanning, </w:t>
      </w:r>
      <w:r w:rsidR="004F4D2C">
        <w:t xml:space="preserve">Council will </w:t>
      </w:r>
      <w:r w:rsidRPr="00270DDA">
        <w:t>develop</w:t>
      </w:r>
      <w:r w:rsidR="004F4D2C">
        <w:t xml:space="preserve"> and continuously improve </w:t>
      </w:r>
      <w:r w:rsidRPr="00270DDA">
        <w:t xml:space="preserve">a suite of Asset Service Level Standards (ASLSs) to align service delivery, and community expectations with future Capital investments.   </w:t>
      </w:r>
    </w:p>
    <w:p w14:paraId="3AABD830" w14:textId="2C2F1D39" w:rsidR="004F4D2C" w:rsidRPr="00270DDA" w:rsidRDefault="004F4D2C" w:rsidP="004F4D2C">
      <w:pPr>
        <w:pStyle w:val="ListParagraph"/>
        <w:numPr>
          <w:ilvl w:val="0"/>
          <w:numId w:val="39"/>
        </w:numPr>
        <w:spacing w:after="0" w:line="240" w:lineRule="auto"/>
        <w:ind w:hanging="720"/>
      </w:pPr>
      <w:r>
        <w:t xml:space="preserve">These ASLS documents will be available on </w:t>
      </w:r>
      <w:proofErr w:type="gramStart"/>
      <w:r>
        <w:t>Councils</w:t>
      </w:r>
      <w:proofErr w:type="gramEnd"/>
      <w:r>
        <w:t xml:space="preserve"> website.</w:t>
      </w:r>
    </w:p>
    <w:p w14:paraId="34752CE1" w14:textId="499F97E2" w:rsidR="00270DDA" w:rsidRPr="00270DDA" w:rsidRDefault="00270DDA" w:rsidP="00172043">
      <w:pPr>
        <w:spacing w:after="0" w:line="240" w:lineRule="auto"/>
        <w:ind w:left="720" w:hanging="720"/>
      </w:pPr>
      <w:r w:rsidRPr="00270DDA">
        <w:t>•</w:t>
      </w:r>
      <w:r w:rsidRPr="00270DDA">
        <w:tab/>
      </w:r>
      <w:r w:rsidR="00655752">
        <w:t>They will align</w:t>
      </w:r>
      <w:r w:rsidR="00996C3E">
        <w:t xml:space="preserve"> </w:t>
      </w:r>
      <w:r w:rsidRPr="00270DDA">
        <w:t xml:space="preserve">Service areas with </w:t>
      </w:r>
      <w:r w:rsidR="00655752">
        <w:t xml:space="preserve">Council’s </w:t>
      </w:r>
      <w:r w:rsidRPr="00270DDA">
        <w:t>ASLS</w:t>
      </w:r>
      <w:r w:rsidR="004871D3">
        <w:t>s</w:t>
      </w:r>
      <w:r w:rsidRPr="00270DDA">
        <w:t xml:space="preserve">, Strategies, Engagement and Capital </w:t>
      </w:r>
      <w:r w:rsidR="00655752">
        <w:t xml:space="preserve">works </w:t>
      </w:r>
      <w:r w:rsidRPr="00270DDA">
        <w:t>program</w:t>
      </w:r>
      <w:r w:rsidR="00655752">
        <w:t xml:space="preserve"> and be used to </w:t>
      </w:r>
      <w:r w:rsidR="00996C3E" w:rsidRPr="00270DDA">
        <w:t>support</w:t>
      </w:r>
      <w:r w:rsidRPr="00270DDA">
        <w:t xml:space="preserve"> capital investment </w:t>
      </w:r>
      <w:r w:rsidR="00B25BEF">
        <w:t>proposals.</w:t>
      </w:r>
    </w:p>
    <w:p w14:paraId="6C1A8D8E" w14:textId="506D6C56" w:rsidR="00270DDA" w:rsidRDefault="00270DDA">
      <w:pPr>
        <w:spacing w:after="0" w:line="240" w:lineRule="auto"/>
        <w:rPr>
          <w:i/>
          <w:iCs/>
        </w:rPr>
      </w:pPr>
    </w:p>
    <w:p w14:paraId="10E20419" w14:textId="7C343AA8" w:rsidR="00270DDA" w:rsidRDefault="00270DDA">
      <w:pPr>
        <w:spacing w:after="0" w:line="240" w:lineRule="auto"/>
        <w:rPr>
          <w:i/>
          <w:iCs/>
        </w:rPr>
      </w:pPr>
    </w:p>
    <w:p w14:paraId="785D2767" w14:textId="6CD89A3B" w:rsidR="004B204B" w:rsidRDefault="004B204B" w:rsidP="004B204B">
      <w:pPr>
        <w:spacing w:after="0" w:line="240" w:lineRule="auto"/>
      </w:pPr>
      <w:r>
        <w:t xml:space="preserve">A key factor in linking services and assets is ‘asset sharing’ as described above in the case of Brighton Town Hall. The goal of ASLSs is to capture </w:t>
      </w:r>
      <w:r w:rsidR="00936379">
        <w:t>e</w:t>
      </w:r>
      <w:r>
        <w:t>ach service area</w:t>
      </w:r>
      <w:r w:rsidR="00936379">
        <w:t xml:space="preserve">’s </w:t>
      </w:r>
      <w:r w:rsidR="00E86276">
        <w:t xml:space="preserve">unique </w:t>
      </w:r>
      <w:r w:rsidR="00996C3E">
        <w:t>requirements in</w:t>
      </w:r>
      <w:r>
        <w:t xml:space="preserve"> a structured manner</w:t>
      </w:r>
      <w:r w:rsidR="00F50496">
        <w:t xml:space="preserve">. This allows clearer communication service levels, </w:t>
      </w:r>
      <w:proofErr w:type="gramStart"/>
      <w:r w:rsidR="00F50496">
        <w:t>and also</w:t>
      </w:r>
      <w:proofErr w:type="gramEnd"/>
      <w:r w:rsidR="00F50496">
        <w:t xml:space="preserve"> </w:t>
      </w:r>
      <w:r>
        <w:t>allow</w:t>
      </w:r>
      <w:r w:rsidR="00936379">
        <w:t>s</w:t>
      </w:r>
      <w:r>
        <w:t xml:space="preserve"> </w:t>
      </w:r>
      <w:r w:rsidR="00DC46D0">
        <w:t xml:space="preserve">identification of </w:t>
      </w:r>
      <w:r>
        <w:t>any conflicting service level</w:t>
      </w:r>
      <w:r w:rsidR="00F50496">
        <w:t>s</w:t>
      </w:r>
      <w:r>
        <w:t xml:space="preserve"> </w:t>
      </w:r>
      <w:r w:rsidR="00F50496">
        <w:t>that may arise when multiple service areas share a facility (particularly an issue with buildings</w:t>
      </w:r>
      <w:r w:rsidR="00CD2947">
        <w:t xml:space="preserve"> where many services can be delivered from one facility</w:t>
      </w:r>
      <w:r w:rsidR="00F50496">
        <w:t>).</w:t>
      </w:r>
    </w:p>
    <w:p w14:paraId="439AAAD1" w14:textId="5C90E984" w:rsidR="00E86276" w:rsidRDefault="00E86276" w:rsidP="004B204B">
      <w:pPr>
        <w:spacing w:after="0" w:line="240" w:lineRule="auto"/>
      </w:pPr>
    </w:p>
    <w:p w14:paraId="3E5B4EE3" w14:textId="7C656C98" w:rsidR="00E86276" w:rsidRPr="00CD2947" w:rsidRDefault="00E86276" w:rsidP="004B204B">
      <w:pPr>
        <w:spacing w:after="0" w:line="240" w:lineRule="auto"/>
        <w:rPr>
          <w:b/>
          <w:bCs/>
        </w:rPr>
      </w:pPr>
      <w:r w:rsidRPr="00CD2947">
        <w:rPr>
          <w:b/>
          <w:bCs/>
        </w:rPr>
        <w:t xml:space="preserve">What </w:t>
      </w:r>
      <w:r w:rsidR="00CD2947" w:rsidRPr="00CD2947">
        <w:rPr>
          <w:b/>
          <w:bCs/>
        </w:rPr>
        <w:t xml:space="preserve">does an </w:t>
      </w:r>
      <w:r w:rsidRPr="00CD2947">
        <w:rPr>
          <w:b/>
          <w:bCs/>
        </w:rPr>
        <w:t>ASLS</w:t>
      </w:r>
      <w:r w:rsidR="00CD2947" w:rsidRPr="00CD2947">
        <w:rPr>
          <w:b/>
          <w:bCs/>
        </w:rPr>
        <w:t xml:space="preserve"> look like</w:t>
      </w:r>
      <w:r w:rsidRPr="00CD2947">
        <w:rPr>
          <w:b/>
          <w:bCs/>
        </w:rPr>
        <w:t>?</w:t>
      </w:r>
    </w:p>
    <w:p w14:paraId="0463AFEC" w14:textId="7AE78450" w:rsidR="00671EA2" w:rsidRDefault="00671EA2" w:rsidP="004B204B">
      <w:pPr>
        <w:spacing w:after="0" w:line="240" w:lineRule="auto"/>
      </w:pPr>
    </w:p>
    <w:p w14:paraId="3C982D0D" w14:textId="377095B9" w:rsidR="00F04D52" w:rsidRDefault="00F04D52" w:rsidP="004B204B">
      <w:pPr>
        <w:spacing w:after="0" w:line="240" w:lineRule="auto"/>
      </w:pPr>
      <w:r w:rsidRPr="00CD2947">
        <w:t xml:space="preserve">A typical ASLS document compiles data on customer stated service level preferences and how council responds to these preferences. </w:t>
      </w:r>
      <w:r w:rsidR="00CD2947">
        <w:t xml:space="preserve">An </w:t>
      </w:r>
      <w:r w:rsidR="00811AEF">
        <w:t xml:space="preserve">extract of an ASLS </w:t>
      </w:r>
      <w:r w:rsidR="00CD2947">
        <w:t>example is below, and the current ASLS for public toilets is shown in Appendix 3.</w:t>
      </w:r>
    </w:p>
    <w:p w14:paraId="229C647F" w14:textId="479D986E" w:rsidR="00CD2947" w:rsidRDefault="00CD2947" w:rsidP="004B204B">
      <w:pPr>
        <w:spacing w:after="0" w:line="240" w:lineRule="auto"/>
      </w:pPr>
    </w:p>
    <w:p w14:paraId="03ED7E98" w14:textId="77777777" w:rsidR="00CD2947" w:rsidRPr="00CD2947" w:rsidRDefault="00CD2947" w:rsidP="004B204B">
      <w:pPr>
        <w:spacing w:after="0" w:line="240" w:lineRule="auto"/>
      </w:pPr>
    </w:p>
    <w:p w14:paraId="3065624E" w14:textId="4EBF3490" w:rsidR="00E86276" w:rsidRDefault="00E86276" w:rsidP="004B204B">
      <w:pPr>
        <w:spacing w:after="0" w:line="240" w:lineRule="auto"/>
      </w:pPr>
    </w:p>
    <w:tbl>
      <w:tblPr>
        <w:tblStyle w:val="TableGrid"/>
        <w:tblW w:w="0" w:type="auto"/>
        <w:tblLook w:val="04A0" w:firstRow="1" w:lastRow="0" w:firstColumn="1" w:lastColumn="0" w:noHBand="0" w:noVBand="1"/>
      </w:tblPr>
      <w:tblGrid>
        <w:gridCol w:w="3023"/>
        <w:gridCol w:w="3024"/>
        <w:gridCol w:w="3024"/>
      </w:tblGrid>
      <w:tr w:rsidR="00E86276" w14:paraId="147B3F74" w14:textId="77777777" w:rsidTr="00E86276">
        <w:trPr>
          <w:cnfStyle w:val="100000000000" w:firstRow="1" w:lastRow="0" w:firstColumn="0" w:lastColumn="0" w:oddVBand="0" w:evenVBand="0" w:oddHBand="0" w:evenHBand="0" w:firstRowFirstColumn="0" w:firstRowLastColumn="0" w:lastRowFirstColumn="0" w:lastRowLastColumn="0"/>
        </w:trPr>
        <w:tc>
          <w:tcPr>
            <w:tcW w:w="3023" w:type="dxa"/>
          </w:tcPr>
          <w:p w14:paraId="6F65F551" w14:textId="23B36F36" w:rsidR="00E86276" w:rsidRDefault="00E86276" w:rsidP="004B204B">
            <w:pPr>
              <w:spacing w:after="0" w:line="240" w:lineRule="auto"/>
            </w:pPr>
            <w:r>
              <w:lastRenderedPageBreak/>
              <w:t>Service Factor</w:t>
            </w:r>
          </w:p>
        </w:tc>
        <w:tc>
          <w:tcPr>
            <w:tcW w:w="3024" w:type="dxa"/>
          </w:tcPr>
          <w:p w14:paraId="3D630B26" w14:textId="4494C871" w:rsidR="00E86276" w:rsidRDefault="00E86276" w:rsidP="00671EA2">
            <w:pPr>
              <w:spacing w:after="0" w:line="240" w:lineRule="auto"/>
              <w:jc w:val="center"/>
            </w:pPr>
            <w:r>
              <w:t xml:space="preserve">CUSTOMER </w:t>
            </w:r>
            <w:r w:rsidR="008E7508">
              <w:t>SERVICE LEVELS</w:t>
            </w:r>
          </w:p>
          <w:p w14:paraId="60C81216" w14:textId="77777777" w:rsidR="00E86276" w:rsidRDefault="00E86276" w:rsidP="00671EA2">
            <w:pPr>
              <w:spacing w:after="0" w:line="240" w:lineRule="auto"/>
              <w:jc w:val="center"/>
            </w:pPr>
          </w:p>
          <w:p w14:paraId="358106F5" w14:textId="4713ADA7" w:rsidR="00E86276" w:rsidRDefault="00E86276" w:rsidP="00671EA2">
            <w:pPr>
              <w:spacing w:after="0" w:line="240" w:lineRule="auto"/>
              <w:jc w:val="center"/>
            </w:pPr>
            <w:r w:rsidRPr="00671EA2">
              <w:t>How the customer perceives/receives the service</w:t>
            </w:r>
          </w:p>
        </w:tc>
        <w:tc>
          <w:tcPr>
            <w:tcW w:w="3024" w:type="dxa"/>
          </w:tcPr>
          <w:p w14:paraId="15263521" w14:textId="4B0C96C6" w:rsidR="00E86276" w:rsidRDefault="00E86276" w:rsidP="00671EA2">
            <w:pPr>
              <w:spacing w:after="0" w:line="240" w:lineRule="auto"/>
              <w:jc w:val="center"/>
            </w:pPr>
            <w:r>
              <w:t xml:space="preserve">TECHNICAL </w:t>
            </w:r>
            <w:r w:rsidR="008E7508">
              <w:t>SERVICE LEVELS</w:t>
            </w:r>
          </w:p>
          <w:p w14:paraId="6A59201C" w14:textId="77777777" w:rsidR="00E86276" w:rsidRDefault="00E86276" w:rsidP="00671EA2">
            <w:pPr>
              <w:spacing w:after="0" w:line="240" w:lineRule="auto"/>
              <w:jc w:val="center"/>
            </w:pPr>
          </w:p>
          <w:p w14:paraId="31F4B973" w14:textId="22E90256" w:rsidR="00E86276" w:rsidRDefault="00E86276" w:rsidP="00671EA2">
            <w:pPr>
              <w:spacing w:after="0" w:line="240" w:lineRule="auto"/>
              <w:jc w:val="center"/>
            </w:pPr>
            <w:r w:rsidRPr="00671EA2">
              <w:t>How Council meets and assesses the customer LOS</w:t>
            </w:r>
          </w:p>
        </w:tc>
      </w:tr>
      <w:tr w:rsidR="00E86276" w14:paraId="4786ECD9" w14:textId="77777777" w:rsidTr="00671EA2">
        <w:tc>
          <w:tcPr>
            <w:tcW w:w="9071" w:type="dxa"/>
            <w:gridSpan w:val="3"/>
          </w:tcPr>
          <w:p w14:paraId="31CAAE21" w14:textId="7D4EDE4A" w:rsidR="00E86276" w:rsidRDefault="00E86276" w:rsidP="00E86276">
            <w:pPr>
              <w:spacing w:after="0" w:line="240" w:lineRule="auto"/>
              <w:jc w:val="center"/>
            </w:pPr>
            <w:r>
              <w:t>Function</w:t>
            </w:r>
          </w:p>
        </w:tc>
      </w:tr>
      <w:tr w:rsidR="00E86276" w14:paraId="1BDD8976" w14:textId="77777777" w:rsidTr="00E86276">
        <w:tc>
          <w:tcPr>
            <w:tcW w:w="3023" w:type="dxa"/>
          </w:tcPr>
          <w:p w14:paraId="1E3917E7" w14:textId="53BE8686" w:rsidR="00E86276" w:rsidRDefault="00671EA2" w:rsidP="004B204B">
            <w:pPr>
              <w:spacing w:after="0" w:line="240" w:lineRule="auto"/>
            </w:pPr>
            <w:r>
              <w:t>Design standards, safety, availability/reliability, environmental standards, maintenance and operations activities and locational aspects (</w:t>
            </w:r>
            <w:proofErr w:type="gramStart"/>
            <w:r>
              <w:t>i.e.</w:t>
            </w:r>
            <w:proofErr w:type="gramEnd"/>
            <w:r>
              <w:t xml:space="preserve"> if the asset is on the foreshore or in an activity </w:t>
            </w:r>
            <w:r w:rsidR="003C4433">
              <w:t>centre</w:t>
            </w:r>
            <w:r>
              <w:t xml:space="preserve">) </w:t>
            </w:r>
          </w:p>
        </w:tc>
        <w:tc>
          <w:tcPr>
            <w:tcW w:w="3024" w:type="dxa"/>
          </w:tcPr>
          <w:p w14:paraId="0F56AEF2" w14:textId="4F3B9686" w:rsidR="00671EA2" w:rsidRPr="00671EA2" w:rsidRDefault="00671EA2" w:rsidP="004B204B">
            <w:pPr>
              <w:spacing w:after="0" w:line="240" w:lineRule="auto"/>
              <w:rPr>
                <w:i/>
                <w:iCs/>
              </w:rPr>
            </w:pPr>
            <w:r w:rsidRPr="00671EA2">
              <w:rPr>
                <w:i/>
                <w:iCs/>
              </w:rPr>
              <w:t xml:space="preserve">“We need </w:t>
            </w:r>
            <w:r w:rsidR="00B25BEF" w:rsidRPr="00671EA2">
              <w:rPr>
                <w:i/>
                <w:iCs/>
              </w:rPr>
              <w:t>after-hours</w:t>
            </w:r>
            <w:r w:rsidRPr="00671EA2">
              <w:rPr>
                <w:i/>
                <w:iCs/>
              </w:rPr>
              <w:t xml:space="preserve"> access to public toilets in Activity </w:t>
            </w:r>
            <w:r w:rsidR="003C4433" w:rsidRPr="00671EA2">
              <w:rPr>
                <w:i/>
                <w:iCs/>
              </w:rPr>
              <w:t>centres</w:t>
            </w:r>
            <w:r w:rsidRPr="00671EA2">
              <w:rPr>
                <w:i/>
                <w:iCs/>
              </w:rPr>
              <w:t>”.</w:t>
            </w:r>
          </w:p>
        </w:tc>
        <w:tc>
          <w:tcPr>
            <w:tcW w:w="3024" w:type="dxa"/>
          </w:tcPr>
          <w:p w14:paraId="302CEAD3" w14:textId="3C0A7656" w:rsidR="00671EA2" w:rsidRDefault="00671EA2" w:rsidP="004B204B">
            <w:pPr>
              <w:spacing w:after="0" w:line="240" w:lineRule="auto"/>
            </w:pPr>
            <w:r>
              <w:t xml:space="preserve">i.e. (example only) </w:t>
            </w:r>
            <w:r w:rsidRPr="00671EA2">
              <w:rPr>
                <w:i/>
                <w:iCs/>
              </w:rPr>
              <w:t xml:space="preserve">“public toilets on reserves and foreshores are closed at 5:30pm, whereas those in activity </w:t>
            </w:r>
            <w:r w:rsidR="003C4433" w:rsidRPr="00671EA2">
              <w:rPr>
                <w:i/>
                <w:iCs/>
              </w:rPr>
              <w:t>centres</w:t>
            </w:r>
            <w:r w:rsidRPr="00671EA2">
              <w:rPr>
                <w:i/>
                <w:iCs/>
              </w:rPr>
              <w:t xml:space="preserve"> closed at 8pm.”</w:t>
            </w:r>
          </w:p>
          <w:p w14:paraId="07DE5702" w14:textId="77777777" w:rsidR="00671EA2" w:rsidRDefault="00671EA2" w:rsidP="004B204B">
            <w:pPr>
              <w:spacing w:after="0" w:line="240" w:lineRule="auto"/>
            </w:pPr>
          </w:p>
          <w:p w14:paraId="0B822BF8" w14:textId="0D62E81B" w:rsidR="00671EA2" w:rsidRDefault="00671EA2" w:rsidP="004B204B">
            <w:pPr>
              <w:spacing w:after="0" w:line="240" w:lineRule="auto"/>
            </w:pPr>
            <w:r>
              <w:t>Impacts on maintenance and operational issues such cleaning</w:t>
            </w:r>
            <w:r w:rsidR="004D073C">
              <w:t xml:space="preserve"> frequency due to variable</w:t>
            </w:r>
            <w:r>
              <w:t xml:space="preserve"> closing times</w:t>
            </w:r>
            <w:r w:rsidR="00B74D8A">
              <w:t>.</w:t>
            </w:r>
            <w:r>
              <w:t xml:space="preserve"> </w:t>
            </w:r>
          </w:p>
        </w:tc>
      </w:tr>
      <w:tr w:rsidR="00811AEF" w14:paraId="7B1CA6DC" w14:textId="77777777" w:rsidTr="00E86276">
        <w:tc>
          <w:tcPr>
            <w:tcW w:w="3023" w:type="dxa"/>
          </w:tcPr>
          <w:p w14:paraId="117EF93F" w14:textId="06ADF187" w:rsidR="00811AEF" w:rsidRDefault="00811AEF" w:rsidP="00811AEF">
            <w:pPr>
              <w:spacing w:after="0" w:line="240" w:lineRule="auto"/>
            </w:pPr>
            <w:r w:rsidRPr="00C64714">
              <w:t>Environmental Standards</w:t>
            </w:r>
          </w:p>
        </w:tc>
        <w:tc>
          <w:tcPr>
            <w:tcW w:w="3024" w:type="dxa"/>
          </w:tcPr>
          <w:p w14:paraId="4F2C9CCF" w14:textId="5A17724D" w:rsidR="00811AEF" w:rsidRPr="00671EA2" w:rsidRDefault="00811AEF" w:rsidP="00811AEF">
            <w:pPr>
              <w:spacing w:after="0" w:line="240" w:lineRule="auto"/>
              <w:rPr>
                <w:i/>
                <w:iCs/>
              </w:rPr>
            </w:pPr>
            <w:r w:rsidRPr="00C64714">
              <w:t xml:space="preserve">General community sentiment to reduce environmental impacts by reducing reliance on fossil fuels, waste to landfill, reliance on potable water, protecting biodiversity etc. </w:t>
            </w:r>
          </w:p>
        </w:tc>
        <w:tc>
          <w:tcPr>
            <w:tcW w:w="3024" w:type="dxa"/>
          </w:tcPr>
          <w:p w14:paraId="4C019DB3" w14:textId="2224762F" w:rsidR="00B74D8A" w:rsidRDefault="00B74D8A" w:rsidP="00B74D8A">
            <w:pPr>
              <w:spacing w:after="0" w:line="240" w:lineRule="auto"/>
            </w:pPr>
            <w:r>
              <w:t xml:space="preserve">Refer to Sustainable Building Infrastructure Policy &amp; ESD objectives in appendix 1. </w:t>
            </w:r>
          </w:p>
          <w:p w14:paraId="6BD6B3A0" w14:textId="77777777" w:rsidR="00B74D8A" w:rsidRDefault="00B74D8A" w:rsidP="00B74D8A">
            <w:pPr>
              <w:spacing w:after="0" w:line="240" w:lineRule="auto"/>
            </w:pPr>
          </w:p>
          <w:p w14:paraId="7D889081" w14:textId="3872CE42" w:rsidR="00811AEF" w:rsidRDefault="00B74D8A" w:rsidP="00B74D8A">
            <w:pPr>
              <w:spacing w:after="0" w:line="240" w:lineRule="auto"/>
            </w:pPr>
            <w:r>
              <w:t>The policy is supported by guidelines that set out expectations for desirable environmental attributes via checklists as minimal requirements.</w:t>
            </w:r>
          </w:p>
        </w:tc>
      </w:tr>
      <w:tr w:rsidR="00E86276" w14:paraId="7C96735B" w14:textId="77777777" w:rsidTr="00671EA2">
        <w:tc>
          <w:tcPr>
            <w:tcW w:w="9071" w:type="dxa"/>
            <w:gridSpan w:val="3"/>
          </w:tcPr>
          <w:p w14:paraId="266E9D54" w14:textId="33374097" w:rsidR="00E86276" w:rsidRDefault="00E86276" w:rsidP="00E86276">
            <w:pPr>
              <w:spacing w:after="0" w:line="240" w:lineRule="auto"/>
              <w:jc w:val="center"/>
            </w:pPr>
            <w:r>
              <w:t>Capacity/Utilisation</w:t>
            </w:r>
          </w:p>
        </w:tc>
      </w:tr>
      <w:tr w:rsidR="00E86276" w14:paraId="62090AF7" w14:textId="77777777" w:rsidTr="00E86276">
        <w:tc>
          <w:tcPr>
            <w:tcW w:w="3023" w:type="dxa"/>
          </w:tcPr>
          <w:p w14:paraId="4D59BD6E" w14:textId="21CACF2F" w:rsidR="00E86276" w:rsidRDefault="00671EA2" w:rsidP="004B204B">
            <w:pPr>
              <w:spacing w:after="0" w:line="240" w:lineRule="auto"/>
            </w:pPr>
            <w:r>
              <w:t>Presentation and amenity, utilisation</w:t>
            </w:r>
          </w:p>
        </w:tc>
        <w:tc>
          <w:tcPr>
            <w:tcW w:w="3024" w:type="dxa"/>
          </w:tcPr>
          <w:p w14:paraId="06C4F67D" w14:textId="2FD21F09" w:rsidR="00E86276" w:rsidRPr="00DB4E75" w:rsidRDefault="00DB4E75" w:rsidP="004B204B">
            <w:pPr>
              <w:spacing w:after="0" w:line="240" w:lineRule="auto"/>
              <w:rPr>
                <w:i/>
                <w:iCs/>
              </w:rPr>
            </w:pPr>
            <w:r w:rsidRPr="00DB4E75">
              <w:rPr>
                <w:i/>
                <w:iCs/>
              </w:rPr>
              <w:t>“</w:t>
            </w:r>
            <w:proofErr w:type="gramStart"/>
            <w:r w:rsidRPr="00DB4E75">
              <w:rPr>
                <w:i/>
                <w:iCs/>
              </w:rPr>
              <w:t>the</w:t>
            </w:r>
            <w:proofErr w:type="gramEnd"/>
            <w:r w:rsidRPr="00DB4E75">
              <w:rPr>
                <w:i/>
                <w:iCs/>
              </w:rPr>
              <w:t xml:space="preserve"> </w:t>
            </w:r>
            <w:r w:rsidR="003520CF">
              <w:rPr>
                <w:i/>
                <w:iCs/>
              </w:rPr>
              <w:t xml:space="preserve">toilet </w:t>
            </w:r>
            <w:r w:rsidRPr="00DB4E75">
              <w:rPr>
                <w:i/>
                <w:iCs/>
              </w:rPr>
              <w:t xml:space="preserve">must </w:t>
            </w:r>
            <w:r w:rsidR="003C4433">
              <w:rPr>
                <w:i/>
                <w:iCs/>
              </w:rPr>
              <w:t>take into account the</w:t>
            </w:r>
            <w:r w:rsidRPr="00DB4E75">
              <w:rPr>
                <w:i/>
                <w:iCs/>
              </w:rPr>
              <w:t xml:space="preserve"> surrounding area an</w:t>
            </w:r>
            <w:r>
              <w:rPr>
                <w:i/>
                <w:iCs/>
              </w:rPr>
              <w:t>d</w:t>
            </w:r>
            <w:r w:rsidRPr="00DB4E75">
              <w:rPr>
                <w:i/>
                <w:iCs/>
              </w:rPr>
              <w:t xml:space="preserve"> neighbourhood”</w:t>
            </w:r>
          </w:p>
        </w:tc>
        <w:tc>
          <w:tcPr>
            <w:tcW w:w="3024" w:type="dxa"/>
          </w:tcPr>
          <w:p w14:paraId="34F0B0C9" w14:textId="248C41DB" w:rsidR="00E86276" w:rsidRDefault="00DB4E75" w:rsidP="004B204B">
            <w:pPr>
              <w:spacing w:after="0" w:line="240" w:lineRule="auto"/>
              <w:rPr>
                <w:i/>
                <w:iCs/>
                <w:sz w:val="20"/>
                <w:szCs w:val="20"/>
              </w:rPr>
            </w:pPr>
            <w:r w:rsidRPr="00DB4E75">
              <w:rPr>
                <w:i/>
                <w:iCs/>
                <w:sz w:val="20"/>
                <w:szCs w:val="20"/>
              </w:rPr>
              <w:t>“</w:t>
            </w:r>
            <w:proofErr w:type="gramStart"/>
            <w:r w:rsidRPr="00DB4E75">
              <w:rPr>
                <w:i/>
                <w:iCs/>
                <w:sz w:val="20"/>
                <w:szCs w:val="20"/>
              </w:rPr>
              <w:t>easily</w:t>
            </w:r>
            <w:proofErr w:type="gramEnd"/>
            <w:r w:rsidRPr="00DB4E75">
              <w:rPr>
                <w:i/>
                <w:iCs/>
                <w:sz w:val="20"/>
                <w:szCs w:val="20"/>
              </w:rPr>
              <w:t xml:space="preserve"> and safely accessible along footpaths and trails”</w:t>
            </w:r>
          </w:p>
          <w:p w14:paraId="63303E27" w14:textId="77777777" w:rsidR="00DB4E75" w:rsidRDefault="00DB4E75" w:rsidP="004B204B">
            <w:pPr>
              <w:spacing w:after="0" w:line="240" w:lineRule="auto"/>
              <w:rPr>
                <w:i/>
                <w:iCs/>
              </w:rPr>
            </w:pPr>
          </w:p>
          <w:p w14:paraId="1125C51B" w14:textId="6773FC3B" w:rsidR="00DB4E75" w:rsidRDefault="00DB4E75" w:rsidP="004B204B">
            <w:pPr>
              <w:spacing w:after="0" w:line="240" w:lineRule="auto"/>
            </w:pPr>
            <w:r w:rsidRPr="00DB4E75">
              <w:t xml:space="preserve">Requires more extensive </w:t>
            </w:r>
            <w:r>
              <w:t xml:space="preserve">coordination and </w:t>
            </w:r>
            <w:r w:rsidRPr="00DB4E75">
              <w:t>integration with surrounding services such as p</w:t>
            </w:r>
            <w:r w:rsidR="003520CF">
              <w:t xml:space="preserve">laygrounds, </w:t>
            </w:r>
            <w:r w:rsidRPr="00DB4E75">
              <w:t xml:space="preserve">neighbourhood connectivity, accessibility policies etc. </w:t>
            </w:r>
          </w:p>
          <w:p w14:paraId="115085FC" w14:textId="55FAC829" w:rsidR="004D073C" w:rsidRDefault="004D073C" w:rsidP="004B204B">
            <w:pPr>
              <w:spacing w:after="0" w:line="240" w:lineRule="auto"/>
            </w:pPr>
          </w:p>
          <w:p w14:paraId="10DDB86B" w14:textId="6BD50FA8" w:rsidR="004D073C" w:rsidRDefault="004D073C" w:rsidP="004B204B">
            <w:pPr>
              <w:spacing w:after="0" w:line="240" w:lineRule="auto"/>
            </w:pPr>
            <w:r>
              <w:t xml:space="preserve">Increased utilisation impacts on cleaning frequency. </w:t>
            </w:r>
          </w:p>
          <w:p w14:paraId="4D30BE80" w14:textId="0A44EC31" w:rsidR="004D073C" w:rsidRPr="00DB4E75" w:rsidRDefault="004D073C" w:rsidP="004B204B">
            <w:pPr>
              <w:spacing w:after="0" w:line="240" w:lineRule="auto"/>
            </w:pPr>
          </w:p>
        </w:tc>
      </w:tr>
      <w:tr w:rsidR="003520CF" w14:paraId="06FD9F9C" w14:textId="77777777" w:rsidTr="00E86276">
        <w:tc>
          <w:tcPr>
            <w:tcW w:w="3023" w:type="dxa"/>
          </w:tcPr>
          <w:p w14:paraId="601AAA99" w14:textId="6CBB3778" w:rsidR="003520CF" w:rsidRDefault="003520CF" w:rsidP="004B204B">
            <w:pPr>
              <w:spacing w:after="0" w:line="240" w:lineRule="auto"/>
            </w:pPr>
            <w:r>
              <w:t>Utilisation</w:t>
            </w:r>
          </w:p>
        </w:tc>
        <w:tc>
          <w:tcPr>
            <w:tcW w:w="3024" w:type="dxa"/>
          </w:tcPr>
          <w:p w14:paraId="7A0F8CF1" w14:textId="4E18ACFC" w:rsidR="003520CF" w:rsidRPr="00DB4E75" w:rsidRDefault="003520CF" w:rsidP="004B204B">
            <w:pPr>
              <w:spacing w:after="0" w:line="240" w:lineRule="auto"/>
              <w:rPr>
                <w:i/>
                <w:iCs/>
              </w:rPr>
            </w:pPr>
            <w:r w:rsidRPr="003520CF">
              <w:rPr>
                <w:i/>
                <w:iCs/>
              </w:rPr>
              <w:t>Public Toilet scale and level of accessibility appropriate to Park or Activity Centre classification.</w:t>
            </w:r>
          </w:p>
        </w:tc>
        <w:tc>
          <w:tcPr>
            <w:tcW w:w="3024" w:type="dxa"/>
          </w:tcPr>
          <w:p w14:paraId="4F3BA331" w14:textId="6D6F4B2F" w:rsidR="003520CF" w:rsidRPr="003520CF" w:rsidRDefault="003520CF" w:rsidP="003520CF">
            <w:pPr>
              <w:spacing w:after="160" w:line="259" w:lineRule="auto"/>
              <w:rPr>
                <w:rFonts w:ascii="Calibri" w:eastAsia="Calibri" w:hAnsi="Calibri"/>
                <w:sz w:val="20"/>
                <w:szCs w:val="20"/>
              </w:rPr>
            </w:pPr>
            <w:r w:rsidRPr="003520CF">
              <w:rPr>
                <w:rFonts w:ascii="Calibri" w:eastAsia="Calibri" w:hAnsi="Calibri"/>
                <w:sz w:val="20"/>
                <w:szCs w:val="20"/>
              </w:rPr>
              <w:t xml:space="preserve">Monitor usage of key facilities </w:t>
            </w:r>
            <w:r w:rsidR="004D073C">
              <w:rPr>
                <w:rFonts w:ascii="Calibri" w:eastAsia="Calibri" w:hAnsi="Calibri"/>
                <w:sz w:val="20"/>
                <w:szCs w:val="20"/>
              </w:rPr>
              <w:t>(especially a</w:t>
            </w:r>
            <w:r w:rsidRPr="003520CF">
              <w:rPr>
                <w:rFonts w:ascii="Calibri" w:eastAsia="Calibri" w:hAnsi="Calibri"/>
                <w:sz w:val="20"/>
                <w:szCs w:val="20"/>
              </w:rPr>
              <w:t xml:space="preserve">ll </w:t>
            </w:r>
            <w:r w:rsidRPr="003520CF">
              <w:rPr>
                <w:rFonts w:ascii="Calibri" w:eastAsia="Calibri" w:hAnsi="Calibri"/>
                <w:i/>
                <w:iCs/>
                <w:sz w:val="20"/>
                <w:szCs w:val="20"/>
              </w:rPr>
              <w:t>Changing Places</w:t>
            </w:r>
            <w:r w:rsidR="004D073C">
              <w:rPr>
                <w:rFonts w:ascii="Calibri" w:eastAsia="Calibri" w:hAnsi="Calibri"/>
                <w:i/>
                <w:iCs/>
                <w:sz w:val="20"/>
                <w:szCs w:val="20"/>
              </w:rPr>
              <w:t>)</w:t>
            </w:r>
            <w:r w:rsidRPr="003520CF">
              <w:rPr>
                <w:rFonts w:ascii="Calibri" w:eastAsia="Calibri" w:hAnsi="Calibri"/>
                <w:sz w:val="20"/>
                <w:szCs w:val="20"/>
              </w:rPr>
              <w:t xml:space="preserve"> using Internet based usage reporting (Internet of Things).</w:t>
            </w:r>
          </w:p>
          <w:p w14:paraId="419EDFD4" w14:textId="77777777" w:rsidR="003520CF" w:rsidRPr="00DB4E75" w:rsidRDefault="003520CF" w:rsidP="004B204B">
            <w:pPr>
              <w:spacing w:after="0" w:line="240" w:lineRule="auto"/>
              <w:rPr>
                <w:i/>
                <w:iCs/>
                <w:sz w:val="20"/>
                <w:szCs w:val="20"/>
              </w:rPr>
            </w:pPr>
          </w:p>
        </w:tc>
      </w:tr>
    </w:tbl>
    <w:p w14:paraId="185052AE" w14:textId="702DCBC4" w:rsidR="00E86276" w:rsidRDefault="00E86276" w:rsidP="004B204B">
      <w:pPr>
        <w:spacing w:after="0" w:line="240" w:lineRule="auto"/>
      </w:pPr>
    </w:p>
    <w:p w14:paraId="54246BE6" w14:textId="28A827AE" w:rsidR="004D073C" w:rsidRDefault="004D073C" w:rsidP="00113D7C">
      <w:r w:rsidRPr="00113D7C">
        <w:t xml:space="preserve">Function and Capacity/utilisation are developed and negotiated with the Community. The technical level of service is how Council meets the function and capacity requirements, and a strong indicator of like investment costs (maintenance, renewal, upgrade etc).   </w:t>
      </w:r>
    </w:p>
    <w:p w14:paraId="5607155A" w14:textId="6391B9D2" w:rsidR="00F04D52" w:rsidRDefault="00F04D52" w:rsidP="00113D7C">
      <w:r>
        <w:t xml:space="preserve">Other inputs into ASLS documents can be regulatory, such as the requisite floor space per child in a kindergarten, and environmental (although often community expectations are also frequently an environmental driver). </w:t>
      </w:r>
    </w:p>
    <w:p w14:paraId="70393FCC" w14:textId="35EB5338" w:rsidR="00F04D52" w:rsidRDefault="008850E7" w:rsidP="00113D7C">
      <w:r>
        <w:t>Covering the bulk of the asset inventory, c</w:t>
      </w:r>
      <w:r w:rsidR="00F04D52">
        <w:t>urrent ASLS documents exist in draft form for the following asset groups</w:t>
      </w:r>
      <w:r>
        <w:t xml:space="preserve"> and will be subject to future community engagement</w:t>
      </w:r>
      <w:r w:rsidR="00F04D52">
        <w:t>:</w:t>
      </w:r>
    </w:p>
    <w:tbl>
      <w:tblPr>
        <w:tblStyle w:val="TableGrid"/>
        <w:tblW w:w="0" w:type="auto"/>
        <w:tblLook w:val="04A0" w:firstRow="1" w:lastRow="0" w:firstColumn="1" w:lastColumn="0" w:noHBand="0" w:noVBand="1"/>
      </w:tblPr>
      <w:tblGrid>
        <w:gridCol w:w="2552"/>
        <w:gridCol w:w="6519"/>
      </w:tblGrid>
      <w:tr w:rsidR="00F04D52" w14:paraId="4211A3D7" w14:textId="77777777" w:rsidTr="008850E7">
        <w:trPr>
          <w:cnfStyle w:val="100000000000" w:firstRow="1" w:lastRow="0" w:firstColumn="0" w:lastColumn="0" w:oddVBand="0" w:evenVBand="0" w:oddHBand="0" w:evenHBand="0" w:firstRowFirstColumn="0" w:firstRowLastColumn="0" w:lastRowFirstColumn="0" w:lastRowLastColumn="0"/>
        </w:trPr>
        <w:tc>
          <w:tcPr>
            <w:tcW w:w="2552" w:type="dxa"/>
          </w:tcPr>
          <w:p w14:paraId="24BE45B8" w14:textId="6C61E9F9" w:rsidR="00F04D52" w:rsidRDefault="00CD2947" w:rsidP="00113D7C">
            <w:r>
              <w:t>Asset Class</w:t>
            </w:r>
          </w:p>
        </w:tc>
        <w:tc>
          <w:tcPr>
            <w:tcW w:w="6519" w:type="dxa"/>
          </w:tcPr>
          <w:p w14:paraId="3285621C" w14:textId="2D2818A6" w:rsidR="00F04D52" w:rsidRDefault="00F04D52" w:rsidP="00113D7C">
            <w:r>
              <w:t xml:space="preserve">A single ASLS for each Service Area </w:t>
            </w:r>
          </w:p>
        </w:tc>
      </w:tr>
      <w:tr w:rsidR="00F04D52" w14:paraId="030BBBC8" w14:textId="77777777" w:rsidTr="008850E7">
        <w:tc>
          <w:tcPr>
            <w:tcW w:w="2552" w:type="dxa"/>
          </w:tcPr>
          <w:p w14:paraId="39C73683" w14:textId="5FFC6FAF" w:rsidR="00F04D52" w:rsidRDefault="00F04D52" w:rsidP="00113D7C">
            <w:r>
              <w:t>Buildings</w:t>
            </w:r>
          </w:p>
        </w:tc>
        <w:tc>
          <w:tcPr>
            <w:tcW w:w="6519" w:type="dxa"/>
          </w:tcPr>
          <w:p w14:paraId="21A03C8B" w14:textId="7703342D" w:rsidR="00F04D52" w:rsidRDefault="00F04D52" w:rsidP="00113D7C">
            <w:r>
              <w:t>Families and Children (Immunisation and Kindergartens)</w:t>
            </w:r>
          </w:p>
          <w:p w14:paraId="44576C75" w14:textId="77777777" w:rsidR="00F04D52" w:rsidRDefault="00F04D52" w:rsidP="00113D7C">
            <w:r>
              <w:lastRenderedPageBreak/>
              <w:t>Library Services</w:t>
            </w:r>
          </w:p>
          <w:p w14:paraId="6F4760D0" w14:textId="55E225CA" w:rsidR="00F04D52" w:rsidRDefault="00F04D52" w:rsidP="00113D7C">
            <w:r>
              <w:t>Arts and Cultural Services</w:t>
            </w:r>
          </w:p>
          <w:p w14:paraId="5FD0A2F4" w14:textId="0F299EC7" w:rsidR="00F04D52" w:rsidRDefault="00F04D52" w:rsidP="00113D7C">
            <w:r>
              <w:t>Youth Services</w:t>
            </w:r>
          </w:p>
          <w:p w14:paraId="4ABCEA45" w14:textId="6E326A88" w:rsidR="008850E7" w:rsidRDefault="008850E7" w:rsidP="00113D7C">
            <w:r>
              <w:t>Pavilions</w:t>
            </w:r>
          </w:p>
          <w:p w14:paraId="31469EF0" w14:textId="39B83CA3" w:rsidR="00F04D52" w:rsidRDefault="00F04D52" w:rsidP="00113D7C">
            <w:r>
              <w:t>Senior Citizens</w:t>
            </w:r>
          </w:p>
          <w:p w14:paraId="2A831D67" w14:textId="230F8674" w:rsidR="00F04D52" w:rsidRDefault="00F04D52" w:rsidP="008850E7">
            <w:r>
              <w:t>Public Toilets</w:t>
            </w:r>
          </w:p>
        </w:tc>
      </w:tr>
      <w:tr w:rsidR="00F04D52" w14:paraId="28A40110" w14:textId="77777777" w:rsidTr="008850E7">
        <w:tc>
          <w:tcPr>
            <w:tcW w:w="2552" w:type="dxa"/>
          </w:tcPr>
          <w:p w14:paraId="742FA671" w14:textId="2B3AFCE8" w:rsidR="00F04D52" w:rsidRDefault="00F04D52" w:rsidP="00113D7C">
            <w:r>
              <w:lastRenderedPageBreak/>
              <w:t>Roads</w:t>
            </w:r>
          </w:p>
        </w:tc>
        <w:tc>
          <w:tcPr>
            <w:tcW w:w="6519" w:type="dxa"/>
          </w:tcPr>
          <w:p w14:paraId="6311457F" w14:textId="78E09198" w:rsidR="00F04D52" w:rsidRDefault="00F04D52" w:rsidP="00113D7C">
            <w:r>
              <w:t>Asset Management</w:t>
            </w:r>
          </w:p>
        </w:tc>
      </w:tr>
      <w:tr w:rsidR="00F04D52" w14:paraId="1F4D309B" w14:textId="77777777" w:rsidTr="008850E7">
        <w:tc>
          <w:tcPr>
            <w:tcW w:w="2552" w:type="dxa"/>
          </w:tcPr>
          <w:p w14:paraId="36C99A2E" w14:textId="439C4F9A" w:rsidR="00F04D52" w:rsidRDefault="00F04D52" w:rsidP="00113D7C">
            <w:r>
              <w:t>Open Space</w:t>
            </w:r>
          </w:p>
        </w:tc>
        <w:tc>
          <w:tcPr>
            <w:tcW w:w="6519" w:type="dxa"/>
          </w:tcPr>
          <w:p w14:paraId="4000BA6F" w14:textId="77777777" w:rsidR="00F04D52" w:rsidRDefault="00F04D52" w:rsidP="00113D7C">
            <w:r>
              <w:t>Play</w:t>
            </w:r>
            <w:r w:rsidR="008850E7">
              <w:t>grounds</w:t>
            </w:r>
          </w:p>
          <w:p w14:paraId="6F2CA89B" w14:textId="031E97FA" w:rsidR="008850E7" w:rsidRDefault="008850E7" w:rsidP="00113D7C">
            <w:r>
              <w:t>Playing Surfaces and surrounds</w:t>
            </w:r>
          </w:p>
        </w:tc>
      </w:tr>
    </w:tbl>
    <w:p w14:paraId="6892A8FE" w14:textId="00E000E9" w:rsidR="00F04D52" w:rsidRDefault="00F04D52" w:rsidP="00113D7C">
      <w:r>
        <w:t xml:space="preserve"> </w:t>
      </w:r>
    </w:p>
    <w:p w14:paraId="2C8F9308" w14:textId="310935CC" w:rsidR="00B24EE9" w:rsidRPr="00113D7C" w:rsidRDefault="00B24EE9" w:rsidP="00113D7C">
      <w:r>
        <w:t>In some cases, true levels of service (</w:t>
      </w:r>
      <w:proofErr w:type="gramStart"/>
      <w:r>
        <w:t>i.e.</w:t>
      </w:r>
      <w:proofErr w:type="gramEnd"/>
      <w:r>
        <w:t xml:space="preserve"> kindergartens) are complex and </w:t>
      </w:r>
      <w:r w:rsidR="009A041C">
        <w:t xml:space="preserve">the regulatory requirements </w:t>
      </w:r>
      <w:r>
        <w:t xml:space="preserve">cannot be fully detailed in an ASLS. In those </w:t>
      </w:r>
      <w:proofErr w:type="gramStart"/>
      <w:r>
        <w:t>cases</w:t>
      </w:r>
      <w:proofErr w:type="gramEnd"/>
      <w:r>
        <w:t xml:space="preserve"> the ASLS will hold a high level summary only. Further detail will be in documents that are referenced in the ASLS.  </w:t>
      </w:r>
    </w:p>
    <w:p w14:paraId="28BDA317" w14:textId="4AFAFB46" w:rsidR="004B204B" w:rsidRPr="00671EA2" w:rsidRDefault="00671EA2" w:rsidP="00671EA2">
      <w:pPr>
        <w:spacing w:after="0" w:line="240" w:lineRule="auto"/>
        <w:rPr>
          <w:b/>
          <w:bCs/>
          <w:i/>
          <w:iCs/>
        </w:rPr>
      </w:pPr>
      <w:r w:rsidRPr="00671EA2">
        <w:rPr>
          <w:b/>
          <w:bCs/>
          <w:i/>
          <w:iCs/>
        </w:rPr>
        <w:t>Demand Impact</w:t>
      </w:r>
    </w:p>
    <w:p w14:paraId="5A39D617" w14:textId="43964F73" w:rsidR="00671EA2" w:rsidRDefault="00671EA2" w:rsidP="00671EA2">
      <w:pPr>
        <w:spacing w:after="0" w:line="240" w:lineRule="auto"/>
      </w:pPr>
    </w:p>
    <w:p w14:paraId="7872C132" w14:textId="585E1041" w:rsidR="00671EA2" w:rsidRDefault="00671EA2" w:rsidP="00671EA2">
      <w:pPr>
        <w:spacing w:after="0" w:line="240" w:lineRule="auto"/>
      </w:pPr>
      <w:r>
        <w:t xml:space="preserve">ASLSs also capture future demand as driven by economic, social demand, </w:t>
      </w:r>
      <w:proofErr w:type="gramStart"/>
      <w:r>
        <w:t>technology</w:t>
      </w:r>
      <w:proofErr w:type="gramEnd"/>
      <w:r>
        <w:t xml:space="preserve"> and environmental factors.</w:t>
      </w:r>
    </w:p>
    <w:p w14:paraId="2BA2614F" w14:textId="77777777" w:rsidR="00DB06D5" w:rsidRDefault="00DB06D5" w:rsidP="00671EA2">
      <w:pPr>
        <w:spacing w:after="0" w:line="240" w:lineRule="auto"/>
      </w:pPr>
    </w:p>
    <w:p w14:paraId="5A0F1CFC" w14:textId="14691D68" w:rsidR="00DB06D5" w:rsidRPr="00E32E08" w:rsidRDefault="00B16801" w:rsidP="00DB06D5">
      <w:pPr>
        <w:pStyle w:val="headlvl2"/>
        <w:rPr>
          <w:color w:val="7F7F7F" w:themeColor="text1" w:themeTint="80"/>
        </w:rPr>
      </w:pPr>
      <w:bookmarkStart w:id="13" w:name="_Toc96075323"/>
      <w:r>
        <w:rPr>
          <w:color w:val="7F7F7F" w:themeColor="text1" w:themeTint="80"/>
        </w:rPr>
        <w:t xml:space="preserve">The Role of </w:t>
      </w:r>
      <w:r w:rsidR="00DB06D5">
        <w:rPr>
          <w:color w:val="7F7F7F" w:themeColor="text1" w:themeTint="80"/>
        </w:rPr>
        <w:t>Community Engagement Policy 2021</w:t>
      </w:r>
      <w:bookmarkEnd w:id="13"/>
    </w:p>
    <w:p w14:paraId="10D7D261" w14:textId="6AA4321E" w:rsidR="00DB06D5" w:rsidRDefault="00607DFA" w:rsidP="00DB06D5">
      <w:r>
        <w:t xml:space="preserve">As part of developing reviewing </w:t>
      </w:r>
      <w:r w:rsidR="008E7508">
        <w:t>service levels</w:t>
      </w:r>
      <w:r w:rsidR="00DB06D5">
        <w:t>, Council will call for different levels of engagement based on the significance, complexity, and anticipated level of impact on what is being proposed and the stakeholders to be targeted.</w:t>
      </w:r>
    </w:p>
    <w:p w14:paraId="42AE9D1E" w14:textId="77777777" w:rsidR="00DB06D5" w:rsidRDefault="00DB06D5" w:rsidP="00DB06D5">
      <w:r>
        <w:t>Care is taken to adhere to the engagement principles, set clear engagement objectives and consider statutory processes, community interest, opportunities for co-designing engagement projects, political sensitivity, time, resources, and budget constraints.</w:t>
      </w:r>
    </w:p>
    <w:p w14:paraId="3FCE657C" w14:textId="6E73A99B" w:rsidR="00DB06D5" w:rsidRDefault="00DB06D5" w:rsidP="00DB06D5">
      <w:r>
        <w:t xml:space="preserve">Table 2.2.1 below illustrates Council’s use of the IAP2 spectrum of public participation to guide the range and extent of engagement when defining </w:t>
      </w:r>
      <w:r w:rsidR="008E7508">
        <w:t>service levels</w:t>
      </w:r>
      <w:r>
        <w:t>.</w:t>
      </w:r>
    </w:p>
    <w:p w14:paraId="663E8A4E" w14:textId="1F3BBABB" w:rsidR="000E472D" w:rsidRDefault="000E472D" w:rsidP="00DB06D5"/>
    <w:p w14:paraId="51775EBD" w14:textId="06DF910B" w:rsidR="000E472D" w:rsidRDefault="000E472D" w:rsidP="00DB06D5"/>
    <w:p w14:paraId="49CC0B7E" w14:textId="5D39E305" w:rsidR="000E472D" w:rsidRDefault="000E472D" w:rsidP="00DB06D5"/>
    <w:p w14:paraId="10C70BDD" w14:textId="58FC99A0" w:rsidR="000E472D" w:rsidRDefault="000E472D" w:rsidP="00DB06D5"/>
    <w:p w14:paraId="6D9E7FBD" w14:textId="3E803DE2" w:rsidR="000E472D" w:rsidRDefault="000E472D" w:rsidP="00DB06D5"/>
    <w:p w14:paraId="58D2D540" w14:textId="72F55AB7" w:rsidR="000E472D" w:rsidRDefault="000E472D" w:rsidP="00DB06D5"/>
    <w:p w14:paraId="49A60C53" w14:textId="1962C62E" w:rsidR="000E472D" w:rsidRDefault="000E472D" w:rsidP="00DB06D5"/>
    <w:p w14:paraId="7D59976B" w14:textId="5827F6CF" w:rsidR="000E472D" w:rsidRDefault="000E472D" w:rsidP="00DB06D5"/>
    <w:p w14:paraId="103441D6" w14:textId="77777777" w:rsidR="000E472D" w:rsidRDefault="000E472D" w:rsidP="00DB06D5"/>
    <w:tbl>
      <w:tblPr>
        <w:tblW w:w="0" w:type="auto"/>
        <w:tblBorders>
          <w:top w:val="single" w:sz="4" w:space="0" w:color="002C5A"/>
          <w:bottom w:val="single" w:sz="4" w:space="0" w:color="002C5A"/>
          <w:insideH w:val="single" w:sz="4" w:space="0" w:color="002C5A"/>
        </w:tblBorders>
        <w:tblCellMar>
          <w:left w:w="0" w:type="dxa"/>
          <w:right w:w="0" w:type="dxa"/>
        </w:tblCellMar>
        <w:tblLook w:val="04A0" w:firstRow="1" w:lastRow="0" w:firstColumn="1" w:lastColumn="0" w:noHBand="0" w:noVBand="1"/>
      </w:tblPr>
      <w:tblGrid>
        <w:gridCol w:w="1318"/>
        <w:gridCol w:w="1740"/>
        <w:gridCol w:w="1622"/>
        <w:gridCol w:w="1491"/>
        <w:gridCol w:w="1527"/>
        <w:gridCol w:w="1373"/>
      </w:tblGrid>
      <w:tr w:rsidR="00DB06D5" w:rsidRPr="0060763F" w14:paraId="20319067" w14:textId="77777777" w:rsidTr="00902C66">
        <w:trPr>
          <w:trHeight w:val="170"/>
        </w:trPr>
        <w:tc>
          <w:tcPr>
            <w:tcW w:w="1318" w:type="dxa"/>
          </w:tcPr>
          <w:p w14:paraId="73CB81CC" w14:textId="77777777" w:rsidR="00DB06D5" w:rsidRPr="00297824" w:rsidRDefault="00DB06D5" w:rsidP="004871D3">
            <w:pPr>
              <w:spacing w:before="60" w:after="60"/>
              <w:jc w:val="center"/>
              <w:rPr>
                <w:b/>
                <w:color w:val="000000" w:themeColor="text1"/>
                <w:sz w:val="17"/>
                <w:szCs w:val="17"/>
              </w:rPr>
            </w:pPr>
          </w:p>
        </w:tc>
        <w:tc>
          <w:tcPr>
            <w:tcW w:w="1740" w:type="dxa"/>
            <w:shd w:val="clear" w:color="auto" w:fill="auto"/>
            <w:vAlign w:val="center"/>
          </w:tcPr>
          <w:p w14:paraId="613F7681" w14:textId="77777777" w:rsidR="00DB06D5" w:rsidRPr="00297824" w:rsidRDefault="00DB06D5" w:rsidP="004871D3">
            <w:pPr>
              <w:spacing w:before="60" w:after="60"/>
              <w:jc w:val="center"/>
              <w:rPr>
                <w:b/>
                <w:color w:val="000000" w:themeColor="text1"/>
                <w:sz w:val="17"/>
                <w:szCs w:val="17"/>
              </w:rPr>
            </w:pPr>
            <w:r w:rsidRPr="00297824">
              <w:rPr>
                <w:b/>
                <w:color w:val="000000" w:themeColor="text1"/>
                <w:sz w:val="17"/>
                <w:szCs w:val="17"/>
              </w:rPr>
              <w:t>Inform</w:t>
            </w:r>
          </w:p>
        </w:tc>
        <w:tc>
          <w:tcPr>
            <w:tcW w:w="1622" w:type="dxa"/>
            <w:shd w:val="clear" w:color="auto" w:fill="auto"/>
            <w:vAlign w:val="center"/>
          </w:tcPr>
          <w:p w14:paraId="5AB21565" w14:textId="77777777" w:rsidR="00DB06D5" w:rsidRPr="00297824" w:rsidRDefault="00DB06D5" w:rsidP="004871D3">
            <w:pPr>
              <w:spacing w:before="60" w:after="60"/>
              <w:jc w:val="center"/>
              <w:rPr>
                <w:b/>
                <w:color w:val="000000" w:themeColor="text1"/>
                <w:sz w:val="17"/>
                <w:szCs w:val="17"/>
              </w:rPr>
            </w:pPr>
            <w:r w:rsidRPr="00297824">
              <w:rPr>
                <w:b/>
                <w:color w:val="000000" w:themeColor="text1"/>
                <w:sz w:val="17"/>
                <w:szCs w:val="17"/>
              </w:rPr>
              <w:t>Consult</w:t>
            </w:r>
          </w:p>
        </w:tc>
        <w:tc>
          <w:tcPr>
            <w:tcW w:w="1491" w:type="dxa"/>
            <w:shd w:val="clear" w:color="auto" w:fill="auto"/>
            <w:vAlign w:val="center"/>
          </w:tcPr>
          <w:p w14:paraId="7CEB980F" w14:textId="77777777" w:rsidR="00DB06D5" w:rsidRPr="00297824" w:rsidRDefault="00DB06D5" w:rsidP="004871D3">
            <w:pPr>
              <w:spacing w:before="60" w:after="60"/>
              <w:jc w:val="center"/>
              <w:rPr>
                <w:b/>
                <w:color w:val="000000" w:themeColor="text1"/>
                <w:sz w:val="17"/>
                <w:szCs w:val="17"/>
              </w:rPr>
            </w:pPr>
            <w:r w:rsidRPr="00297824">
              <w:rPr>
                <w:b/>
                <w:color w:val="000000" w:themeColor="text1"/>
                <w:sz w:val="17"/>
                <w:szCs w:val="17"/>
              </w:rPr>
              <w:t>Involve</w:t>
            </w:r>
          </w:p>
        </w:tc>
        <w:tc>
          <w:tcPr>
            <w:tcW w:w="1527" w:type="dxa"/>
            <w:shd w:val="clear" w:color="auto" w:fill="auto"/>
            <w:vAlign w:val="center"/>
          </w:tcPr>
          <w:p w14:paraId="75356584" w14:textId="77777777" w:rsidR="00DB06D5" w:rsidRPr="00297824" w:rsidRDefault="00DB06D5" w:rsidP="004871D3">
            <w:pPr>
              <w:spacing w:before="60" w:after="60"/>
              <w:jc w:val="center"/>
              <w:rPr>
                <w:b/>
                <w:color w:val="000000" w:themeColor="text1"/>
                <w:sz w:val="17"/>
                <w:szCs w:val="17"/>
              </w:rPr>
            </w:pPr>
            <w:r w:rsidRPr="00297824">
              <w:rPr>
                <w:b/>
                <w:color w:val="000000" w:themeColor="text1"/>
                <w:sz w:val="17"/>
                <w:szCs w:val="17"/>
              </w:rPr>
              <w:t>Collaborate</w:t>
            </w:r>
          </w:p>
        </w:tc>
        <w:tc>
          <w:tcPr>
            <w:tcW w:w="1373" w:type="dxa"/>
          </w:tcPr>
          <w:p w14:paraId="1C8472B7" w14:textId="77777777" w:rsidR="00DB06D5" w:rsidRPr="00297824" w:rsidRDefault="00DB06D5" w:rsidP="004871D3">
            <w:pPr>
              <w:spacing w:before="60" w:after="60"/>
              <w:jc w:val="center"/>
              <w:rPr>
                <w:b/>
                <w:color w:val="000000" w:themeColor="text1"/>
                <w:sz w:val="17"/>
                <w:szCs w:val="17"/>
              </w:rPr>
            </w:pPr>
            <w:r w:rsidRPr="00297824">
              <w:rPr>
                <w:b/>
                <w:color w:val="000000" w:themeColor="text1"/>
                <w:sz w:val="17"/>
                <w:szCs w:val="17"/>
              </w:rPr>
              <w:t>Empower</w:t>
            </w:r>
          </w:p>
        </w:tc>
      </w:tr>
      <w:tr w:rsidR="00DB06D5" w:rsidRPr="0060763F" w14:paraId="2B363B30" w14:textId="77777777" w:rsidTr="00902C66">
        <w:trPr>
          <w:trHeight w:val="1978"/>
        </w:trPr>
        <w:tc>
          <w:tcPr>
            <w:tcW w:w="1318" w:type="dxa"/>
          </w:tcPr>
          <w:p w14:paraId="287D828E" w14:textId="77777777" w:rsidR="00DB06D5" w:rsidRPr="00297824" w:rsidRDefault="00DB06D5" w:rsidP="004871D3">
            <w:pPr>
              <w:spacing w:before="60" w:after="60"/>
              <w:jc w:val="center"/>
              <w:rPr>
                <w:sz w:val="17"/>
                <w:szCs w:val="17"/>
              </w:rPr>
            </w:pPr>
            <w:r>
              <w:rPr>
                <w:sz w:val="17"/>
                <w:szCs w:val="17"/>
              </w:rPr>
              <w:t>Goal</w:t>
            </w:r>
          </w:p>
        </w:tc>
        <w:tc>
          <w:tcPr>
            <w:tcW w:w="1740" w:type="dxa"/>
            <w:shd w:val="clear" w:color="auto" w:fill="auto"/>
          </w:tcPr>
          <w:p w14:paraId="720651D5" w14:textId="77777777" w:rsidR="00DB06D5" w:rsidRPr="00297824" w:rsidRDefault="00DB06D5" w:rsidP="004871D3">
            <w:pPr>
              <w:spacing w:before="60" w:after="60"/>
              <w:jc w:val="center"/>
              <w:rPr>
                <w:color w:val="000000" w:themeColor="text1"/>
                <w:sz w:val="17"/>
                <w:szCs w:val="17"/>
              </w:rPr>
            </w:pPr>
            <w:r w:rsidRPr="00297824">
              <w:rPr>
                <w:sz w:val="17"/>
                <w:szCs w:val="17"/>
              </w:rPr>
              <w:t>Provide the public with balanced and objective information to assist them in understanding the problems, alternatives, opportunities</w:t>
            </w:r>
            <w:r>
              <w:rPr>
                <w:sz w:val="17"/>
                <w:szCs w:val="17"/>
              </w:rPr>
              <w:t>,</w:t>
            </w:r>
            <w:r w:rsidRPr="00297824">
              <w:rPr>
                <w:sz w:val="17"/>
                <w:szCs w:val="17"/>
              </w:rPr>
              <w:t xml:space="preserve"> and or/solutions</w:t>
            </w:r>
            <w:r>
              <w:rPr>
                <w:sz w:val="17"/>
                <w:szCs w:val="17"/>
              </w:rPr>
              <w:t>.</w:t>
            </w:r>
          </w:p>
        </w:tc>
        <w:tc>
          <w:tcPr>
            <w:tcW w:w="1622" w:type="dxa"/>
            <w:shd w:val="clear" w:color="auto" w:fill="auto"/>
          </w:tcPr>
          <w:p w14:paraId="777E46D2" w14:textId="77777777" w:rsidR="00DB06D5" w:rsidRPr="00297824" w:rsidRDefault="00DB06D5" w:rsidP="004871D3">
            <w:pPr>
              <w:spacing w:before="60" w:after="60"/>
              <w:jc w:val="center"/>
              <w:rPr>
                <w:color w:val="000000" w:themeColor="text1"/>
                <w:sz w:val="17"/>
                <w:szCs w:val="17"/>
              </w:rPr>
            </w:pPr>
            <w:r w:rsidRPr="00297824">
              <w:rPr>
                <w:sz w:val="17"/>
                <w:szCs w:val="17"/>
              </w:rPr>
              <w:t>To obtain public feedback on analysis, alternatives and/ or decision</w:t>
            </w:r>
            <w:r>
              <w:rPr>
                <w:sz w:val="17"/>
                <w:szCs w:val="17"/>
              </w:rPr>
              <w:t>.</w:t>
            </w:r>
          </w:p>
        </w:tc>
        <w:tc>
          <w:tcPr>
            <w:tcW w:w="1491" w:type="dxa"/>
            <w:shd w:val="clear" w:color="auto" w:fill="auto"/>
          </w:tcPr>
          <w:p w14:paraId="426FDC9A" w14:textId="77777777" w:rsidR="00DB06D5" w:rsidRPr="00297824" w:rsidRDefault="00DB06D5" w:rsidP="004871D3">
            <w:pPr>
              <w:spacing w:before="60" w:after="60"/>
              <w:jc w:val="center"/>
              <w:rPr>
                <w:color w:val="000000" w:themeColor="text1"/>
                <w:sz w:val="17"/>
                <w:szCs w:val="17"/>
              </w:rPr>
            </w:pPr>
            <w:r w:rsidRPr="00297824">
              <w:rPr>
                <w:sz w:val="17"/>
                <w:szCs w:val="17"/>
              </w:rPr>
              <w:t>To work directly with the public throughout the process to ensure that the concerns and aspirations are consistently understood and considered</w:t>
            </w:r>
            <w:r>
              <w:rPr>
                <w:sz w:val="17"/>
                <w:szCs w:val="17"/>
              </w:rPr>
              <w:t>.</w:t>
            </w:r>
          </w:p>
        </w:tc>
        <w:tc>
          <w:tcPr>
            <w:tcW w:w="1527" w:type="dxa"/>
            <w:shd w:val="clear" w:color="auto" w:fill="auto"/>
          </w:tcPr>
          <w:p w14:paraId="586ED297" w14:textId="77777777" w:rsidR="00DB06D5" w:rsidRPr="00297824" w:rsidRDefault="00DB06D5" w:rsidP="004871D3">
            <w:pPr>
              <w:keepNext/>
              <w:spacing w:before="60" w:after="60"/>
              <w:jc w:val="center"/>
              <w:rPr>
                <w:color w:val="000000" w:themeColor="text1"/>
                <w:sz w:val="17"/>
                <w:szCs w:val="17"/>
              </w:rPr>
            </w:pPr>
            <w:r w:rsidRPr="00297824">
              <w:rPr>
                <w:sz w:val="17"/>
                <w:szCs w:val="17"/>
              </w:rPr>
              <w:t>To partner with the public in each aspect of the decision including the development of alternatives and the identification of the preferred solution</w:t>
            </w:r>
            <w:r>
              <w:rPr>
                <w:sz w:val="17"/>
                <w:szCs w:val="17"/>
              </w:rPr>
              <w:t>.</w:t>
            </w:r>
          </w:p>
        </w:tc>
        <w:tc>
          <w:tcPr>
            <w:tcW w:w="1373" w:type="dxa"/>
          </w:tcPr>
          <w:p w14:paraId="2E91D21C" w14:textId="77777777" w:rsidR="00DB06D5" w:rsidRPr="00297824" w:rsidRDefault="00DB06D5" w:rsidP="004871D3">
            <w:pPr>
              <w:spacing w:before="60" w:after="60"/>
              <w:jc w:val="center"/>
              <w:rPr>
                <w:color w:val="000000" w:themeColor="text1"/>
                <w:sz w:val="17"/>
                <w:szCs w:val="17"/>
              </w:rPr>
            </w:pPr>
            <w:r w:rsidRPr="00297824">
              <w:rPr>
                <w:sz w:val="17"/>
                <w:szCs w:val="17"/>
              </w:rPr>
              <w:t>To place the final decision making in the hands of the public</w:t>
            </w:r>
            <w:r>
              <w:rPr>
                <w:sz w:val="17"/>
                <w:szCs w:val="17"/>
              </w:rPr>
              <w:t>.</w:t>
            </w:r>
          </w:p>
        </w:tc>
      </w:tr>
      <w:tr w:rsidR="00DB06D5" w:rsidRPr="0060763F" w14:paraId="25EB08D7" w14:textId="77777777" w:rsidTr="00902C66">
        <w:trPr>
          <w:trHeight w:val="977"/>
        </w:trPr>
        <w:tc>
          <w:tcPr>
            <w:tcW w:w="1318" w:type="dxa"/>
          </w:tcPr>
          <w:p w14:paraId="5A89710F" w14:textId="77777777" w:rsidR="00DB06D5" w:rsidRPr="00297824" w:rsidRDefault="00DB06D5" w:rsidP="004871D3">
            <w:pPr>
              <w:spacing w:before="60" w:after="60"/>
              <w:jc w:val="center"/>
              <w:rPr>
                <w:sz w:val="17"/>
                <w:szCs w:val="17"/>
              </w:rPr>
            </w:pPr>
            <w:r>
              <w:rPr>
                <w:sz w:val="17"/>
                <w:szCs w:val="17"/>
              </w:rPr>
              <w:t>Bayside’s promise</w:t>
            </w:r>
          </w:p>
        </w:tc>
        <w:tc>
          <w:tcPr>
            <w:tcW w:w="1740" w:type="dxa"/>
            <w:shd w:val="clear" w:color="auto" w:fill="auto"/>
          </w:tcPr>
          <w:p w14:paraId="65C3375F" w14:textId="77777777" w:rsidR="00DB06D5" w:rsidRPr="00297824" w:rsidRDefault="00DB06D5" w:rsidP="004871D3">
            <w:pPr>
              <w:spacing w:before="60" w:after="60"/>
              <w:jc w:val="center"/>
              <w:rPr>
                <w:sz w:val="17"/>
                <w:szCs w:val="17"/>
              </w:rPr>
            </w:pPr>
            <w:r w:rsidRPr="00FE266F">
              <w:rPr>
                <w:sz w:val="17"/>
                <w:szCs w:val="17"/>
              </w:rPr>
              <w:t>We will keep you informed.</w:t>
            </w:r>
          </w:p>
        </w:tc>
        <w:tc>
          <w:tcPr>
            <w:tcW w:w="1622" w:type="dxa"/>
            <w:shd w:val="clear" w:color="auto" w:fill="auto"/>
          </w:tcPr>
          <w:p w14:paraId="0D301912" w14:textId="77777777" w:rsidR="00DB06D5" w:rsidRPr="00297824" w:rsidRDefault="00DB06D5" w:rsidP="004871D3">
            <w:pPr>
              <w:spacing w:before="60" w:after="60"/>
              <w:jc w:val="center"/>
              <w:rPr>
                <w:sz w:val="17"/>
                <w:szCs w:val="17"/>
              </w:rPr>
            </w:pPr>
            <w:r w:rsidRPr="00FE266F">
              <w:rPr>
                <w:sz w:val="17"/>
                <w:szCs w:val="17"/>
              </w:rPr>
              <w:t xml:space="preserve">We will keep you informed, listen </w:t>
            </w:r>
            <w:proofErr w:type="gramStart"/>
            <w:r w:rsidRPr="00FE266F">
              <w:rPr>
                <w:sz w:val="17"/>
                <w:szCs w:val="17"/>
              </w:rPr>
              <w:t>to</w:t>
            </w:r>
            <w:proofErr w:type="gramEnd"/>
            <w:r w:rsidRPr="00FE266F">
              <w:rPr>
                <w:sz w:val="17"/>
                <w:szCs w:val="17"/>
              </w:rPr>
              <w:t xml:space="preserve"> and acknowledge concerns and aspirations,</w:t>
            </w:r>
            <w:r>
              <w:rPr>
                <w:sz w:val="17"/>
                <w:szCs w:val="17"/>
              </w:rPr>
              <w:t xml:space="preserve"> </w:t>
            </w:r>
            <w:r w:rsidRPr="00FE266F">
              <w:rPr>
                <w:sz w:val="17"/>
                <w:szCs w:val="17"/>
              </w:rPr>
              <w:t>and provide feedback on how public input influenced the decision.</w:t>
            </w:r>
          </w:p>
        </w:tc>
        <w:tc>
          <w:tcPr>
            <w:tcW w:w="1491" w:type="dxa"/>
            <w:shd w:val="clear" w:color="auto" w:fill="auto"/>
          </w:tcPr>
          <w:p w14:paraId="093E8E0D" w14:textId="77777777" w:rsidR="00DB06D5" w:rsidRPr="00297824" w:rsidRDefault="00DB06D5" w:rsidP="004871D3">
            <w:pPr>
              <w:spacing w:before="60" w:after="60"/>
              <w:jc w:val="center"/>
              <w:rPr>
                <w:sz w:val="17"/>
                <w:szCs w:val="17"/>
              </w:rPr>
            </w:pPr>
            <w:r w:rsidRPr="00FE266F">
              <w:rPr>
                <w:sz w:val="17"/>
                <w:szCs w:val="17"/>
              </w:rPr>
              <w:t>We will work with you to ensure that your concerns and aspirations are</w:t>
            </w:r>
            <w:r>
              <w:rPr>
                <w:sz w:val="17"/>
                <w:szCs w:val="17"/>
              </w:rPr>
              <w:t xml:space="preserve"> </w:t>
            </w:r>
            <w:r w:rsidRPr="00FE266F">
              <w:rPr>
                <w:sz w:val="17"/>
                <w:szCs w:val="17"/>
              </w:rPr>
              <w:t>directly reflected in the</w:t>
            </w:r>
            <w:r>
              <w:rPr>
                <w:sz w:val="17"/>
                <w:szCs w:val="17"/>
              </w:rPr>
              <w:t xml:space="preserve"> </w:t>
            </w:r>
            <w:r w:rsidRPr="00FE266F">
              <w:rPr>
                <w:sz w:val="17"/>
                <w:szCs w:val="17"/>
              </w:rPr>
              <w:t>alternatives</w:t>
            </w:r>
            <w:r>
              <w:rPr>
                <w:sz w:val="17"/>
                <w:szCs w:val="17"/>
              </w:rPr>
              <w:t xml:space="preserve"> </w:t>
            </w:r>
            <w:r w:rsidRPr="00FE266F">
              <w:rPr>
                <w:sz w:val="17"/>
                <w:szCs w:val="17"/>
              </w:rPr>
              <w:t>developed and provide feedback on</w:t>
            </w:r>
            <w:r>
              <w:rPr>
                <w:sz w:val="17"/>
                <w:szCs w:val="17"/>
              </w:rPr>
              <w:t xml:space="preserve"> </w:t>
            </w:r>
            <w:r w:rsidRPr="00FE266F">
              <w:rPr>
                <w:sz w:val="17"/>
                <w:szCs w:val="17"/>
              </w:rPr>
              <w:t>how public input influenced the decision.</w:t>
            </w:r>
          </w:p>
        </w:tc>
        <w:tc>
          <w:tcPr>
            <w:tcW w:w="1527" w:type="dxa"/>
            <w:shd w:val="clear" w:color="auto" w:fill="auto"/>
          </w:tcPr>
          <w:p w14:paraId="3FDC3947" w14:textId="77777777" w:rsidR="00DB06D5" w:rsidRPr="00FE266F" w:rsidRDefault="00DB06D5" w:rsidP="004871D3">
            <w:pPr>
              <w:keepNext/>
              <w:spacing w:before="60" w:after="60"/>
              <w:jc w:val="center"/>
              <w:rPr>
                <w:sz w:val="17"/>
                <w:szCs w:val="17"/>
              </w:rPr>
            </w:pPr>
            <w:r w:rsidRPr="00FE266F">
              <w:rPr>
                <w:sz w:val="17"/>
                <w:szCs w:val="17"/>
              </w:rPr>
              <w:t xml:space="preserve">We will work together with you to formulate solutions and incorporate your </w:t>
            </w:r>
          </w:p>
          <w:p w14:paraId="7E8E273D" w14:textId="77777777" w:rsidR="00DB06D5" w:rsidRPr="00297824" w:rsidRDefault="00DB06D5" w:rsidP="004871D3">
            <w:pPr>
              <w:keepNext/>
              <w:spacing w:before="60" w:after="60"/>
              <w:jc w:val="center"/>
              <w:rPr>
                <w:sz w:val="17"/>
                <w:szCs w:val="17"/>
              </w:rPr>
            </w:pPr>
            <w:r w:rsidRPr="00FE266F">
              <w:rPr>
                <w:sz w:val="17"/>
                <w:szCs w:val="17"/>
              </w:rPr>
              <w:t>advice and recommendations into the decisions to the maximum extent possible.</w:t>
            </w:r>
          </w:p>
        </w:tc>
        <w:tc>
          <w:tcPr>
            <w:tcW w:w="1373" w:type="dxa"/>
          </w:tcPr>
          <w:p w14:paraId="2E84562F" w14:textId="77777777" w:rsidR="00DB06D5" w:rsidRPr="00297824" w:rsidRDefault="00DB06D5" w:rsidP="004871D3">
            <w:pPr>
              <w:spacing w:before="60" w:after="60"/>
              <w:jc w:val="center"/>
              <w:rPr>
                <w:sz w:val="17"/>
                <w:szCs w:val="17"/>
              </w:rPr>
            </w:pPr>
            <w:r w:rsidRPr="00FE266F">
              <w:rPr>
                <w:sz w:val="17"/>
                <w:szCs w:val="17"/>
              </w:rPr>
              <w:t>We will implement what you decide</w:t>
            </w:r>
          </w:p>
        </w:tc>
      </w:tr>
    </w:tbl>
    <w:p w14:paraId="44BEE9AF" w14:textId="77777777" w:rsidR="00DB06D5" w:rsidRPr="004461A8" w:rsidRDefault="00DB06D5" w:rsidP="00DB06D5">
      <w:pPr>
        <w:pStyle w:val="Caption"/>
        <w:spacing w:before="120" w:after="120"/>
        <w:ind w:left="561"/>
        <w:jc w:val="center"/>
        <w:rPr>
          <w:i w:val="0"/>
          <w:iCs/>
          <w:highlight w:val="lightGray"/>
        </w:rPr>
      </w:pPr>
      <w:r w:rsidRPr="004461A8">
        <w:rPr>
          <w:i w:val="0"/>
          <w:iCs/>
        </w:rPr>
        <w:t xml:space="preserve">Table </w:t>
      </w:r>
      <w:r>
        <w:rPr>
          <w:i w:val="0"/>
          <w:iCs/>
        </w:rPr>
        <w:t>2.2.1 – IAP2 Spectrum of public participation</w:t>
      </w:r>
    </w:p>
    <w:p w14:paraId="59A994A9" w14:textId="77777777" w:rsidR="00DB06D5" w:rsidRDefault="00DB06D5">
      <w:pPr>
        <w:spacing w:after="0" w:line="240" w:lineRule="auto"/>
      </w:pPr>
    </w:p>
    <w:p w14:paraId="795B0340" w14:textId="021DE056" w:rsidR="00B257C0" w:rsidRDefault="00590A6C">
      <w:pPr>
        <w:spacing w:after="0" w:line="240" w:lineRule="auto"/>
      </w:pPr>
      <w:r>
        <w:t xml:space="preserve">The Community engagement outlined above will be used when engaging the community during service and infrastructure strategy development. Groups will be deliberatively engaged </w:t>
      </w:r>
      <w:r w:rsidR="00963BB9">
        <w:t xml:space="preserve">in discussions around the </w:t>
      </w:r>
      <w:r>
        <w:t>content of relevant Asset Service level Standards</w:t>
      </w:r>
      <w:r w:rsidR="00CF6FAE">
        <w:t xml:space="preserve">, </w:t>
      </w:r>
      <w:r w:rsidR="00AB46B6">
        <w:t>intervention levels (the condition at which an asset should be considered for renewal)</w:t>
      </w:r>
      <w:r w:rsidR="00CF6FAE">
        <w:t xml:space="preserve"> and cost implications</w:t>
      </w:r>
      <w:r w:rsidR="00AB46B6">
        <w:t>.</w:t>
      </w:r>
    </w:p>
    <w:p w14:paraId="50E9AB86" w14:textId="77777777" w:rsidR="00CF6FAE" w:rsidRDefault="00CF6FAE">
      <w:pPr>
        <w:spacing w:after="0" w:line="240" w:lineRule="auto"/>
      </w:pPr>
    </w:p>
    <w:p w14:paraId="4F33FA8A" w14:textId="22AD0246" w:rsidR="00CF6FAE" w:rsidRDefault="00CF6FAE">
      <w:pPr>
        <w:spacing w:after="0" w:line="240" w:lineRule="auto"/>
      </w:pPr>
      <w:r>
        <w:t xml:space="preserve">Currently when engaging on infrastructure provision, this is done through the engagement process of the policy/strategy development, overseen by the relevant service manager. </w:t>
      </w:r>
    </w:p>
    <w:p w14:paraId="6E4EC828" w14:textId="77777777" w:rsidR="00CF6FAE" w:rsidRDefault="00CF6FAE">
      <w:pPr>
        <w:spacing w:after="0" w:line="240" w:lineRule="auto"/>
      </w:pPr>
    </w:p>
    <w:p w14:paraId="76769F78" w14:textId="77777777" w:rsidR="00963BB9" w:rsidRDefault="00963BB9">
      <w:pPr>
        <w:spacing w:after="0" w:line="240" w:lineRule="auto"/>
      </w:pPr>
    </w:p>
    <w:p w14:paraId="4BFE42E7" w14:textId="1784BBB6" w:rsidR="001F4FA9" w:rsidRDefault="001F4FA9" w:rsidP="00B16801">
      <w:pPr>
        <w:pStyle w:val="headlvl2"/>
        <w:rPr>
          <w:color w:val="7F7F7F" w:themeColor="text1" w:themeTint="80"/>
        </w:rPr>
      </w:pPr>
      <w:bookmarkStart w:id="14" w:name="_Toc96075324"/>
      <w:r>
        <w:rPr>
          <w:color w:val="7F7F7F" w:themeColor="text1" w:themeTint="80"/>
        </w:rPr>
        <w:t>Calculating asset condition</w:t>
      </w:r>
      <w:bookmarkEnd w:id="14"/>
    </w:p>
    <w:p w14:paraId="6F145C17" w14:textId="6BB91039" w:rsidR="001F4FA9" w:rsidRDefault="001F4FA9" w:rsidP="001F4FA9">
      <w:pPr>
        <w:autoSpaceDE w:val="0"/>
        <w:autoSpaceDN w:val="0"/>
        <w:adjustRightInd w:val="0"/>
        <w:spacing w:after="0" w:line="240" w:lineRule="auto"/>
        <w:rPr>
          <w:rFonts w:cs="Arial"/>
          <w:szCs w:val="18"/>
          <w:lang w:val="en-US"/>
        </w:rPr>
      </w:pPr>
      <w:r w:rsidRPr="009D7AF0">
        <w:rPr>
          <w:rFonts w:cs="Arial"/>
          <w:szCs w:val="18"/>
          <w:lang w:val="en-US"/>
        </w:rPr>
        <w:t>The condition of most assets is assessed on a 1 to 5 basis</w:t>
      </w:r>
      <w:r>
        <w:rPr>
          <w:rFonts w:cs="Arial"/>
          <w:szCs w:val="18"/>
          <w:lang w:val="en-US"/>
        </w:rPr>
        <w:t xml:space="preserve"> where the score is i</w:t>
      </w:r>
      <w:r w:rsidRPr="009D7AF0">
        <w:rPr>
          <w:rFonts w:cs="Arial"/>
          <w:szCs w:val="18"/>
          <w:lang w:val="en-US"/>
        </w:rPr>
        <w:t xml:space="preserve">ntended to </w:t>
      </w:r>
      <w:r>
        <w:rPr>
          <w:rFonts w:cs="Arial"/>
          <w:szCs w:val="18"/>
          <w:lang w:val="en-US"/>
        </w:rPr>
        <w:t xml:space="preserve">represent </w:t>
      </w:r>
      <w:r w:rsidRPr="009D7AF0">
        <w:rPr>
          <w:rFonts w:cs="Arial"/>
          <w:szCs w:val="18"/>
          <w:lang w:val="en-US"/>
        </w:rPr>
        <w:t xml:space="preserve">the </w:t>
      </w:r>
      <w:r>
        <w:rPr>
          <w:rFonts w:cs="Arial"/>
          <w:szCs w:val="18"/>
          <w:lang w:val="en-US"/>
        </w:rPr>
        <w:t xml:space="preserve">useful </w:t>
      </w:r>
      <w:r w:rsidRPr="009D7AF0">
        <w:rPr>
          <w:rFonts w:cs="Arial"/>
          <w:szCs w:val="18"/>
          <w:lang w:val="en-US"/>
        </w:rPr>
        <w:t xml:space="preserve">remaining life </w:t>
      </w:r>
      <w:r>
        <w:rPr>
          <w:rFonts w:cs="Arial"/>
          <w:szCs w:val="18"/>
          <w:lang w:val="en-US"/>
        </w:rPr>
        <w:t xml:space="preserve">(URL) </w:t>
      </w:r>
      <w:r w:rsidRPr="009D7AF0">
        <w:rPr>
          <w:rFonts w:cs="Arial"/>
          <w:szCs w:val="18"/>
          <w:lang w:val="en-US"/>
        </w:rPr>
        <w:t>of an asset.</w:t>
      </w:r>
    </w:p>
    <w:p w14:paraId="35B049FA" w14:textId="578F2529" w:rsidR="00B271A1" w:rsidRDefault="00B271A1" w:rsidP="001F4FA9">
      <w:pPr>
        <w:autoSpaceDE w:val="0"/>
        <w:autoSpaceDN w:val="0"/>
        <w:adjustRightInd w:val="0"/>
        <w:spacing w:after="0" w:line="240" w:lineRule="auto"/>
        <w:rPr>
          <w:rFonts w:cs="Arial"/>
          <w:szCs w:val="18"/>
          <w:lang w:val="en-US"/>
        </w:rPr>
      </w:pPr>
    </w:p>
    <w:p w14:paraId="29918A56" w14:textId="1BFE72D0" w:rsidR="00B271A1" w:rsidRDefault="00B271A1" w:rsidP="001F4FA9">
      <w:pPr>
        <w:autoSpaceDE w:val="0"/>
        <w:autoSpaceDN w:val="0"/>
        <w:adjustRightInd w:val="0"/>
        <w:spacing w:after="0" w:line="240" w:lineRule="auto"/>
        <w:rPr>
          <w:rFonts w:cs="Arial"/>
          <w:szCs w:val="18"/>
          <w:lang w:val="en-US"/>
        </w:rPr>
      </w:pPr>
      <w:r>
        <w:rPr>
          <w:rFonts w:cs="Arial"/>
          <w:szCs w:val="18"/>
          <w:lang w:val="en-US"/>
        </w:rPr>
        <w:t xml:space="preserve">Asset condition is assessed by maintenance contractors, coordinated by </w:t>
      </w:r>
      <w:r w:rsidR="002B6C0E">
        <w:rPr>
          <w:rFonts w:cs="Arial"/>
          <w:szCs w:val="18"/>
          <w:lang w:val="en-US"/>
        </w:rPr>
        <w:t xml:space="preserve">the </w:t>
      </w:r>
      <w:r>
        <w:rPr>
          <w:rFonts w:cs="Arial"/>
          <w:szCs w:val="18"/>
          <w:lang w:val="en-US"/>
        </w:rPr>
        <w:t>Asset Management</w:t>
      </w:r>
      <w:r w:rsidR="002B6C0E">
        <w:rPr>
          <w:rFonts w:cs="Arial"/>
          <w:szCs w:val="18"/>
          <w:lang w:val="en-US"/>
        </w:rPr>
        <w:t xml:space="preserve"> department</w:t>
      </w:r>
      <w:r>
        <w:rPr>
          <w:rFonts w:cs="Arial"/>
          <w:szCs w:val="18"/>
          <w:lang w:val="en-US"/>
        </w:rPr>
        <w:t xml:space="preserve">. </w:t>
      </w:r>
    </w:p>
    <w:p w14:paraId="7B1DDFFA" w14:textId="77777777" w:rsidR="001F4FA9" w:rsidRPr="009D7AF0" w:rsidRDefault="001F4FA9" w:rsidP="001F4FA9">
      <w:pPr>
        <w:autoSpaceDE w:val="0"/>
        <w:autoSpaceDN w:val="0"/>
        <w:adjustRightInd w:val="0"/>
        <w:spacing w:after="0" w:line="240" w:lineRule="auto"/>
        <w:rPr>
          <w:rFonts w:cs="Arial"/>
          <w:szCs w:val="18"/>
          <w:lang w:val="en-US"/>
        </w:rPr>
      </w:pPr>
    </w:p>
    <w:tbl>
      <w:tblPr>
        <w:tblW w:w="9111" w:type="dxa"/>
        <w:tblBorders>
          <w:top w:val="single" w:sz="4" w:space="0" w:color="002C5A"/>
          <w:bottom w:val="single" w:sz="4" w:space="0" w:color="002C5A"/>
          <w:insideH w:val="single" w:sz="4" w:space="0" w:color="002C5A"/>
        </w:tblBorders>
        <w:tblCellMar>
          <w:left w:w="0" w:type="dxa"/>
          <w:right w:w="0" w:type="dxa"/>
        </w:tblCellMar>
        <w:tblLook w:val="01E0" w:firstRow="1" w:lastRow="1" w:firstColumn="1" w:lastColumn="1" w:noHBand="0" w:noVBand="0"/>
      </w:tblPr>
      <w:tblGrid>
        <w:gridCol w:w="1134"/>
        <w:gridCol w:w="3430"/>
        <w:gridCol w:w="1956"/>
        <w:gridCol w:w="2591"/>
      </w:tblGrid>
      <w:tr w:rsidR="001F4FA9" w:rsidRPr="00EB4D11" w14:paraId="4BCAF98E" w14:textId="77777777" w:rsidTr="00AB18C3">
        <w:tc>
          <w:tcPr>
            <w:tcW w:w="1134" w:type="dxa"/>
            <w:tcBorders>
              <w:top w:val="nil"/>
              <w:left w:val="nil"/>
              <w:bottom w:val="single" w:sz="12" w:space="0" w:color="002C5A"/>
              <w:right w:val="nil"/>
              <w:tl2br w:val="nil"/>
              <w:tr2bl w:val="nil"/>
            </w:tcBorders>
            <w:shd w:val="clear" w:color="auto" w:fill="auto"/>
            <w:vAlign w:val="center"/>
          </w:tcPr>
          <w:p w14:paraId="44268350" w14:textId="77777777" w:rsidR="001F4FA9" w:rsidRPr="00EB4D11" w:rsidRDefault="001F4FA9" w:rsidP="00AB18C3">
            <w:pPr>
              <w:pStyle w:val="r-tablehead"/>
              <w:jc w:val="center"/>
              <w:rPr>
                <w:color w:val="7F7F7F" w:themeColor="text1" w:themeTint="80"/>
                <w:sz w:val="16"/>
                <w:szCs w:val="16"/>
              </w:rPr>
            </w:pPr>
            <w:r w:rsidRPr="00EB4D11">
              <w:rPr>
                <w:color w:val="7F7F7F" w:themeColor="text1" w:themeTint="80"/>
                <w:sz w:val="16"/>
                <w:szCs w:val="16"/>
              </w:rPr>
              <w:t>Condition Grade</w:t>
            </w:r>
          </w:p>
        </w:tc>
        <w:tc>
          <w:tcPr>
            <w:tcW w:w="3430" w:type="dxa"/>
            <w:tcBorders>
              <w:top w:val="nil"/>
              <w:left w:val="nil"/>
              <w:bottom w:val="single" w:sz="12" w:space="0" w:color="002C5A"/>
              <w:right w:val="nil"/>
              <w:tl2br w:val="nil"/>
              <w:tr2bl w:val="nil"/>
            </w:tcBorders>
            <w:shd w:val="clear" w:color="auto" w:fill="auto"/>
            <w:vAlign w:val="bottom"/>
          </w:tcPr>
          <w:p w14:paraId="148879E5" w14:textId="77777777" w:rsidR="001F4FA9" w:rsidRPr="00EB4D11" w:rsidRDefault="001F4FA9" w:rsidP="00AB18C3">
            <w:pPr>
              <w:pStyle w:val="r-tablehead"/>
              <w:rPr>
                <w:color w:val="7F7F7F" w:themeColor="text1" w:themeTint="80"/>
                <w:sz w:val="16"/>
                <w:szCs w:val="16"/>
              </w:rPr>
            </w:pPr>
            <w:r w:rsidRPr="00EB4D11">
              <w:rPr>
                <w:color w:val="7F7F7F" w:themeColor="text1" w:themeTint="80"/>
                <w:sz w:val="16"/>
                <w:szCs w:val="16"/>
              </w:rPr>
              <w:t>Description</w:t>
            </w:r>
          </w:p>
        </w:tc>
        <w:tc>
          <w:tcPr>
            <w:tcW w:w="1956" w:type="dxa"/>
            <w:tcBorders>
              <w:top w:val="nil"/>
              <w:left w:val="nil"/>
              <w:bottom w:val="single" w:sz="12" w:space="0" w:color="002C5A"/>
              <w:right w:val="nil"/>
              <w:tl2br w:val="nil"/>
              <w:tr2bl w:val="nil"/>
            </w:tcBorders>
            <w:shd w:val="clear" w:color="auto" w:fill="auto"/>
            <w:vAlign w:val="bottom"/>
          </w:tcPr>
          <w:p w14:paraId="52B8F3E6" w14:textId="0F34B1EB" w:rsidR="001F4FA9" w:rsidRPr="00EB4D11" w:rsidRDefault="001F4FA9" w:rsidP="00AB18C3">
            <w:pPr>
              <w:pStyle w:val="r-tablehead"/>
              <w:jc w:val="center"/>
              <w:rPr>
                <w:color w:val="7F7F7F" w:themeColor="text1" w:themeTint="80"/>
                <w:sz w:val="16"/>
                <w:szCs w:val="16"/>
              </w:rPr>
            </w:pPr>
            <w:r>
              <w:rPr>
                <w:color w:val="7F7F7F" w:themeColor="text1" w:themeTint="80"/>
                <w:sz w:val="16"/>
                <w:szCs w:val="16"/>
              </w:rPr>
              <w:t xml:space="preserve"> </w:t>
            </w:r>
            <w:r w:rsidR="00AB46B6">
              <w:rPr>
                <w:color w:val="7F7F7F" w:themeColor="text1" w:themeTint="80"/>
                <w:sz w:val="16"/>
                <w:szCs w:val="16"/>
              </w:rPr>
              <w:t xml:space="preserve">Indicative </w:t>
            </w:r>
            <w:r>
              <w:rPr>
                <w:color w:val="7F7F7F" w:themeColor="text1" w:themeTint="80"/>
                <w:sz w:val="16"/>
                <w:szCs w:val="16"/>
              </w:rPr>
              <w:t xml:space="preserve">(URL) </w:t>
            </w:r>
            <w:r w:rsidRPr="00EB4D11">
              <w:rPr>
                <w:color w:val="7F7F7F" w:themeColor="text1" w:themeTint="80"/>
                <w:sz w:val="16"/>
                <w:szCs w:val="16"/>
              </w:rPr>
              <w:t>Factor</w:t>
            </w:r>
          </w:p>
        </w:tc>
        <w:tc>
          <w:tcPr>
            <w:tcW w:w="2591" w:type="dxa"/>
            <w:tcBorders>
              <w:top w:val="nil"/>
              <w:left w:val="nil"/>
              <w:bottom w:val="single" w:sz="12" w:space="0" w:color="002C5A"/>
              <w:right w:val="nil"/>
              <w:tl2br w:val="nil"/>
              <w:tr2bl w:val="nil"/>
            </w:tcBorders>
            <w:shd w:val="clear" w:color="auto" w:fill="auto"/>
            <w:vAlign w:val="bottom"/>
          </w:tcPr>
          <w:p w14:paraId="1C7190C1" w14:textId="77777777" w:rsidR="001F4FA9" w:rsidRPr="00EB4D11" w:rsidRDefault="001F4FA9" w:rsidP="00AB18C3">
            <w:pPr>
              <w:pStyle w:val="r-tablehead"/>
              <w:rPr>
                <w:color w:val="7F7F7F" w:themeColor="text1" w:themeTint="80"/>
                <w:sz w:val="16"/>
                <w:szCs w:val="16"/>
              </w:rPr>
            </w:pPr>
            <w:r w:rsidRPr="00EB4D11">
              <w:rPr>
                <w:color w:val="7F7F7F" w:themeColor="text1" w:themeTint="80"/>
                <w:sz w:val="16"/>
                <w:szCs w:val="16"/>
              </w:rPr>
              <w:t>Action</w:t>
            </w:r>
            <w:r>
              <w:rPr>
                <w:color w:val="7F7F7F" w:themeColor="text1" w:themeTint="80"/>
                <w:sz w:val="16"/>
                <w:szCs w:val="16"/>
              </w:rPr>
              <w:t xml:space="preserve"> required</w:t>
            </w:r>
          </w:p>
        </w:tc>
      </w:tr>
      <w:tr w:rsidR="001F4FA9" w:rsidRPr="001E6DCD" w14:paraId="5CF16A5A" w14:textId="77777777" w:rsidTr="00AB18C3">
        <w:tc>
          <w:tcPr>
            <w:tcW w:w="1134" w:type="dxa"/>
            <w:shd w:val="clear" w:color="auto" w:fill="auto"/>
            <w:vAlign w:val="center"/>
          </w:tcPr>
          <w:p w14:paraId="44D49454" w14:textId="77777777" w:rsidR="001F4FA9" w:rsidRPr="001E6DCD" w:rsidRDefault="001F4FA9" w:rsidP="00AB18C3">
            <w:pPr>
              <w:pStyle w:val="r-tablesubhead"/>
              <w:jc w:val="center"/>
              <w:rPr>
                <w:color w:val="auto"/>
                <w:sz w:val="16"/>
                <w:szCs w:val="16"/>
              </w:rPr>
            </w:pPr>
            <w:r w:rsidRPr="001E6DCD">
              <w:rPr>
                <w:color w:val="auto"/>
                <w:sz w:val="16"/>
                <w:szCs w:val="16"/>
              </w:rPr>
              <w:t>1</w:t>
            </w:r>
          </w:p>
        </w:tc>
        <w:tc>
          <w:tcPr>
            <w:tcW w:w="3430" w:type="dxa"/>
            <w:shd w:val="clear" w:color="auto" w:fill="auto"/>
          </w:tcPr>
          <w:p w14:paraId="2A4B28E4" w14:textId="77777777" w:rsidR="001F4FA9" w:rsidRPr="001E6DCD" w:rsidRDefault="001F4FA9" w:rsidP="00AB18C3">
            <w:pPr>
              <w:pStyle w:val="r-tabletext"/>
              <w:rPr>
                <w:color w:val="auto"/>
                <w:sz w:val="16"/>
                <w:szCs w:val="16"/>
              </w:rPr>
            </w:pPr>
            <w:r w:rsidRPr="001E6DCD">
              <w:rPr>
                <w:color w:val="auto"/>
                <w:sz w:val="16"/>
                <w:szCs w:val="16"/>
              </w:rPr>
              <w:t>Excellent. Asset is as new.</w:t>
            </w:r>
          </w:p>
        </w:tc>
        <w:tc>
          <w:tcPr>
            <w:tcW w:w="1956" w:type="dxa"/>
            <w:shd w:val="clear" w:color="auto" w:fill="auto"/>
            <w:vAlign w:val="center"/>
          </w:tcPr>
          <w:p w14:paraId="206C8C85" w14:textId="77777777" w:rsidR="001F4FA9" w:rsidRPr="001E6DCD" w:rsidRDefault="001F4FA9" w:rsidP="00AB18C3">
            <w:pPr>
              <w:pStyle w:val="r-tabletext"/>
              <w:jc w:val="center"/>
              <w:rPr>
                <w:color w:val="auto"/>
                <w:sz w:val="16"/>
                <w:szCs w:val="16"/>
              </w:rPr>
            </w:pPr>
            <w:r w:rsidRPr="001E6DCD">
              <w:rPr>
                <w:color w:val="auto"/>
                <w:sz w:val="16"/>
                <w:szCs w:val="16"/>
              </w:rPr>
              <w:t>&gt; 0.90</w:t>
            </w:r>
          </w:p>
        </w:tc>
        <w:tc>
          <w:tcPr>
            <w:tcW w:w="2591" w:type="dxa"/>
            <w:shd w:val="clear" w:color="auto" w:fill="auto"/>
            <w:vAlign w:val="center"/>
          </w:tcPr>
          <w:p w14:paraId="7F578E0C" w14:textId="2FE62804" w:rsidR="001F4FA9" w:rsidRPr="001E6DCD" w:rsidRDefault="001F4FA9" w:rsidP="00AB18C3">
            <w:pPr>
              <w:pStyle w:val="r-tabletext"/>
              <w:rPr>
                <w:color w:val="auto"/>
                <w:sz w:val="16"/>
                <w:szCs w:val="16"/>
              </w:rPr>
            </w:pPr>
            <w:r>
              <w:rPr>
                <w:color w:val="auto"/>
                <w:sz w:val="16"/>
                <w:szCs w:val="16"/>
              </w:rPr>
              <w:t>Only p</w:t>
            </w:r>
            <w:r w:rsidRPr="001E6DCD">
              <w:rPr>
                <w:color w:val="auto"/>
                <w:sz w:val="16"/>
                <w:szCs w:val="16"/>
              </w:rPr>
              <w:t>lanned maintenance required</w:t>
            </w:r>
          </w:p>
        </w:tc>
      </w:tr>
      <w:tr w:rsidR="001F4FA9" w:rsidRPr="001E6DCD" w14:paraId="2B41F9F5" w14:textId="77777777" w:rsidTr="00AB18C3">
        <w:tc>
          <w:tcPr>
            <w:tcW w:w="1134" w:type="dxa"/>
            <w:shd w:val="clear" w:color="auto" w:fill="auto"/>
            <w:vAlign w:val="center"/>
          </w:tcPr>
          <w:p w14:paraId="3489F29C" w14:textId="77777777" w:rsidR="001F4FA9" w:rsidRPr="001E6DCD" w:rsidRDefault="001F4FA9" w:rsidP="00AB18C3">
            <w:pPr>
              <w:pStyle w:val="r-tablesubhead"/>
              <w:jc w:val="center"/>
              <w:rPr>
                <w:color w:val="auto"/>
                <w:sz w:val="16"/>
                <w:szCs w:val="16"/>
              </w:rPr>
            </w:pPr>
            <w:r w:rsidRPr="001E6DCD">
              <w:rPr>
                <w:color w:val="auto"/>
                <w:sz w:val="16"/>
                <w:szCs w:val="16"/>
              </w:rPr>
              <w:t>2</w:t>
            </w:r>
          </w:p>
        </w:tc>
        <w:tc>
          <w:tcPr>
            <w:tcW w:w="3430" w:type="dxa"/>
            <w:shd w:val="clear" w:color="auto" w:fill="auto"/>
          </w:tcPr>
          <w:p w14:paraId="2B2D2470" w14:textId="77777777" w:rsidR="001F4FA9" w:rsidRPr="001E6DCD" w:rsidRDefault="001F4FA9" w:rsidP="00AB18C3">
            <w:pPr>
              <w:pStyle w:val="r-tabletext"/>
              <w:rPr>
                <w:color w:val="auto"/>
                <w:sz w:val="16"/>
                <w:szCs w:val="16"/>
              </w:rPr>
            </w:pPr>
            <w:r w:rsidRPr="001E6DCD">
              <w:rPr>
                <w:color w:val="auto"/>
                <w:sz w:val="16"/>
                <w:szCs w:val="16"/>
              </w:rPr>
              <w:t>Good. Asset is functional and displays superficial defects only.</w:t>
            </w:r>
          </w:p>
        </w:tc>
        <w:tc>
          <w:tcPr>
            <w:tcW w:w="1956" w:type="dxa"/>
            <w:shd w:val="clear" w:color="auto" w:fill="auto"/>
            <w:vAlign w:val="center"/>
          </w:tcPr>
          <w:p w14:paraId="7DDBA763" w14:textId="77777777" w:rsidR="001F4FA9" w:rsidRPr="001E6DCD" w:rsidRDefault="001F4FA9" w:rsidP="00AB18C3">
            <w:pPr>
              <w:pStyle w:val="r-tabletext"/>
              <w:jc w:val="center"/>
              <w:rPr>
                <w:color w:val="auto"/>
                <w:sz w:val="16"/>
                <w:szCs w:val="16"/>
              </w:rPr>
            </w:pPr>
            <w:r w:rsidRPr="001E6DCD">
              <w:rPr>
                <w:color w:val="auto"/>
                <w:sz w:val="16"/>
                <w:szCs w:val="16"/>
              </w:rPr>
              <w:t>0.60 ≤ 0.90</w:t>
            </w:r>
          </w:p>
        </w:tc>
        <w:tc>
          <w:tcPr>
            <w:tcW w:w="2591" w:type="dxa"/>
            <w:shd w:val="clear" w:color="auto" w:fill="auto"/>
            <w:vAlign w:val="center"/>
          </w:tcPr>
          <w:p w14:paraId="6EB184D6" w14:textId="77777777" w:rsidR="001F4FA9" w:rsidRPr="001E6DCD" w:rsidRDefault="001F4FA9" w:rsidP="00AB18C3">
            <w:pPr>
              <w:pStyle w:val="r-tabletext"/>
              <w:rPr>
                <w:color w:val="auto"/>
                <w:sz w:val="16"/>
                <w:szCs w:val="16"/>
              </w:rPr>
            </w:pPr>
            <w:r w:rsidRPr="001E6DCD">
              <w:rPr>
                <w:color w:val="auto"/>
                <w:sz w:val="16"/>
                <w:szCs w:val="16"/>
              </w:rPr>
              <w:t>Minor maintenance required.</w:t>
            </w:r>
          </w:p>
        </w:tc>
      </w:tr>
      <w:tr w:rsidR="001F4FA9" w:rsidRPr="001E6DCD" w14:paraId="290C3462" w14:textId="77777777" w:rsidTr="00AB18C3">
        <w:tc>
          <w:tcPr>
            <w:tcW w:w="1134" w:type="dxa"/>
            <w:shd w:val="clear" w:color="auto" w:fill="auto"/>
            <w:vAlign w:val="center"/>
          </w:tcPr>
          <w:p w14:paraId="1D1EFB5B" w14:textId="77777777" w:rsidR="001F4FA9" w:rsidRPr="001E6DCD" w:rsidRDefault="001F4FA9" w:rsidP="00AB18C3">
            <w:pPr>
              <w:pStyle w:val="r-tablesubhead"/>
              <w:jc w:val="center"/>
              <w:rPr>
                <w:color w:val="auto"/>
                <w:sz w:val="16"/>
                <w:szCs w:val="16"/>
              </w:rPr>
            </w:pPr>
            <w:r w:rsidRPr="001E6DCD">
              <w:rPr>
                <w:color w:val="auto"/>
                <w:sz w:val="16"/>
                <w:szCs w:val="16"/>
              </w:rPr>
              <w:t>3</w:t>
            </w:r>
          </w:p>
        </w:tc>
        <w:tc>
          <w:tcPr>
            <w:tcW w:w="3430" w:type="dxa"/>
            <w:shd w:val="clear" w:color="auto" w:fill="auto"/>
          </w:tcPr>
          <w:p w14:paraId="489D933F" w14:textId="77777777" w:rsidR="001F4FA9" w:rsidRPr="001E6DCD" w:rsidRDefault="001F4FA9" w:rsidP="00AB18C3">
            <w:pPr>
              <w:pStyle w:val="r-tabletext"/>
              <w:rPr>
                <w:color w:val="auto"/>
                <w:sz w:val="16"/>
                <w:szCs w:val="16"/>
              </w:rPr>
            </w:pPr>
            <w:r w:rsidRPr="001E6DCD">
              <w:rPr>
                <w:color w:val="auto"/>
                <w:sz w:val="16"/>
                <w:szCs w:val="16"/>
              </w:rPr>
              <w:t>Fair. Asset is functional but shows signs of wear and tear.</w:t>
            </w:r>
          </w:p>
        </w:tc>
        <w:tc>
          <w:tcPr>
            <w:tcW w:w="1956" w:type="dxa"/>
            <w:shd w:val="clear" w:color="auto" w:fill="auto"/>
            <w:vAlign w:val="center"/>
          </w:tcPr>
          <w:p w14:paraId="6026B2C6" w14:textId="77777777" w:rsidR="001F4FA9" w:rsidRPr="001E6DCD" w:rsidRDefault="001F4FA9" w:rsidP="00AB18C3">
            <w:pPr>
              <w:pStyle w:val="r-tabletext"/>
              <w:jc w:val="center"/>
              <w:rPr>
                <w:color w:val="auto"/>
                <w:sz w:val="16"/>
                <w:szCs w:val="16"/>
              </w:rPr>
            </w:pPr>
            <w:r w:rsidRPr="001E6DCD">
              <w:rPr>
                <w:color w:val="auto"/>
                <w:sz w:val="16"/>
                <w:szCs w:val="16"/>
              </w:rPr>
              <w:t>0.30 ≤ 0.60</w:t>
            </w:r>
          </w:p>
        </w:tc>
        <w:tc>
          <w:tcPr>
            <w:tcW w:w="2591" w:type="dxa"/>
            <w:shd w:val="clear" w:color="auto" w:fill="auto"/>
            <w:vAlign w:val="center"/>
          </w:tcPr>
          <w:p w14:paraId="47A53C6E" w14:textId="77777777" w:rsidR="001F4FA9" w:rsidRPr="001E6DCD" w:rsidRDefault="001F4FA9" w:rsidP="00AB18C3">
            <w:pPr>
              <w:pStyle w:val="r-tabletext"/>
              <w:rPr>
                <w:color w:val="auto"/>
                <w:sz w:val="16"/>
                <w:szCs w:val="16"/>
              </w:rPr>
            </w:pPr>
            <w:r w:rsidRPr="001E6DCD">
              <w:rPr>
                <w:color w:val="auto"/>
                <w:sz w:val="16"/>
                <w:szCs w:val="16"/>
              </w:rPr>
              <w:t>Significant maintenance required.</w:t>
            </w:r>
          </w:p>
        </w:tc>
      </w:tr>
      <w:tr w:rsidR="001F4FA9" w:rsidRPr="001E6DCD" w14:paraId="6FD09C96" w14:textId="77777777" w:rsidTr="00AB18C3">
        <w:tc>
          <w:tcPr>
            <w:tcW w:w="1134" w:type="dxa"/>
            <w:shd w:val="clear" w:color="auto" w:fill="auto"/>
            <w:vAlign w:val="center"/>
          </w:tcPr>
          <w:p w14:paraId="54426712" w14:textId="77777777" w:rsidR="001F4FA9" w:rsidRPr="001E6DCD" w:rsidRDefault="001F4FA9" w:rsidP="00AB18C3">
            <w:pPr>
              <w:pStyle w:val="r-tablesubhead"/>
              <w:jc w:val="center"/>
              <w:rPr>
                <w:color w:val="auto"/>
                <w:sz w:val="16"/>
                <w:szCs w:val="16"/>
              </w:rPr>
            </w:pPr>
            <w:r w:rsidRPr="001E6DCD">
              <w:rPr>
                <w:color w:val="auto"/>
                <w:sz w:val="16"/>
                <w:szCs w:val="16"/>
              </w:rPr>
              <w:t>4</w:t>
            </w:r>
          </w:p>
        </w:tc>
        <w:tc>
          <w:tcPr>
            <w:tcW w:w="3430" w:type="dxa"/>
            <w:shd w:val="clear" w:color="auto" w:fill="auto"/>
          </w:tcPr>
          <w:p w14:paraId="127904B8" w14:textId="77777777" w:rsidR="001F4FA9" w:rsidRPr="001E6DCD" w:rsidRDefault="001F4FA9" w:rsidP="00AB18C3">
            <w:pPr>
              <w:pStyle w:val="r-tabletext"/>
              <w:rPr>
                <w:color w:val="auto"/>
                <w:sz w:val="16"/>
                <w:szCs w:val="16"/>
              </w:rPr>
            </w:pPr>
            <w:r w:rsidRPr="001E6DCD">
              <w:rPr>
                <w:color w:val="auto"/>
                <w:sz w:val="16"/>
                <w:szCs w:val="16"/>
              </w:rPr>
              <w:t>Poor. Asset has significant defects affecting major components.</w:t>
            </w:r>
          </w:p>
        </w:tc>
        <w:tc>
          <w:tcPr>
            <w:tcW w:w="1956" w:type="dxa"/>
            <w:shd w:val="clear" w:color="auto" w:fill="auto"/>
            <w:vAlign w:val="center"/>
          </w:tcPr>
          <w:p w14:paraId="47B6BEE4" w14:textId="77777777" w:rsidR="001F4FA9" w:rsidRPr="001E6DCD" w:rsidRDefault="001F4FA9" w:rsidP="00AB18C3">
            <w:pPr>
              <w:pStyle w:val="r-tabletext"/>
              <w:jc w:val="center"/>
              <w:rPr>
                <w:color w:val="auto"/>
                <w:sz w:val="16"/>
                <w:szCs w:val="16"/>
              </w:rPr>
            </w:pPr>
            <w:r w:rsidRPr="001E6DCD">
              <w:rPr>
                <w:color w:val="auto"/>
                <w:sz w:val="16"/>
                <w:szCs w:val="16"/>
              </w:rPr>
              <w:t>0.10 ≤ 0.30</w:t>
            </w:r>
          </w:p>
        </w:tc>
        <w:tc>
          <w:tcPr>
            <w:tcW w:w="2591" w:type="dxa"/>
            <w:shd w:val="clear" w:color="auto" w:fill="auto"/>
            <w:vAlign w:val="center"/>
          </w:tcPr>
          <w:p w14:paraId="48C60592" w14:textId="77777777" w:rsidR="001F4FA9" w:rsidRPr="001E6DCD" w:rsidRDefault="001F4FA9" w:rsidP="00AB18C3">
            <w:pPr>
              <w:pStyle w:val="r-tabletext"/>
              <w:rPr>
                <w:color w:val="auto"/>
                <w:sz w:val="16"/>
                <w:szCs w:val="16"/>
              </w:rPr>
            </w:pPr>
            <w:r w:rsidRPr="001E6DCD">
              <w:rPr>
                <w:color w:val="auto"/>
                <w:sz w:val="16"/>
                <w:szCs w:val="16"/>
              </w:rPr>
              <w:t>Significant renewal / rehabilitation required.</w:t>
            </w:r>
          </w:p>
        </w:tc>
      </w:tr>
      <w:tr w:rsidR="001F4FA9" w:rsidRPr="001E6DCD" w14:paraId="507548A5" w14:textId="77777777" w:rsidTr="00AB18C3">
        <w:tc>
          <w:tcPr>
            <w:tcW w:w="1134" w:type="dxa"/>
            <w:tcBorders>
              <w:bottom w:val="single" w:sz="4" w:space="0" w:color="002C5A"/>
            </w:tcBorders>
            <w:shd w:val="clear" w:color="auto" w:fill="auto"/>
            <w:vAlign w:val="center"/>
          </w:tcPr>
          <w:p w14:paraId="31140B92" w14:textId="77777777" w:rsidR="001F4FA9" w:rsidRPr="001E6DCD" w:rsidRDefault="001F4FA9" w:rsidP="00AB18C3">
            <w:pPr>
              <w:pStyle w:val="r-tablesubhead"/>
              <w:jc w:val="center"/>
              <w:rPr>
                <w:color w:val="auto"/>
                <w:sz w:val="16"/>
                <w:szCs w:val="16"/>
              </w:rPr>
            </w:pPr>
            <w:r w:rsidRPr="001E6DCD">
              <w:rPr>
                <w:color w:val="auto"/>
                <w:sz w:val="16"/>
                <w:szCs w:val="16"/>
              </w:rPr>
              <w:t>5</w:t>
            </w:r>
          </w:p>
        </w:tc>
        <w:tc>
          <w:tcPr>
            <w:tcW w:w="3430" w:type="dxa"/>
            <w:tcBorders>
              <w:bottom w:val="single" w:sz="4" w:space="0" w:color="002C5A"/>
            </w:tcBorders>
            <w:shd w:val="clear" w:color="auto" w:fill="auto"/>
            <w:vAlign w:val="center"/>
          </w:tcPr>
          <w:p w14:paraId="690CBB3A" w14:textId="77777777" w:rsidR="001F4FA9" w:rsidRPr="001E6DCD" w:rsidRDefault="001F4FA9" w:rsidP="00AB18C3">
            <w:pPr>
              <w:pStyle w:val="r-tabletext"/>
              <w:rPr>
                <w:color w:val="auto"/>
                <w:sz w:val="16"/>
                <w:szCs w:val="16"/>
              </w:rPr>
            </w:pPr>
            <w:r w:rsidRPr="001E6DCD">
              <w:rPr>
                <w:color w:val="auto"/>
                <w:sz w:val="16"/>
                <w:szCs w:val="16"/>
              </w:rPr>
              <w:t>Failed. Asset is no longer functional.</w:t>
            </w:r>
          </w:p>
        </w:tc>
        <w:tc>
          <w:tcPr>
            <w:tcW w:w="1956" w:type="dxa"/>
            <w:tcBorders>
              <w:bottom w:val="single" w:sz="4" w:space="0" w:color="002C5A"/>
            </w:tcBorders>
            <w:shd w:val="clear" w:color="auto" w:fill="auto"/>
            <w:vAlign w:val="center"/>
          </w:tcPr>
          <w:p w14:paraId="28777C16" w14:textId="77777777" w:rsidR="001F4FA9" w:rsidRPr="001E6DCD" w:rsidRDefault="001F4FA9" w:rsidP="00AB18C3">
            <w:pPr>
              <w:pStyle w:val="r-tabletext"/>
              <w:jc w:val="center"/>
              <w:rPr>
                <w:color w:val="auto"/>
                <w:sz w:val="16"/>
                <w:szCs w:val="16"/>
              </w:rPr>
            </w:pPr>
            <w:r w:rsidRPr="001E6DCD">
              <w:rPr>
                <w:color w:val="auto"/>
                <w:sz w:val="16"/>
                <w:szCs w:val="16"/>
              </w:rPr>
              <w:t>&lt; 0.10</w:t>
            </w:r>
          </w:p>
        </w:tc>
        <w:tc>
          <w:tcPr>
            <w:tcW w:w="2591" w:type="dxa"/>
            <w:tcBorders>
              <w:bottom w:val="single" w:sz="4" w:space="0" w:color="002C5A"/>
            </w:tcBorders>
            <w:shd w:val="clear" w:color="auto" w:fill="auto"/>
            <w:vAlign w:val="center"/>
          </w:tcPr>
          <w:p w14:paraId="0AE00D92" w14:textId="77777777" w:rsidR="001F4FA9" w:rsidRPr="001E6DCD" w:rsidRDefault="001F4FA9" w:rsidP="00AB18C3">
            <w:pPr>
              <w:pStyle w:val="r-tabletext"/>
              <w:rPr>
                <w:color w:val="auto"/>
                <w:sz w:val="16"/>
                <w:szCs w:val="16"/>
              </w:rPr>
            </w:pPr>
            <w:r w:rsidRPr="001E6DCD">
              <w:rPr>
                <w:color w:val="auto"/>
                <w:sz w:val="16"/>
                <w:szCs w:val="16"/>
              </w:rPr>
              <w:t>Asset requires to be decommissioned or replaced.</w:t>
            </w:r>
          </w:p>
        </w:tc>
      </w:tr>
    </w:tbl>
    <w:p w14:paraId="634A718E" w14:textId="4D4D91AB" w:rsidR="001F4FA9" w:rsidRDefault="001F4FA9" w:rsidP="001F4FA9"/>
    <w:p w14:paraId="33DA240A" w14:textId="77777777" w:rsidR="004A630A" w:rsidRPr="001F4FA9" w:rsidRDefault="004A630A" w:rsidP="001F4FA9"/>
    <w:p w14:paraId="41AA23CB" w14:textId="5B3F140C" w:rsidR="00B257C0" w:rsidRPr="00B16801" w:rsidRDefault="001F4FA9" w:rsidP="00B16801">
      <w:pPr>
        <w:pStyle w:val="headlvl2"/>
        <w:rPr>
          <w:color w:val="7F7F7F" w:themeColor="text1" w:themeTint="80"/>
        </w:rPr>
      </w:pPr>
      <w:bookmarkStart w:id="15" w:name="_Toc96075325"/>
      <w:r>
        <w:rPr>
          <w:color w:val="7F7F7F" w:themeColor="text1" w:themeTint="80"/>
        </w:rPr>
        <w:lastRenderedPageBreak/>
        <w:t xml:space="preserve">Calculating </w:t>
      </w:r>
      <w:r w:rsidR="00B16801" w:rsidRPr="00B16801">
        <w:rPr>
          <w:color w:val="7F7F7F" w:themeColor="text1" w:themeTint="80"/>
        </w:rPr>
        <w:t xml:space="preserve">Function and </w:t>
      </w:r>
      <w:r w:rsidR="00B257C0" w:rsidRPr="00B16801">
        <w:rPr>
          <w:color w:val="7F7F7F" w:themeColor="text1" w:themeTint="80"/>
        </w:rPr>
        <w:t>Capacity/Utilisation</w:t>
      </w:r>
      <w:r w:rsidR="00B16801" w:rsidRPr="00B16801">
        <w:rPr>
          <w:color w:val="7F7F7F" w:themeColor="text1" w:themeTint="80"/>
        </w:rPr>
        <w:t xml:space="preserve"> scores for an asset</w:t>
      </w:r>
      <w:bookmarkEnd w:id="15"/>
    </w:p>
    <w:p w14:paraId="4610C977" w14:textId="4109AD68" w:rsidR="00582B71" w:rsidRDefault="00582B71" w:rsidP="00B257C0">
      <w:pPr>
        <w:autoSpaceDE w:val="0"/>
        <w:autoSpaceDN w:val="0"/>
        <w:adjustRightInd w:val="0"/>
        <w:spacing w:after="0" w:line="240" w:lineRule="auto"/>
        <w:rPr>
          <w:b/>
          <w:color w:val="7F7F7F" w:themeColor="text1" w:themeTint="80"/>
        </w:rPr>
      </w:pPr>
    </w:p>
    <w:p w14:paraId="717EBE55" w14:textId="5468B858" w:rsidR="00582B71" w:rsidRDefault="0063099E" w:rsidP="00B257C0">
      <w:pPr>
        <w:autoSpaceDE w:val="0"/>
        <w:autoSpaceDN w:val="0"/>
        <w:adjustRightInd w:val="0"/>
        <w:spacing w:after="0" w:line="240" w:lineRule="auto"/>
        <w:rPr>
          <w:bCs/>
        </w:rPr>
      </w:pPr>
      <w:r>
        <w:rPr>
          <w:bCs/>
        </w:rPr>
        <w:t>As future strategies are being developed</w:t>
      </w:r>
      <w:r w:rsidR="004E04ED">
        <w:rPr>
          <w:bCs/>
        </w:rPr>
        <w:t>,</w:t>
      </w:r>
      <w:r>
        <w:rPr>
          <w:bCs/>
        </w:rPr>
        <w:t xml:space="preserve"> t</w:t>
      </w:r>
      <w:r w:rsidR="00582B71">
        <w:rPr>
          <w:bCs/>
        </w:rPr>
        <w:t xml:space="preserve">he Community will be consulted on the </w:t>
      </w:r>
      <w:r>
        <w:rPr>
          <w:bCs/>
        </w:rPr>
        <w:t xml:space="preserve">content of the relevant </w:t>
      </w:r>
      <w:r w:rsidR="00582B71">
        <w:rPr>
          <w:bCs/>
        </w:rPr>
        <w:t>Asset Service Level Standard</w:t>
      </w:r>
      <w:r>
        <w:rPr>
          <w:bCs/>
        </w:rPr>
        <w:t xml:space="preserve"> (</w:t>
      </w:r>
      <w:proofErr w:type="spellStart"/>
      <w:proofErr w:type="gramStart"/>
      <w:r>
        <w:rPr>
          <w:bCs/>
        </w:rPr>
        <w:t>i,e</w:t>
      </w:r>
      <w:proofErr w:type="spellEnd"/>
      <w:proofErr w:type="gramEnd"/>
      <w:r>
        <w:rPr>
          <w:bCs/>
        </w:rPr>
        <w:t xml:space="preserve"> Buildings, Playgrounds, etc). The next iteration o</w:t>
      </w:r>
      <w:r w:rsidR="00B16801">
        <w:rPr>
          <w:bCs/>
        </w:rPr>
        <w:t>f</w:t>
      </w:r>
      <w:r>
        <w:rPr>
          <w:bCs/>
        </w:rPr>
        <w:t xml:space="preserve"> this process will be the </w:t>
      </w:r>
      <w:r w:rsidR="001F4FA9">
        <w:rPr>
          <w:bCs/>
        </w:rPr>
        <w:t xml:space="preserve">upcoming development of Bayside’s </w:t>
      </w:r>
      <w:r w:rsidRPr="001F4FA9">
        <w:rPr>
          <w:bCs/>
          <w:i/>
          <w:iCs/>
        </w:rPr>
        <w:t>public toilet strategy</w:t>
      </w:r>
      <w:r w:rsidR="001F4FA9" w:rsidRPr="001F4FA9">
        <w:rPr>
          <w:bCs/>
          <w:i/>
          <w:iCs/>
        </w:rPr>
        <w:t xml:space="preserve"> (2024-28)</w:t>
      </w:r>
      <w:r w:rsidRPr="001F4FA9">
        <w:rPr>
          <w:bCs/>
          <w:i/>
          <w:iCs/>
        </w:rPr>
        <w:t xml:space="preserve">. </w:t>
      </w:r>
      <w:r>
        <w:rPr>
          <w:bCs/>
        </w:rPr>
        <w:t xml:space="preserve">The resulting ASLS will then be used as the basis </w:t>
      </w:r>
      <w:r w:rsidR="00582B71">
        <w:rPr>
          <w:bCs/>
        </w:rPr>
        <w:t>for assessing each individual</w:t>
      </w:r>
      <w:r>
        <w:rPr>
          <w:bCs/>
        </w:rPr>
        <w:t xml:space="preserve"> public toilet </w:t>
      </w:r>
      <w:r w:rsidR="00B16801">
        <w:rPr>
          <w:bCs/>
        </w:rPr>
        <w:t>to inform the strategy.</w:t>
      </w:r>
    </w:p>
    <w:p w14:paraId="1F749DB5" w14:textId="77777777" w:rsidR="001F4FA9" w:rsidRDefault="001F4FA9" w:rsidP="00B257C0">
      <w:pPr>
        <w:autoSpaceDE w:val="0"/>
        <w:autoSpaceDN w:val="0"/>
        <w:adjustRightInd w:val="0"/>
        <w:spacing w:after="0" w:line="240" w:lineRule="auto"/>
        <w:rPr>
          <w:bCs/>
        </w:rPr>
      </w:pPr>
    </w:p>
    <w:p w14:paraId="2EC4E9CF" w14:textId="04D54CC4" w:rsidR="00B257C0" w:rsidRDefault="00435F3D" w:rsidP="00B257C0">
      <w:pPr>
        <w:autoSpaceDE w:val="0"/>
        <w:autoSpaceDN w:val="0"/>
        <w:adjustRightInd w:val="0"/>
        <w:spacing w:after="0" w:line="240" w:lineRule="auto"/>
        <w:rPr>
          <w:bCs/>
        </w:rPr>
      </w:pPr>
      <w:r>
        <w:rPr>
          <w:bCs/>
        </w:rPr>
        <w:t>Assets are a</w:t>
      </w:r>
      <w:r w:rsidR="00B257C0" w:rsidRPr="00C8645C">
        <w:rPr>
          <w:bCs/>
        </w:rPr>
        <w:t xml:space="preserve">ssessed against </w:t>
      </w:r>
      <w:r>
        <w:rPr>
          <w:bCs/>
        </w:rPr>
        <w:t xml:space="preserve">the relevant ASLS </w:t>
      </w:r>
      <w:r w:rsidR="00B257C0" w:rsidRPr="00C8645C">
        <w:rPr>
          <w:bCs/>
        </w:rPr>
        <w:t xml:space="preserve">by </w:t>
      </w:r>
      <w:r w:rsidR="00B257C0">
        <w:rPr>
          <w:bCs/>
        </w:rPr>
        <w:t xml:space="preserve">the relevant service </w:t>
      </w:r>
      <w:r w:rsidR="004E04ED">
        <w:rPr>
          <w:bCs/>
        </w:rPr>
        <w:t>area and</w:t>
      </w:r>
      <w:r>
        <w:rPr>
          <w:bCs/>
        </w:rPr>
        <w:t xml:space="preserve"> used to develop Function and Capacity/utilisation scores as below.</w:t>
      </w:r>
    </w:p>
    <w:p w14:paraId="1955A59A" w14:textId="2F85AA8E" w:rsidR="00B16801" w:rsidRDefault="00B16801" w:rsidP="00B257C0">
      <w:pPr>
        <w:autoSpaceDE w:val="0"/>
        <w:autoSpaceDN w:val="0"/>
        <w:adjustRightInd w:val="0"/>
        <w:spacing w:after="0" w:line="240" w:lineRule="auto"/>
        <w:rPr>
          <w:bCs/>
        </w:rPr>
      </w:pPr>
    </w:p>
    <w:tbl>
      <w:tblPr>
        <w:tblW w:w="9111" w:type="dxa"/>
        <w:tblBorders>
          <w:top w:val="single" w:sz="4" w:space="0" w:color="002C5A"/>
          <w:bottom w:val="single" w:sz="4" w:space="0" w:color="002C5A"/>
          <w:insideH w:val="single" w:sz="4" w:space="0" w:color="002C5A"/>
        </w:tblBorders>
        <w:tblCellMar>
          <w:left w:w="0" w:type="dxa"/>
          <w:right w:w="0" w:type="dxa"/>
        </w:tblCellMar>
        <w:tblLook w:val="01E0" w:firstRow="1" w:lastRow="1" w:firstColumn="1" w:lastColumn="1" w:noHBand="0" w:noVBand="0"/>
      </w:tblPr>
      <w:tblGrid>
        <w:gridCol w:w="1134"/>
        <w:gridCol w:w="7977"/>
      </w:tblGrid>
      <w:tr w:rsidR="00B16801" w:rsidRPr="00EB4D11" w14:paraId="040BE2AA" w14:textId="77777777" w:rsidTr="00C92266">
        <w:tc>
          <w:tcPr>
            <w:tcW w:w="1134" w:type="dxa"/>
            <w:tcBorders>
              <w:top w:val="nil"/>
              <w:left w:val="nil"/>
              <w:bottom w:val="single" w:sz="12" w:space="0" w:color="002C5A"/>
              <w:right w:val="nil"/>
              <w:tl2br w:val="nil"/>
              <w:tr2bl w:val="nil"/>
            </w:tcBorders>
            <w:shd w:val="clear" w:color="auto" w:fill="auto"/>
            <w:vAlign w:val="center"/>
          </w:tcPr>
          <w:p w14:paraId="2E26118D" w14:textId="77777777" w:rsidR="00B16801" w:rsidRPr="00EB4D11" w:rsidRDefault="00B16801" w:rsidP="00C92266">
            <w:pPr>
              <w:pStyle w:val="r-tablehead"/>
              <w:jc w:val="center"/>
              <w:rPr>
                <w:color w:val="7F7F7F" w:themeColor="text1" w:themeTint="80"/>
                <w:sz w:val="16"/>
                <w:szCs w:val="16"/>
              </w:rPr>
            </w:pPr>
            <w:r w:rsidRPr="00EB4D11">
              <w:rPr>
                <w:color w:val="7F7F7F" w:themeColor="text1" w:themeTint="80"/>
                <w:sz w:val="16"/>
                <w:szCs w:val="16"/>
              </w:rPr>
              <w:t>Function Grade</w:t>
            </w:r>
          </w:p>
        </w:tc>
        <w:tc>
          <w:tcPr>
            <w:tcW w:w="7977" w:type="dxa"/>
            <w:tcBorders>
              <w:top w:val="nil"/>
              <w:left w:val="nil"/>
              <w:bottom w:val="single" w:sz="12" w:space="0" w:color="002C5A"/>
              <w:right w:val="nil"/>
              <w:tl2br w:val="nil"/>
              <w:tr2bl w:val="nil"/>
            </w:tcBorders>
            <w:shd w:val="clear" w:color="auto" w:fill="auto"/>
            <w:vAlign w:val="bottom"/>
          </w:tcPr>
          <w:p w14:paraId="057C13AF" w14:textId="77777777" w:rsidR="00B16801" w:rsidRPr="00EB4D11" w:rsidRDefault="00B16801" w:rsidP="00C92266">
            <w:pPr>
              <w:pStyle w:val="r-tablehead"/>
              <w:rPr>
                <w:color w:val="7F7F7F" w:themeColor="text1" w:themeTint="80"/>
                <w:sz w:val="16"/>
                <w:szCs w:val="16"/>
              </w:rPr>
            </w:pPr>
            <w:r w:rsidRPr="00EB4D11">
              <w:rPr>
                <w:color w:val="7F7F7F" w:themeColor="text1" w:themeTint="80"/>
                <w:sz w:val="16"/>
                <w:szCs w:val="16"/>
              </w:rPr>
              <w:t>Description</w:t>
            </w:r>
          </w:p>
        </w:tc>
      </w:tr>
      <w:tr w:rsidR="00B16801" w:rsidRPr="001E6DCD" w14:paraId="0DEA9F66" w14:textId="77777777" w:rsidTr="00C92266">
        <w:tc>
          <w:tcPr>
            <w:tcW w:w="1134" w:type="dxa"/>
            <w:shd w:val="clear" w:color="auto" w:fill="auto"/>
            <w:vAlign w:val="center"/>
          </w:tcPr>
          <w:p w14:paraId="57034F2D" w14:textId="77777777" w:rsidR="00B16801" w:rsidRPr="001E6DCD" w:rsidRDefault="00B16801" w:rsidP="00C92266">
            <w:pPr>
              <w:pStyle w:val="r-tablesubhead"/>
              <w:jc w:val="center"/>
              <w:rPr>
                <w:color w:val="auto"/>
                <w:sz w:val="16"/>
                <w:szCs w:val="16"/>
              </w:rPr>
            </w:pPr>
            <w:r w:rsidRPr="001E6DCD">
              <w:rPr>
                <w:color w:val="auto"/>
                <w:sz w:val="16"/>
                <w:szCs w:val="16"/>
              </w:rPr>
              <w:t>1</w:t>
            </w:r>
          </w:p>
        </w:tc>
        <w:tc>
          <w:tcPr>
            <w:tcW w:w="7977" w:type="dxa"/>
            <w:shd w:val="clear" w:color="auto" w:fill="auto"/>
            <w:vAlign w:val="center"/>
          </w:tcPr>
          <w:p w14:paraId="35014CC3" w14:textId="77777777" w:rsidR="00B16801" w:rsidRPr="001E6DCD" w:rsidRDefault="00B16801" w:rsidP="00C92266">
            <w:pPr>
              <w:pStyle w:val="r-tabletext"/>
              <w:rPr>
                <w:color w:val="auto"/>
                <w:sz w:val="16"/>
                <w:szCs w:val="16"/>
              </w:rPr>
            </w:pPr>
            <w:r w:rsidRPr="001E6DCD">
              <w:rPr>
                <w:color w:val="auto"/>
                <w:sz w:val="16"/>
                <w:szCs w:val="16"/>
              </w:rPr>
              <w:t>Excellent. Meets service delivery needs in a fully efficient and effective manner.</w:t>
            </w:r>
          </w:p>
        </w:tc>
      </w:tr>
      <w:tr w:rsidR="00B16801" w:rsidRPr="001E6DCD" w14:paraId="74D4ABB5" w14:textId="77777777" w:rsidTr="00C92266">
        <w:tc>
          <w:tcPr>
            <w:tcW w:w="1134" w:type="dxa"/>
            <w:shd w:val="clear" w:color="auto" w:fill="auto"/>
            <w:vAlign w:val="center"/>
          </w:tcPr>
          <w:p w14:paraId="7CF1B543" w14:textId="77777777" w:rsidR="00B16801" w:rsidRPr="001E6DCD" w:rsidRDefault="00B16801" w:rsidP="00C92266">
            <w:pPr>
              <w:pStyle w:val="r-tablesubhead"/>
              <w:jc w:val="center"/>
              <w:rPr>
                <w:color w:val="auto"/>
                <w:sz w:val="16"/>
                <w:szCs w:val="16"/>
              </w:rPr>
            </w:pPr>
            <w:r w:rsidRPr="001E6DCD">
              <w:rPr>
                <w:color w:val="auto"/>
                <w:sz w:val="16"/>
                <w:szCs w:val="16"/>
              </w:rPr>
              <w:t>2</w:t>
            </w:r>
          </w:p>
        </w:tc>
        <w:tc>
          <w:tcPr>
            <w:tcW w:w="7977" w:type="dxa"/>
            <w:shd w:val="clear" w:color="auto" w:fill="auto"/>
            <w:vAlign w:val="center"/>
          </w:tcPr>
          <w:p w14:paraId="5FC3C7CB" w14:textId="77777777" w:rsidR="00B16801" w:rsidRPr="001E6DCD" w:rsidRDefault="00B16801" w:rsidP="00C92266">
            <w:pPr>
              <w:pStyle w:val="r-tabletext"/>
              <w:rPr>
                <w:color w:val="auto"/>
                <w:sz w:val="16"/>
                <w:szCs w:val="16"/>
              </w:rPr>
            </w:pPr>
            <w:r w:rsidRPr="001E6DCD">
              <w:rPr>
                <w:color w:val="auto"/>
                <w:sz w:val="16"/>
                <w:szCs w:val="16"/>
              </w:rPr>
              <w:t>Good. Asset meets service delivery needs in an acceptable manner.</w:t>
            </w:r>
          </w:p>
        </w:tc>
      </w:tr>
      <w:tr w:rsidR="00B16801" w:rsidRPr="001E6DCD" w14:paraId="0CD4A7EF" w14:textId="77777777" w:rsidTr="00C92266">
        <w:tc>
          <w:tcPr>
            <w:tcW w:w="1134" w:type="dxa"/>
            <w:shd w:val="clear" w:color="auto" w:fill="auto"/>
            <w:vAlign w:val="center"/>
          </w:tcPr>
          <w:p w14:paraId="1DCC2D5A" w14:textId="77777777" w:rsidR="00B16801" w:rsidRPr="001E6DCD" w:rsidRDefault="00B16801" w:rsidP="00C92266">
            <w:pPr>
              <w:pStyle w:val="r-tablesubhead"/>
              <w:jc w:val="center"/>
              <w:rPr>
                <w:color w:val="auto"/>
                <w:sz w:val="16"/>
                <w:szCs w:val="16"/>
              </w:rPr>
            </w:pPr>
            <w:r w:rsidRPr="001E6DCD">
              <w:rPr>
                <w:color w:val="auto"/>
                <w:sz w:val="16"/>
                <w:szCs w:val="16"/>
              </w:rPr>
              <w:t>3</w:t>
            </w:r>
          </w:p>
        </w:tc>
        <w:tc>
          <w:tcPr>
            <w:tcW w:w="7977" w:type="dxa"/>
            <w:shd w:val="clear" w:color="auto" w:fill="auto"/>
            <w:vAlign w:val="center"/>
          </w:tcPr>
          <w:p w14:paraId="3CF48D11" w14:textId="77777777" w:rsidR="00B16801" w:rsidRPr="001E6DCD" w:rsidRDefault="00B16801" w:rsidP="00C92266">
            <w:pPr>
              <w:pStyle w:val="r-tabletext"/>
              <w:rPr>
                <w:color w:val="auto"/>
                <w:sz w:val="16"/>
                <w:szCs w:val="16"/>
              </w:rPr>
            </w:pPr>
            <w:r w:rsidRPr="001E6DCD">
              <w:rPr>
                <w:color w:val="auto"/>
                <w:sz w:val="16"/>
                <w:szCs w:val="16"/>
              </w:rPr>
              <w:t>Fair. Asset meets most service delivery needs and some inefficiencies and ineffectiveness present.</w:t>
            </w:r>
          </w:p>
        </w:tc>
      </w:tr>
      <w:tr w:rsidR="00B16801" w:rsidRPr="001E6DCD" w14:paraId="7B54BECE" w14:textId="77777777" w:rsidTr="00C92266">
        <w:tc>
          <w:tcPr>
            <w:tcW w:w="1134" w:type="dxa"/>
            <w:shd w:val="clear" w:color="auto" w:fill="auto"/>
            <w:vAlign w:val="center"/>
          </w:tcPr>
          <w:p w14:paraId="553B3EBC" w14:textId="77777777" w:rsidR="00B16801" w:rsidRPr="001E6DCD" w:rsidRDefault="00B16801" w:rsidP="00C92266">
            <w:pPr>
              <w:pStyle w:val="r-tablesubhead"/>
              <w:jc w:val="center"/>
              <w:rPr>
                <w:color w:val="auto"/>
                <w:sz w:val="16"/>
                <w:szCs w:val="16"/>
              </w:rPr>
            </w:pPr>
            <w:r w:rsidRPr="001E6DCD">
              <w:rPr>
                <w:color w:val="auto"/>
                <w:sz w:val="16"/>
                <w:szCs w:val="16"/>
              </w:rPr>
              <w:t>4</w:t>
            </w:r>
          </w:p>
        </w:tc>
        <w:tc>
          <w:tcPr>
            <w:tcW w:w="7977" w:type="dxa"/>
            <w:shd w:val="clear" w:color="auto" w:fill="auto"/>
            <w:vAlign w:val="center"/>
          </w:tcPr>
          <w:p w14:paraId="5CE29400" w14:textId="77777777" w:rsidR="00B16801" w:rsidRPr="001E6DCD" w:rsidRDefault="00B16801" w:rsidP="00C92266">
            <w:pPr>
              <w:pStyle w:val="r-tabletext"/>
              <w:rPr>
                <w:color w:val="auto"/>
                <w:sz w:val="16"/>
                <w:szCs w:val="16"/>
              </w:rPr>
            </w:pPr>
            <w:r w:rsidRPr="001E6DCD">
              <w:rPr>
                <w:color w:val="auto"/>
                <w:sz w:val="16"/>
                <w:szCs w:val="16"/>
              </w:rPr>
              <w:t>Poor. Limited ability to meet service delivery needs.</w:t>
            </w:r>
          </w:p>
        </w:tc>
      </w:tr>
      <w:tr w:rsidR="00B16801" w:rsidRPr="001E6DCD" w14:paraId="3188E1D6" w14:textId="77777777" w:rsidTr="00C92266">
        <w:tc>
          <w:tcPr>
            <w:tcW w:w="1134" w:type="dxa"/>
            <w:tcBorders>
              <w:bottom w:val="single" w:sz="4" w:space="0" w:color="002C5A"/>
            </w:tcBorders>
            <w:shd w:val="clear" w:color="auto" w:fill="auto"/>
            <w:vAlign w:val="center"/>
          </w:tcPr>
          <w:p w14:paraId="7D28D9DF" w14:textId="77777777" w:rsidR="00B16801" w:rsidRPr="001E6DCD" w:rsidRDefault="00B16801" w:rsidP="00C92266">
            <w:pPr>
              <w:pStyle w:val="r-tablesubhead"/>
              <w:jc w:val="center"/>
              <w:rPr>
                <w:color w:val="auto"/>
                <w:sz w:val="16"/>
                <w:szCs w:val="16"/>
              </w:rPr>
            </w:pPr>
            <w:r w:rsidRPr="001E6DCD">
              <w:rPr>
                <w:color w:val="auto"/>
                <w:sz w:val="16"/>
                <w:szCs w:val="16"/>
              </w:rPr>
              <w:t>5</w:t>
            </w:r>
          </w:p>
        </w:tc>
        <w:tc>
          <w:tcPr>
            <w:tcW w:w="7977" w:type="dxa"/>
            <w:tcBorders>
              <w:bottom w:val="single" w:sz="4" w:space="0" w:color="002C5A"/>
            </w:tcBorders>
            <w:shd w:val="clear" w:color="auto" w:fill="auto"/>
            <w:vAlign w:val="center"/>
          </w:tcPr>
          <w:p w14:paraId="233B35BA" w14:textId="77777777" w:rsidR="00B16801" w:rsidRPr="001E6DCD" w:rsidRDefault="00B16801" w:rsidP="00C92266">
            <w:pPr>
              <w:pStyle w:val="r-tabletext"/>
              <w:rPr>
                <w:color w:val="auto"/>
                <w:sz w:val="16"/>
                <w:szCs w:val="16"/>
              </w:rPr>
            </w:pPr>
            <w:r w:rsidRPr="001E6DCD">
              <w:rPr>
                <w:color w:val="auto"/>
                <w:sz w:val="16"/>
                <w:szCs w:val="16"/>
              </w:rPr>
              <w:t>Failed. Is critically deficient, does not meet service delivery and is neither efficient nor effective.</w:t>
            </w:r>
          </w:p>
        </w:tc>
      </w:tr>
    </w:tbl>
    <w:p w14:paraId="35ECE7FF" w14:textId="77777777" w:rsidR="00B16801" w:rsidRPr="00C8645C" w:rsidRDefault="00B16801" w:rsidP="00B257C0">
      <w:pPr>
        <w:autoSpaceDE w:val="0"/>
        <w:autoSpaceDN w:val="0"/>
        <w:adjustRightInd w:val="0"/>
        <w:spacing w:after="0" w:line="240" w:lineRule="auto"/>
        <w:rPr>
          <w:bCs/>
        </w:rPr>
      </w:pPr>
    </w:p>
    <w:p w14:paraId="534A8683" w14:textId="77777777" w:rsidR="00B257C0" w:rsidRPr="00EB4D11" w:rsidRDefault="00B257C0" w:rsidP="00B257C0">
      <w:pPr>
        <w:autoSpaceDE w:val="0"/>
        <w:autoSpaceDN w:val="0"/>
        <w:adjustRightInd w:val="0"/>
        <w:spacing w:after="0" w:line="240" w:lineRule="auto"/>
        <w:rPr>
          <w:color w:val="7F7F7F" w:themeColor="text1" w:themeTint="80"/>
        </w:rPr>
      </w:pPr>
    </w:p>
    <w:tbl>
      <w:tblPr>
        <w:tblW w:w="9111" w:type="dxa"/>
        <w:tblBorders>
          <w:top w:val="single" w:sz="4" w:space="0" w:color="002C5A"/>
          <w:bottom w:val="single" w:sz="4" w:space="0" w:color="002C5A"/>
          <w:insideH w:val="single" w:sz="4" w:space="0" w:color="002C5A"/>
        </w:tblBorders>
        <w:tblCellMar>
          <w:left w:w="0" w:type="dxa"/>
          <w:right w:w="0" w:type="dxa"/>
        </w:tblCellMar>
        <w:tblLook w:val="01E0" w:firstRow="1" w:lastRow="1" w:firstColumn="1" w:lastColumn="1" w:noHBand="0" w:noVBand="0"/>
      </w:tblPr>
      <w:tblGrid>
        <w:gridCol w:w="1134"/>
        <w:gridCol w:w="7977"/>
      </w:tblGrid>
      <w:tr w:rsidR="00B257C0" w:rsidRPr="00EB4D11" w14:paraId="66DDF6A2" w14:textId="77777777" w:rsidTr="0063099E">
        <w:tc>
          <w:tcPr>
            <w:tcW w:w="1134" w:type="dxa"/>
            <w:tcBorders>
              <w:top w:val="nil"/>
              <w:left w:val="nil"/>
              <w:bottom w:val="single" w:sz="12" w:space="0" w:color="002C5A"/>
              <w:right w:val="nil"/>
              <w:tl2br w:val="nil"/>
              <w:tr2bl w:val="nil"/>
            </w:tcBorders>
            <w:shd w:val="clear" w:color="auto" w:fill="auto"/>
            <w:vAlign w:val="center"/>
          </w:tcPr>
          <w:p w14:paraId="6D172109" w14:textId="06936409" w:rsidR="00B257C0" w:rsidRPr="00EB4D11" w:rsidRDefault="00B257C0" w:rsidP="0063099E">
            <w:pPr>
              <w:pStyle w:val="r-tablehead"/>
              <w:jc w:val="center"/>
              <w:rPr>
                <w:color w:val="7F7F7F" w:themeColor="text1" w:themeTint="80"/>
                <w:sz w:val="16"/>
                <w:szCs w:val="16"/>
              </w:rPr>
            </w:pPr>
            <w:r w:rsidRPr="00EB4D11">
              <w:rPr>
                <w:color w:val="7F7F7F" w:themeColor="text1" w:themeTint="80"/>
                <w:sz w:val="16"/>
                <w:szCs w:val="16"/>
              </w:rPr>
              <w:t xml:space="preserve">Capacity </w:t>
            </w:r>
            <w:r w:rsidR="00B16801">
              <w:rPr>
                <w:color w:val="7F7F7F" w:themeColor="text1" w:themeTint="80"/>
                <w:sz w:val="16"/>
                <w:szCs w:val="16"/>
              </w:rPr>
              <w:t xml:space="preserve">/ Utilisation </w:t>
            </w:r>
            <w:r w:rsidRPr="00EB4D11">
              <w:rPr>
                <w:color w:val="7F7F7F" w:themeColor="text1" w:themeTint="80"/>
                <w:sz w:val="16"/>
                <w:szCs w:val="16"/>
              </w:rPr>
              <w:t>Grade</w:t>
            </w:r>
          </w:p>
        </w:tc>
        <w:tc>
          <w:tcPr>
            <w:tcW w:w="7977" w:type="dxa"/>
            <w:tcBorders>
              <w:top w:val="nil"/>
              <w:left w:val="nil"/>
              <w:bottom w:val="single" w:sz="12" w:space="0" w:color="002C5A"/>
              <w:right w:val="nil"/>
              <w:tl2br w:val="nil"/>
              <w:tr2bl w:val="nil"/>
            </w:tcBorders>
            <w:shd w:val="clear" w:color="auto" w:fill="auto"/>
            <w:vAlign w:val="bottom"/>
          </w:tcPr>
          <w:p w14:paraId="2B5B411E" w14:textId="77777777" w:rsidR="00B257C0" w:rsidRPr="00EB4D11" w:rsidRDefault="00B257C0" w:rsidP="0063099E">
            <w:pPr>
              <w:pStyle w:val="r-tablehead"/>
              <w:rPr>
                <w:color w:val="7F7F7F" w:themeColor="text1" w:themeTint="80"/>
                <w:sz w:val="16"/>
                <w:szCs w:val="16"/>
              </w:rPr>
            </w:pPr>
            <w:r w:rsidRPr="00EB4D11">
              <w:rPr>
                <w:color w:val="7F7F7F" w:themeColor="text1" w:themeTint="80"/>
                <w:sz w:val="16"/>
                <w:szCs w:val="16"/>
              </w:rPr>
              <w:t>Description</w:t>
            </w:r>
          </w:p>
        </w:tc>
      </w:tr>
      <w:tr w:rsidR="00B257C0" w:rsidRPr="001E6DCD" w14:paraId="4ED972CD" w14:textId="77777777" w:rsidTr="0063099E">
        <w:tc>
          <w:tcPr>
            <w:tcW w:w="1134" w:type="dxa"/>
            <w:shd w:val="clear" w:color="auto" w:fill="auto"/>
            <w:vAlign w:val="center"/>
          </w:tcPr>
          <w:p w14:paraId="6C4BA3C7" w14:textId="77777777" w:rsidR="00B257C0" w:rsidRPr="001E6DCD" w:rsidRDefault="00B257C0" w:rsidP="0063099E">
            <w:pPr>
              <w:pStyle w:val="r-tablesubhead"/>
              <w:jc w:val="center"/>
              <w:rPr>
                <w:color w:val="auto"/>
                <w:sz w:val="16"/>
                <w:szCs w:val="16"/>
              </w:rPr>
            </w:pPr>
            <w:r w:rsidRPr="001E6DCD">
              <w:rPr>
                <w:color w:val="auto"/>
                <w:sz w:val="16"/>
                <w:szCs w:val="16"/>
              </w:rPr>
              <w:t>1</w:t>
            </w:r>
          </w:p>
        </w:tc>
        <w:tc>
          <w:tcPr>
            <w:tcW w:w="7977" w:type="dxa"/>
            <w:shd w:val="clear" w:color="auto" w:fill="auto"/>
            <w:vAlign w:val="center"/>
          </w:tcPr>
          <w:p w14:paraId="2CD6FDF5" w14:textId="77777777" w:rsidR="00B257C0" w:rsidRPr="001E6DCD" w:rsidRDefault="00B257C0" w:rsidP="0063099E">
            <w:pPr>
              <w:pStyle w:val="r-tabletext"/>
              <w:rPr>
                <w:color w:val="auto"/>
                <w:sz w:val="16"/>
                <w:szCs w:val="16"/>
              </w:rPr>
            </w:pPr>
            <w:r w:rsidRPr="001E6DCD">
              <w:rPr>
                <w:color w:val="auto"/>
                <w:sz w:val="16"/>
                <w:szCs w:val="16"/>
              </w:rPr>
              <w:t>Excellent. Usage corresponds well with design capacity and no operational problems experienced.</w:t>
            </w:r>
          </w:p>
        </w:tc>
      </w:tr>
      <w:tr w:rsidR="00B257C0" w:rsidRPr="001E6DCD" w14:paraId="1E9FE9C3" w14:textId="77777777" w:rsidTr="0063099E">
        <w:tc>
          <w:tcPr>
            <w:tcW w:w="1134" w:type="dxa"/>
            <w:shd w:val="clear" w:color="auto" w:fill="auto"/>
            <w:vAlign w:val="center"/>
          </w:tcPr>
          <w:p w14:paraId="0715F14D" w14:textId="77777777" w:rsidR="00B257C0" w:rsidRPr="001E6DCD" w:rsidRDefault="00B257C0" w:rsidP="0063099E">
            <w:pPr>
              <w:pStyle w:val="r-tablesubhead"/>
              <w:jc w:val="center"/>
              <w:rPr>
                <w:color w:val="auto"/>
                <w:sz w:val="16"/>
                <w:szCs w:val="16"/>
              </w:rPr>
            </w:pPr>
            <w:r w:rsidRPr="001E6DCD">
              <w:rPr>
                <w:color w:val="auto"/>
                <w:sz w:val="16"/>
                <w:szCs w:val="16"/>
              </w:rPr>
              <w:t>2</w:t>
            </w:r>
          </w:p>
        </w:tc>
        <w:tc>
          <w:tcPr>
            <w:tcW w:w="7977" w:type="dxa"/>
            <w:shd w:val="clear" w:color="auto" w:fill="auto"/>
            <w:vAlign w:val="center"/>
          </w:tcPr>
          <w:p w14:paraId="6FD6CDBE" w14:textId="77777777" w:rsidR="00B257C0" w:rsidRPr="001E6DCD" w:rsidRDefault="00B257C0" w:rsidP="0063099E">
            <w:pPr>
              <w:pStyle w:val="r-tabletext"/>
              <w:rPr>
                <w:color w:val="auto"/>
                <w:sz w:val="16"/>
                <w:szCs w:val="16"/>
              </w:rPr>
            </w:pPr>
            <w:r w:rsidRPr="001E6DCD">
              <w:rPr>
                <w:color w:val="auto"/>
                <w:sz w:val="16"/>
                <w:szCs w:val="16"/>
              </w:rPr>
              <w:t>Good. Usage is within design capacity and occasional operational problems experienced.</w:t>
            </w:r>
          </w:p>
        </w:tc>
      </w:tr>
      <w:tr w:rsidR="00B257C0" w:rsidRPr="001E6DCD" w14:paraId="2A35B3C1" w14:textId="77777777" w:rsidTr="0063099E">
        <w:tc>
          <w:tcPr>
            <w:tcW w:w="1134" w:type="dxa"/>
            <w:shd w:val="clear" w:color="auto" w:fill="auto"/>
            <w:vAlign w:val="center"/>
          </w:tcPr>
          <w:p w14:paraId="77D79B81" w14:textId="77777777" w:rsidR="00B257C0" w:rsidRPr="001E6DCD" w:rsidRDefault="00B257C0" w:rsidP="0063099E">
            <w:pPr>
              <w:pStyle w:val="r-tablesubhead"/>
              <w:jc w:val="center"/>
              <w:rPr>
                <w:color w:val="auto"/>
                <w:sz w:val="16"/>
                <w:szCs w:val="16"/>
              </w:rPr>
            </w:pPr>
            <w:r w:rsidRPr="001E6DCD">
              <w:rPr>
                <w:color w:val="auto"/>
                <w:sz w:val="16"/>
                <w:szCs w:val="16"/>
              </w:rPr>
              <w:t>3</w:t>
            </w:r>
          </w:p>
        </w:tc>
        <w:tc>
          <w:tcPr>
            <w:tcW w:w="7977" w:type="dxa"/>
            <w:shd w:val="clear" w:color="auto" w:fill="auto"/>
            <w:vAlign w:val="center"/>
          </w:tcPr>
          <w:p w14:paraId="25759083" w14:textId="77777777" w:rsidR="00B257C0" w:rsidRPr="001E6DCD" w:rsidRDefault="00B257C0" w:rsidP="0063099E">
            <w:pPr>
              <w:pStyle w:val="r-tabletext"/>
              <w:rPr>
                <w:color w:val="auto"/>
                <w:sz w:val="16"/>
                <w:szCs w:val="16"/>
              </w:rPr>
            </w:pPr>
            <w:r w:rsidRPr="001E6DCD">
              <w:rPr>
                <w:color w:val="auto"/>
                <w:sz w:val="16"/>
                <w:szCs w:val="16"/>
              </w:rPr>
              <w:t>Fair. Usage is approaching design capacity and/or operational problems occur frequently.</w:t>
            </w:r>
          </w:p>
        </w:tc>
      </w:tr>
      <w:tr w:rsidR="00B257C0" w:rsidRPr="001E6DCD" w14:paraId="719F24AC" w14:textId="77777777" w:rsidTr="0063099E">
        <w:tc>
          <w:tcPr>
            <w:tcW w:w="1134" w:type="dxa"/>
            <w:shd w:val="clear" w:color="auto" w:fill="auto"/>
            <w:vAlign w:val="center"/>
          </w:tcPr>
          <w:p w14:paraId="693DB57F" w14:textId="77777777" w:rsidR="00B257C0" w:rsidRPr="001E6DCD" w:rsidRDefault="00B257C0" w:rsidP="0063099E">
            <w:pPr>
              <w:pStyle w:val="r-tablesubhead"/>
              <w:jc w:val="center"/>
              <w:rPr>
                <w:color w:val="auto"/>
                <w:sz w:val="16"/>
                <w:szCs w:val="16"/>
              </w:rPr>
            </w:pPr>
            <w:r w:rsidRPr="001E6DCD">
              <w:rPr>
                <w:color w:val="auto"/>
                <w:sz w:val="16"/>
                <w:szCs w:val="16"/>
              </w:rPr>
              <w:t>4</w:t>
            </w:r>
          </w:p>
        </w:tc>
        <w:tc>
          <w:tcPr>
            <w:tcW w:w="7977" w:type="dxa"/>
            <w:shd w:val="clear" w:color="auto" w:fill="auto"/>
            <w:vAlign w:val="center"/>
          </w:tcPr>
          <w:p w14:paraId="7F68C6CA" w14:textId="77777777" w:rsidR="00B257C0" w:rsidRPr="001E6DCD" w:rsidRDefault="00B257C0" w:rsidP="0063099E">
            <w:pPr>
              <w:pStyle w:val="r-tabletext"/>
              <w:rPr>
                <w:color w:val="auto"/>
                <w:sz w:val="16"/>
                <w:szCs w:val="16"/>
              </w:rPr>
            </w:pPr>
            <w:r w:rsidRPr="001E6DCD">
              <w:rPr>
                <w:color w:val="auto"/>
                <w:sz w:val="16"/>
                <w:szCs w:val="16"/>
              </w:rPr>
              <w:t>Poor. Usage exceeds or is well below design capacity and/or significant operational problems are evident.</w:t>
            </w:r>
          </w:p>
        </w:tc>
      </w:tr>
      <w:tr w:rsidR="00B257C0" w:rsidRPr="001E6DCD" w14:paraId="6AE8F50D" w14:textId="77777777" w:rsidTr="0063099E">
        <w:tc>
          <w:tcPr>
            <w:tcW w:w="1134" w:type="dxa"/>
            <w:tcBorders>
              <w:bottom w:val="single" w:sz="4" w:space="0" w:color="002C5A"/>
            </w:tcBorders>
            <w:shd w:val="clear" w:color="auto" w:fill="auto"/>
            <w:vAlign w:val="center"/>
          </w:tcPr>
          <w:p w14:paraId="014ECCE7" w14:textId="77777777" w:rsidR="00B257C0" w:rsidRPr="001E6DCD" w:rsidRDefault="00B257C0" w:rsidP="0063099E">
            <w:pPr>
              <w:pStyle w:val="r-tablesubhead"/>
              <w:jc w:val="center"/>
              <w:rPr>
                <w:color w:val="auto"/>
                <w:sz w:val="16"/>
                <w:szCs w:val="16"/>
              </w:rPr>
            </w:pPr>
            <w:r w:rsidRPr="001E6DCD">
              <w:rPr>
                <w:color w:val="auto"/>
                <w:sz w:val="16"/>
                <w:szCs w:val="16"/>
              </w:rPr>
              <w:t>5</w:t>
            </w:r>
          </w:p>
        </w:tc>
        <w:tc>
          <w:tcPr>
            <w:tcW w:w="7977" w:type="dxa"/>
            <w:tcBorders>
              <w:bottom w:val="single" w:sz="4" w:space="0" w:color="002C5A"/>
            </w:tcBorders>
            <w:shd w:val="clear" w:color="auto" w:fill="auto"/>
            <w:vAlign w:val="center"/>
          </w:tcPr>
          <w:p w14:paraId="47177B7B" w14:textId="77777777" w:rsidR="00B257C0" w:rsidRPr="001E6DCD" w:rsidRDefault="00B257C0" w:rsidP="0063099E">
            <w:pPr>
              <w:pStyle w:val="r-tabletext"/>
              <w:rPr>
                <w:color w:val="auto"/>
                <w:sz w:val="16"/>
                <w:szCs w:val="16"/>
              </w:rPr>
            </w:pPr>
            <w:r w:rsidRPr="001E6DCD">
              <w:rPr>
                <w:color w:val="auto"/>
                <w:sz w:val="16"/>
                <w:szCs w:val="16"/>
              </w:rPr>
              <w:t>Failed. Exceeds design capacity or is little used and/or operational problems are serious and ongoing.</w:t>
            </w:r>
          </w:p>
        </w:tc>
      </w:tr>
    </w:tbl>
    <w:p w14:paraId="060DD116" w14:textId="77777777" w:rsidR="00B257C0" w:rsidRPr="001E6DCD" w:rsidRDefault="00B257C0" w:rsidP="00B257C0">
      <w:pPr>
        <w:autoSpaceDE w:val="0"/>
        <w:autoSpaceDN w:val="0"/>
        <w:adjustRightInd w:val="0"/>
        <w:spacing w:after="0" w:line="240" w:lineRule="auto"/>
        <w:rPr>
          <w:sz w:val="16"/>
          <w:szCs w:val="16"/>
        </w:rPr>
      </w:pPr>
    </w:p>
    <w:p w14:paraId="5B1AF90E" w14:textId="77777777" w:rsidR="00B257C0" w:rsidRPr="001E6DCD" w:rsidRDefault="00B257C0" w:rsidP="00B257C0">
      <w:pPr>
        <w:autoSpaceDE w:val="0"/>
        <w:autoSpaceDN w:val="0"/>
        <w:adjustRightInd w:val="0"/>
        <w:spacing w:after="0" w:line="240" w:lineRule="auto"/>
        <w:rPr>
          <w:b/>
        </w:rPr>
      </w:pPr>
    </w:p>
    <w:p w14:paraId="7894024D" w14:textId="7C280EA7" w:rsidR="009E03E5" w:rsidRDefault="009E03E5" w:rsidP="00B257C0">
      <w:pPr>
        <w:autoSpaceDE w:val="0"/>
        <w:autoSpaceDN w:val="0"/>
        <w:adjustRightInd w:val="0"/>
        <w:spacing w:after="0" w:line="240" w:lineRule="auto"/>
        <w:rPr>
          <w:bCs/>
        </w:rPr>
      </w:pPr>
      <w:r w:rsidRPr="009E03E5">
        <w:rPr>
          <w:bCs/>
        </w:rPr>
        <w:t xml:space="preserve">These scores are then used to </w:t>
      </w:r>
      <w:r w:rsidR="00064BAC">
        <w:rPr>
          <w:bCs/>
        </w:rPr>
        <w:t xml:space="preserve">assess potential </w:t>
      </w:r>
      <w:r>
        <w:rPr>
          <w:bCs/>
        </w:rPr>
        <w:t>Capital i</w:t>
      </w:r>
      <w:r w:rsidRPr="009E03E5">
        <w:rPr>
          <w:bCs/>
        </w:rPr>
        <w:t>n</w:t>
      </w:r>
      <w:r>
        <w:rPr>
          <w:bCs/>
        </w:rPr>
        <w:t xml:space="preserve">vestment </w:t>
      </w:r>
      <w:r w:rsidRPr="009E03E5">
        <w:rPr>
          <w:bCs/>
        </w:rPr>
        <w:t>t</w:t>
      </w:r>
      <w:r>
        <w:rPr>
          <w:bCs/>
        </w:rPr>
        <w:t xml:space="preserve">o </w:t>
      </w:r>
      <w:r w:rsidRPr="009E03E5">
        <w:rPr>
          <w:bCs/>
        </w:rPr>
        <w:t>improve the</w:t>
      </w:r>
      <w:r>
        <w:rPr>
          <w:bCs/>
        </w:rPr>
        <w:t xml:space="preserve"> asset </w:t>
      </w:r>
      <w:r w:rsidRPr="009E03E5">
        <w:rPr>
          <w:bCs/>
        </w:rPr>
        <w:t>function or capacity/utilisation.</w:t>
      </w:r>
      <w:r>
        <w:rPr>
          <w:bCs/>
        </w:rPr>
        <w:t xml:space="preserve"> </w:t>
      </w:r>
      <w:r w:rsidR="00B271A1">
        <w:rPr>
          <w:bCs/>
        </w:rPr>
        <w:t>Typically,</w:t>
      </w:r>
      <w:r>
        <w:rPr>
          <w:bCs/>
        </w:rPr>
        <w:t xml:space="preserve"> </w:t>
      </w:r>
      <w:r w:rsidR="00D22CDF">
        <w:rPr>
          <w:bCs/>
        </w:rPr>
        <w:t xml:space="preserve">assets that don’t meet the capacity/utilisation service levels are candidates for </w:t>
      </w:r>
      <w:r>
        <w:rPr>
          <w:bCs/>
        </w:rPr>
        <w:t>upgrade</w:t>
      </w:r>
      <w:r w:rsidR="00D22CDF">
        <w:rPr>
          <w:bCs/>
        </w:rPr>
        <w:t xml:space="preserve"> </w:t>
      </w:r>
      <w:r w:rsidR="004F4D2C">
        <w:rPr>
          <w:bCs/>
        </w:rPr>
        <w:t xml:space="preserve">or </w:t>
      </w:r>
      <w:r>
        <w:rPr>
          <w:bCs/>
        </w:rPr>
        <w:t>expansion</w:t>
      </w:r>
      <w:r w:rsidR="004F4D2C">
        <w:rPr>
          <w:bCs/>
        </w:rPr>
        <w:t>.</w:t>
      </w:r>
    </w:p>
    <w:p w14:paraId="4454806F" w14:textId="77777777" w:rsidR="009E03E5" w:rsidRDefault="009E03E5" w:rsidP="00B257C0">
      <w:pPr>
        <w:autoSpaceDE w:val="0"/>
        <w:autoSpaceDN w:val="0"/>
        <w:adjustRightInd w:val="0"/>
        <w:spacing w:after="0" w:line="240" w:lineRule="auto"/>
        <w:rPr>
          <w:bCs/>
        </w:rPr>
      </w:pPr>
    </w:p>
    <w:p w14:paraId="5445B02C" w14:textId="6FDFFF93" w:rsidR="009E03E5" w:rsidRDefault="009E03E5" w:rsidP="00376C54">
      <w:pPr>
        <w:autoSpaceDE w:val="0"/>
        <w:autoSpaceDN w:val="0"/>
        <w:adjustRightInd w:val="0"/>
        <w:spacing w:after="0" w:line="240" w:lineRule="auto"/>
        <w:rPr>
          <w:bCs/>
        </w:rPr>
      </w:pPr>
      <w:r>
        <w:rPr>
          <w:bCs/>
        </w:rPr>
        <w:t xml:space="preserve">These </w:t>
      </w:r>
      <w:r w:rsidR="004F4D2C">
        <w:rPr>
          <w:bCs/>
        </w:rPr>
        <w:t xml:space="preserve">scores </w:t>
      </w:r>
      <w:r>
        <w:rPr>
          <w:bCs/>
        </w:rPr>
        <w:t xml:space="preserve">can </w:t>
      </w:r>
      <w:r w:rsidR="00064BAC">
        <w:rPr>
          <w:bCs/>
        </w:rPr>
        <w:t xml:space="preserve">also </w:t>
      </w:r>
      <w:r>
        <w:rPr>
          <w:bCs/>
        </w:rPr>
        <w:t>drive the acquisition of new assets if the ASLS dictates (for example) a spatial provision or distribution based on population</w:t>
      </w:r>
      <w:r w:rsidR="004F4D2C">
        <w:rPr>
          <w:bCs/>
        </w:rPr>
        <w:t xml:space="preserve"> or hierarchy</w:t>
      </w:r>
      <w:r>
        <w:rPr>
          <w:bCs/>
        </w:rPr>
        <w:t xml:space="preserve">. </w:t>
      </w:r>
      <w:r w:rsidR="00376C54">
        <w:rPr>
          <w:bCs/>
        </w:rPr>
        <w:t xml:space="preserve">For </w:t>
      </w:r>
      <w:r w:rsidR="00B271A1">
        <w:rPr>
          <w:bCs/>
        </w:rPr>
        <w:t>example,</w:t>
      </w:r>
      <w:r w:rsidR="00376C54">
        <w:rPr>
          <w:bCs/>
        </w:rPr>
        <w:t xml:space="preserve"> a</w:t>
      </w:r>
      <w:r w:rsidRPr="009E03E5">
        <w:rPr>
          <w:bCs/>
        </w:rPr>
        <w:t xml:space="preserve"> Council might decide that </w:t>
      </w:r>
      <w:r w:rsidR="00376C54">
        <w:rPr>
          <w:bCs/>
        </w:rPr>
        <w:t>no resident needs to travel more than</w:t>
      </w:r>
      <w:r w:rsidRPr="009E03E5">
        <w:rPr>
          <w:bCs/>
        </w:rPr>
        <w:t xml:space="preserve"> 20 minutes </w:t>
      </w:r>
      <w:r w:rsidR="00376C54">
        <w:rPr>
          <w:bCs/>
        </w:rPr>
        <w:t>to access a library between the hours of 8am and 8pm.</w:t>
      </w:r>
    </w:p>
    <w:p w14:paraId="33F9391F" w14:textId="3871E1C7" w:rsidR="00BF085B" w:rsidRDefault="00BF085B" w:rsidP="00BF085B">
      <w:pPr>
        <w:pStyle w:val="headlvl1"/>
        <w:rPr>
          <w:color w:val="7F7F7F" w:themeColor="text1" w:themeTint="80"/>
        </w:rPr>
      </w:pPr>
      <w:bookmarkStart w:id="16" w:name="_Toc96075326"/>
      <w:r w:rsidRPr="001A7877">
        <w:rPr>
          <w:color w:val="7F7F7F" w:themeColor="text1" w:themeTint="80"/>
        </w:rPr>
        <w:lastRenderedPageBreak/>
        <w:t>Renewal</w:t>
      </w:r>
      <w:bookmarkEnd w:id="16"/>
    </w:p>
    <w:p w14:paraId="03EF62FE" w14:textId="6B6ACF88" w:rsidR="00CC76C4" w:rsidRPr="00CC76C4" w:rsidRDefault="00CC76C4" w:rsidP="00CC76C4">
      <w:r>
        <w:t xml:space="preserve">Renewal or replacement of an existing asset represents the complete or </w:t>
      </w:r>
      <w:r w:rsidR="00C804A7">
        <w:t>partial</w:t>
      </w:r>
      <w:r>
        <w:t xml:space="preserve"> refurbishment or replacement, which extends the functional use of an existing asset. It returns the service potential or the life of the asset to that which it had originally. Examples include the replacement of an internal wall in a building (</w:t>
      </w:r>
      <w:r w:rsidRPr="00CC76C4">
        <w:rPr>
          <w:i/>
          <w:iCs/>
        </w:rPr>
        <w:t>Bayside Draft Asset Accounting Policy, 2021</w:t>
      </w:r>
      <w:r>
        <w:t>).</w:t>
      </w:r>
    </w:p>
    <w:p w14:paraId="7A366588" w14:textId="61BE3E21" w:rsidR="00BF085B" w:rsidRDefault="0050045E" w:rsidP="0050045E">
      <w:r>
        <w:t xml:space="preserve">As it reinstates existing service potential, it has no impact on revenue, </w:t>
      </w:r>
      <w:r w:rsidR="00E31B27">
        <w:t xml:space="preserve">and </w:t>
      </w:r>
      <w:r>
        <w:t xml:space="preserve">may reduce future operating and maintenance expenditure if completed at the optimum time. Council undertakes annual renewal programs such as road re-sealing, road re-sheeting, </w:t>
      </w:r>
      <w:proofErr w:type="gramStart"/>
      <w:r>
        <w:t>footpath</w:t>
      </w:r>
      <w:proofErr w:type="gramEnd"/>
      <w:r>
        <w:t xml:space="preserve"> and </w:t>
      </w:r>
      <w:r w:rsidR="0056474E">
        <w:t xml:space="preserve">kerb &amp; </w:t>
      </w:r>
      <w:r w:rsidR="00C804A7">
        <w:t>c</w:t>
      </w:r>
      <w:r w:rsidR="0056474E">
        <w:t>han</w:t>
      </w:r>
      <w:r w:rsidR="00C804A7">
        <w:t>n</w:t>
      </w:r>
      <w:r w:rsidR="0056474E">
        <w:t>el</w:t>
      </w:r>
      <w:r>
        <w:t xml:space="preserve"> renewal.</w:t>
      </w:r>
    </w:p>
    <w:p w14:paraId="2B49C27B" w14:textId="6C86B963" w:rsidR="0050045E" w:rsidRPr="00CE759A" w:rsidRDefault="0050045E" w:rsidP="00CE759A">
      <w:pPr>
        <w:pStyle w:val="headlvl2"/>
        <w:rPr>
          <w:color w:val="7F7F7F" w:themeColor="text1" w:themeTint="80"/>
        </w:rPr>
      </w:pPr>
      <w:bookmarkStart w:id="17" w:name="_Toc96075327"/>
      <w:r w:rsidRPr="00CE759A">
        <w:rPr>
          <w:color w:val="7F7F7F" w:themeColor="text1" w:themeTint="80"/>
        </w:rPr>
        <w:t>Renewal Plan</w:t>
      </w:r>
      <w:bookmarkEnd w:id="17"/>
    </w:p>
    <w:p w14:paraId="0FC798D7" w14:textId="3B4ACF98" w:rsidR="00650C95" w:rsidRDefault="00F9451C" w:rsidP="0050045E">
      <w:r>
        <w:t>Assets for which the condition score is above</w:t>
      </w:r>
      <w:r w:rsidR="000F5F19">
        <w:t xml:space="preserve"> or approaching </w:t>
      </w:r>
      <w:r>
        <w:t xml:space="preserve">the intervention level are considered for </w:t>
      </w:r>
      <w:r w:rsidR="00E340D3">
        <w:t xml:space="preserve">closer </w:t>
      </w:r>
      <w:r w:rsidR="00523CD3">
        <w:t xml:space="preserve">onsite </w:t>
      </w:r>
      <w:r w:rsidR="00B74D36">
        <w:t xml:space="preserve">assessment </w:t>
      </w:r>
      <w:r w:rsidR="00E340D3">
        <w:t xml:space="preserve">and </w:t>
      </w:r>
      <w:r>
        <w:t>inclusion in the long-term capital renewal program.</w:t>
      </w:r>
    </w:p>
    <w:p w14:paraId="560C8A7D" w14:textId="77777777" w:rsidR="00650C95" w:rsidRDefault="00F9451C" w:rsidP="0050045E">
      <w:r>
        <w:t>Condition inspection programs are scheduled every 3 years for roads</w:t>
      </w:r>
      <w:r w:rsidR="00650C95">
        <w:t>, footpaths, open spaces, and buildings</w:t>
      </w:r>
      <w:r>
        <w:t xml:space="preserve">. </w:t>
      </w:r>
      <w:r w:rsidR="00650C95">
        <w:t>Stormwater inspection program is carried out as a rolling program on an annual basis, targeting high risk areas.</w:t>
      </w:r>
    </w:p>
    <w:p w14:paraId="79A8FA55" w14:textId="12A0A7B6" w:rsidR="0056474E" w:rsidRDefault="00B74D36" w:rsidP="0050045E">
      <w:r>
        <w:t>Renewal w</w:t>
      </w:r>
      <w:r w:rsidR="00F9451C">
        <w:t xml:space="preserve">orks may also be identified from </w:t>
      </w:r>
      <w:proofErr w:type="spellStart"/>
      <w:r w:rsidR="00F9451C">
        <w:t>adhoc</w:t>
      </w:r>
      <w:proofErr w:type="spellEnd"/>
      <w:r w:rsidR="00F9451C">
        <w:t xml:space="preserve"> inspections and customer requests.</w:t>
      </w:r>
    </w:p>
    <w:p w14:paraId="17305D40" w14:textId="129FD195" w:rsidR="00CB6C6A" w:rsidRDefault="00CB6C6A" w:rsidP="005B74BD">
      <w:pPr>
        <w:pStyle w:val="headlvl2"/>
        <w:rPr>
          <w:color w:val="7F7F7F" w:themeColor="text1" w:themeTint="80"/>
        </w:rPr>
      </w:pPr>
      <w:bookmarkStart w:id="18" w:name="_Toc96075328"/>
      <w:r w:rsidRPr="00453C3E">
        <w:rPr>
          <w:color w:val="7F7F7F" w:themeColor="text1" w:themeTint="80"/>
        </w:rPr>
        <w:t xml:space="preserve">Renewal </w:t>
      </w:r>
      <w:r w:rsidR="00453C3E" w:rsidRPr="00453C3E">
        <w:rPr>
          <w:color w:val="7F7F7F" w:themeColor="text1" w:themeTint="80"/>
        </w:rPr>
        <w:t>Modelling</w:t>
      </w:r>
      <w:bookmarkEnd w:id="18"/>
      <w:r w:rsidR="00453C3E" w:rsidRPr="00453C3E">
        <w:rPr>
          <w:color w:val="7F7F7F" w:themeColor="text1" w:themeTint="80"/>
        </w:rPr>
        <w:t xml:space="preserve"> </w:t>
      </w:r>
    </w:p>
    <w:p w14:paraId="1837ED1D" w14:textId="7707A866" w:rsidR="00453C3E" w:rsidRDefault="00453C3E" w:rsidP="00453C3E">
      <w:r>
        <w:t xml:space="preserve">Renewal modelling uses asset data </w:t>
      </w:r>
      <w:r w:rsidR="00E31B27">
        <w:t xml:space="preserve">and modelling software </w:t>
      </w:r>
      <w:r>
        <w:t xml:space="preserve">to predict the investment required to </w:t>
      </w:r>
      <w:r w:rsidR="00D462B4">
        <w:t xml:space="preserve">ensure the overall asset base stays in a condition that is acceptable to the Community. </w:t>
      </w:r>
      <w:r>
        <w:t xml:space="preserve"> </w:t>
      </w:r>
    </w:p>
    <w:p w14:paraId="232F5917" w14:textId="7D5FC838" w:rsidR="00025153" w:rsidRDefault="00D462B4" w:rsidP="0050045E">
      <w:r>
        <w:t xml:space="preserve">The graph below shows an overall renewal investment </w:t>
      </w:r>
      <w:r w:rsidR="00062BEB">
        <w:t xml:space="preserve">requirement </w:t>
      </w:r>
      <w:r>
        <w:t xml:space="preserve">of $14m (in 2023) increasing to $18.4m (by 2032). The red line indicates that an increasing percentage of the asset base will require intervention, suggesting that slightly higher levels of renewal funding may be required to ensure that </w:t>
      </w:r>
      <w:r w:rsidR="00631350">
        <w:t xml:space="preserve">only </w:t>
      </w:r>
      <w:r>
        <w:t>3% of the asset base stays under intervention levels (</w:t>
      </w:r>
      <w:proofErr w:type="gramStart"/>
      <w:r>
        <w:t>i.e.</w:t>
      </w:r>
      <w:proofErr w:type="gramEnd"/>
      <w:r>
        <w:t xml:space="preserve"> in good </w:t>
      </w:r>
      <w:r w:rsidR="00CB2371">
        <w:t xml:space="preserve">or better </w:t>
      </w:r>
      <w:r>
        <w:t>condition).</w:t>
      </w:r>
      <w:r w:rsidR="00715DBD">
        <w:t xml:space="preserve"> Confidence in the modelling varies by asset class.</w:t>
      </w:r>
    </w:p>
    <w:p w14:paraId="09CCEAFF" w14:textId="7FB6CEFA" w:rsidR="0057279C" w:rsidRDefault="0057279C" w:rsidP="0050045E">
      <w:r>
        <w:rPr>
          <w:rFonts w:ascii="Arial" w:hAnsi="Arial" w:cs="Arial"/>
          <w:noProof/>
          <w:sz w:val="22"/>
          <w:szCs w:val="22"/>
        </w:rPr>
        <w:drawing>
          <wp:inline distT="0" distB="0" distL="0" distR="0" wp14:anchorId="22CACF6D" wp14:editId="0183EFC6">
            <wp:extent cx="5734050" cy="35515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6211" cy="3571497"/>
                    </a:xfrm>
                    <a:prstGeom prst="rect">
                      <a:avLst/>
                    </a:prstGeom>
                    <a:noFill/>
                  </pic:spPr>
                </pic:pic>
              </a:graphicData>
            </a:graphic>
          </wp:inline>
        </w:drawing>
      </w:r>
    </w:p>
    <w:p w14:paraId="14A131CA" w14:textId="77777777" w:rsidR="00142D57" w:rsidRDefault="00142D57" w:rsidP="00142D57">
      <w:pPr>
        <w:rPr>
          <w:color w:val="7F7F7F" w:themeColor="text1" w:themeTint="80"/>
        </w:rPr>
      </w:pPr>
    </w:p>
    <w:p w14:paraId="3FEB7582" w14:textId="77777777" w:rsidR="00142D57" w:rsidRDefault="00142D57" w:rsidP="00142D57">
      <w:pPr>
        <w:rPr>
          <w:color w:val="7F7F7F" w:themeColor="text1" w:themeTint="80"/>
        </w:rPr>
      </w:pPr>
    </w:p>
    <w:p w14:paraId="1DF4C2FA" w14:textId="282C209A" w:rsidR="0057279C" w:rsidRDefault="0057279C" w:rsidP="00142D57">
      <w:pPr>
        <w:rPr>
          <w:color w:val="7F7F7F" w:themeColor="text1" w:themeTint="80"/>
        </w:rPr>
      </w:pPr>
      <w:r>
        <w:rPr>
          <w:color w:val="7F7F7F" w:themeColor="text1" w:themeTint="80"/>
        </w:rPr>
        <w:t>Renewal Improvements</w:t>
      </w:r>
    </w:p>
    <w:p w14:paraId="7FB86837" w14:textId="156B41B6" w:rsidR="00142D57" w:rsidRDefault="00142D57" w:rsidP="00142D57">
      <w:r w:rsidRPr="00142D57">
        <w:t xml:space="preserve">Council </w:t>
      </w:r>
      <w:r w:rsidR="008D5809">
        <w:t xml:space="preserve">has </w:t>
      </w:r>
      <w:r w:rsidRPr="00142D57">
        <w:t xml:space="preserve">committed </w:t>
      </w:r>
      <w:r w:rsidR="008D5809">
        <w:t xml:space="preserve">through the Asset Management Policy </w:t>
      </w:r>
      <w:r w:rsidRPr="00142D57">
        <w:t xml:space="preserve">to providing a sufficient level of annual funding to meet ongoing asset renewal needs. </w:t>
      </w:r>
      <w:r w:rsidR="008D5809">
        <w:t xml:space="preserve">Without this commitment a </w:t>
      </w:r>
      <w:r w:rsidRPr="00142D57">
        <w:t xml:space="preserve">‘renewal gap’ develops and overall </w:t>
      </w:r>
      <w:r w:rsidR="008D5809">
        <w:t xml:space="preserve">asset </w:t>
      </w:r>
      <w:r w:rsidRPr="00142D57">
        <w:t>condition declines.</w:t>
      </w:r>
    </w:p>
    <w:p w14:paraId="73CD8AAF" w14:textId="1DF5ACC2" w:rsidR="00F9451C" w:rsidRDefault="00142D57" w:rsidP="0050045E">
      <w:r>
        <w:t>A renewal gap, and renewal requirements are monitored using modelling tools and data</w:t>
      </w:r>
      <w:r w:rsidR="00B218AD">
        <w:t xml:space="preserve"> inputs</w:t>
      </w:r>
      <w:r>
        <w:t xml:space="preserve"> (</w:t>
      </w:r>
      <w:r w:rsidR="0056474E">
        <w:t>inventory, condition</w:t>
      </w:r>
      <w:r w:rsidR="00080ED8">
        <w:t xml:space="preserve">, </w:t>
      </w:r>
      <w:proofErr w:type="gramStart"/>
      <w:r w:rsidR="0056474E">
        <w:t>valuation</w:t>
      </w:r>
      <w:proofErr w:type="gramEnd"/>
      <w:r w:rsidR="0056474E">
        <w:t xml:space="preserve"> </w:t>
      </w:r>
      <w:r w:rsidR="00080ED8">
        <w:t>and intervention level</w:t>
      </w:r>
      <w:r w:rsidR="00B218AD">
        <w:t>s</w:t>
      </w:r>
      <w:r w:rsidR="0056474E">
        <w:t>)</w:t>
      </w:r>
      <w:r>
        <w:t xml:space="preserve">. The </w:t>
      </w:r>
      <w:r w:rsidR="009C4A8D">
        <w:t xml:space="preserve">quality of the </w:t>
      </w:r>
      <w:r w:rsidR="00B218AD">
        <w:t xml:space="preserve">input </w:t>
      </w:r>
      <w:r>
        <w:t xml:space="preserve">data </w:t>
      </w:r>
      <w:r w:rsidR="00B218AD">
        <w:t>has a s</w:t>
      </w:r>
      <w:r w:rsidRPr="00142D57">
        <w:t xml:space="preserve">ignificant impact on </w:t>
      </w:r>
      <w:r w:rsidR="00B218AD">
        <w:t>quality of the modelling, t</w:t>
      </w:r>
      <w:r w:rsidRPr="00142D57">
        <w:t>herefore</w:t>
      </w:r>
      <w:r w:rsidR="00B218AD">
        <w:t xml:space="preserve"> </w:t>
      </w:r>
      <w:r w:rsidRPr="00142D57">
        <w:t>all inputs to the modelling are under continuous improvement and scrutiny</w:t>
      </w:r>
      <w:r w:rsidR="00B218AD">
        <w:t xml:space="preserve"> (a key improvement task under this asset plan)</w:t>
      </w:r>
      <w:r w:rsidRPr="00142D57">
        <w:t xml:space="preserve">. </w:t>
      </w:r>
      <w:r w:rsidR="00B271A1">
        <w:t>For example, i</w:t>
      </w:r>
      <w:r w:rsidRPr="00142D57">
        <w:t xml:space="preserve">n 2019/20 Council undertook a major review of how it calculates </w:t>
      </w:r>
      <w:r w:rsidR="00B271A1">
        <w:t xml:space="preserve">asset </w:t>
      </w:r>
      <w:r w:rsidRPr="00142D57">
        <w:t>replacement cost.</w:t>
      </w:r>
    </w:p>
    <w:p w14:paraId="6ADA6798" w14:textId="2785B44B" w:rsidR="00BF085B" w:rsidRPr="001A7877" w:rsidRDefault="00CE759A" w:rsidP="00BF085B">
      <w:pPr>
        <w:pStyle w:val="headlvl1"/>
        <w:rPr>
          <w:color w:val="7F7F7F" w:themeColor="text1" w:themeTint="80"/>
        </w:rPr>
      </w:pPr>
      <w:bookmarkStart w:id="19" w:name="_Toc96075329"/>
      <w:r>
        <w:rPr>
          <w:color w:val="7F7F7F" w:themeColor="text1" w:themeTint="80"/>
        </w:rPr>
        <w:lastRenderedPageBreak/>
        <w:t>Acquisition</w:t>
      </w:r>
      <w:bookmarkEnd w:id="19"/>
    </w:p>
    <w:p w14:paraId="422E3128" w14:textId="77777777" w:rsidR="0087752D" w:rsidRPr="0087752D" w:rsidRDefault="0087752D" w:rsidP="0087752D">
      <w:pPr>
        <w:pStyle w:val="BodyTextindent0"/>
        <w:spacing w:before="0" w:after="0" w:line="240" w:lineRule="auto"/>
        <w:ind w:left="0"/>
        <w:rPr>
          <w:rFonts w:eastAsia="Times New Roman" w:cs="Times New Roman"/>
          <w:sz w:val="18"/>
          <w:szCs w:val="18"/>
        </w:rPr>
      </w:pPr>
      <w:r w:rsidRPr="0087752D">
        <w:rPr>
          <w:rFonts w:eastAsia="Times New Roman" w:cs="Times New Roman"/>
          <w:sz w:val="18"/>
          <w:szCs w:val="18"/>
        </w:rPr>
        <w:t xml:space="preserve">Expenditure that creates a new asset that provides a service that does not </w:t>
      </w:r>
    </w:p>
    <w:p w14:paraId="5DCDEFAA" w14:textId="31873B34" w:rsidR="0087752D" w:rsidRPr="0087752D" w:rsidRDefault="0087752D" w:rsidP="0087752D">
      <w:pPr>
        <w:pStyle w:val="BodyTextindent0"/>
        <w:spacing w:before="0" w:after="0" w:line="240" w:lineRule="auto"/>
        <w:ind w:left="0"/>
        <w:rPr>
          <w:rFonts w:eastAsia="Times New Roman" w:cs="Times New Roman"/>
          <w:sz w:val="18"/>
          <w:szCs w:val="18"/>
        </w:rPr>
      </w:pPr>
      <w:r w:rsidRPr="0087752D">
        <w:rPr>
          <w:rFonts w:eastAsia="Times New Roman" w:cs="Times New Roman"/>
          <w:sz w:val="18"/>
          <w:szCs w:val="18"/>
        </w:rPr>
        <w:t xml:space="preserve">currently exist. Acquisition or creation includes actions taken to produce new assets. Examples </w:t>
      </w:r>
    </w:p>
    <w:p w14:paraId="6526250F" w14:textId="2B8D5F14" w:rsidR="0087752D" w:rsidRDefault="0087752D" w:rsidP="0087752D">
      <w:pPr>
        <w:pStyle w:val="BodyTextindent0"/>
        <w:spacing w:before="0" w:after="0" w:line="240" w:lineRule="auto"/>
        <w:ind w:left="0"/>
        <w:rPr>
          <w:rFonts w:eastAsia="Times New Roman" w:cs="Times New Roman"/>
          <w:sz w:val="18"/>
          <w:szCs w:val="18"/>
        </w:rPr>
      </w:pPr>
      <w:r w:rsidRPr="0087752D">
        <w:rPr>
          <w:rFonts w:eastAsia="Times New Roman" w:cs="Times New Roman"/>
          <w:sz w:val="18"/>
          <w:szCs w:val="18"/>
        </w:rPr>
        <w:t xml:space="preserve">include building a new stand-alone building, </w:t>
      </w:r>
      <w:r w:rsidR="00505C27">
        <w:rPr>
          <w:rFonts w:eastAsia="Times New Roman" w:cs="Times New Roman"/>
          <w:sz w:val="18"/>
          <w:szCs w:val="18"/>
        </w:rPr>
        <w:t xml:space="preserve">a new road or new drainage </w:t>
      </w:r>
      <w:r w:rsidR="00832CED" w:rsidRPr="004A451E">
        <w:rPr>
          <w:sz w:val="18"/>
          <w:szCs w:val="18"/>
        </w:rPr>
        <w:t>(</w:t>
      </w:r>
      <w:r w:rsidR="00832CED" w:rsidRPr="004A451E">
        <w:rPr>
          <w:i/>
          <w:iCs/>
          <w:sz w:val="18"/>
          <w:szCs w:val="18"/>
        </w:rPr>
        <w:t>Bayside Draft Asset Accounting Policy, 2021</w:t>
      </w:r>
      <w:r w:rsidR="00832CED" w:rsidRPr="004A451E">
        <w:rPr>
          <w:sz w:val="18"/>
          <w:szCs w:val="18"/>
        </w:rPr>
        <w:t>).</w:t>
      </w:r>
    </w:p>
    <w:p w14:paraId="5DDA9741" w14:textId="77777777" w:rsidR="0087752D" w:rsidRDefault="0087752D" w:rsidP="0087752D">
      <w:pPr>
        <w:pStyle w:val="BodyTextindent0"/>
        <w:spacing w:before="0" w:after="0" w:line="240" w:lineRule="auto"/>
        <w:ind w:left="0"/>
        <w:rPr>
          <w:rFonts w:eastAsia="Times New Roman" w:cs="Times New Roman"/>
          <w:sz w:val="18"/>
          <w:szCs w:val="18"/>
        </w:rPr>
      </w:pPr>
    </w:p>
    <w:p w14:paraId="7FE37E6D" w14:textId="6E6CC551" w:rsidR="00ED4787" w:rsidRDefault="00ED4787" w:rsidP="0087752D">
      <w:pPr>
        <w:pStyle w:val="BodyTextindent0"/>
        <w:spacing w:before="0" w:after="0" w:line="240" w:lineRule="auto"/>
        <w:ind w:left="0"/>
        <w:rPr>
          <w:sz w:val="18"/>
          <w:szCs w:val="18"/>
        </w:rPr>
      </w:pPr>
      <w:r>
        <w:rPr>
          <w:sz w:val="18"/>
          <w:szCs w:val="18"/>
          <w:lang w:val="en-GB" w:eastAsia="en-GB"/>
        </w:rPr>
        <w:t xml:space="preserve">New assets may be gifted, constructed, acquired, or purchased </w:t>
      </w:r>
      <w:r w:rsidRPr="00ED4787">
        <w:rPr>
          <w:sz w:val="18"/>
          <w:szCs w:val="18"/>
          <w:lang w:val="en-GB" w:eastAsia="en-GB"/>
        </w:rPr>
        <w:t>by Council in the following circumstances</w:t>
      </w:r>
      <w:r w:rsidRPr="00ED4787">
        <w:rPr>
          <w:sz w:val="18"/>
          <w:szCs w:val="18"/>
        </w:rPr>
        <w:t>:</w:t>
      </w:r>
    </w:p>
    <w:p w14:paraId="74FAA413" w14:textId="77777777" w:rsidR="0087752D" w:rsidRPr="00ED4787" w:rsidRDefault="0087752D" w:rsidP="0087752D">
      <w:pPr>
        <w:pStyle w:val="BodyTextindent0"/>
        <w:spacing w:before="0" w:after="0" w:line="240" w:lineRule="auto"/>
        <w:ind w:left="0"/>
        <w:rPr>
          <w:sz w:val="18"/>
          <w:szCs w:val="18"/>
          <w:lang w:val="en-GB" w:eastAsia="en-GB"/>
        </w:rPr>
      </w:pPr>
    </w:p>
    <w:p w14:paraId="7C6609D1" w14:textId="2E504C51" w:rsidR="009A329D" w:rsidRPr="009A329D" w:rsidRDefault="009A329D" w:rsidP="009A329D">
      <w:pPr>
        <w:pStyle w:val="BodyTextindent0"/>
        <w:spacing w:before="0" w:after="0" w:line="240" w:lineRule="auto"/>
        <w:ind w:left="0"/>
        <w:rPr>
          <w:b/>
          <w:bCs/>
          <w:color w:val="7F7F7F" w:themeColor="text1" w:themeTint="80"/>
          <w:sz w:val="18"/>
          <w:szCs w:val="18"/>
        </w:rPr>
      </w:pPr>
      <w:r w:rsidRPr="009A329D">
        <w:rPr>
          <w:b/>
          <w:bCs/>
          <w:color w:val="7F7F7F" w:themeColor="text1" w:themeTint="80"/>
          <w:sz w:val="18"/>
          <w:szCs w:val="18"/>
        </w:rPr>
        <w:t>Gifted Assets</w:t>
      </w:r>
    </w:p>
    <w:p w14:paraId="19ECE8C5" w14:textId="19DA089A" w:rsidR="00ED4787" w:rsidRDefault="00ED4787" w:rsidP="009A329D">
      <w:pPr>
        <w:pStyle w:val="BodyTextindent0"/>
        <w:spacing w:before="0" w:after="0" w:line="240" w:lineRule="auto"/>
        <w:ind w:left="0"/>
        <w:rPr>
          <w:sz w:val="18"/>
          <w:szCs w:val="18"/>
        </w:rPr>
      </w:pPr>
      <w:r>
        <w:rPr>
          <w:sz w:val="18"/>
          <w:szCs w:val="18"/>
        </w:rPr>
        <w:t>G</w:t>
      </w:r>
      <w:r w:rsidRPr="00ED4787">
        <w:rPr>
          <w:sz w:val="18"/>
          <w:szCs w:val="18"/>
        </w:rPr>
        <w:t xml:space="preserve">ifted assets provided by developers constructing infrastructure for various subdivisions and </w:t>
      </w:r>
      <w:r>
        <w:rPr>
          <w:sz w:val="18"/>
          <w:szCs w:val="18"/>
        </w:rPr>
        <w:t xml:space="preserve">civil </w:t>
      </w:r>
      <w:r w:rsidRPr="00ED4787">
        <w:rPr>
          <w:sz w:val="18"/>
          <w:szCs w:val="18"/>
        </w:rPr>
        <w:t>works</w:t>
      </w:r>
      <w:r>
        <w:rPr>
          <w:sz w:val="18"/>
          <w:szCs w:val="18"/>
        </w:rPr>
        <w:t>.</w:t>
      </w:r>
      <w:r w:rsidR="004A451E">
        <w:rPr>
          <w:sz w:val="18"/>
          <w:szCs w:val="18"/>
        </w:rPr>
        <w:t xml:space="preserve"> State/Federal Government projects may also result in assets gifted to Council. </w:t>
      </w:r>
    </w:p>
    <w:p w14:paraId="32C0A207" w14:textId="77777777" w:rsidR="00ED4787" w:rsidRPr="00ED4787" w:rsidRDefault="00ED4787" w:rsidP="00ED4787">
      <w:pPr>
        <w:pStyle w:val="BodyTextindent0"/>
        <w:spacing w:before="0" w:after="0" w:line="240" w:lineRule="auto"/>
        <w:ind w:left="717"/>
        <w:rPr>
          <w:sz w:val="18"/>
          <w:szCs w:val="18"/>
        </w:rPr>
      </w:pPr>
    </w:p>
    <w:p w14:paraId="5EF05EE7" w14:textId="1FD20739" w:rsidR="009A329D" w:rsidRPr="009A329D" w:rsidRDefault="009A329D" w:rsidP="009A329D">
      <w:pPr>
        <w:pStyle w:val="BodyTextindent0"/>
        <w:spacing w:before="0" w:after="0" w:line="240" w:lineRule="auto"/>
        <w:ind w:left="0"/>
        <w:rPr>
          <w:b/>
          <w:bCs/>
          <w:color w:val="7F7F7F" w:themeColor="text1" w:themeTint="80"/>
          <w:sz w:val="18"/>
          <w:szCs w:val="18"/>
          <w:lang w:val="en-GB" w:eastAsia="en-GB"/>
        </w:rPr>
      </w:pPr>
      <w:r w:rsidRPr="009A329D">
        <w:rPr>
          <w:b/>
          <w:bCs/>
          <w:color w:val="7F7F7F" w:themeColor="text1" w:themeTint="80"/>
          <w:sz w:val="18"/>
          <w:szCs w:val="18"/>
          <w:lang w:val="en-GB" w:eastAsia="en-GB"/>
        </w:rPr>
        <w:t>Construction, Acquisition or Purchase of New Assets</w:t>
      </w:r>
    </w:p>
    <w:p w14:paraId="5576102F" w14:textId="1AA59FCE" w:rsidR="00ED4787" w:rsidRPr="00ED4787" w:rsidRDefault="00ED4787" w:rsidP="009A329D">
      <w:pPr>
        <w:pStyle w:val="BodyTextindent0"/>
        <w:spacing w:before="0" w:after="0" w:line="240" w:lineRule="auto"/>
        <w:ind w:left="0"/>
        <w:rPr>
          <w:sz w:val="18"/>
          <w:szCs w:val="18"/>
        </w:rPr>
      </w:pPr>
      <w:r w:rsidRPr="00ED4787">
        <w:rPr>
          <w:sz w:val="18"/>
          <w:szCs w:val="18"/>
          <w:lang w:val="en-GB" w:eastAsia="en-GB"/>
        </w:rPr>
        <w:t xml:space="preserve">There </w:t>
      </w:r>
      <w:r>
        <w:rPr>
          <w:sz w:val="18"/>
          <w:szCs w:val="18"/>
          <w:lang w:val="en-GB" w:eastAsia="en-GB"/>
        </w:rPr>
        <w:t>may be an</w:t>
      </w:r>
      <w:r w:rsidRPr="00ED4787">
        <w:rPr>
          <w:sz w:val="18"/>
          <w:szCs w:val="18"/>
          <w:lang w:val="en-GB" w:eastAsia="en-GB"/>
        </w:rPr>
        <w:t xml:space="preserve"> identified need to </w:t>
      </w:r>
      <w:r w:rsidR="009A329D">
        <w:rPr>
          <w:sz w:val="18"/>
          <w:szCs w:val="18"/>
          <w:lang w:val="en-GB" w:eastAsia="en-GB"/>
        </w:rPr>
        <w:t>construct, acquire or purchase</w:t>
      </w:r>
      <w:r>
        <w:rPr>
          <w:sz w:val="18"/>
          <w:szCs w:val="18"/>
          <w:lang w:val="en-GB" w:eastAsia="en-GB"/>
        </w:rPr>
        <w:t xml:space="preserve"> a new asset</w:t>
      </w:r>
      <w:r w:rsidRPr="00ED4787">
        <w:rPr>
          <w:sz w:val="18"/>
          <w:szCs w:val="18"/>
          <w:lang w:val="en-GB" w:eastAsia="en-GB"/>
        </w:rPr>
        <w:t xml:space="preserve"> for municipal purposes. This need may be identified as part of a Study / Strategy / Policy / Master Plan / or Council Report that has been endorsed by</w:t>
      </w:r>
      <w:r w:rsidRPr="00ED4787">
        <w:rPr>
          <w:sz w:val="18"/>
          <w:szCs w:val="18"/>
          <w:lang w:val="en-GB"/>
        </w:rPr>
        <w:t xml:space="preserve"> </w:t>
      </w:r>
      <w:r w:rsidRPr="00ED4787">
        <w:rPr>
          <w:sz w:val="18"/>
          <w:szCs w:val="18"/>
          <w:lang w:val="en-GB" w:eastAsia="en-GB"/>
        </w:rPr>
        <w:t>Council resolution.</w:t>
      </w:r>
    </w:p>
    <w:p w14:paraId="2D57CD31" w14:textId="77777777" w:rsidR="00ED4787" w:rsidRPr="00ED4787" w:rsidRDefault="00ED4787" w:rsidP="00ED4787">
      <w:pPr>
        <w:pStyle w:val="BodyTextindent0"/>
        <w:spacing w:before="0" w:after="0" w:line="240" w:lineRule="auto"/>
        <w:ind w:left="717"/>
        <w:rPr>
          <w:sz w:val="18"/>
          <w:szCs w:val="18"/>
        </w:rPr>
      </w:pPr>
    </w:p>
    <w:p w14:paraId="1C679CC8" w14:textId="77777777" w:rsidR="00ED4787" w:rsidRPr="00ED4787" w:rsidRDefault="00ED4787" w:rsidP="009A329D">
      <w:pPr>
        <w:pStyle w:val="BodyTextindent0"/>
        <w:spacing w:before="0" w:after="0" w:line="240" w:lineRule="auto"/>
        <w:ind w:left="0"/>
        <w:rPr>
          <w:sz w:val="18"/>
          <w:szCs w:val="18"/>
        </w:rPr>
      </w:pPr>
      <w:r w:rsidRPr="00ED4787">
        <w:rPr>
          <w:sz w:val="18"/>
          <w:szCs w:val="18"/>
          <w:lang w:val="en-GB" w:eastAsia="en-GB"/>
        </w:rPr>
        <w:t>The identified need may relate to the acquisition of land for purposes associated with any of the following</w:t>
      </w:r>
      <w:r w:rsidRPr="00ED4787">
        <w:rPr>
          <w:sz w:val="18"/>
          <w:szCs w:val="18"/>
        </w:rPr>
        <w:t>:</w:t>
      </w:r>
    </w:p>
    <w:p w14:paraId="4DF65F2D" w14:textId="77777777" w:rsidR="00ED4787" w:rsidRPr="00ED4787" w:rsidRDefault="00ED4787" w:rsidP="00ED4787">
      <w:pPr>
        <w:pStyle w:val="BodyTextindent0"/>
        <w:spacing w:before="0" w:after="0" w:line="240" w:lineRule="auto"/>
        <w:ind w:left="0"/>
        <w:rPr>
          <w:sz w:val="18"/>
          <w:szCs w:val="18"/>
        </w:rPr>
      </w:pPr>
    </w:p>
    <w:p w14:paraId="7FAE15DD" w14:textId="57A16DE1" w:rsidR="00ED4787" w:rsidRPr="00ED4787" w:rsidRDefault="00ED4787" w:rsidP="0006247B">
      <w:pPr>
        <w:pStyle w:val="BodyTextindent0"/>
        <w:numPr>
          <w:ilvl w:val="0"/>
          <w:numId w:val="23"/>
        </w:numPr>
        <w:spacing w:before="60" w:after="60" w:line="240" w:lineRule="auto"/>
        <w:ind w:left="357" w:hanging="357"/>
        <w:rPr>
          <w:sz w:val="18"/>
          <w:szCs w:val="18"/>
        </w:rPr>
      </w:pPr>
      <w:r w:rsidRPr="00ED4787">
        <w:rPr>
          <w:sz w:val="18"/>
          <w:szCs w:val="18"/>
          <w:lang w:val="en-GB" w:eastAsia="en-GB"/>
        </w:rPr>
        <w:t>public car parking</w:t>
      </w:r>
      <w:r w:rsidR="009A329D">
        <w:rPr>
          <w:sz w:val="18"/>
          <w:szCs w:val="18"/>
          <w:lang w:val="en-GB" w:eastAsia="en-GB"/>
        </w:rPr>
        <w:t>.</w:t>
      </w:r>
    </w:p>
    <w:p w14:paraId="5489BB4A" w14:textId="1222778B" w:rsidR="00ED4787" w:rsidRPr="00ED4787" w:rsidRDefault="00ED4787" w:rsidP="0006247B">
      <w:pPr>
        <w:pStyle w:val="BodyTextindent0"/>
        <w:numPr>
          <w:ilvl w:val="0"/>
          <w:numId w:val="23"/>
        </w:numPr>
        <w:spacing w:before="60" w:after="60" w:line="240" w:lineRule="auto"/>
        <w:ind w:left="357" w:hanging="357"/>
        <w:rPr>
          <w:sz w:val="18"/>
          <w:szCs w:val="18"/>
        </w:rPr>
      </w:pPr>
      <w:r w:rsidRPr="00ED4787">
        <w:rPr>
          <w:sz w:val="18"/>
          <w:szCs w:val="18"/>
          <w:lang w:val="en-GB" w:eastAsia="en-GB"/>
        </w:rPr>
        <w:t>public open space including biodiversity and habitat connectivity</w:t>
      </w:r>
      <w:r w:rsidR="009A329D">
        <w:rPr>
          <w:sz w:val="18"/>
          <w:szCs w:val="18"/>
          <w:lang w:val="en-GB" w:eastAsia="en-GB"/>
        </w:rPr>
        <w:t>.</w:t>
      </w:r>
    </w:p>
    <w:p w14:paraId="42E2F766" w14:textId="44B18056" w:rsidR="00ED4787" w:rsidRPr="00ED4787" w:rsidRDefault="00ED4787" w:rsidP="0006247B">
      <w:pPr>
        <w:pStyle w:val="BodyTextindent0"/>
        <w:numPr>
          <w:ilvl w:val="0"/>
          <w:numId w:val="23"/>
        </w:numPr>
        <w:spacing w:before="60" w:after="60" w:line="240" w:lineRule="auto"/>
        <w:ind w:left="357" w:hanging="357"/>
        <w:rPr>
          <w:sz w:val="18"/>
          <w:szCs w:val="18"/>
        </w:rPr>
      </w:pPr>
      <w:r w:rsidRPr="00ED4787">
        <w:rPr>
          <w:sz w:val="18"/>
          <w:szCs w:val="18"/>
          <w:lang w:val="en-GB" w:eastAsia="en-GB"/>
        </w:rPr>
        <w:t>widening, realigning up-grade</w:t>
      </w:r>
      <w:r w:rsidRPr="00ED4787">
        <w:rPr>
          <w:sz w:val="18"/>
          <w:szCs w:val="18"/>
        </w:rPr>
        <w:t xml:space="preserve"> or linking / connection</w:t>
      </w:r>
      <w:r w:rsidRPr="00ED4787">
        <w:rPr>
          <w:sz w:val="18"/>
          <w:szCs w:val="18"/>
          <w:lang w:val="en-GB" w:eastAsia="en-GB"/>
        </w:rPr>
        <w:t xml:space="preserve"> of roads</w:t>
      </w:r>
      <w:r w:rsidR="009A329D">
        <w:rPr>
          <w:sz w:val="18"/>
          <w:szCs w:val="18"/>
          <w:lang w:val="en-GB" w:eastAsia="en-GB"/>
        </w:rPr>
        <w:t>.</w:t>
      </w:r>
    </w:p>
    <w:p w14:paraId="1839E504" w14:textId="210847FE" w:rsidR="00ED4787" w:rsidRPr="00ED4787" w:rsidRDefault="00ED4787" w:rsidP="0006247B">
      <w:pPr>
        <w:pStyle w:val="BodyTextindent0"/>
        <w:numPr>
          <w:ilvl w:val="0"/>
          <w:numId w:val="23"/>
        </w:numPr>
        <w:spacing w:before="60" w:after="60" w:line="240" w:lineRule="auto"/>
        <w:ind w:left="357" w:hanging="357"/>
        <w:rPr>
          <w:sz w:val="18"/>
          <w:szCs w:val="18"/>
        </w:rPr>
      </w:pPr>
      <w:r w:rsidRPr="00ED4787">
        <w:rPr>
          <w:sz w:val="18"/>
          <w:szCs w:val="18"/>
          <w:lang w:val="en-GB" w:eastAsia="en-GB"/>
        </w:rPr>
        <w:t>municipal infrastructure</w:t>
      </w:r>
      <w:r w:rsidR="009A329D">
        <w:rPr>
          <w:sz w:val="18"/>
          <w:szCs w:val="18"/>
          <w:lang w:val="en-GB" w:eastAsia="en-GB"/>
        </w:rPr>
        <w:t>.</w:t>
      </w:r>
    </w:p>
    <w:p w14:paraId="0712224B" w14:textId="09494151" w:rsidR="00ED4787" w:rsidRPr="00ED4787" w:rsidRDefault="00ED4787" w:rsidP="0006247B">
      <w:pPr>
        <w:pStyle w:val="BodyTextindent0"/>
        <w:numPr>
          <w:ilvl w:val="0"/>
          <w:numId w:val="23"/>
        </w:numPr>
        <w:spacing w:before="60" w:after="60" w:line="240" w:lineRule="auto"/>
        <w:ind w:left="357" w:hanging="357"/>
        <w:rPr>
          <w:sz w:val="18"/>
          <w:szCs w:val="18"/>
        </w:rPr>
      </w:pPr>
      <w:r w:rsidRPr="00ED4787">
        <w:rPr>
          <w:sz w:val="18"/>
          <w:szCs w:val="18"/>
          <w:lang w:val="en-GB" w:eastAsia="en-GB"/>
        </w:rPr>
        <w:t>municipal facility</w:t>
      </w:r>
      <w:r w:rsidR="009A329D">
        <w:rPr>
          <w:sz w:val="18"/>
          <w:szCs w:val="18"/>
          <w:lang w:val="en-GB" w:eastAsia="en-GB"/>
        </w:rPr>
        <w:t>.</w:t>
      </w:r>
    </w:p>
    <w:p w14:paraId="5DBA3C56" w14:textId="54161074" w:rsidR="00ED4787" w:rsidRPr="00ED4787" w:rsidRDefault="00ED4787" w:rsidP="0006247B">
      <w:pPr>
        <w:pStyle w:val="BodyTextindent0"/>
        <w:numPr>
          <w:ilvl w:val="0"/>
          <w:numId w:val="23"/>
        </w:numPr>
        <w:spacing w:before="60" w:after="60" w:line="240" w:lineRule="auto"/>
        <w:ind w:left="357" w:hanging="357"/>
        <w:rPr>
          <w:sz w:val="18"/>
          <w:szCs w:val="18"/>
        </w:rPr>
      </w:pPr>
      <w:r w:rsidRPr="00ED4787">
        <w:rPr>
          <w:sz w:val="18"/>
          <w:szCs w:val="18"/>
        </w:rPr>
        <w:t>meeting of any strategic objective to facilitate service provision</w:t>
      </w:r>
      <w:r w:rsidR="009A329D">
        <w:rPr>
          <w:sz w:val="18"/>
          <w:szCs w:val="18"/>
        </w:rPr>
        <w:t>.</w:t>
      </w:r>
      <w:r w:rsidRPr="00ED4787">
        <w:rPr>
          <w:sz w:val="18"/>
          <w:szCs w:val="18"/>
        </w:rPr>
        <w:t xml:space="preserve"> </w:t>
      </w:r>
    </w:p>
    <w:p w14:paraId="4CA9935D" w14:textId="446A99C2" w:rsidR="00ED4787" w:rsidRPr="00ED4787" w:rsidRDefault="00ED4787" w:rsidP="0006247B">
      <w:pPr>
        <w:pStyle w:val="BodyTextindent0"/>
        <w:numPr>
          <w:ilvl w:val="0"/>
          <w:numId w:val="23"/>
        </w:numPr>
        <w:spacing w:before="60" w:after="60" w:line="240" w:lineRule="auto"/>
        <w:ind w:left="357" w:hanging="357"/>
        <w:rPr>
          <w:sz w:val="18"/>
          <w:szCs w:val="18"/>
        </w:rPr>
      </w:pPr>
      <w:r w:rsidRPr="00ED4787">
        <w:rPr>
          <w:sz w:val="18"/>
          <w:szCs w:val="18"/>
        </w:rPr>
        <w:t>meeting objectives identified in the Council Plan</w:t>
      </w:r>
      <w:r w:rsidR="009A329D">
        <w:rPr>
          <w:sz w:val="18"/>
          <w:szCs w:val="18"/>
        </w:rPr>
        <w:t>.</w:t>
      </w:r>
    </w:p>
    <w:p w14:paraId="20874289" w14:textId="77777777" w:rsidR="00ED4787" w:rsidRPr="00ED4787" w:rsidRDefault="00ED4787" w:rsidP="0006247B">
      <w:pPr>
        <w:pStyle w:val="BodyTextindent0"/>
        <w:numPr>
          <w:ilvl w:val="0"/>
          <w:numId w:val="23"/>
        </w:numPr>
        <w:spacing w:before="60" w:after="60" w:line="240" w:lineRule="auto"/>
        <w:ind w:left="357" w:hanging="357"/>
        <w:rPr>
          <w:sz w:val="18"/>
          <w:szCs w:val="18"/>
        </w:rPr>
      </w:pPr>
      <w:r w:rsidRPr="00ED4787">
        <w:rPr>
          <w:sz w:val="18"/>
          <w:szCs w:val="18"/>
          <w:lang w:val="en-GB" w:eastAsia="en-GB"/>
        </w:rPr>
        <w:t xml:space="preserve">reasons that may be determined by Council resolution from time to time. </w:t>
      </w:r>
    </w:p>
    <w:p w14:paraId="3C3202C8" w14:textId="1F9A88B3" w:rsidR="00BF085B" w:rsidRPr="001A7877" w:rsidRDefault="00BF085B" w:rsidP="00BF085B">
      <w:pPr>
        <w:pStyle w:val="headlvl1"/>
        <w:rPr>
          <w:color w:val="7F7F7F" w:themeColor="text1" w:themeTint="80"/>
        </w:rPr>
      </w:pPr>
      <w:bookmarkStart w:id="20" w:name="_Toc96075330"/>
      <w:r w:rsidRPr="001A7877">
        <w:rPr>
          <w:color w:val="7F7F7F" w:themeColor="text1" w:themeTint="80"/>
        </w:rPr>
        <w:lastRenderedPageBreak/>
        <w:t>Upgrade &amp; Expansion</w:t>
      </w:r>
      <w:bookmarkEnd w:id="20"/>
    </w:p>
    <w:p w14:paraId="59DA5CF0" w14:textId="5123D7DB" w:rsidR="00832CED" w:rsidRDefault="005B4D94">
      <w:pPr>
        <w:spacing w:after="0" w:line="240" w:lineRule="auto"/>
      </w:pPr>
      <w:r>
        <w:t xml:space="preserve">Asset expansion </w:t>
      </w:r>
      <w:r w:rsidR="00655355">
        <w:t>e</w:t>
      </w:r>
      <w:r w:rsidR="00832CED">
        <w:t>xpenditure that extends the capacity of an existing asset to provide benefits to new users at the same standard as is provided to existing beneficiaries (</w:t>
      </w:r>
      <w:r w:rsidR="00832CED" w:rsidRPr="00CC76C4">
        <w:rPr>
          <w:i/>
          <w:iCs/>
        </w:rPr>
        <w:t>Bayside Draft Asset Accounting Policy, 2021</w:t>
      </w:r>
      <w:r w:rsidR="00832CED">
        <w:t>).</w:t>
      </w:r>
    </w:p>
    <w:p w14:paraId="2B68F0AC" w14:textId="77777777" w:rsidR="00832CED" w:rsidRDefault="00832CED">
      <w:pPr>
        <w:spacing w:after="0" w:line="240" w:lineRule="auto"/>
      </w:pPr>
    </w:p>
    <w:p w14:paraId="5E2E7BD1" w14:textId="16DF7987" w:rsidR="005B4D94" w:rsidRDefault="00832CED">
      <w:pPr>
        <w:spacing w:after="0" w:line="240" w:lineRule="auto"/>
      </w:pPr>
      <w:r>
        <w:t xml:space="preserve">Expansion </w:t>
      </w:r>
      <w:r w:rsidR="005B4D94">
        <w:t xml:space="preserve">is discretional expenditure, which increases future operating and maintenance costs because it increases council’s asset base </w:t>
      </w:r>
      <w:r w:rsidR="00D06EED">
        <w:t>e.g.,</w:t>
      </w:r>
      <w:r w:rsidR="005B4D94">
        <w:t xml:space="preserve"> extending a drainage or road network, the provision of an oval or park in a new suburb for new residents. </w:t>
      </w:r>
    </w:p>
    <w:p w14:paraId="04633BBA" w14:textId="77777777" w:rsidR="005B4D94" w:rsidRDefault="005B4D94">
      <w:pPr>
        <w:spacing w:after="0" w:line="240" w:lineRule="auto"/>
      </w:pPr>
    </w:p>
    <w:p w14:paraId="4AE0C1C2" w14:textId="6B0F3997" w:rsidR="00832CED" w:rsidRDefault="005B4D94">
      <w:pPr>
        <w:spacing w:after="0" w:line="240" w:lineRule="auto"/>
      </w:pPr>
      <w:r>
        <w:t xml:space="preserve">Capital upgrade </w:t>
      </w:r>
      <w:r w:rsidR="00832CED">
        <w:t xml:space="preserve">is expenditure that: (a) Enhances an existing asset to provide a higher level of service, or (b) Increases the life of the asset to beyond its original life. Upgrade expenditure is discretionary and </w:t>
      </w:r>
      <w:r w:rsidR="00655355">
        <w:t xml:space="preserve">aimed at improving community satisfaction. It </w:t>
      </w:r>
      <w:r w:rsidR="00832CED">
        <w:t>often does not result in additional revenue unless direct user charges apply. It will increase operating and maintenance expenditure in the future because of the increase in the Council’s asset base. Examples include adding a shade sail to a playground, replacing a pipe with a larger diameter pipe, adding a lane to an existing road, extending a drainage or road network, or replacing a gravel path surface with an asphalt path.</w:t>
      </w:r>
    </w:p>
    <w:p w14:paraId="4C909860" w14:textId="77777777" w:rsidR="00832CED" w:rsidRDefault="00832CED">
      <w:pPr>
        <w:spacing w:after="0" w:line="240" w:lineRule="auto"/>
      </w:pPr>
    </w:p>
    <w:p w14:paraId="52879A50" w14:textId="35E5CDE7" w:rsidR="0060332C" w:rsidRDefault="00832CED">
      <w:pPr>
        <w:spacing w:after="0" w:line="240" w:lineRule="auto"/>
      </w:pPr>
      <w:r>
        <w:t xml:space="preserve">Upgrade </w:t>
      </w:r>
      <w:r w:rsidR="005B4D94">
        <w:t xml:space="preserve">will increase </w:t>
      </w:r>
      <w:r w:rsidR="00E340D3">
        <w:t xml:space="preserve">future </w:t>
      </w:r>
      <w:r w:rsidR="005B4D94">
        <w:t>operating and maintenance expenditure</w:t>
      </w:r>
      <w:r w:rsidR="00E340D3">
        <w:t>.</w:t>
      </w:r>
    </w:p>
    <w:p w14:paraId="1635421C" w14:textId="77777777" w:rsidR="0060332C" w:rsidRDefault="0060332C">
      <w:pPr>
        <w:spacing w:after="0" w:line="240" w:lineRule="auto"/>
      </w:pPr>
    </w:p>
    <w:p w14:paraId="1C678FD2" w14:textId="2AC40C44" w:rsidR="005648B6" w:rsidRPr="001A7877" w:rsidRDefault="005648B6" w:rsidP="005648B6">
      <w:pPr>
        <w:pStyle w:val="headlvl1"/>
        <w:rPr>
          <w:color w:val="7F7F7F" w:themeColor="text1" w:themeTint="80"/>
        </w:rPr>
      </w:pPr>
      <w:bookmarkStart w:id="21" w:name="_Toc96075331"/>
      <w:r w:rsidRPr="001A7877">
        <w:rPr>
          <w:color w:val="7F7F7F" w:themeColor="text1" w:themeTint="80"/>
        </w:rPr>
        <w:lastRenderedPageBreak/>
        <w:t>Disposal &amp; Decommissio</w:t>
      </w:r>
      <w:r w:rsidR="00FA042B" w:rsidRPr="001A7877">
        <w:rPr>
          <w:color w:val="7F7F7F" w:themeColor="text1" w:themeTint="80"/>
        </w:rPr>
        <w:t>n</w:t>
      </w:r>
      <w:bookmarkEnd w:id="21"/>
    </w:p>
    <w:p w14:paraId="617718B7" w14:textId="3DD61990" w:rsidR="00BF085B" w:rsidRPr="00CE759A" w:rsidRDefault="00CE759A" w:rsidP="00CE759A">
      <w:pPr>
        <w:pStyle w:val="headlvl2"/>
        <w:rPr>
          <w:color w:val="7F7F7F" w:themeColor="text1" w:themeTint="80"/>
        </w:rPr>
      </w:pPr>
      <w:bookmarkStart w:id="22" w:name="_Toc96075332"/>
      <w:r w:rsidRPr="00CE759A">
        <w:rPr>
          <w:color w:val="7F7F7F" w:themeColor="text1" w:themeTint="80"/>
        </w:rPr>
        <w:t>Infrastructure Assets</w:t>
      </w:r>
      <w:bookmarkEnd w:id="22"/>
    </w:p>
    <w:p w14:paraId="31CA9B38" w14:textId="39D7B42F" w:rsidR="00901F95" w:rsidRDefault="005B4D94" w:rsidP="00252E8D">
      <w:r>
        <w:t>Closure and disposal of assets may occur when</w:t>
      </w:r>
      <w:r w:rsidR="00AA5F04">
        <w:t xml:space="preserve"> </w:t>
      </w:r>
      <w:r>
        <w:t>there is insufficient use of the asset</w:t>
      </w:r>
      <w:r w:rsidR="00020F2B">
        <w:t>,</w:t>
      </w:r>
      <w:r>
        <w:t xml:space="preserve"> continued existence of the asset is not justified</w:t>
      </w:r>
      <w:r w:rsidR="00CE759A">
        <w:t>, or the ser</w:t>
      </w:r>
      <w:r w:rsidR="00901F95">
        <w:t>vice has been discontinued or significantly modified</w:t>
      </w:r>
      <w:r w:rsidR="00AA5F04">
        <w:t>.</w:t>
      </w:r>
    </w:p>
    <w:p w14:paraId="6D5AB7F3" w14:textId="712EF49C" w:rsidR="00CE759A" w:rsidRDefault="00252E8D" w:rsidP="00CE759A">
      <w:pPr>
        <w:pStyle w:val="b-Body"/>
        <w:ind w:left="0"/>
        <w:rPr>
          <w:rFonts w:ascii="Verdana" w:hAnsi="Verdana"/>
          <w:sz w:val="18"/>
          <w:szCs w:val="18"/>
        </w:rPr>
      </w:pPr>
      <w:r w:rsidRPr="00252E8D">
        <w:rPr>
          <w:rFonts w:ascii="Verdana" w:hAnsi="Verdana"/>
          <w:sz w:val="18"/>
          <w:szCs w:val="18"/>
        </w:rPr>
        <w:t xml:space="preserve">The </w:t>
      </w:r>
      <w:r w:rsidR="00CE759A">
        <w:rPr>
          <w:rFonts w:ascii="Verdana" w:hAnsi="Verdana"/>
          <w:sz w:val="18"/>
          <w:szCs w:val="18"/>
        </w:rPr>
        <w:t xml:space="preserve">disposal or decommissioning of Council assets </w:t>
      </w:r>
      <w:r w:rsidRPr="00252E8D">
        <w:rPr>
          <w:rFonts w:ascii="Verdana" w:hAnsi="Verdana"/>
          <w:sz w:val="18"/>
          <w:szCs w:val="18"/>
        </w:rPr>
        <w:t>will draw on relevant information and expertise around social, economic</w:t>
      </w:r>
      <w:r w:rsidR="00CE759A">
        <w:rPr>
          <w:rFonts w:ascii="Verdana" w:hAnsi="Verdana"/>
          <w:sz w:val="18"/>
          <w:szCs w:val="18"/>
        </w:rPr>
        <w:t>,</w:t>
      </w:r>
      <w:r w:rsidRPr="00252E8D">
        <w:rPr>
          <w:rFonts w:ascii="Verdana" w:hAnsi="Verdana"/>
          <w:sz w:val="18"/>
          <w:szCs w:val="18"/>
        </w:rPr>
        <w:t xml:space="preserve"> and environmental considerations to ensure alignment to whole of Council priorities</w:t>
      </w:r>
      <w:r w:rsidR="00CE759A">
        <w:rPr>
          <w:rFonts w:ascii="Verdana" w:hAnsi="Verdana"/>
          <w:sz w:val="18"/>
          <w:szCs w:val="18"/>
        </w:rPr>
        <w:t>.</w:t>
      </w:r>
    </w:p>
    <w:p w14:paraId="419746BA" w14:textId="0E71AB95" w:rsidR="00CE759A" w:rsidRPr="00CE759A" w:rsidRDefault="00CE759A" w:rsidP="00CE759A">
      <w:pPr>
        <w:pStyle w:val="headlvl2"/>
        <w:rPr>
          <w:color w:val="7F7F7F" w:themeColor="text1" w:themeTint="80"/>
        </w:rPr>
      </w:pPr>
      <w:bookmarkStart w:id="23" w:name="_Toc96075333"/>
      <w:r w:rsidRPr="00CE759A">
        <w:rPr>
          <w:color w:val="7F7F7F" w:themeColor="text1" w:themeTint="80"/>
        </w:rPr>
        <w:t>Land Assets</w:t>
      </w:r>
      <w:bookmarkEnd w:id="23"/>
    </w:p>
    <w:p w14:paraId="18C82607" w14:textId="0232DF51" w:rsidR="00CE759A" w:rsidRPr="004A451E" w:rsidRDefault="00CE759A" w:rsidP="00CE759A">
      <w:pPr>
        <w:pStyle w:val="b-Body"/>
        <w:ind w:left="0"/>
        <w:rPr>
          <w:rFonts w:ascii="Verdana" w:hAnsi="Verdana"/>
          <w:sz w:val="18"/>
          <w:szCs w:val="18"/>
        </w:rPr>
      </w:pPr>
      <w:r w:rsidRPr="004A451E">
        <w:rPr>
          <w:rFonts w:ascii="Verdana" w:hAnsi="Verdana"/>
          <w:sz w:val="18"/>
          <w:szCs w:val="18"/>
        </w:rPr>
        <w:t>Council owns land for a variety of public purposes, including for health, education, community services, sports</w:t>
      </w:r>
      <w:r w:rsidR="00357CCD" w:rsidRPr="004A451E">
        <w:rPr>
          <w:rFonts w:ascii="Verdana" w:hAnsi="Verdana"/>
          <w:sz w:val="18"/>
          <w:szCs w:val="18"/>
        </w:rPr>
        <w:t>,</w:t>
      </w:r>
      <w:r w:rsidRPr="004A451E">
        <w:rPr>
          <w:rFonts w:ascii="Verdana" w:hAnsi="Verdana"/>
          <w:sz w:val="18"/>
          <w:szCs w:val="18"/>
        </w:rPr>
        <w:t xml:space="preserve"> and recreation. Council also owns land to protect its natural environment or heritage value in the form of parks or reserves.</w:t>
      </w:r>
    </w:p>
    <w:p w14:paraId="47E6A6CC" w14:textId="51678C98" w:rsidR="00CE759A" w:rsidRPr="004A451E" w:rsidRDefault="00CE759A" w:rsidP="00CE759A">
      <w:pPr>
        <w:pStyle w:val="b-Body"/>
        <w:ind w:left="0"/>
        <w:rPr>
          <w:rFonts w:ascii="Verdana" w:hAnsi="Verdana"/>
          <w:sz w:val="18"/>
          <w:szCs w:val="18"/>
        </w:rPr>
      </w:pPr>
      <w:r w:rsidRPr="004A451E">
        <w:rPr>
          <w:rFonts w:ascii="Verdana" w:hAnsi="Verdana"/>
          <w:sz w:val="18"/>
          <w:szCs w:val="18"/>
        </w:rPr>
        <w:t>The need for Council to own land changes over time, in response to demand for public services, population change or new policy priorities. As a result, from time to time there may be some land that become surplus to Council needs.</w:t>
      </w:r>
    </w:p>
    <w:p w14:paraId="1F5A0C7A" w14:textId="38D40B26" w:rsidR="00CE759A" w:rsidRPr="004A451E" w:rsidRDefault="00CE759A" w:rsidP="00CE759A">
      <w:pPr>
        <w:pStyle w:val="b-Body"/>
        <w:ind w:left="0"/>
        <w:rPr>
          <w:rFonts w:ascii="Verdana" w:hAnsi="Verdana"/>
          <w:sz w:val="18"/>
          <w:szCs w:val="18"/>
        </w:rPr>
      </w:pPr>
      <w:r w:rsidRPr="004A451E">
        <w:rPr>
          <w:rFonts w:ascii="Verdana" w:hAnsi="Verdana"/>
          <w:sz w:val="18"/>
          <w:szCs w:val="18"/>
        </w:rPr>
        <w:t>All Council land is to be retained unless all the following criteria applies:</w:t>
      </w:r>
    </w:p>
    <w:p w14:paraId="5C9D63DC" w14:textId="5FB157F2" w:rsidR="00CE759A" w:rsidRPr="004A451E" w:rsidRDefault="00CE759A" w:rsidP="0006247B">
      <w:pPr>
        <w:pStyle w:val="b-Body"/>
        <w:numPr>
          <w:ilvl w:val="0"/>
          <w:numId w:val="24"/>
        </w:numPr>
        <w:rPr>
          <w:rFonts w:ascii="Verdana" w:hAnsi="Verdana"/>
          <w:sz w:val="18"/>
          <w:szCs w:val="18"/>
        </w:rPr>
      </w:pPr>
      <w:r w:rsidRPr="004A451E">
        <w:rPr>
          <w:rFonts w:ascii="Verdana" w:hAnsi="Verdana"/>
          <w:sz w:val="18"/>
          <w:szCs w:val="18"/>
        </w:rPr>
        <w:t xml:space="preserve">The land is no longer used or intended to be used for a purpose associated with service provision by Council. </w:t>
      </w:r>
    </w:p>
    <w:p w14:paraId="1D0CC9F6" w14:textId="3187B65B" w:rsidR="00CE759A" w:rsidRPr="004A451E" w:rsidRDefault="00CE759A" w:rsidP="0006247B">
      <w:pPr>
        <w:pStyle w:val="b-Body"/>
        <w:numPr>
          <w:ilvl w:val="0"/>
          <w:numId w:val="24"/>
        </w:numPr>
        <w:rPr>
          <w:rFonts w:ascii="Verdana" w:hAnsi="Verdana"/>
          <w:sz w:val="18"/>
          <w:szCs w:val="18"/>
        </w:rPr>
      </w:pPr>
      <w:r w:rsidRPr="004A451E">
        <w:rPr>
          <w:rFonts w:ascii="Verdana" w:hAnsi="Verdana"/>
          <w:sz w:val="18"/>
          <w:szCs w:val="18"/>
        </w:rPr>
        <w:t xml:space="preserve">The land is not being used for its originally intended purpose. </w:t>
      </w:r>
    </w:p>
    <w:p w14:paraId="0EACB072" w14:textId="3E6B99ED" w:rsidR="00CE759A" w:rsidRPr="004A451E" w:rsidRDefault="00CE759A" w:rsidP="0006247B">
      <w:pPr>
        <w:pStyle w:val="b-Body"/>
        <w:numPr>
          <w:ilvl w:val="0"/>
          <w:numId w:val="24"/>
        </w:numPr>
        <w:rPr>
          <w:rFonts w:ascii="Verdana" w:hAnsi="Verdana"/>
          <w:sz w:val="18"/>
          <w:szCs w:val="18"/>
        </w:rPr>
      </w:pPr>
      <w:r w:rsidRPr="004A451E">
        <w:rPr>
          <w:rFonts w:ascii="Verdana" w:hAnsi="Verdana"/>
          <w:sz w:val="18"/>
          <w:szCs w:val="18"/>
        </w:rPr>
        <w:t xml:space="preserve">The land has a net realisable value for another purpose which is significantly greater than the cost of re-establishing the service on another site. </w:t>
      </w:r>
    </w:p>
    <w:p w14:paraId="11F9C33C" w14:textId="40FCDCE8" w:rsidR="00CE759A" w:rsidRPr="004A451E" w:rsidRDefault="00CE759A" w:rsidP="0006247B">
      <w:pPr>
        <w:pStyle w:val="b-Body"/>
        <w:numPr>
          <w:ilvl w:val="0"/>
          <w:numId w:val="24"/>
        </w:numPr>
        <w:rPr>
          <w:rFonts w:ascii="Verdana" w:hAnsi="Verdana"/>
          <w:sz w:val="18"/>
          <w:szCs w:val="18"/>
        </w:rPr>
      </w:pPr>
      <w:r w:rsidRPr="004A451E">
        <w:rPr>
          <w:rFonts w:ascii="Verdana" w:hAnsi="Verdana"/>
          <w:sz w:val="18"/>
          <w:szCs w:val="18"/>
        </w:rPr>
        <w:t xml:space="preserve">The land does not contribute to the achievement of a current Council objective. </w:t>
      </w:r>
    </w:p>
    <w:p w14:paraId="35C382A7" w14:textId="3FB398E2" w:rsidR="00CE759A" w:rsidRPr="004A451E" w:rsidRDefault="00CE759A" w:rsidP="0006247B">
      <w:pPr>
        <w:pStyle w:val="b-Body"/>
        <w:numPr>
          <w:ilvl w:val="0"/>
          <w:numId w:val="24"/>
        </w:numPr>
        <w:rPr>
          <w:rFonts w:ascii="Verdana" w:hAnsi="Verdana"/>
          <w:sz w:val="18"/>
          <w:szCs w:val="18"/>
        </w:rPr>
      </w:pPr>
      <w:r w:rsidRPr="004A451E">
        <w:rPr>
          <w:rFonts w:ascii="Verdana" w:hAnsi="Verdana"/>
          <w:sz w:val="18"/>
          <w:szCs w:val="18"/>
        </w:rPr>
        <w:t>The land has no strategic significance to Council on a long</w:t>
      </w:r>
      <w:r w:rsidR="00357CCD" w:rsidRPr="004A451E">
        <w:rPr>
          <w:rFonts w:ascii="Verdana" w:hAnsi="Verdana"/>
          <w:sz w:val="18"/>
          <w:szCs w:val="18"/>
        </w:rPr>
        <w:t>-</w:t>
      </w:r>
      <w:r w:rsidRPr="004A451E">
        <w:rPr>
          <w:rFonts w:ascii="Verdana" w:hAnsi="Verdana"/>
          <w:sz w:val="18"/>
          <w:szCs w:val="18"/>
        </w:rPr>
        <w:t xml:space="preserve">term basis. </w:t>
      </w:r>
    </w:p>
    <w:p w14:paraId="03CDA794" w14:textId="4CAA515C" w:rsidR="004557FF" w:rsidRPr="00CE759A" w:rsidRDefault="004557FF" w:rsidP="00CE759A">
      <w:pPr>
        <w:pStyle w:val="b-Body"/>
        <w:ind w:left="0"/>
        <w:rPr>
          <w:rFonts w:ascii="Verdana" w:hAnsi="Verdana"/>
          <w:sz w:val="18"/>
          <w:szCs w:val="18"/>
        </w:rPr>
      </w:pPr>
      <w:r>
        <w:br w:type="page"/>
      </w:r>
    </w:p>
    <w:p w14:paraId="383ECCF4" w14:textId="77777777" w:rsidR="0050045E" w:rsidRDefault="0050045E" w:rsidP="00BB12E5">
      <w:pPr>
        <w:pStyle w:val="headlvl1"/>
        <w:rPr>
          <w:color w:val="auto"/>
        </w:rPr>
        <w:sectPr w:rsidR="0050045E" w:rsidSect="003A2296">
          <w:headerReference w:type="even" r:id="rId19"/>
          <w:headerReference w:type="default" r:id="rId20"/>
          <w:footerReference w:type="even" r:id="rId21"/>
          <w:footerReference w:type="default" r:id="rId22"/>
          <w:headerReference w:type="first" r:id="rId23"/>
          <w:pgSz w:w="11907" w:h="16840" w:code="9"/>
          <w:pgMar w:top="1418" w:right="1418" w:bottom="1418" w:left="1418" w:header="567" w:footer="227" w:gutter="0"/>
          <w:cols w:space="720"/>
          <w:docGrid w:linePitch="360"/>
        </w:sectPr>
      </w:pPr>
    </w:p>
    <w:p w14:paraId="12F93FA8" w14:textId="016D5928" w:rsidR="00982118" w:rsidRDefault="0050045E" w:rsidP="00BB12E5">
      <w:pPr>
        <w:pStyle w:val="headlvl1"/>
        <w:rPr>
          <w:color w:val="auto"/>
        </w:rPr>
      </w:pPr>
      <w:bookmarkStart w:id="24" w:name="_Toc96075334"/>
      <w:r>
        <w:rPr>
          <w:color w:val="auto"/>
        </w:rPr>
        <w:lastRenderedPageBreak/>
        <w:t>10 Year Planned Expenditure Forecast</w:t>
      </w:r>
      <w:bookmarkEnd w:id="24"/>
    </w:p>
    <w:p w14:paraId="5B01FFBD" w14:textId="19466BAB" w:rsidR="003F5D7C" w:rsidRPr="003F5D7C" w:rsidRDefault="003F5D7C" w:rsidP="003F5D7C">
      <w:r>
        <w:t>Note all figures are in $000</w:t>
      </w:r>
    </w:p>
    <w:p w14:paraId="3C99D1F0" w14:textId="29B9EAE2" w:rsidR="00FA042B" w:rsidRDefault="00F27190" w:rsidP="00FA042B">
      <w:pPr>
        <w:pStyle w:val="headlvl2"/>
        <w:rPr>
          <w:color w:val="7F7F7F" w:themeColor="text1" w:themeTint="80"/>
        </w:rPr>
      </w:pPr>
      <w:bookmarkStart w:id="25" w:name="_Toc96075335"/>
      <w:r w:rsidRPr="00F27190">
        <w:rPr>
          <w:color w:val="7F7F7F" w:themeColor="text1" w:themeTint="80"/>
        </w:rPr>
        <w:t>Maintenance Expenditure</w:t>
      </w:r>
      <w:bookmarkEnd w:id="25"/>
    </w:p>
    <w:p w14:paraId="5C74979F" w14:textId="3152F98D" w:rsidR="004D2650" w:rsidRPr="004D2650" w:rsidRDefault="00A85E72" w:rsidP="00A85E72">
      <w:r>
        <w:t>The following table provides an estimate of future expenditure for the maintenance of existing and future assets over a 10-year period</w:t>
      </w:r>
      <w:r w:rsidR="0033659C">
        <w:t>. Current service levels are outlined in Appendix 1. Higher service levels (</w:t>
      </w:r>
      <w:proofErr w:type="spellStart"/>
      <w:r w:rsidR="0033659C">
        <w:t>i.e</w:t>
      </w:r>
      <w:proofErr w:type="spellEnd"/>
      <w:r w:rsidR="0033659C">
        <w:t xml:space="preserve"> more frequent inspections, or improved intervention levels and response times) will require reprioritisation or may incur higher maintenance costs. </w:t>
      </w:r>
      <w:r w:rsidR="00F455C6">
        <w:t xml:space="preserve">Council ensures the best value for maintenance costs by tendering out its maintenance services. </w:t>
      </w:r>
    </w:p>
    <w:tbl>
      <w:tblPr>
        <w:tblStyle w:val="TableGrid"/>
        <w:tblW w:w="0" w:type="auto"/>
        <w:tblLook w:val="04A0" w:firstRow="1" w:lastRow="0" w:firstColumn="1" w:lastColumn="0" w:noHBand="0" w:noVBand="1"/>
      </w:tblPr>
      <w:tblGrid>
        <w:gridCol w:w="1256"/>
        <w:gridCol w:w="1279"/>
        <w:gridCol w:w="1280"/>
        <w:gridCol w:w="1280"/>
        <w:gridCol w:w="1280"/>
        <w:gridCol w:w="1280"/>
        <w:gridCol w:w="1281"/>
        <w:gridCol w:w="1281"/>
        <w:gridCol w:w="1281"/>
        <w:gridCol w:w="1281"/>
        <w:gridCol w:w="1225"/>
      </w:tblGrid>
      <w:tr w:rsidR="004F6FAF" w14:paraId="368BB7B3" w14:textId="192E6DD3" w:rsidTr="00631737">
        <w:trPr>
          <w:cnfStyle w:val="100000000000" w:firstRow="1" w:lastRow="0" w:firstColumn="0" w:lastColumn="0" w:oddVBand="0" w:evenVBand="0" w:oddHBand="0" w:evenHBand="0" w:firstRowFirstColumn="0" w:firstRowLastColumn="0" w:lastRowFirstColumn="0" w:lastRowLastColumn="0"/>
        </w:trPr>
        <w:tc>
          <w:tcPr>
            <w:tcW w:w="1256" w:type="dxa"/>
            <w:vAlign w:val="center"/>
          </w:tcPr>
          <w:p w14:paraId="229879EB" w14:textId="472A7ECF" w:rsidR="004F6FAF" w:rsidRDefault="004F6FAF" w:rsidP="004F6FAF">
            <w:pPr>
              <w:jc w:val="center"/>
            </w:pPr>
            <w:bookmarkStart w:id="26" w:name="_Hlk96416323"/>
            <w:r>
              <w:rPr>
                <w:rFonts w:cs="Calibri"/>
                <w:color w:val="000000"/>
                <w:szCs w:val="18"/>
              </w:rPr>
              <w:t> </w:t>
            </w:r>
          </w:p>
        </w:tc>
        <w:tc>
          <w:tcPr>
            <w:tcW w:w="1279" w:type="dxa"/>
            <w:vAlign w:val="center"/>
          </w:tcPr>
          <w:p w14:paraId="4E89F4FA" w14:textId="3E644357" w:rsidR="004F6FAF" w:rsidRDefault="004F6FAF" w:rsidP="004F6FAF">
            <w:pPr>
              <w:jc w:val="center"/>
            </w:pPr>
            <w:r>
              <w:rPr>
                <w:rFonts w:cs="Calibri"/>
                <w:color w:val="000000"/>
                <w:szCs w:val="18"/>
              </w:rPr>
              <w:t>2022</w:t>
            </w:r>
          </w:p>
        </w:tc>
        <w:tc>
          <w:tcPr>
            <w:tcW w:w="1280" w:type="dxa"/>
            <w:vAlign w:val="center"/>
          </w:tcPr>
          <w:p w14:paraId="1D87F509" w14:textId="4986C32C" w:rsidR="004F6FAF" w:rsidRDefault="004F6FAF" w:rsidP="004F6FAF">
            <w:pPr>
              <w:jc w:val="center"/>
            </w:pPr>
            <w:r>
              <w:rPr>
                <w:rFonts w:cs="Calibri"/>
                <w:color w:val="000000"/>
                <w:szCs w:val="18"/>
              </w:rPr>
              <w:t>2023</w:t>
            </w:r>
          </w:p>
        </w:tc>
        <w:tc>
          <w:tcPr>
            <w:tcW w:w="1280" w:type="dxa"/>
            <w:vAlign w:val="center"/>
          </w:tcPr>
          <w:p w14:paraId="03D0286C" w14:textId="0BE50004" w:rsidR="004F6FAF" w:rsidRDefault="004F6FAF" w:rsidP="004F6FAF">
            <w:pPr>
              <w:jc w:val="center"/>
            </w:pPr>
            <w:r>
              <w:rPr>
                <w:rFonts w:cs="Calibri"/>
                <w:color w:val="000000"/>
                <w:szCs w:val="18"/>
              </w:rPr>
              <w:t>2024</w:t>
            </w:r>
          </w:p>
        </w:tc>
        <w:tc>
          <w:tcPr>
            <w:tcW w:w="1280" w:type="dxa"/>
            <w:vAlign w:val="center"/>
          </w:tcPr>
          <w:p w14:paraId="63AB7C04" w14:textId="4EE965D7" w:rsidR="004F6FAF" w:rsidRDefault="004F6FAF" w:rsidP="004F6FAF">
            <w:pPr>
              <w:jc w:val="center"/>
            </w:pPr>
            <w:r>
              <w:rPr>
                <w:rFonts w:cs="Calibri"/>
                <w:color w:val="000000"/>
                <w:szCs w:val="18"/>
              </w:rPr>
              <w:t>2025</w:t>
            </w:r>
          </w:p>
        </w:tc>
        <w:tc>
          <w:tcPr>
            <w:tcW w:w="1280" w:type="dxa"/>
            <w:vAlign w:val="center"/>
          </w:tcPr>
          <w:p w14:paraId="44C19BEA" w14:textId="4D0F76C1" w:rsidR="004F6FAF" w:rsidRDefault="004F6FAF" w:rsidP="004F6FAF">
            <w:pPr>
              <w:jc w:val="center"/>
            </w:pPr>
            <w:r>
              <w:rPr>
                <w:rFonts w:cs="Calibri"/>
                <w:color w:val="000000"/>
                <w:szCs w:val="18"/>
              </w:rPr>
              <w:t>2026</w:t>
            </w:r>
          </w:p>
        </w:tc>
        <w:tc>
          <w:tcPr>
            <w:tcW w:w="1281" w:type="dxa"/>
            <w:vAlign w:val="center"/>
          </w:tcPr>
          <w:p w14:paraId="52874084" w14:textId="23FA0100" w:rsidR="004F6FAF" w:rsidRDefault="004F6FAF" w:rsidP="004F6FAF">
            <w:pPr>
              <w:jc w:val="center"/>
            </w:pPr>
            <w:r>
              <w:rPr>
                <w:rFonts w:cs="Calibri"/>
                <w:color w:val="000000"/>
                <w:szCs w:val="18"/>
              </w:rPr>
              <w:t>2027</w:t>
            </w:r>
          </w:p>
        </w:tc>
        <w:tc>
          <w:tcPr>
            <w:tcW w:w="1281" w:type="dxa"/>
            <w:vAlign w:val="center"/>
          </w:tcPr>
          <w:p w14:paraId="29C2DFFF" w14:textId="66E4F57C" w:rsidR="004F6FAF" w:rsidRDefault="004F6FAF" w:rsidP="004F6FAF">
            <w:pPr>
              <w:jc w:val="center"/>
            </w:pPr>
            <w:r>
              <w:rPr>
                <w:rFonts w:cs="Calibri"/>
                <w:color w:val="000000"/>
                <w:szCs w:val="18"/>
              </w:rPr>
              <w:t>2028</w:t>
            </w:r>
          </w:p>
        </w:tc>
        <w:tc>
          <w:tcPr>
            <w:tcW w:w="1281" w:type="dxa"/>
            <w:vAlign w:val="center"/>
          </w:tcPr>
          <w:p w14:paraId="3417FD86" w14:textId="3FBB104E" w:rsidR="004F6FAF" w:rsidRDefault="004F6FAF" w:rsidP="004F6FAF">
            <w:pPr>
              <w:jc w:val="center"/>
            </w:pPr>
            <w:r>
              <w:rPr>
                <w:rFonts w:cs="Calibri"/>
                <w:color w:val="000000"/>
                <w:szCs w:val="18"/>
              </w:rPr>
              <w:t>2029</w:t>
            </w:r>
          </w:p>
        </w:tc>
        <w:tc>
          <w:tcPr>
            <w:tcW w:w="1281" w:type="dxa"/>
            <w:vAlign w:val="center"/>
          </w:tcPr>
          <w:p w14:paraId="1765C6E3" w14:textId="2E45A9B5" w:rsidR="004F6FAF" w:rsidRDefault="004F6FAF" w:rsidP="004F6FAF">
            <w:pPr>
              <w:jc w:val="center"/>
            </w:pPr>
            <w:r>
              <w:rPr>
                <w:rFonts w:cs="Calibri"/>
                <w:color w:val="000000"/>
                <w:szCs w:val="18"/>
              </w:rPr>
              <w:t>2030</w:t>
            </w:r>
          </w:p>
        </w:tc>
        <w:tc>
          <w:tcPr>
            <w:tcW w:w="1225" w:type="dxa"/>
            <w:vAlign w:val="center"/>
          </w:tcPr>
          <w:p w14:paraId="2537E9A2" w14:textId="3FE50C99" w:rsidR="004F6FAF" w:rsidRDefault="004F6FAF" w:rsidP="004F6FAF">
            <w:pPr>
              <w:jc w:val="center"/>
            </w:pPr>
            <w:r>
              <w:rPr>
                <w:rFonts w:cs="Calibri"/>
                <w:color w:val="000000"/>
                <w:szCs w:val="18"/>
              </w:rPr>
              <w:t>2031</w:t>
            </w:r>
          </w:p>
        </w:tc>
      </w:tr>
      <w:tr w:rsidR="004F6FAF" w14:paraId="7DE34DF9" w14:textId="6D0AA53F" w:rsidTr="00631737">
        <w:tc>
          <w:tcPr>
            <w:tcW w:w="1256" w:type="dxa"/>
            <w:vAlign w:val="center"/>
          </w:tcPr>
          <w:p w14:paraId="4A8241E9" w14:textId="01809F14" w:rsidR="004F6FAF" w:rsidRDefault="004F6FAF" w:rsidP="004F6FAF">
            <w:pPr>
              <w:jc w:val="center"/>
            </w:pPr>
            <w:r>
              <w:rPr>
                <w:rFonts w:cs="Calibri"/>
                <w:color w:val="000000"/>
                <w:szCs w:val="18"/>
              </w:rPr>
              <w:t>General</w:t>
            </w:r>
          </w:p>
        </w:tc>
        <w:tc>
          <w:tcPr>
            <w:tcW w:w="1279" w:type="dxa"/>
            <w:vAlign w:val="center"/>
          </w:tcPr>
          <w:p w14:paraId="02275B91" w14:textId="0ABF73A5" w:rsidR="004F6FAF" w:rsidRDefault="004F6FAF" w:rsidP="004F6FAF">
            <w:pPr>
              <w:jc w:val="center"/>
            </w:pPr>
            <w:r>
              <w:rPr>
                <w:rFonts w:cs="Calibri"/>
                <w:color w:val="000000"/>
                <w:szCs w:val="18"/>
              </w:rPr>
              <w:t>4.22</w:t>
            </w:r>
          </w:p>
        </w:tc>
        <w:tc>
          <w:tcPr>
            <w:tcW w:w="1280" w:type="dxa"/>
            <w:vAlign w:val="center"/>
          </w:tcPr>
          <w:p w14:paraId="3AF08DF0" w14:textId="1CDF0A3E" w:rsidR="004F6FAF" w:rsidRDefault="004F6FAF" w:rsidP="004F6FAF">
            <w:pPr>
              <w:jc w:val="center"/>
            </w:pPr>
            <w:r>
              <w:rPr>
                <w:rFonts w:cs="Calibri"/>
                <w:color w:val="000000"/>
                <w:szCs w:val="18"/>
              </w:rPr>
              <w:t>4.28</w:t>
            </w:r>
          </w:p>
        </w:tc>
        <w:tc>
          <w:tcPr>
            <w:tcW w:w="1280" w:type="dxa"/>
            <w:vAlign w:val="center"/>
          </w:tcPr>
          <w:p w14:paraId="3981F5E0" w14:textId="01F6E966" w:rsidR="004F6FAF" w:rsidRDefault="004F6FAF" w:rsidP="004F6FAF">
            <w:pPr>
              <w:jc w:val="center"/>
            </w:pPr>
            <w:r>
              <w:rPr>
                <w:rFonts w:cs="Calibri"/>
                <w:color w:val="000000"/>
                <w:szCs w:val="18"/>
              </w:rPr>
              <w:t>4.35</w:t>
            </w:r>
          </w:p>
        </w:tc>
        <w:tc>
          <w:tcPr>
            <w:tcW w:w="1280" w:type="dxa"/>
            <w:vAlign w:val="center"/>
          </w:tcPr>
          <w:p w14:paraId="49C25A02" w14:textId="483C6894" w:rsidR="004F6FAF" w:rsidRDefault="004F6FAF" w:rsidP="004F6FAF">
            <w:pPr>
              <w:jc w:val="center"/>
            </w:pPr>
            <w:r>
              <w:rPr>
                <w:rFonts w:cs="Calibri"/>
                <w:color w:val="000000"/>
                <w:szCs w:val="18"/>
              </w:rPr>
              <w:t>4.41</w:t>
            </w:r>
          </w:p>
        </w:tc>
        <w:tc>
          <w:tcPr>
            <w:tcW w:w="1280" w:type="dxa"/>
            <w:vAlign w:val="center"/>
          </w:tcPr>
          <w:p w14:paraId="4003CB14" w14:textId="142E2730" w:rsidR="004F6FAF" w:rsidRDefault="004F6FAF" w:rsidP="004F6FAF">
            <w:pPr>
              <w:jc w:val="center"/>
            </w:pPr>
            <w:r>
              <w:rPr>
                <w:rFonts w:cs="Calibri"/>
                <w:color w:val="000000"/>
                <w:szCs w:val="18"/>
              </w:rPr>
              <w:t>4.48</w:t>
            </w:r>
          </w:p>
        </w:tc>
        <w:tc>
          <w:tcPr>
            <w:tcW w:w="1281" w:type="dxa"/>
            <w:vAlign w:val="center"/>
          </w:tcPr>
          <w:p w14:paraId="6C929BA0" w14:textId="6A9106EF" w:rsidR="004F6FAF" w:rsidRDefault="004F6FAF" w:rsidP="004F6FAF">
            <w:pPr>
              <w:jc w:val="center"/>
            </w:pPr>
            <w:r>
              <w:rPr>
                <w:rFonts w:cs="Calibri"/>
                <w:color w:val="000000"/>
                <w:szCs w:val="18"/>
              </w:rPr>
              <w:t>4.55</w:t>
            </w:r>
          </w:p>
        </w:tc>
        <w:tc>
          <w:tcPr>
            <w:tcW w:w="1281" w:type="dxa"/>
            <w:vAlign w:val="center"/>
          </w:tcPr>
          <w:p w14:paraId="4F692F67" w14:textId="70A01248" w:rsidR="004F6FAF" w:rsidRDefault="004F6FAF" w:rsidP="004F6FAF">
            <w:pPr>
              <w:jc w:val="center"/>
            </w:pPr>
            <w:r>
              <w:rPr>
                <w:rFonts w:cs="Calibri"/>
                <w:color w:val="000000"/>
                <w:szCs w:val="18"/>
              </w:rPr>
              <w:t>4.61</w:t>
            </w:r>
          </w:p>
        </w:tc>
        <w:tc>
          <w:tcPr>
            <w:tcW w:w="1281" w:type="dxa"/>
            <w:vAlign w:val="center"/>
          </w:tcPr>
          <w:p w14:paraId="114C5A03" w14:textId="04AA540D" w:rsidR="004F6FAF" w:rsidRDefault="004F6FAF" w:rsidP="004F6FAF">
            <w:pPr>
              <w:jc w:val="center"/>
            </w:pPr>
            <w:r>
              <w:rPr>
                <w:rFonts w:cs="Calibri"/>
                <w:color w:val="000000"/>
                <w:szCs w:val="18"/>
              </w:rPr>
              <w:t>4.68</w:t>
            </w:r>
          </w:p>
        </w:tc>
        <w:tc>
          <w:tcPr>
            <w:tcW w:w="1281" w:type="dxa"/>
            <w:vAlign w:val="center"/>
          </w:tcPr>
          <w:p w14:paraId="3925E587" w14:textId="31661CBA" w:rsidR="004F6FAF" w:rsidRDefault="004F6FAF" w:rsidP="004F6FAF">
            <w:pPr>
              <w:jc w:val="center"/>
            </w:pPr>
            <w:r>
              <w:rPr>
                <w:rFonts w:cs="Calibri"/>
                <w:color w:val="000000"/>
                <w:szCs w:val="18"/>
              </w:rPr>
              <w:t>4.75</w:t>
            </w:r>
          </w:p>
        </w:tc>
        <w:tc>
          <w:tcPr>
            <w:tcW w:w="1225" w:type="dxa"/>
            <w:vAlign w:val="center"/>
          </w:tcPr>
          <w:p w14:paraId="4C7240F8" w14:textId="12C2EF81" w:rsidR="004F6FAF" w:rsidRDefault="004F6FAF" w:rsidP="004F6FAF">
            <w:pPr>
              <w:jc w:val="center"/>
            </w:pPr>
            <w:r>
              <w:rPr>
                <w:rFonts w:cs="Calibri"/>
                <w:color w:val="000000"/>
                <w:szCs w:val="18"/>
              </w:rPr>
              <w:t>4.83</w:t>
            </w:r>
          </w:p>
        </w:tc>
      </w:tr>
      <w:tr w:rsidR="004F6FAF" w14:paraId="1D133999" w14:textId="56335743" w:rsidTr="00631737">
        <w:tc>
          <w:tcPr>
            <w:tcW w:w="1256" w:type="dxa"/>
            <w:vAlign w:val="center"/>
          </w:tcPr>
          <w:p w14:paraId="1043AFF6" w14:textId="2C8A547F" w:rsidR="004F6FAF" w:rsidRDefault="004F6FAF" w:rsidP="004F6FAF">
            <w:pPr>
              <w:jc w:val="center"/>
            </w:pPr>
            <w:r>
              <w:rPr>
                <w:rFonts w:cs="Calibri"/>
                <w:color w:val="000000"/>
                <w:szCs w:val="18"/>
              </w:rPr>
              <w:t>Infrastructure</w:t>
            </w:r>
          </w:p>
        </w:tc>
        <w:tc>
          <w:tcPr>
            <w:tcW w:w="1279" w:type="dxa"/>
            <w:vAlign w:val="center"/>
          </w:tcPr>
          <w:p w14:paraId="0FC229B1" w14:textId="72C7BC47" w:rsidR="004F6FAF" w:rsidRDefault="004F6FAF" w:rsidP="004F6FAF">
            <w:pPr>
              <w:jc w:val="center"/>
            </w:pPr>
            <w:r>
              <w:rPr>
                <w:rFonts w:cs="Calibri"/>
                <w:color w:val="000000"/>
                <w:szCs w:val="18"/>
              </w:rPr>
              <w:t>4.69</w:t>
            </w:r>
          </w:p>
        </w:tc>
        <w:tc>
          <w:tcPr>
            <w:tcW w:w="1280" w:type="dxa"/>
            <w:vAlign w:val="center"/>
          </w:tcPr>
          <w:p w14:paraId="26C61D0E" w14:textId="4CF042F0" w:rsidR="004F6FAF" w:rsidRDefault="004F6FAF" w:rsidP="004F6FAF">
            <w:pPr>
              <w:jc w:val="center"/>
            </w:pPr>
            <w:r>
              <w:rPr>
                <w:rFonts w:cs="Calibri"/>
                <w:color w:val="000000"/>
                <w:szCs w:val="18"/>
              </w:rPr>
              <w:t>4.76</w:t>
            </w:r>
          </w:p>
        </w:tc>
        <w:tc>
          <w:tcPr>
            <w:tcW w:w="1280" w:type="dxa"/>
            <w:vAlign w:val="center"/>
          </w:tcPr>
          <w:p w14:paraId="19556CF1" w14:textId="4410877D" w:rsidR="004F6FAF" w:rsidRDefault="004F6FAF" w:rsidP="004F6FAF">
            <w:pPr>
              <w:jc w:val="center"/>
            </w:pPr>
            <w:r>
              <w:rPr>
                <w:rFonts w:cs="Calibri"/>
                <w:color w:val="000000"/>
                <w:szCs w:val="18"/>
              </w:rPr>
              <w:t>4.83</w:t>
            </w:r>
          </w:p>
        </w:tc>
        <w:tc>
          <w:tcPr>
            <w:tcW w:w="1280" w:type="dxa"/>
            <w:vAlign w:val="center"/>
          </w:tcPr>
          <w:p w14:paraId="7D411EA2" w14:textId="02FC4CCE" w:rsidR="004F6FAF" w:rsidRDefault="004F6FAF" w:rsidP="004F6FAF">
            <w:pPr>
              <w:jc w:val="center"/>
            </w:pPr>
            <w:r>
              <w:rPr>
                <w:rFonts w:cs="Calibri"/>
                <w:color w:val="000000"/>
                <w:szCs w:val="18"/>
              </w:rPr>
              <w:t>4.90</w:t>
            </w:r>
          </w:p>
        </w:tc>
        <w:tc>
          <w:tcPr>
            <w:tcW w:w="1280" w:type="dxa"/>
            <w:vAlign w:val="center"/>
          </w:tcPr>
          <w:p w14:paraId="464118D3" w14:textId="4302F6C5" w:rsidR="004F6FAF" w:rsidRDefault="004F6FAF" w:rsidP="004F6FAF">
            <w:pPr>
              <w:jc w:val="center"/>
            </w:pPr>
            <w:r>
              <w:rPr>
                <w:rFonts w:cs="Calibri"/>
                <w:color w:val="000000"/>
                <w:szCs w:val="18"/>
              </w:rPr>
              <w:t>4.98</w:t>
            </w:r>
          </w:p>
        </w:tc>
        <w:tc>
          <w:tcPr>
            <w:tcW w:w="1281" w:type="dxa"/>
            <w:vAlign w:val="center"/>
          </w:tcPr>
          <w:p w14:paraId="4A6226C0" w14:textId="1A77F15C" w:rsidR="004F6FAF" w:rsidRDefault="004F6FAF" w:rsidP="004F6FAF">
            <w:pPr>
              <w:jc w:val="center"/>
            </w:pPr>
            <w:r>
              <w:rPr>
                <w:rFonts w:cs="Calibri"/>
                <w:color w:val="000000"/>
                <w:szCs w:val="18"/>
              </w:rPr>
              <w:t>5.05</w:t>
            </w:r>
          </w:p>
        </w:tc>
        <w:tc>
          <w:tcPr>
            <w:tcW w:w="1281" w:type="dxa"/>
            <w:vAlign w:val="center"/>
          </w:tcPr>
          <w:p w14:paraId="32757442" w14:textId="0A90FD37" w:rsidR="004F6FAF" w:rsidRDefault="004F6FAF" w:rsidP="004F6FAF">
            <w:pPr>
              <w:jc w:val="center"/>
            </w:pPr>
            <w:r>
              <w:rPr>
                <w:rFonts w:cs="Calibri"/>
                <w:color w:val="000000"/>
                <w:szCs w:val="18"/>
              </w:rPr>
              <w:t>5.13</w:t>
            </w:r>
          </w:p>
        </w:tc>
        <w:tc>
          <w:tcPr>
            <w:tcW w:w="1281" w:type="dxa"/>
            <w:vAlign w:val="center"/>
          </w:tcPr>
          <w:p w14:paraId="5EF9E004" w14:textId="28B4D9F1" w:rsidR="004F6FAF" w:rsidRDefault="004F6FAF" w:rsidP="004F6FAF">
            <w:pPr>
              <w:jc w:val="center"/>
            </w:pPr>
            <w:r>
              <w:rPr>
                <w:rFonts w:cs="Calibri"/>
                <w:color w:val="000000"/>
                <w:szCs w:val="18"/>
              </w:rPr>
              <w:t>5.21</w:t>
            </w:r>
          </w:p>
        </w:tc>
        <w:tc>
          <w:tcPr>
            <w:tcW w:w="1281" w:type="dxa"/>
            <w:vAlign w:val="center"/>
          </w:tcPr>
          <w:p w14:paraId="3313E3B4" w14:textId="20DCF459" w:rsidR="004F6FAF" w:rsidRDefault="004F6FAF" w:rsidP="004F6FAF">
            <w:pPr>
              <w:jc w:val="center"/>
            </w:pPr>
            <w:r>
              <w:rPr>
                <w:rFonts w:cs="Calibri"/>
                <w:color w:val="000000"/>
                <w:szCs w:val="18"/>
              </w:rPr>
              <w:t>5.28</w:t>
            </w:r>
          </w:p>
        </w:tc>
        <w:tc>
          <w:tcPr>
            <w:tcW w:w="1225" w:type="dxa"/>
            <w:vAlign w:val="center"/>
          </w:tcPr>
          <w:p w14:paraId="0AA79822" w14:textId="4DEF4955" w:rsidR="004F6FAF" w:rsidRDefault="004F6FAF" w:rsidP="004F6FAF">
            <w:pPr>
              <w:jc w:val="center"/>
            </w:pPr>
            <w:r>
              <w:rPr>
                <w:rFonts w:cs="Calibri"/>
                <w:color w:val="000000"/>
                <w:szCs w:val="18"/>
              </w:rPr>
              <w:t>5.36</w:t>
            </w:r>
          </w:p>
        </w:tc>
      </w:tr>
      <w:tr w:rsidR="004F6FAF" w14:paraId="04053A73" w14:textId="5A840E51" w:rsidTr="00631737">
        <w:tc>
          <w:tcPr>
            <w:tcW w:w="1256" w:type="dxa"/>
            <w:vAlign w:val="center"/>
          </w:tcPr>
          <w:p w14:paraId="059567D2" w14:textId="105AB512" w:rsidR="004F6FAF" w:rsidRDefault="004F6FAF" w:rsidP="004F6FAF">
            <w:pPr>
              <w:jc w:val="center"/>
            </w:pPr>
            <w:r>
              <w:rPr>
                <w:rFonts w:cs="Calibri"/>
                <w:color w:val="000000"/>
                <w:szCs w:val="18"/>
              </w:rPr>
              <w:t>Open Space</w:t>
            </w:r>
          </w:p>
        </w:tc>
        <w:tc>
          <w:tcPr>
            <w:tcW w:w="1279" w:type="dxa"/>
            <w:vAlign w:val="center"/>
          </w:tcPr>
          <w:p w14:paraId="4FBC9078" w14:textId="14408381" w:rsidR="004F6FAF" w:rsidRDefault="004F6FAF" w:rsidP="004F6FAF">
            <w:pPr>
              <w:jc w:val="center"/>
            </w:pPr>
            <w:r>
              <w:rPr>
                <w:rFonts w:cs="Calibri"/>
                <w:color w:val="000000"/>
                <w:szCs w:val="18"/>
              </w:rPr>
              <w:t>4.56</w:t>
            </w:r>
          </w:p>
        </w:tc>
        <w:tc>
          <w:tcPr>
            <w:tcW w:w="1280" w:type="dxa"/>
            <w:vAlign w:val="center"/>
          </w:tcPr>
          <w:p w14:paraId="0FFF39BE" w14:textId="7E4752E0" w:rsidR="004F6FAF" w:rsidRDefault="004F6FAF" w:rsidP="004F6FAF">
            <w:pPr>
              <w:jc w:val="center"/>
            </w:pPr>
            <w:r>
              <w:rPr>
                <w:rFonts w:cs="Calibri"/>
                <w:color w:val="000000"/>
                <w:szCs w:val="18"/>
              </w:rPr>
              <w:t>4.63</w:t>
            </w:r>
          </w:p>
        </w:tc>
        <w:tc>
          <w:tcPr>
            <w:tcW w:w="1280" w:type="dxa"/>
            <w:vAlign w:val="center"/>
          </w:tcPr>
          <w:p w14:paraId="4D56E1F3" w14:textId="6122A2D1" w:rsidR="004F6FAF" w:rsidRDefault="004F6FAF" w:rsidP="004F6FAF">
            <w:pPr>
              <w:jc w:val="center"/>
            </w:pPr>
            <w:r>
              <w:rPr>
                <w:rFonts w:cs="Calibri"/>
                <w:color w:val="000000"/>
                <w:szCs w:val="18"/>
              </w:rPr>
              <w:t>4.70</w:t>
            </w:r>
          </w:p>
        </w:tc>
        <w:tc>
          <w:tcPr>
            <w:tcW w:w="1280" w:type="dxa"/>
            <w:vAlign w:val="center"/>
          </w:tcPr>
          <w:p w14:paraId="1926FC66" w14:textId="3FB2FBB9" w:rsidR="004F6FAF" w:rsidRDefault="004F6FAF" w:rsidP="004F6FAF">
            <w:pPr>
              <w:jc w:val="center"/>
            </w:pPr>
            <w:r>
              <w:rPr>
                <w:rFonts w:cs="Calibri"/>
                <w:color w:val="000000"/>
                <w:szCs w:val="18"/>
              </w:rPr>
              <w:t>4.77</w:t>
            </w:r>
          </w:p>
        </w:tc>
        <w:tc>
          <w:tcPr>
            <w:tcW w:w="1280" w:type="dxa"/>
            <w:vAlign w:val="center"/>
          </w:tcPr>
          <w:p w14:paraId="07AD95B9" w14:textId="6C2BE43E" w:rsidR="004F6FAF" w:rsidRDefault="004F6FAF" w:rsidP="004F6FAF">
            <w:pPr>
              <w:jc w:val="center"/>
            </w:pPr>
            <w:r>
              <w:rPr>
                <w:rFonts w:cs="Calibri"/>
                <w:color w:val="000000"/>
                <w:szCs w:val="18"/>
              </w:rPr>
              <w:t>4.84</w:t>
            </w:r>
          </w:p>
        </w:tc>
        <w:tc>
          <w:tcPr>
            <w:tcW w:w="1281" w:type="dxa"/>
            <w:vAlign w:val="center"/>
          </w:tcPr>
          <w:p w14:paraId="29558452" w14:textId="30755502" w:rsidR="004F6FAF" w:rsidRDefault="004F6FAF" w:rsidP="004F6FAF">
            <w:pPr>
              <w:jc w:val="center"/>
            </w:pPr>
            <w:r>
              <w:rPr>
                <w:rFonts w:cs="Calibri"/>
                <w:color w:val="000000"/>
                <w:szCs w:val="18"/>
              </w:rPr>
              <w:t>4.91</w:t>
            </w:r>
          </w:p>
        </w:tc>
        <w:tc>
          <w:tcPr>
            <w:tcW w:w="1281" w:type="dxa"/>
            <w:vAlign w:val="center"/>
          </w:tcPr>
          <w:p w14:paraId="50C1F469" w14:textId="79291A73" w:rsidR="004F6FAF" w:rsidRDefault="004F6FAF" w:rsidP="004F6FAF">
            <w:pPr>
              <w:jc w:val="center"/>
            </w:pPr>
            <w:r>
              <w:rPr>
                <w:rFonts w:cs="Calibri"/>
                <w:color w:val="000000"/>
                <w:szCs w:val="18"/>
              </w:rPr>
              <w:t>4.99</w:t>
            </w:r>
          </w:p>
        </w:tc>
        <w:tc>
          <w:tcPr>
            <w:tcW w:w="1281" w:type="dxa"/>
            <w:vAlign w:val="center"/>
          </w:tcPr>
          <w:p w14:paraId="3BCA49F2" w14:textId="4EE924A4" w:rsidR="004F6FAF" w:rsidRDefault="004F6FAF" w:rsidP="004F6FAF">
            <w:pPr>
              <w:jc w:val="center"/>
            </w:pPr>
            <w:r>
              <w:rPr>
                <w:rFonts w:cs="Calibri"/>
                <w:color w:val="000000"/>
                <w:szCs w:val="18"/>
              </w:rPr>
              <w:t>5.06</w:t>
            </w:r>
          </w:p>
        </w:tc>
        <w:tc>
          <w:tcPr>
            <w:tcW w:w="1281" w:type="dxa"/>
            <w:vAlign w:val="center"/>
          </w:tcPr>
          <w:p w14:paraId="5A838EAC" w14:textId="769E9660" w:rsidR="004F6FAF" w:rsidRDefault="004F6FAF" w:rsidP="004F6FAF">
            <w:pPr>
              <w:jc w:val="center"/>
            </w:pPr>
            <w:r>
              <w:rPr>
                <w:rFonts w:cs="Calibri"/>
                <w:color w:val="000000"/>
                <w:szCs w:val="18"/>
              </w:rPr>
              <w:t>5.14</w:t>
            </w:r>
          </w:p>
        </w:tc>
        <w:tc>
          <w:tcPr>
            <w:tcW w:w="1225" w:type="dxa"/>
            <w:vAlign w:val="center"/>
          </w:tcPr>
          <w:p w14:paraId="17261B96" w14:textId="26162CAB" w:rsidR="004F6FAF" w:rsidRDefault="004F6FAF" w:rsidP="004F6FAF">
            <w:pPr>
              <w:jc w:val="center"/>
            </w:pPr>
            <w:r>
              <w:rPr>
                <w:rFonts w:cs="Calibri"/>
                <w:color w:val="000000"/>
                <w:szCs w:val="18"/>
              </w:rPr>
              <w:t>5.21</w:t>
            </w:r>
          </w:p>
        </w:tc>
      </w:tr>
      <w:tr w:rsidR="004F6FAF" w14:paraId="78404A4A" w14:textId="77777777" w:rsidTr="00631737">
        <w:tc>
          <w:tcPr>
            <w:tcW w:w="1256" w:type="dxa"/>
            <w:vAlign w:val="center"/>
          </w:tcPr>
          <w:p w14:paraId="7D7C616D" w14:textId="449A5ADB" w:rsidR="004F6FAF" w:rsidRDefault="004F6FAF" w:rsidP="004F6FAF">
            <w:pPr>
              <w:jc w:val="center"/>
            </w:pPr>
            <w:r>
              <w:rPr>
                <w:rFonts w:cs="Calibri"/>
                <w:color w:val="000000"/>
                <w:szCs w:val="18"/>
              </w:rPr>
              <w:t>Shopping Centr</w:t>
            </w:r>
            <w:r w:rsidR="00087BC4">
              <w:rPr>
                <w:rFonts w:cs="Calibri"/>
                <w:color w:val="000000"/>
                <w:szCs w:val="18"/>
              </w:rPr>
              <w:t>e</w:t>
            </w:r>
            <w:r>
              <w:rPr>
                <w:rFonts w:cs="Calibri"/>
                <w:color w:val="000000"/>
                <w:szCs w:val="18"/>
              </w:rPr>
              <w:t>s</w:t>
            </w:r>
          </w:p>
        </w:tc>
        <w:tc>
          <w:tcPr>
            <w:tcW w:w="1279" w:type="dxa"/>
            <w:vAlign w:val="center"/>
          </w:tcPr>
          <w:p w14:paraId="27B281B8" w14:textId="0514933C" w:rsidR="004F6FAF" w:rsidRDefault="004F6FAF" w:rsidP="004F6FAF">
            <w:pPr>
              <w:jc w:val="center"/>
            </w:pPr>
            <w:r>
              <w:rPr>
                <w:rFonts w:cs="Calibri"/>
                <w:color w:val="000000"/>
                <w:szCs w:val="18"/>
              </w:rPr>
              <w:t>0.46</w:t>
            </w:r>
          </w:p>
        </w:tc>
        <w:tc>
          <w:tcPr>
            <w:tcW w:w="1280" w:type="dxa"/>
            <w:vAlign w:val="center"/>
          </w:tcPr>
          <w:p w14:paraId="062731B6" w14:textId="02E4BE83" w:rsidR="004F6FAF" w:rsidRDefault="004F6FAF" w:rsidP="004F6FAF">
            <w:pPr>
              <w:jc w:val="center"/>
            </w:pPr>
            <w:r>
              <w:rPr>
                <w:rFonts w:cs="Calibri"/>
                <w:color w:val="000000"/>
                <w:szCs w:val="18"/>
              </w:rPr>
              <w:t>0.47</w:t>
            </w:r>
          </w:p>
        </w:tc>
        <w:tc>
          <w:tcPr>
            <w:tcW w:w="1280" w:type="dxa"/>
            <w:vAlign w:val="center"/>
          </w:tcPr>
          <w:p w14:paraId="28AAB9A2" w14:textId="2CC6BBC4" w:rsidR="004F6FAF" w:rsidRDefault="004F6FAF" w:rsidP="004F6FAF">
            <w:pPr>
              <w:jc w:val="center"/>
            </w:pPr>
            <w:r>
              <w:rPr>
                <w:rFonts w:cs="Calibri"/>
                <w:color w:val="000000"/>
                <w:szCs w:val="18"/>
              </w:rPr>
              <w:t>0.47</w:t>
            </w:r>
          </w:p>
        </w:tc>
        <w:tc>
          <w:tcPr>
            <w:tcW w:w="1280" w:type="dxa"/>
            <w:vAlign w:val="center"/>
          </w:tcPr>
          <w:p w14:paraId="38A03D44" w14:textId="231F8DAA" w:rsidR="004F6FAF" w:rsidRDefault="004F6FAF" w:rsidP="004F6FAF">
            <w:pPr>
              <w:jc w:val="center"/>
            </w:pPr>
            <w:r>
              <w:rPr>
                <w:rFonts w:cs="Calibri"/>
                <w:color w:val="000000"/>
                <w:szCs w:val="18"/>
              </w:rPr>
              <w:t>0.48</w:t>
            </w:r>
          </w:p>
        </w:tc>
        <w:tc>
          <w:tcPr>
            <w:tcW w:w="1280" w:type="dxa"/>
            <w:vAlign w:val="center"/>
          </w:tcPr>
          <w:p w14:paraId="765B2321" w14:textId="393B0706" w:rsidR="004F6FAF" w:rsidRDefault="004F6FAF" w:rsidP="004F6FAF">
            <w:pPr>
              <w:jc w:val="center"/>
            </w:pPr>
            <w:r>
              <w:rPr>
                <w:rFonts w:cs="Calibri"/>
                <w:color w:val="000000"/>
                <w:szCs w:val="18"/>
              </w:rPr>
              <w:t>0.49</w:t>
            </w:r>
          </w:p>
        </w:tc>
        <w:tc>
          <w:tcPr>
            <w:tcW w:w="1281" w:type="dxa"/>
            <w:vAlign w:val="center"/>
          </w:tcPr>
          <w:p w14:paraId="215FA97E" w14:textId="34B40023" w:rsidR="004F6FAF" w:rsidRDefault="004F6FAF" w:rsidP="004F6FAF">
            <w:pPr>
              <w:jc w:val="center"/>
            </w:pPr>
            <w:r>
              <w:rPr>
                <w:rFonts w:cs="Calibri"/>
                <w:color w:val="000000"/>
                <w:szCs w:val="18"/>
              </w:rPr>
              <w:t>0.50</w:t>
            </w:r>
          </w:p>
        </w:tc>
        <w:tc>
          <w:tcPr>
            <w:tcW w:w="1281" w:type="dxa"/>
            <w:vAlign w:val="center"/>
          </w:tcPr>
          <w:p w14:paraId="6DF60E07" w14:textId="6584B229" w:rsidR="004F6FAF" w:rsidRDefault="004F6FAF" w:rsidP="004F6FAF">
            <w:pPr>
              <w:jc w:val="center"/>
            </w:pPr>
            <w:r>
              <w:rPr>
                <w:rFonts w:cs="Calibri"/>
                <w:color w:val="000000"/>
                <w:szCs w:val="18"/>
              </w:rPr>
              <w:t>0.50</w:t>
            </w:r>
          </w:p>
        </w:tc>
        <w:tc>
          <w:tcPr>
            <w:tcW w:w="1281" w:type="dxa"/>
            <w:vAlign w:val="center"/>
          </w:tcPr>
          <w:p w14:paraId="138518C8" w14:textId="41A154D3" w:rsidR="004F6FAF" w:rsidRDefault="004F6FAF" w:rsidP="004F6FAF">
            <w:pPr>
              <w:jc w:val="center"/>
            </w:pPr>
            <w:r>
              <w:rPr>
                <w:rFonts w:cs="Calibri"/>
                <w:color w:val="000000"/>
                <w:szCs w:val="18"/>
              </w:rPr>
              <w:t>0.51</w:t>
            </w:r>
          </w:p>
        </w:tc>
        <w:tc>
          <w:tcPr>
            <w:tcW w:w="1281" w:type="dxa"/>
            <w:vAlign w:val="center"/>
          </w:tcPr>
          <w:p w14:paraId="74147C68" w14:textId="63BD7452" w:rsidR="004F6FAF" w:rsidRDefault="004F6FAF" w:rsidP="004F6FAF">
            <w:pPr>
              <w:jc w:val="center"/>
            </w:pPr>
            <w:r>
              <w:rPr>
                <w:rFonts w:cs="Calibri"/>
                <w:color w:val="000000"/>
                <w:szCs w:val="18"/>
              </w:rPr>
              <w:t>0.52</w:t>
            </w:r>
          </w:p>
        </w:tc>
        <w:tc>
          <w:tcPr>
            <w:tcW w:w="1225" w:type="dxa"/>
            <w:vAlign w:val="center"/>
          </w:tcPr>
          <w:p w14:paraId="50F5941F" w14:textId="6D2C8B7F" w:rsidR="004F6FAF" w:rsidRDefault="004F6FAF" w:rsidP="004F6FAF">
            <w:pPr>
              <w:jc w:val="center"/>
            </w:pPr>
            <w:r>
              <w:rPr>
                <w:rFonts w:cs="Calibri"/>
                <w:color w:val="000000"/>
                <w:szCs w:val="18"/>
              </w:rPr>
              <w:t>0.53</w:t>
            </w:r>
          </w:p>
        </w:tc>
      </w:tr>
      <w:tr w:rsidR="004F6FAF" w14:paraId="2DAE581D" w14:textId="77777777" w:rsidTr="00631737">
        <w:tc>
          <w:tcPr>
            <w:tcW w:w="1256" w:type="dxa"/>
            <w:vAlign w:val="center"/>
          </w:tcPr>
          <w:p w14:paraId="6E83EF3C" w14:textId="0509776D" w:rsidR="004F6FAF" w:rsidRDefault="004F6FAF" w:rsidP="004F6FAF">
            <w:pPr>
              <w:jc w:val="center"/>
            </w:pPr>
            <w:r>
              <w:rPr>
                <w:rFonts w:cs="Calibri"/>
                <w:color w:val="000000"/>
                <w:szCs w:val="18"/>
              </w:rPr>
              <w:t>Street Cleaning</w:t>
            </w:r>
          </w:p>
        </w:tc>
        <w:tc>
          <w:tcPr>
            <w:tcW w:w="1279" w:type="dxa"/>
            <w:vAlign w:val="center"/>
          </w:tcPr>
          <w:p w14:paraId="567DB62C" w14:textId="003DE76E" w:rsidR="004F6FAF" w:rsidRDefault="004F6FAF" w:rsidP="004F6FAF">
            <w:pPr>
              <w:jc w:val="center"/>
            </w:pPr>
            <w:r>
              <w:rPr>
                <w:rFonts w:cs="Calibri"/>
                <w:color w:val="000000"/>
                <w:szCs w:val="18"/>
              </w:rPr>
              <w:t>0.92</w:t>
            </w:r>
          </w:p>
        </w:tc>
        <w:tc>
          <w:tcPr>
            <w:tcW w:w="1280" w:type="dxa"/>
            <w:vAlign w:val="center"/>
          </w:tcPr>
          <w:p w14:paraId="2FC2AD0C" w14:textId="05757C46" w:rsidR="004F6FAF" w:rsidRDefault="004F6FAF" w:rsidP="004F6FAF">
            <w:pPr>
              <w:jc w:val="center"/>
            </w:pPr>
            <w:r>
              <w:rPr>
                <w:rFonts w:cs="Calibri"/>
                <w:color w:val="000000"/>
                <w:szCs w:val="18"/>
              </w:rPr>
              <w:t>0.93</w:t>
            </w:r>
          </w:p>
        </w:tc>
        <w:tc>
          <w:tcPr>
            <w:tcW w:w="1280" w:type="dxa"/>
            <w:vAlign w:val="center"/>
          </w:tcPr>
          <w:p w14:paraId="5A7570E3" w14:textId="6B169E04" w:rsidR="004F6FAF" w:rsidRDefault="004F6FAF" w:rsidP="004F6FAF">
            <w:pPr>
              <w:jc w:val="center"/>
            </w:pPr>
            <w:r>
              <w:rPr>
                <w:rFonts w:cs="Calibri"/>
                <w:color w:val="000000"/>
                <w:szCs w:val="18"/>
              </w:rPr>
              <w:t>0.95</w:t>
            </w:r>
          </w:p>
        </w:tc>
        <w:tc>
          <w:tcPr>
            <w:tcW w:w="1280" w:type="dxa"/>
            <w:vAlign w:val="center"/>
          </w:tcPr>
          <w:p w14:paraId="667891E6" w14:textId="192CB022" w:rsidR="004F6FAF" w:rsidRDefault="004F6FAF" w:rsidP="004F6FAF">
            <w:pPr>
              <w:jc w:val="center"/>
            </w:pPr>
            <w:r>
              <w:rPr>
                <w:rFonts w:cs="Calibri"/>
                <w:color w:val="000000"/>
                <w:szCs w:val="18"/>
              </w:rPr>
              <w:t>0.96</w:t>
            </w:r>
          </w:p>
        </w:tc>
        <w:tc>
          <w:tcPr>
            <w:tcW w:w="1280" w:type="dxa"/>
            <w:vAlign w:val="center"/>
          </w:tcPr>
          <w:p w14:paraId="3A8211CD" w14:textId="29F90117" w:rsidR="004F6FAF" w:rsidRDefault="004F6FAF" w:rsidP="004F6FAF">
            <w:pPr>
              <w:jc w:val="center"/>
            </w:pPr>
            <w:r>
              <w:rPr>
                <w:rFonts w:cs="Calibri"/>
                <w:color w:val="000000"/>
                <w:szCs w:val="18"/>
              </w:rPr>
              <w:t>0.98</w:t>
            </w:r>
          </w:p>
        </w:tc>
        <w:tc>
          <w:tcPr>
            <w:tcW w:w="1281" w:type="dxa"/>
            <w:vAlign w:val="center"/>
          </w:tcPr>
          <w:p w14:paraId="2AF1B8DF" w14:textId="6228301F" w:rsidR="004F6FAF" w:rsidRDefault="004F6FAF" w:rsidP="004F6FAF">
            <w:pPr>
              <w:jc w:val="center"/>
            </w:pPr>
            <w:r>
              <w:rPr>
                <w:rFonts w:cs="Calibri"/>
                <w:color w:val="000000"/>
                <w:szCs w:val="18"/>
              </w:rPr>
              <w:t>0.99</w:t>
            </w:r>
          </w:p>
        </w:tc>
        <w:tc>
          <w:tcPr>
            <w:tcW w:w="1281" w:type="dxa"/>
            <w:vAlign w:val="center"/>
          </w:tcPr>
          <w:p w14:paraId="164DFCDC" w14:textId="1A067ECC" w:rsidR="004F6FAF" w:rsidRDefault="004F6FAF" w:rsidP="004F6FAF">
            <w:pPr>
              <w:jc w:val="center"/>
            </w:pPr>
            <w:r>
              <w:rPr>
                <w:rFonts w:cs="Calibri"/>
                <w:color w:val="000000"/>
                <w:szCs w:val="18"/>
              </w:rPr>
              <w:t>1.01</w:t>
            </w:r>
          </w:p>
        </w:tc>
        <w:tc>
          <w:tcPr>
            <w:tcW w:w="1281" w:type="dxa"/>
            <w:vAlign w:val="center"/>
          </w:tcPr>
          <w:p w14:paraId="48EA4017" w14:textId="223B2B09" w:rsidR="004F6FAF" w:rsidRDefault="004F6FAF" w:rsidP="004F6FAF">
            <w:pPr>
              <w:jc w:val="center"/>
            </w:pPr>
            <w:r>
              <w:rPr>
                <w:rFonts w:cs="Calibri"/>
                <w:color w:val="000000"/>
                <w:szCs w:val="18"/>
              </w:rPr>
              <w:t>1.02</w:t>
            </w:r>
          </w:p>
        </w:tc>
        <w:tc>
          <w:tcPr>
            <w:tcW w:w="1281" w:type="dxa"/>
            <w:vAlign w:val="center"/>
          </w:tcPr>
          <w:p w14:paraId="5DA986B9" w14:textId="2E4FF5BC" w:rsidR="004F6FAF" w:rsidRDefault="004F6FAF" w:rsidP="004F6FAF">
            <w:pPr>
              <w:jc w:val="center"/>
            </w:pPr>
            <w:r>
              <w:rPr>
                <w:rFonts w:cs="Calibri"/>
                <w:color w:val="000000"/>
                <w:szCs w:val="18"/>
              </w:rPr>
              <w:t>1.04</w:t>
            </w:r>
          </w:p>
        </w:tc>
        <w:tc>
          <w:tcPr>
            <w:tcW w:w="1225" w:type="dxa"/>
            <w:vAlign w:val="center"/>
          </w:tcPr>
          <w:p w14:paraId="4BA25547" w14:textId="3CE219C7" w:rsidR="004F6FAF" w:rsidRDefault="004F6FAF" w:rsidP="004F6FAF">
            <w:pPr>
              <w:jc w:val="center"/>
            </w:pPr>
            <w:r>
              <w:rPr>
                <w:rFonts w:cs="Calibri"/>
                <w:color w:val="000000"/>
                <w:szCs w:val="18"/>
              </w:rPr>
              <w:t>1.05</w:t>
            </w:r>
          </w:p>
        </w:tc>
      </w:tr>
      <w:tr w:rsidR="004F6FAF" w14:paraId="0A5531E9" w14:textId="77777777" w:rsidTr="00631737">
        <w:tc>
          <w:tcPr>
            <w:tcW w:w="1256" w:type="dxa"/>
            <w:vAlign w:val="center"/>
          </w:tcPr>
          <w:p w14:paraId="751514B1" w14:textId="316B17A3" w:rsidR="004F6FAF" w:rsidRDefault="004F6FAF" w:rsidP="004F6FAF">
            <w:pPr>
              <w:jc w:val="center"/>
            </w:pPr>
            <w:r>
              <w:rPr>
                <w:rFonts w:cs="Calibri"/>
                <w:color w:val="000000"/>
                <w:szCs w:val="18"/>
              </w:rPr>
              <w:t>Tree Services</w:t>
            </w:r>
          </w:p>
        </w:tc>
        <w:tc>
          <w:tcPr>
            <w:tcW w:w="1279" w:type="dxa"/>
            <w:vAlign w:val="center"/>
          </w:tcPr>
          <w:p w14:paraId="44C7BA78" w14:textId="01A1D966" w:rsidR="004F6FAF" w:rsidRDefault="004F6FAF" w:rsidP="004F6FAF">
            <w:pPr>
              <w:jc w:val="center"/>
            </w:pPr>
            <w:r>
              <w:rPr>
                <w:rFonts w:cs="Calibri"/>
                <w:color w:val="000000"/>
                <w:szCs w:val="18"/>
              </w:rPr>
              <w:t>2.31</w:t>
            </w:r>
          </w:p>
        </w:tc>
        <w:tc>
          <w:tcPr>
            <w:tcW w:w="1280" w:type="dxa"/>
            <w:vAlign w:val="center"/>
          </w:tcPr>
          <w:p w14:paraId="3D496449" w14:textId="4652B338" w:rsidR="004F6FAF" w:rsidRDefault="004F6FAF" w:rsidP="004F6FAF">
            <w:pPr>
              <w:jc w:val="center"/>
            </w:pPr>
            <w:r>
              <w:rPr>
                <w:rFonts w:cs="Calibri"/>
                <w:color w:val="000000"/>
                <w:szCs w:val="18"/>
              </w:rPr>
              <w:t>2.34</w:t>
            </w:r>
          </w:p>
        </w:tc>
        <w:tc>
          <w:tcPr>
            <w:tcW w:w="1280" w:type="dxa"/>
            <w:vAlign w:val="center"/>
          </w:tcPr>
          <w:p w14:paraId="4399246E" w14:textId="6C260175" w:rsidR="004F6FAF" w:rsidRDefault="004F6FAF" w:rsidP="004F6FAF">
            <w:pPr>
              <w:jc w:val="center"/>
            </w:pPr>
            <w:r>
              <w:rPr>
                <w:rFonts w:cs="Calibri"/>
                <w:color w:val="000000"/>
                <w:szCs w:val="18"/>
              </w:rPr>
              <w:t>2.38</w:t>
            </w:r>
          </w:p>
        </w:tc>
        <w:tc>
          <w:tcPr>
            <w:tcW w:w="1280" w:type="dxa"/>
            <w:vAlign w:val="center"/>
          </w:tcPr>
          <w:p w14:paraId="6517569E" w14:textId="33C6F0BA" w:rsidR="004F6FAF" w:rsidRDefault="004F6FAF" w:rsidP="004F6FAF">
            <w:pPr>
              <w:jc w:val="center"/>
            </w:pPr>
            <w:r>
              <w:rPr>
                <w:rFonts w:cs="Calibri"/>
                <w:color w:val="000000"/>
                <w:szCs w:val="18"/>
              </w:rPr>
              <w:t>2.42</w:t>
            </w:r>
          </w:p>
        </w:tc>
        <w:tc>
          <w:tcPr>
            <w:tcW w:w="1280" w:type="dxa"/>
            <w:vAlign w:val="center"/>
          </w:tcPr>
          <w:p w14:paraId="4B62D040" w14:textId="1AAC13B9" w:rsidR="004F6FAF" w:rsidRDefault="004F6FAF" w:rsidP="004F6FAF">
            <w:pPr>
              <w:jc w:val="center"/>
            </w:pPr>
            <w:r>
              <w:rPr>
                <w:rFonts w:cs="Calibri"/>
                <w:color w:val="000000"/>
                <w:szCs w:val="18"/>
              </w:rPr>
              <w:t>2.45</w:t>
            </w:r>
          </w:p>
        </w:tc>
        <w:tc>
          <w:tcPr>
            <w:tcW w:w="1281" w:type="dxa"/>
            <w:vAlign w:val="center"/>
          </w:tcPr>
          <w:p w14:paraId="28DC13D3" w14:textId="2544811B" w:rsidR="004F6FAF" w:rsidRDefault="004F6FAF" w:rsidP="004F6FAF">
            <w:pPr>
              <w:jc w:val="center"/>
            </w:pPr>
            <w:r>
              <w:rPr>
                <w:rFonts w:cs="Calibri"/>
                <w:color w:val="000000"/>
                <w:szCs w:val="18"/>
              </w:rPr>
              <w:t>2.49</w:t>
            </w:r>
          </w:p>
        </w:tc>
        <w:tc>
          <w:tcPr>
            <w:tcW w:w="1281" w:type="dxa"/>
            <w:vAlign w:val="center"/>
          </w:tcPr>
          <w:p w14:paraId="1DF140B3" w14:textId="0284A313" w:rsidR="004F6FAF" w:rsidRDefault="004F6FAF" w:rsidP="004F6FAF">
            <w:pPr>
              <w:jc w:val="center"/>
            </w:pPr>
            <w:r>
              <w:rPr>
                <w:rFonts w:cs="Calibri"/>
                <w:color w:val="000000"/>
                <w:szCs w:val="18"/>
              </w:rPr>
              <w:t>2.53</w:t>
            </w:r>
          </w:p>
        </w:tc>
        <w:tc>
          <w:tcPr>
            <w:tcW w:w="1281" w:type="dxa"/>
            <w:vAlign w:val="center"/>
          </w:tcPr>
          <w:p w14:paraId="4B4BCB99" w14:textId="40944277" w:rsidR="004F6FAF" w:rsidRDefault="004F6FAF" w:rsidP="004F6FAF">
            <w:pPr>
              <w:jc w:val="center"/>
            </w:pPr>
            <w:r>
              <w:rPr>
                <w:rFonts w:cs="Calibri"/>
                <w:color w:val="000000"/>
                <w:szCs w:val="18"/>
              </w:rPr>
              <w:t>2.56</w:t>
            </w:r>
          </w:p>
        </w:tc>
        <w:tc>
          <w:tcPr>
            <w:tcW w:w="1281" w:type="dxa"/>
            <w:vAlign w:val="center"/>
          </w:tcPr>
          <w:p w14:paraId="35CE8BBE" w14:textId="6C4232D6" w:rsidR="004F6FAF" w:rsidRDefault="004F6FAF" w:rsidP="004F6FAF">
            <w:pPr>
              <w:jc w:val="center"/>
            </w:pPr>
            <w:r>
              <w:rPr>
                <w:rFonts w:cs="Calibri"/>
                <w:color w:val="000000"/>
                <w:szCs w:val="18"/>
              </w:rPr>
              <w:t>2.60</w:t>
            </w:r>
          </w:p>
        </w:tc>
        <w:tc>
          <w:tcPr>
            <w:tcW w:w="1225" w:type="dxa"/>
            <w:vAlign w:val="center"/>
          </w:tcPr>
          <w:p w14:paraId="4FD3C5B9" w14:textId="548CCC2E" w:rsidR="004F6FAF" w:rsidRDefault="004F6FAF" w:rsidP="004F6FAF">
            <w:pPr>
              <w:jc w:val="center"/>
            </w:pPr>
            <w:r>
              <w:rPr>
                <w:rFonts w:cs="Calibri"/>
                <w:color w:val="000000"/>
                <w:szCs w:val="18"/>
              </w:rPr>
              <w:t>2.64</w:t>
            </w:r>
          </w:p>
        </w:tc>
      </w:tr>
      <w:tr w:rsidR="004F6FAF" w14:paraId="7BE623BD" w14:textId="77777777" w:rsidTr="00631737">
        <w:tc>
          <w:tcPr>
            <w:tcW w:w="1256" w:type="dxa"/>
            <w:vAlign w:val="center"/>
          </w:tcPr>
          <w:p w14:paraId="67B1158F" w14:textId="6953BD43" w:rsidR="004F6FAF" w:rsidRDefault="004F6FAF" w:rsidP="004F6FAF">
            <w:pPr>
              <w:jc w:val="center"/>
            </w:pPr>
            <w:r>
              <w:rPr>
                <w:rFonts w:cs="Calibri"/>
                <w:color w:val="000000"/>
                <w:szCs w:val="18"/>
              </w:rPr>
              <w:t>Buildings</w:t>
            </w:r>
          </w:p>
        </w:tc>
        <w:tc>
          <w:tcPr>
            <w:tcW w:w="1279" w:type="dxa"/>
            <w:vAlign w:val="center"/>
          </w:tcPr>
          <w:p w14:paraId="0F950D22" w14:textId="64422451" w:rsidR="004F6FAF" w:rsidRDefault="004F6FAF" w:rsidP="004F6FAF">
            <w:pPr>
              <w:jc w:val="center"/>
              <w:rPr>
                <w:rFonts w:cs="Calibri"/>
                <w:color w:val="000000"/>
                <w:szCs w:val="18"/>
              </w:rPr>
            </w:pPr>
            <w:r>
              <w:rPr>
                <w:rFonts w:cs="Calibri"/>
                <w:color w:val="000000"/>
                <w:szCs w:val="18"/>
              </w:rPr>
              <w:t>1.16</w:t>
            </w:r>
          </w:p>
        </w:tc>
        <w:tc>
          <w:tcPr>
            <w:tcW w:w="1280" w:type="dxa"/>
            <w:vAlign w:val="center"/>
          </w:tcPr>
          <w:p w14:paraId="64258054" w14:textId="58781995" w:rsidR="004F6FAF" w:rsidRDefault="004F6FAF" w:rsidP="004F6FAF">
            <w:pPr>
              <w:jc w:val="center"/>
              <w:rPr>
                <w:rFonts w:cs="Calibri"/>
                <w:color w:val="000000"/>
                <w:szCs w:val="18"/>
              </w:rPr>
            </w:pPr>
            <w:r>
              <w:rPr>
                <w:rFonts w:cs="Calibri"/>
                <w:color w:val="000000"/>
                <w:szCs w:val="18"/>
              </w:rPr>
              <w:t>1.18</w:t>
            </w:r>
          </w:p>
        </w:tc>
        <w:tc>
          <w:tcPr>
            <w:tcW w:w="1280" w:type="dxa"/>
            <w:vAlign w:val="center"/>
          </w:tcPr>
          <w:p w14:paraId="0DB91273" w14:textId="127A4106" w:rsidR="004F6FAF" w:rsidRDefault="004F6FAF" w:rsidP="004F6FAF">
            <w:pPr>
              <w:jc w:val="center"/>
              <w:rPr>
                <w:rFonts w:cs="Calibri"/>
                <w:color w:val="000000"/>
                <w:szCs w:val="18"/>
              </w:rPr>
            </w:pPr>
            <w:r>
              <w:rPr>
                <w:rFonts w:cs="Calibri"/>
                <w:color w:val="000000"/>
                <w:szCs w:val="18"/>
              </w:rPr>
              <w:t>1.20</w:t>
            </w:r>
          </w:p>
        </w:tc>
        <w:tc>
          <w:tcPr>
            <w:tcW w:w="1280" w:type="dxa"/>
            <w:vAlign w:val="center"/>
          </w:tcPr>
          <w:p w14:paraId="100589E4" w14:textId="771D3920" w:rsidR="004F6FAF" w:rsidRDefault="004F6FAF" w:rsidP="004F6FAF">
            <w:pPr>
              <w:jc w:val="center"/>
              <w:rPr>
                <w:rFonts w:cs="Calibri"/>
                <w:color w:val="000000"/>
                <w:szCs w:val="18"/>
              </w:rPr>
            </w:pPr>
            <w:r>
              <w:rPr>
                <w:rFonts w:cs="Calibri"/>
                <w:color w:val="000000"/>
                <w:szCs w:val="18"/>
              </w:rPr>
              <w:t>1.21</w:t>
            </w:r>
          </w:p>
        </w:tc>
        <w:tc>
          <w:tcPr>
            <w:tcW w:w="1280" w:type="dxa"/>
            <w:vAlign w:val="center"/>
          </w:tcPr>
          <w:p w14:paraId="3F87A793" w14:textId="37257870" w:rsidR="004F6FAF" w:rsidRDefault="004F6FAF" w:rsidP="004F6FAF">
            <w:pPr>
              <w:jc w:val="center"/>
              <w:rPr>
                <w:rFonts w:cs="Calibri"/>
                <w:color w:val="000000"/>
                <w:szCs w:val="18"/>
              </w:rPr>
            </w:pPr>
            <w:r>
              <w:rPr>
                <w:rFonts w:cs="Calibri"/>
                <w:color w:val="000000"/>
                <w:szCs w:val="18"/>
              </w:rPr>
              <w:t>1.23</w:t>
            </w:r>
          </w:p>
        </w:tc>
        <w:tc>
          <w:tcPr>
            <w:tcW w:w="1281" w:type="dxa"/>
            <w:vAlign w:val="center"/>
          </w:tcPr>
          <w:p w14:paraId="523491A3" w14:textId="338A253F" w:rsidR="004F6FAF" w:rsidRDefault="004F6FAF" w:rsidP="004F6FAF">
            <w:pPr>
              <w:jc w:val="center"/>
              <w:rPr>
                <w:rFonts w:cs="Calibri"/>
                <w:color w:val="000000"/>
                <w:szCs w:val="18"/>
              </w:rPr>
            </w:pPr>
            <w:r>
              <w:rPr>
                <w:rFonts w:cs="Calibri"/>
                <w:color w:val="000000"/>
                <w:szCs w:val="18"/>
              </w:rPr>
              <w:t>1.25</w:t>
            </w:r>
          </w:p>
        </w:tc>
        <w:tc>
          <w:tcPr>
            <w:tcW w:w="1281" w:type="dxa"/>
            <w:vAlign w:val="center"/>
          </w:tcPr>
          <w:p w14:paraId="45C3EEE2" w14:textId="55C3C371" w:rsidR="004F6FAF" w:rsidRDefault="004F6FAF" w:rsidP="004F6FAF">
            <w:pPr>
              <w:jc w:val="center"/>
              <w:rPr>
                <w:rFonts w:cs="Calibri"/>
                <w:color w:val="000000"/>
                <w:szCs w:val="18"/>
              </w:rPr>
            </w:pPr>
            <w:r>
              <w:rPr>
                <w:rFonts w:cs="Calibri"/>
                <w:color w:val="000000"/>
                <w:szCs w:val="18"/>
              </w:rPr>
              <w:t>1.27</w:t>
            </w:r>
          </w:p>
        </w:tc>
        <w:tc>
          <w:tcPr>
            <w:tcW w:w="1281" w:type="dxa"/>
            <w:vAlign w:val="center"/>
          </w:tcPr>
          <w:p w14:paraId="08B037AF" w14:textId="522DB2EC" w:rsidR="004F6FAF" w:rsidRDefault="004F6FAF" w:rsidP="004F6FAF">
            <w:pPr>
              <w:jc w:val="center"/>
              <w:rPr>
                <w:rFonts w:cs="Calibri"/>
                <w:color w:val="000000"/>
                <w:szCs w:val="18"/>
              </w:rPr>
            </w:pPr>
            <w:r>
              <w:rPr>
                <w:rFonts w:cs="Calibri"/>
                <w:color w:val="000000"/>
                <w:szCs w:val="18"/>
              </w:rPr>
              <w:t>1.29</w:t>
            </w:r>
          </w:p>
        </w:tc>
        <w:tc>
          <w:tcPr>
            <w:tcW w:w="1281" w:type="dxa"/>
            <w:vAlign w:val="center"/>
          </w:tcPr>
          <w:p w14:paraId="6B54F768" w14:textId="3E35DEA7" w:rsidR="004F6FAF" w:rsidRDefault="004F6FAF" w:rsidP="004F6FAF">
            <w:pPr>
              <w:jc w:val="center"/>
              <w:rPr>
                <w:rFonts w:cs="Calibri"/>
                <w:color w:val="000000"/>
                <w:szCs w:val="18"/>
              </w:rPr>
            </w:pPr>
            <w:r>
              <w:rPr>
                <w:rFonts w:cs="Calibri"/>
                <w:color w:val="000000"/>
                <w:szCs w:val="18"/>
              </w:rPr>
              <w:t>1.31</w:t>
            </w:r>
          </w:p>
        </w:tc>
        <w:tc>
          <w:tcPr>
            <w:tcW w:w="1225" w:type="dxa"/>
            <w:vAlign w:val="center"/>
          </w:tcPr>
          <w:p w14:paraId="35A451E2" w14:textId="33AB7B1E" w:rsidR="004F6FAF" w:rsidRDefault="004F6FAF" w:rsidP="004F6FAF">
            <w:pPr>
              <w:jc w:val="center"/>
              <w:rPr>
                <w:rFonts w:cs="Calibri"/>
                <w:color w:val="000000"/>
                <w:szCs w:val="18"/>
              </w:rPr>
            </w:pPr>
            <w:r>
              <w:rPr>
                <w:rFonts w:cs="Calibri"/>
                <w:color w:val="000000"/>
                <w:szCs w:val="18"/>
              </w:rPr>
              <w:t>1.33</w:t>
            </w:r>
          </w:p>
        </w:tc>
      </w:tr>
      <w:tr w:rsidR="004F6FAF" w14:paraId="0251C373" w14:textId="77777777" w:rsidTr="00631737">
        <w:tc>
          <w:tcPr>
            <w:tcW w:w="1256" w:type="dxa"/>
            <w:vAlign w:val="bottom"/>
          </w:tcPr>
          <w:p w14:paraId="3B136015" w14:textId="39110AD9" w:rsidR="004F6FAF" w:rsidRDefault="004F6FAF" w:rsidP="004F6FAF">
            <w:pPr>
              <w:jc w:val="center"/>
            </w:pPr>
            <w:r>
              <w:t>Total</w:t>
            </w:r>
          </w:p>
        </w:tc>
        <w:tc>
          <w:tcPr>
            <w:tcW w:w="1279" w:type="dxa"/>
            <w:vAlign w:val="bottom"/>
          </w:tcPr>
          <w:p w14:paraId="7159CBD6" w14:textId="549F0E8E" w:rsidR="004F6FAF" w:rsidRDefault="004F6FAF" w:rsidP="004F6FAF">
            <w:pPr>
              <w:jc w:val="center"/>
              <w:rPr>
                <w:rFonts w:cs="Calibri"/>
                <w:color w:val="000000"/>
                <w:szCs w:val="18"/>
              </w:rPr>
            </w:pPr>
            <w:r>
              <w:rPr>
                <w:rFonts w:ascii="Calibri" w:hAnsi="Calibri" w:cs="Calibri"/>
                <w:color w:val="000000"/>
                <w:sz w:val="22"/>
                <w:szCs w:val="22"/>
              </w:rPr>
              <w:t>18.32</w:t>
            </w:r>
          </w:p>
        </w:tc>
        <w:tc>
          <w:tcPr>
            <w:tcW w:w="1280" w:type="dxa"/>
            <w:vAlign w:val="bottom"/>
          </w:tcPr>
          <w:p w14:paraId="1CEDB227" w14:textId="74FE438F" w:rsidR="004F6FAF" w:rsidRDefault="004F6FAF" w:rsidP="004F6FAF">
            <w:pPr>
              <w:jc w:val="center"/>
              <w:rPr>
                <w:rFonts w:cs="Calibri"/>
                <w:color w:val="000000"/>
                <w:szCs w:val="18"/>
              </w:rPr>
            </w:pPr>
            <w:r>
              <w:rPr>
                <w:rFonts w:ascii="Calibri" w:hAnsi="Calibri" w:cs="Calibri"/>
                <w:color w:val="000000"/>
                <w:sz w:val="22"/>
                <w:szCs w:val="22"/>
              </w:rPr>
              <w:t>18.59</w:t>
            </w:r>
          </w:p>
        </w:tc>
        <w:tc>
          <w:tcPr>
            <w:tcW w:w="1280" w:type="dxa"/>
            <w:vAlign w:val="bottom"/>
          </w:tcPr>
          <w:p w14:paraId="65D83ABD" w14:textId="5972CD51" w:rsidR="004F6FAF" w:rsidRDefault="004F6FAF" w:rsidP="004F6FAF">
            <w:pPr>
              <w:jc w:val="center"/>
              <w:rPr>
                <w:rFonts w:cs="Calibri"/>
                <w:color w:val="000000"/>
                <w:szCs w:val="18"/>
              </w:rPr>
            </w:pPr>
            <w:r>
              <w:rPr>
                <w:rFonts w:ascii="Calibri" w:hAnsi="Calibri" w:cs="Calibri"/>
                <w:color w:val="000000"/>
                <w:sz w:val="22"/>
                <w:szCs w:val="22"/>
              </w:rPr>
              <w:t>18.87</w:t>
            </w:r>
          </w:p>
        </w:tc>
        <w:tc>
          <w:tcPr>
            <w:tcW w:w="1280" w:type="dxa"/>
            <w:vAlign w:val="bottom"/>
          </w:tcPr>
          <w:p w14:paraId="335243D2" w14:textId="243B8CBF" w:rsidR="004F6FAF" w:rsidRDefault="004F6FAF" w:rsidP="004F6FAF">
            <w:pPr>
              <w:jc w:val="center"/>
              <w:rPr>
                <w:rFonts w:cs="Calibri"/>
                <w:color w:val="000000"/>
                <w:szCs w:val="18"/>
              </w:rPr>
            </w:pPr>
            <w:r>
              <w:rPr>
                <w:rFonts w:ascii="Calibri" w:hAnsi="Calibri" w:cs="Calibri"/>
                <w:color w:val="000000"/>
                <w:sz w:val="22"/>
                <w:szCs w:val="22"/>
              </w:rPr>
              <w:t>19.16</w:t>
            </w:r>
          </w:p>
        </w:tc>
        <w:tc>
          <w:tcPr>
            <w:tcW w:w="1280" w:type="dxa"/>
            <w:vAlign w:val="bottom"/>
          </w:tcPr>
          <w:p w14:paraId="76009CFD" w14:textId="1B933994" w:rsidR="004F6FAF" w:rsidRDefault="004F6FAF" w:rsidP="004F6FAF">
            <w:pPr>
              <w:jc w:val="center"/>
              <w:rPr>
                <w:rFonts w:cs="Calibri"/>
                <w:color w:val="000000"/>
                <w:szCs w:val="18"/>
              </w:rPr>
            </w:pPr>
            <w:r>
              <w:rPr>
                <w:rFonts w:ascii="Calibri" w:hAnsi="Calibri" w:cs="Calibri"/>
                <w:color w:val="000000"/>
                <w:sz w:val="22"/>
                <w:szCs w:val="22"/>
              </w:rPr>
              <w:t>19.44</w:t>
            </w:r>
          </w:p>
        </w:tc>
        <w:tc>
          <w:tcPr>
            <w:tcW w:w="1281" w:type="dxa"/>
            <w:vAlign w:val="bottom"/>
          </w:tcPr>
          <w:p w14:paraId="10937D9D" w14:textId="7A14B376" w:rsidR="004F6FAF" w:rsidRDefault="004F6FAF" w:rsidP="004F6FAF">
            <w:pPr>
              <w:jc w:val="center"/>
              <w:rPr>
                <w:rFonts w:cs="Calibri"/>
                <w:color w:val="000000"/>
                <w:szCs w:val="18"/>
              </w:rPr>
            </w:pPr>
            <w:r>
              <w:rPr>
                <w:rFonts w:ascii="Calibri" w:hAnsi="Calibri" w:cs="Calibri"/>
                <w:color w:val="000000"/>
                <w:sz w:val="22"/>
                <w:szCs w:val="22"/>
              </w:rPr>
              <w:t>19.74</w:t>
            </w:r>
          </w:p>
        </w:tc>
        <w:tc>
          <w:tcPr>
            <w:tcW w:w="1281" w:type="dxa"/>
            <w:vAlign w:val="bottom"/>
          </w:tcPr>
          <w:p w14:paraId="0546B280" w14:textId="0735A7C3" w:rsidR="004F6FAF" w:rsidRDefault="004F6FAF" w:rsidP="004F6FAF">
            <w:pPr>
              <w:jc w:val="center"/>
              <w:rPr>
                <w:rFonts w:cs="Calibri"/>
                <w:color w:val="000000"/>
                <w:szCs w:val="18"/>
              </w:rPr>
            </w:pPr>
            <w:r>
              <w:rPr>
                <w:rFonts w:ascii="Calibri" w:hAnsi="Calibri" w:cs="Calibri"/>
                <w:color w:val="000000"/>
                <w:sz w:val="22"/>
                <w:szCs w:val="22"/>
              </w:rPr>
              <w:t>20.03</w:t>
            </w:r>
          </w:p>
        </w:tc>
        <w:tc>
          <w:tcPr>
            <w:tcW w:w="1281" w:type="dxa"/>
            <w:vAlign w:val="bottom"/>
          </w:tcPr>
          <w:p w14:paraId="043A9067" w14:textId="30719AEA" w:rsidR="004F6FAF" w:rsidRDefault="004F6FAF" w:rsidP="004F6FAF">
            <w:pPr>
              <w:jc w:val="center"/>
              <w:rPr>
                <w:rFonts w:cs="Calibri"/>
                <w:color w:val="000000"/>
                <w:szCs w:val="18"/>
              </w:rPr>
            </w:pPr>
            <w:r>
              <w:rPr>
                <w:rFonts w:ascii="Calibri" w:hAnsi="Calibri" w:cs="Calibri"/>
                <w:color w:val="000000"/>
                <w:sz w:val="22"/>
                <w:szCs w:val="22"/>
              </w:rPr>
              <w:t>20.33</w:t>
            </w:r>
          </w:p>
        </w:tc>
        <w:tc>
          <w:tcPr>
            <w:tcW w:w="1281" w:type="dxa"/>
            <w:vAlign w:val="bottom"/>
          </w:tcPr>
          <w:p w14:paraId="55C25FDC" w14:textId="1150C9E5" w:rsidR="004F6FAF" w:rsidRDefault="004F6FAF" w:rsidP="004F6FAF">
            <w:pPr>
              <w:jc w:val="center"/>
              <w:rPr>
                <w:rFonts w:cs="Calibri"/>
                <w:color w:val="000000"/>
                <w:szCs w:val="18"/>
              </w:rPr>
            </w:pPr>
            <w:r>
              <w:rPr>
                <w:rFonts w:ascii="Calibri" w:hAnsi="Calibri" w:cs="Calibri"/>
                <w:color w:val="000000"/>
                <w:sz w:val="22"/>
                <w:szCs w:val="22"/>
              </w:rPr>
              <w:t>20.64</w:t>
            </w:r>
          </w:p>
        </w:tc>
        <w:tc>
          <w:tcPr>
            <w:tcW w:w="1225" w:type="dxa"/>
            <w:vAlign w:val="bottom"/>
          </w:tcPr>
          <w:p w14:paraId="1CE46DB7" w14:textId="635E0339" w:rsidR="004F6FAF" w:rsidRDefault="004F6FAF" w:rsidP="004F6FAF">
            <w:pPr>
              <w:jc w:val="center"/>
              <w:rPr>
                <w:rFonts w:cs="Calibri"/>
                <w:color w:val="000000"/>
                <w:szCs w:val="18"/>
              </w:rPr>
            </w:pPr>
            <w:r>
              <w:rPr>
                <w:rFonts w:ascii="Calibri" w:hAnsi="Calibri" w:cs="Calibri"/>
                <w:color w:val="000000"/>
                <w:sz w:val="22"/>
                <w:szCs w:val="22"/>
              </w:rPr>
              <w:t>20.95</w:t>
            </w:r>
          </w:p>
        </w:tc>
      </w:tr>
      <w:bookmarkEnd w:id="26"/>
    </w:tbl>
    <w:p w14:paraId="2DDF1E3F" w14:textId="5D74A1AA" w:rsidR="00FA042B" w:rsidRPr="00FA042B" w:rsidRDefault="00FA042B" w:rsidP="00FA042B"/>
    <w:p w14:paraId="44F8CCA7" w14:textId="3A42C8E7" w:rsidR="004F6FAF" w:rsidRDefault="004F6FAF" w:rsidP="00F27190">
      <w:r>
        <w:t xml:space="preserve">Maintenance </w:t>
      </w:r>
      <w:r w:rsidR="00046933">
        <w:t>will v</w:t>
      </w:r>
      <w:r>
        <w:t xml:space="preserve">ary </w:t>
      </w:r>
      <w:r w:rsidR="00046933">
        <w:t xml:space="preserve">in response to: </w:t>
      </w:r>
      <w:r>
        <w:t xml:space="preserve"> </w:t>
      </w:r>
    </w:p>
    <w:p w14:paraId="1203957F" w14:textId="3D317F30" w:rsidR="00F27190" w:rsidRDefault="004F6FAF" w:rsidP="004F6FAF">
      <w:pPr>
        <w:pStyle w:val="ListParagraph"/>
        <w:numPr>
          <w:ilvl w:val="0"/>
          <w:numId w:val="31"/>
        </w:numPr>
      </w:pPr>
      <w:r>
        <w:t>Council acqui</w:t>
      </w:r>
      <w:r w:rsidR="00046933">
        <w:t>sition of new assets triggers a variance to the maintenance co</w:t>
      </w:r>
      <w:r w:rsidR="00023933">
        <w:t xml:space="preserve">st </w:t>
      </w:r>
      <w:r w:rsidR="00046933">
        <w:t>based on an agreed schedule of rates.</w:t>
      </w:r>
    </w:p>
    <w:p w14:paraId="51043F36" w14:textId="6669DEF9" w:rsidR="004F6FAF" w:rsidRDefault="004F6FAF" w:rsidP="004F6FAF">
      <w:pPr>
        <w:pStyle w:val="ListParagraph"/>
        <w:numPr>
          <w:ilvl w:val="0"/>
          <w:numId w:val="31"/>
        </w:numPr>
      </w:pPr>
      <w:r>
        <w:t>The CPI rate varies – maintenance co</w:t>
      </w:r>
      <w:r w:rsidR="00023933">
        <w:t>sts</w:t>
      </w:r>
      <w:r>
        <w:t xml:space="preserve"> will increase in line with CPI with some modifications. If CPI &lt; </w:t>
      </w:r>
      <w:r w:rsidR="00F47877">
        <w:t>2%, variance is 50%</w:t>
      </w:r>
      <w:r>
        <w:t xml:space="preserve"> </w:t>
      </w:r>
      <w:r w:rsidR="00F47877">
        <w:t>of CPI. If CPI &gt; 2% variance is 1% less than CPI. If CPI is 0, variance is 0</w:t>
      </w:r>
      <w:r w:rsidR="00023933">
        <w:t xml:space="preserve"> (for this forecast a nominal CPI of 1.5% is used)</w:t>
      </w:r>
      <w:r w:rsidR="00F47877">
        <w:t>.</w:t>
      </w:r>
    </w:p>
    <w:p w14:paraId="7C3F4493" w14:textId="16433F83" w:rsidR="00F47877" w:rsidRDefault="00F47877" w:rsidP="004F6FAF">
      <w:pPr>
        <w:pStyle w:val="ListParagraph"/>
        <w:numPr>
          <w:ilvl w:val="0"/>
          <w:numId w:val="31"/>
        </w:numPr>
      </w:pPr>
      <w:r>
        <w:lastRenderedPageBreak/>
        <w:t xml:space="preserve">Nominally it is expected that maintenance investment should be 1.5% of the asset cost when considering a typical Local Government mix of Assets in varying condition.  </w:t>
      </w:r>
    </w:p>
    <w:p w14:paraId="3D16EE51" w14:textId="36509B02" w:rsidR="00A85E72" w:rsidRDefault="00A85E72">
      <w:pPr>
        <w:spacing w:after="0" w:line="240" w:lineRule="auto"/>
        <w:rPr>
          <w:b/>
          <w:color w:val="7F7F7F" w:themeColor="text1" w:themeTint="80"/>
          <w:sz w:val="20"/>
        </w:rPr>
      </w:pPr>
    </w:p>
    <w:p w14:paraId="0BD57D2F" w14:textId="4555B478" w:rsidR="00FA042B" w:rsidRDefault="00FA042B" w:rsidP="00FA042B">
      <w:pPr>
        <w:pStyle w:val="headlvl2"/>
        <w:rPr>
          <w:color w:val="7F7F7F" w:themeColor="text1" w:themeTint="80"/>
        </w:rPr>
      </w:pPr>
      <w:bookmarkStart w:id="27" w:name="_Toc96075336"/>
      <w:r>
        <w:rPr>
          <w:color w:val="7F7F7F" w:themeColor="text1" w:themeTint="80"/>
        </w:rPr>
        <w:t>Renewal</w:t>
      </w:r>
      <w:r w:rsidRPr="00F27190">
        <w:rPr>
          <w:color w:val="7F7F7F" w:themeColor="text1" w:themeTint="80"/>
        </w:rPr>
        <w:t xml:space="preserve"> Expenditure</w:t>
      </w:r>
      <w:r w:rsidR="0060332C">
        <w:rPr>
          <w:color w:val="7F7F7F" w:themeColor="text1" w:themeTint="80"/>
        </w:rPr>
        <w:t xml:space="preserve"> (</w:t>
      </w:r>
      <w:r w:rsidR="00B65FC0">
        <w:rPr>
          <w:color w:val="7F7F7F" w:themeColor="text1" w:themeTint="80"/>
        </w:rPr>
        <w:t>As p</w:t>
      </w:r>
      <w:r w:rsidR="0060332C">
        <w:rPr>
          <w:color w:val="7F7F7F" w:themeColor="text1" w:themeTint="80"/>
        </w:rPr>
        <w:t>rojected</w:t>
      </w:r>
      <w:r w:rsidR="00B65FC0">
        <w:rPr>
          <w:color w:val="7F7F7F" w:themeColor="text1" w:themeTint="80"/>
        </w:rPr>
        <w:t xml:space="preserve"> by modelling software</w:t>
      </w:r>
      <w:r w:rsidR="0060332C">
        <w:rPr>
          <w:color w:val="7F7F7F" w:themeColor="text1" w:themeTint="80"/>
        </w:rPr>
        <w:t>)</w:t>
      </w:r>
      <w:bookmarkEnd w:id="27"/>
    </w:p>
    <w:p w14:paraId="132A4A43" w14:textId="06545464" w:rsidR="00A85E72" w:rsidRDefault="00A85E72" w:rsidP="00A85E72">
      <w:r>
        <w:t xml:space="preserve">The following table provides an estimate of future expenditure </w:t>
      </w:r>
      <w:r w:rsidR="000E30AF">
        <w:t xml:space="preserve">($000) </w:t>
      </w:r>
      <w:r>
        <w:t>for renewing existing assets over a 10-year period.</w:t>
      </w:r>
      <w:r w:rsidR="00B74D36">
        <w:t xml:space="preserve"> </w:t>
      </w:r>
      <w:r w:rsidR="009A7E6B">
        <w:t xml:space="preserve">It represents a minimum recommended renewal </w:t>
      </w:r>
      <w:proofErr w:type="gramStart"/>
      <w:r w:rsidR="009A7E6B">
        <w:t>investment, and</w:t>
      </w:r>
      <w:proofErr w:type="gramEnd"/>
      <w:r w:rsidR="009A7E6B">
        <w:t xml:space="preserve"> will change as underlying data and processes are improved.</w:t>
      </w:r>
    </w:p>
    <w:tbl>
      <w:tblPr>
        <w:tblStyle w:val="TableGrid"/>
        <w:tblW w:w="14601" w:type="dxa"/>
        <w:tblLayout w:type="fixed"/>
        <w:tblLook w:val="0480" w:firstRow="0" w:lastRow="0" w:firstColumn="1" w:lastColumn="0" w:noHBand="0" w:noVBand="1"/>
      </w:tblPr>
      <w:tblGrid>
        <w:gridCol w:w="2268"/>
        <w:gridCol w:w="1233"/>
        <w:gridCol w:w="1233"/>
        <w:gridCol w:w="1233"/>
        <w:gridCol w:w="1234"/>
        <w:gridCol w:w="1233"/>
        <w:gridCol w:w="1233"/>
        <w:gridCol w:w="1234"/>
        <w:gridCol w:w="1233"/>
        <w:gridCol w:w="1233"/>
        <w:gridCol w:w="1234"/>
      </w:tblGrid>
      <w:tr w:rsidR="006C774E" w14:paraId="57135EA0" w14:textId="77777777" w:rsidTr="00B65FC0">
        <w:tc>
          <w:tcPr>
            <w:tcW w:w="2268" w:type="dxa"/>
          </w:tcPr>
          <w:p w14:paraId="27B2952E" w14:textId="77777777" w:rsidR="006C774E" w:rsidRDefault="006C774E" w:rsidP="005B74BD">
            <w:r w:rsidRPr="00996B53">
              <w:t>Renewal Data from Moloney Model</w:t>
            </w:r>
          </w:p>
        </w:tc>
        <w:tc>
          <w:tcPr>
            <w:tcW w:w="1233" w:type="dxa"/>
          </w:tcPr>
          <w:p w14:paraId="0911DA89" w14:textId="77777777" w:rsidR="006C774E" w:rsidRPr="0056474E" w:rsidRDefault="006C774E" w:rsidP="005B74BD">
            <w:pPr>
              <w:rPr>
                <w:sz w:val="16"/>
                <w:szCs w:val="16"/>
              </w:rPr>
            </w:pPr>
            <w:r w:rsidRPr="0056474E">
              <w:rPr>
                <w:sz w:val="16"/>
                <w:szCs w:val="16"/>
              </w:rPr>
              <w:t>2022/23</w:t>
            </w:r>
          </w:p>
        </w:tc>
        <w:tc>
          <w:tcPr>
            <w:tcW w:w="1233" w:type="dxa"/>
          </w:tcPr>
          <w:p w14:paraId="0CF95E90" w14:textId="77777777" w:rsidR="006C774E" w:rsidRPr="0056474E" w:rsidRDefault="006C774E" w:rsidP="005B74BD">
            <w:pPr>
              <w:rPr>
                <w:sz w:val="16"/>
                <w:szCs w:val="16"/>
              </w:rPr>
            </w:pPr>
            <w:r w:rsidRPr="0056474E">
              <w:rPr>
                <w:sz w:val="16"/>
                <w:szCs w:val="16"/>
              </w:rPr>
              <w:t>2023/24</w:t>
            </w:r>
          </w:p>
        </w:tc>
        <w:tc>
          <w:tcPr>
            <w:tcW w:w="1233" w:type="dxa"/>
          </w:tcPr>
          <w:p w14:paraId="55AD74E8" w14:textId="77777777" w:rsidR="006C774E" w:rsidRPr="0056474E" w:rsidRDefault="006C774E" w:rsidP="005B74BD">
            <w:pPr>
              <w:rPr>
                <w:sz w:val="16"/>
                <w:szCs w:val="16"/>
              </w:rPr>
            </w:pPr>
            <w:r w:rsidRPr="0056474E">
              <w:rPr>
                <w:sz w:val="16"/>
                <w:szCs w:val="16"/>
              </w:rPr>
              <w:t>2024/25</w:t>
            </w:r>
          </w:p>
        </w:tc>
        <w:tc>
          <w:tcPr>
            <w:tcW w:w="1234" w:type="dxa"/>
          </w:tcPr>
          <w:p w14:paraId="7A6AC3C4" w14:textId="77777777" w:rsidR="006C774E" w:rsidRPr="0056474E" w:rsidRDefault="006C774E" w:rsidP="005B74BD">
            <w:pPr>
              <w:rPr>
                <w:sz w:val="16"/>
                <w:szCs w:val="16"/>
              </w:rPr>
            </w:pPr>
            <w:r w:rsidRPr="0056474E">
              <w:rPr>
                <w:sz w:val="16"/>
                <w:szCs w:val="16"/>
              </w:rPr>
              <w:t>2025/26</w:t>
            </w:r>
          </w:p>
        </w:tc>
        <w:tc>
          <w:tcPr>
            <w:tcW w:w="1233" w:type="dxa"/>
          </w:tcPr>
          <w:p w14:paraId="6CE52E16" w14:textId="77777777" w:rsidR="006C774E" w:rsidRPr="0056474E" w:rsidRDefault="006C774E" w:rsidP="005B74BD">
            <w:pPr>
              <w:rPr>
                <w:sz w:val="16"/>
                <w:szCs w:val="16"/>
              </w:rPr>
            </w:pPr>
            <w:r w:rsidRPr="0056474E">
              <w:rPr>
                <w:sz w:val="16"/>
                <w:szCs w:val="16"/>
              </w:rPr>
              <w:t>2026/27</w:t>
            </w:r>
          </w:p>
        </w:tc>
        <w:tc>
          <w:tcPr>
            <w:tcW w:w="1233" w:type="dxa"/>
          </w:tcPr>
          <w:p w14:paraId="2F25F3CF" w14:textId="77777777" w:rsidR="006C774E" w:rsidRPr="0056474E" w:rsidRDefault="006C774E" w:rsidP="005B74BD">
            <w:pPr>
              <w:rPr>
                <w:sz w:val="16"/>
                <w:szCs w:val="16"/>
              </w:rPr>
            </w:pPr>
            <w:r w:rsidRPr="0056474E">
              <w:rPr>
                <w:sz w:val="16"/>
                <w:szCs w:val="16"/>
              </w:rPr>
              <w:t>2027/28</w:t>
            </w:r>
          </w:p>
        </w:tc>
        <w:tc>
          <w:tcPr>
            <w:tcW w:w="1234" w:type="dxa"/>
          </w:tcPr>
          <w:p w14:paraId="5E0722BD" w14:textId="77777777" w:rsidR="006C774E" w:rsidRPr="0056474E" w:rsidRDefault="006C774E" w:rsidP="005B74BD">
            <w:pPr>
              <w:rPr>
                <w:sz w:val="16"/>
                <w:szCs w:val="16"/>
              </w:rPr>
            </w:pPr>
            <w:r w:rsidRPr="0056474E">
              <w:rPr>
                <w:sz w:val="16"/>
                <w:szCs w:val="16"/>
              </w:rPr>
              <w:t>2028/29</w:t>
            </w:r>
          </w:p>
        </w:tc>
        <w:tc>
          <w:tcPr>
            <w:tcW w:w="1233" w:type="dxa"/>
          </w:tcPr>
          <w:p w14:paraId="52CCA4FF" w14:textId="77777777" w:rsidR="006C774E" w:rsidRPr="0056474E" w:rsidRDefault="006C774E" w:rsidP="005B74BD">
            <w:pPr>
              <w:rPr>
                <w:sz w:val="16"/>
                <w:szCs w:val="16"/>
              </w:rPr>
            </w:pPr>
            <w:r w:rsidRPr="0056474E">
              <w:rPr>
                <w:sz w:val="16"/>
                <w:szCs w:val="16"/>
              </w:rPr>
              <w:t>2029/30</w:t>
            </w:r>
          </w:p>
        </w:tc>
        <w:tc>
          <w:tcPr>
            <w:tcW w:w="1233" w:type="dxa"/>
          </w:tcPr>
          <w:p w14:paraId="0FE2998A" w14:textId="77777777" w:rsidR="006C774E" w:rsidRPr="0056474E" w:rsidRDefault="006C774E" w:rsidP="005B74BD">
            <w:pPr>
              <w:rPr>
                <w:sz w:val="16"/>
                <w:szCs w:val="16"/>
              </w:rPr>
            </w:pPr>
            <w:r w:rsidRPr="0056474E">
              <w:rPr>
                <w:sz w:val="16"/>
                <w:szCs w:val="16"/>
              </w:rPr>
              <w:t>2030/31</w:t>
            </w:r>
          </w:p>
        </w:tc>
        <w:tc>
          <w:tcPr>
            <w:tcW w:w="1234" w:type="dxa"/>
          </w:tcPr>
          <w:p w14:paraId="032900E1" w14:textId="77777777" w:rsidR="006C774E" w:rsidRPr="0056474E" w:rsidRDefault="006C774E" w:rsidP="005B74BD">
            <w:pPr>
              <w:rPr>
                <w:sz w:val="16"/>
                <w:szCs w:val="16"/>
              </w:rPr>
            </w:pPr>
            <w:r w:rsidRPr="0056474E">
              <w:rPr>
                <w:sz w:val="16"/>
                <w:szCs w:val="16"/>
              </w:rPr>
              <w:t>2031/32</w:t>
            </w:r>
          </w:p>
        </w:tc>
      </w:tr>
      <w:tr w:rsidR="009A7E6B" w14:paraId="336646FC" w14:textId="77777777" w:rsidTr="00B65FC0">
        <w:tc>
          <w:tcPr>
            <w:tcW w:w="2268" w:type="dxa"/>
          </w:tcPr>
          <w:p w14:paraId="2D901CAE" w14:textId="79B652C7" w:rsidR="009A7E6B" w:rsidRDefault="009A7E6B" w:rsidP="009A7E6B">
            <w:r w:rsidRPr="00996B53">
              <w:t>Buildings</w:t>
            </w:r>
            <w:r>
              <w:t>*</w:t>
            </w:r>
          </w:p>
        </w:tc>
        <w:tc>
          <w:tcPr>
            <w:tcW w:w="1233" w:type="dxa"/>
          </w:tcPr>
          <w:p w14:paraId="0CA91BFA" w14:textId="193974EE" w:rsidR="009A7E6B" w:rsidRDefault="009A7E6B" w:rsidP="009A7E6B">
            <w:pPr>
              <w:jc w:val="center"/>
            </w:pPr>
            <w:r w:rsidRPr="006D1B46">
              <w:t>4,953</w:t>
            </w:r>
          </w:p>
        </w:tc>
        <w:tc>
          <w:tcPr>
            <w:tcW w:w="1233" w:type="dxa"/>
          </w:tcPr>
          <w:p w14:paraId="4EA2F45A" w14:textId="722A997F" w:rsidR="009A7E6B" w:rsidRDefault="009A7E6B" w:rsidP="009A7E6B">
            <w:pPr>
              <w:jc w:val="center"/>
            </w:pPr>
            <w:r w:rsidRPr="006D1B46">
              <w:t>5,126</w:t>
            </w:r>
          </w:p>
        </w:tc>
        <w:tc>
          <w:tcPr>
            <w:tcW w:w="1233" w:type="dxa"/>
          </w:tcPr>
          <w:p w14:paraId="5C84F2D1" w14:textId="7525BAD5" w:rsidR="009A7E6B" w:rsidRDefault="009A7E6B" w:rsidP="009A7E6B">
            <w:pPr>
              <w:jc w:val="center"/>
            </w:pPr>
            <w:r w:rsidRPr="006D1B46">
              <w:t>5,306</w:t>
            </w:r>
          </w:p>
        </w:tc>
        <w:tc>
          <w:tcPr>
            <w:tcW w:w="1234" w:type="dxa"/>
          </w:tcPr>
          <w:p w14:paraId="736418C2" w14:textId="411F2540" w:rsidR="009A7E6B" w:rsidRDefault="009A7E6B" w:rsidP="009A7E6B">
            <w:pPr>
              <w:jc w:val="center"/>
            </w:pPr>
            <w:r w:rsidRPr="006D1B46">
              <w:t>5,491</w:t>
            </w:r>
          </w:p>
        </w:tc>
        <w:tc>
          <w:tcPr>
            <w:tcW w:w="1233" w:type="dxa"/>
          </w:tcPr>
          <w:p w14:paraId="6216CCB3" w14:textId="03746A81" w:rsidR="009A7E6B" w:rsidRDefault="009A7E6B" w:rsidP="009A7E6B">
            <w:pPr>
              <w:jc w:val="center"/>
            </w:pPr>
            <w:r w:rsidRPr="006D1B46">
              <w:t>5,684</w:t>
            </w:r>
          </w:p>
        </w:tc>
        <w:tc>
          <w:tcPr>
            <w:tcW w:w="1233" w:type="dxa"/>
          </w:tcPr>
          <w:p w14:paraId="1FB7E38B" w14:textId="743FECAA" w:rsidR="009A7E6B" w:rsidRDefault="009A7E6B" w:rsidP="009A7E6B">
            <w:pPr>
              <w:jc w:val="center"/>
            </w:pPr>
            <w:r w:rsidRPr="006D1B46">
              <w:t>5,883</w:t>
            </w:r>
          </w:p>
        </w:tc>
        <w:tc>
          <w:tcPr>
            <w:tcW w:w="1234" w:type="dxa"/>
          </w:tcPr>
          <w:p w14:paraId="6CA11047" w14:textId="383D9F52" w:rsidR="009A7E6B" w:rsidRDefault="009A7E6B" w:rsidP="009A7E6B">
            <w:pPr>
              <w:jc w:val="center"/>
            </w:pPr>
            <w:r w:rsidRPr="006D1B46">
              <w:t>6,088</w:t>
            </w:r>
          </w:p>
        </w:tc>
        <w:tc>
          <w:tcPr>
            <w:tcW w:w="1233" w:type="dxa"/>
          </w:tcPr>
          <w:p w14:paraId="79FA6A40" w14:textId="75C7A576" w:rsidR="009A7E6B" w:rsidRDefault="009A7E6B" w:rsidP="009A7E6B">
            <w:pPr>
              <w:jc w:val="center"/>
            </w:pPr>
            <w:r w:rsidRPr="006D1B46">
              <w:t>6,302</w:t>
            </w:r>
          </w:p>
        </w:tc>
        <w:tc>
          <w:tcPr>
            <w:tcW w:w="1233" w:type="dxa"/>
          </w:tcPr>
          <w:p w14:paraId="16CB2033" w14:textId="7942AC6E" w:rsidR="009A7E6B" w:rsidRDefault="009A7E6B" w:rsidP="009A7E6B">
            <w:pPr>
              <w:jc w:val="center"/>
            </w:pPr>
            <w:r w:rsidRPr="006D1B46">
              <w:t>6,522</w:t>
            </w:r>
          </w:p>
        </w:tc>
        <w:tc>
          <w:tcPr>
            <w:tcW w:w="1234" w:type="dxa"/>
          </w:tcPr>
          <w:p w14:paraId="099EFD40" w14:textId="140DFD0B" w:rsidR="009A7E6B" w:rsidRDefault="009A7E6B" w:rsidP="009A7E6B">
            <w:pPr>
              <w:jc w:val="center"/>
            </w:pPr>
            <w:r w:rsidRPr="006D1B46">
              <w:t>6,750</w:t>
            </w:r>
          </w:p>
        </w:tc>
      </w:tr>
      <w:tr w:rsidR="009A7E6B" w14:paraId="69262895" w14:textId="77777777" w:rsidTr="00B65FC0">
        <w:tc>
          <w:tcPr>
            <w:tcW w:w="2268" w:type="dxa"/>
          </w:tcPr>
          <w:p w14:paraId="160FAB55" w14:textId="77777777" w:rsidR="009A7E6B" w:rsidRDefault="009A7E6B" w:rsidP="009A7E6B">
            <w:r w:rsidRPr="00996B53">
              <w:t>Roads</w:t>
            </w:r>
          </w:p>
        </w:tc>
        <w:tc>
          <w:tcPr>
            <w:tcW w:w="1233" w:type="dxa"/>
          </w:tcPr>
          <w:p w14:paraId="722C8AC8" w14:textId="59926721" w:rsidR="009A7E6B" w:rsidRDefault="009A7E6B" w:rsidP="009A7E6B">
            <w:pPr>
              <w:jc w:val="center"/>
            </w:pPr>
            <w:r w:rsidRPr="00965CE2">
              <w:t>2,251</w:t>
            </w:r>
          </w:p>
        </w:tc>
        <w:tc>
          <w:tcPr>
            <w:tcW w:w="1233" w:type="dxa"/>
          </w:tcPr>
          <w:p w14:paraId="31D50F9F" w14:textId="5B0D6ECB" w:rsidR="009A7E6B" w:rsidRDefault="009A7E6B" w:rsidP="009A7E6B">
            <w:pPr>
              <w:jc w:val="center"/>
            </w:pPr>
            <w:r w:rsidRPr="00965CE2">
              <w:t>2,330</w:t>
            </w:r>
          </w:p>
        </w:tc>
        <w:tc>
          <w:tcPr>
            <w:tcW w:w="1233" w:type="dxa"/>
          </w:tcPr>
          <w:p w14:paraId="55C50F11" w14:textId="62CEB926" w:rsidR="009A7E6B" w:rsidRDefault="009A7E6B" w:rsidP="009A7E6B">
            <w:pPr>
              <w:jc w:val="center"/>
            </w:pPr>
            <w:r w:rsidRPr="00965CE2">
              <w:t>2,412</w:t>
            </w:r>
          </w:p>
        </w:tc>
        <w:tc>
          <w:tcPr>
            <w:tcW w:w="1234" w:type="dxa"/>
          </w:tcPr>
          <w:p w14:paraId="03DFE3E2" w14:textId="6FA3FADB" w:rsidR="009A7E6B" w:rsidRDefault="009A7E6B" w:rsidP="009A7E6B">
            <w:pPr>
              <w:jc w:val="center"/>
            </w:pPr>
            <w:r w:rsidRPr="00965CE2">
              <w:t>2,496</w:t>
            </w:r>
          </w:p>
        </w:tc>
        <w:tc>
          <w:tcPr>
            <w:tcW w:w="1233" w:type="dxa"/>
          </w:tcPr>
          <w:p w14:paraId="3F360D60" w14:textId="0238036B" w:rsidR="009A7E6B" w:rsidRDefault="009A7E6B" w:rsidP="009A7E6B">
            <w:pPr>
              <w:jc w:val="center"/>
            </w:pPr>
            <w:r w:rsidRPr="00965CE2">
              <w:t>2,583</w:t>
            </w:r>
          </w:p>
        </w:tc>
        <w:tc>
          <w:tcPr>
            <w:tcW w:w="1233" w:type="dxa"/>
          </w:tcPr>
          <w:p w14:paraId="17ABDF2A" w14:textId="0FDFE0C5" w:rsidR="009A7E6B" w:rsidRDefault="009A7E6B" w:rsidP="009A7E6B">
            <w:pPr>
              <w:jc w:val="center"/>
            </w:pPr>
            <w:r w:rsidRPr="00965CE2">
              <w:t>2,674</w:t>
            </w:r>
          </w:p>
        </w:tc>
        <w:tc>
          <w:tcPr>
            <w:tcW w:w="1234" w:type="dxa"/>
          </w:tcPr>
          <w:p w14:paraId="379D0615" w14:textId="1F46B28C" w:rsidR="009A7E6B" w:rsidRDefault="009A7E6B" w:rsidP="009A7E6B">
            <w:pPr>
              <w:jc w:val="center"/>
            </w:pPr>
            <w:r w:rsidRPr="00965CE2">
              <w:t>2,767</w:t>
            </w:r>
          </w:p>
        </w:tc>
        <w:tc>
          <w:tcPr>
            <w:tcW w:w="1233" w:type="dxa"/>
          </w:tcPr>
          <w:p w14:paraId="1DFF1378" w14:textId="05BF19C7" w:rsidR="009A7E6B" w:rsidRDefault="009A7E6B" w:rsidP="009A7E6B">
            <w:pPr>
              <w:jc w:val="center"/>
            </w:pPr>
            <w:r w:rsidRPr="00965CE2">
              <w:t>2,864</w:t>
            </w:r>
          </w:p>
        </w:tc>
        <w:tc>
          <w:tcPr>
            <w:tcW w:w="1233" w:type="dxa"/>
          </w:tcPr>
          <w:p w14:paraId="5D9AB324" w14:textId="09644309" w:rsidR="009A7E6B" w:rsidRDefault="009A7E6B" w:rsidP="009A7E6B">
            <w:pPr>
              <w:jc w:val="center"/>
            </w:pPr>
            <w:r w:rsidRPr="00965CE2">
              <w:t>2,965</w:t>
            </w:r>
          </w:p>
        </w:tc>
        <w:tc>
          <w:tcPr>
            <w:tcW w:w="1234" w:type="dxa"/>
          </w:tcPr>
          <w:p w14:paraId="12D75009" w14:textId="6644332E" w:rsidR="009A7E6B" w:rsidRDefault="009A7E6B" w:rsidP="009A7E6B">
            <w:pPr>
              <w:jc w:val="center"/>
            </w:pPr>
            <w:r w:rsidRPr="00965CE2">
              <w:t>3,068</w:t>
            </w:r>
          </w:p>
        </w:tc>
      </w:tr>
      <w:tr w:rsidR="009A7E6B" w14:paraId="72102CAB" w14:textId="77777777" w:rsidTr="00B65FC0">
        <w:tc>
          <w:tcPr>
            <w:tcW w:w="2268" w:type="dxa"/>
          </w:tcPr>
          <w:p w14:paraId="77EFC89F" w14:textId="77777777" w:rsidR="009A7E6B" w:rsidRDefault="009A7E6B" w:rsidP="009A7E6B">
            <w:r w:rsidRPr="00996B53">
              <w:t>Bridges</w:t>
            </w:r>
          </w:p>
        </w:tc>
        <w:tc>
          <w:tcPr>
            <w:tcW w:w="1233" w:type="dxa"/>
          </w:tcPr>
          <w:p w14:paraId="44F07C90" w14:textId="03921FC4" w:rsidR="009A7E6B" w:rsidRDefault="009A7E6B" w:rsidP="009A7E6B">
            <w:pPr>
              <w:jc w:val="center"/>
            </w:pPr>
            <w:r w:rsidRPr="0031409A">
              <w:t>30</w:t>
            </w:r>
          </w:p>
        </w:tc>
        <w:tc>
          <w:tcPr>
            <w:tcW w:w="1233" w:type="dxa"/>
          </w:tcPr>
          <w:p w14:paraId="58E78371" w14:textId="07CA051C" w:rsidR="009A7E6B" w:rsidRDefault="009A7E6B" w:rsidP="009A7E6B">
            <w:pPr>
              <w:jc w:val="center"/>
            </w:pPr>
            <w:r w:rsidRPr="0031409A">
              <w:t>31</w:t>
            </w:r>
          </w:p>
        </w:tc>
        <w:tc>
          <w:tcPr>
            <w:tcW w:w="1233" w:type="dxa"/>
          </w:tcPr>
          <w:p w14:paraId="44AA6BCE" w14:textId="728FB936" w:rsidR="009A7E6B" w:rsidRDefault="009A7E6B" w:rsidP="009A7E6B">
            <w:pPr>
              <w:jc w:val="center"/>
            </w:pPr>
            <w:r w:rsidRPr="0031409A">
              <w:t>32</w:t>
            </w:r>
          </w:p>
        </w:tc>
        <w:tc>
          <w:tcPr>
            <w:tcW w:w="1234" w:type="dxa"/>
          </w:tcPr>
          <w:p w14:paraId="58F68AF0" w14:textId="292B6059" w:rsidR="009A7E6B" w:rsidRDefault="009A7E6B" w:rsidP="009A7E6B">
            <w:pPr>
              <w:jc w:val="center"/>
            </w:pPr>
            <w:r w:rsidRPr="0031409A">
              <w:t>33</w:t>
            </w:r>
          </w:p>
        </w:tc>
        <w:tc>
          <w:tcPr>
            <w:tcW w:w="1233" w:type="dxa"/>
          </w:tcPr>
          <w:p w14:paraId="053CEF82" w14:textId="4C71FE83" w:rsidR="009A7E6B" w:rsidRDefault="009A7E6B" w:rsidP="009A7E6B">
            <w:pPr>
              <w:jc w:val="center"/>
            </w:pPr>
            <w:r w:rsidRPr="0031409A">
              <w:t>34</w:t>
            </w:r>
          </w:p>
        </w:tc>
        <w:tc>
          <w:tcPr>
            <w:tcW w:w="1233" w:type="dxa"/>
          </w:tcPr>
          <w:p w14:paraId="0DBD0B4C" w14:textId="7BAAB10E" w:rsidR="009A7E6B" w:rsidRDefault="009A7E6B" w:rsidP="009A7E6B">
            <w:pPr>
              <w:jc w:val="center"/>
            </w:pPr>
            <w:r w:rsidRPr="0031409A">
              <w:t>35</w:t>
            </w:r>
          </w:p>
        </w:tc>
        <w:tc>
          <w:tcPr>
            <w:tcW w:w="1234" w:type="dxa"/>
          </w:tcPr>
          <w:p w14:paraId="28671783" w14:textId="58162C8F" w:rsidR="009A7E6B" w:rsidRDefault="009A7E6B" w:rsidP="009A7E6B">
            <w:pPr>
              <w:jc w:val="center"/>
            </w:pPr>
            <w:r w:rsidRPr="0031409A">
              <w:t>36</w:t>
            </w:r>
          </w:p>
        </w:tc>
        <w:tc>
          <w:tcPr>
            <w:tcW w:w="1233" w:type="dxa"/>
          </w:tcPr>
          <w:p w14:paraId="15FDB936" w14:textId="6BF5EC8F" w:rsidR="009A7E6B" w:rsidRDefault="009A7E6B" w:rsidP="009A7E6B">
            <w:pPr>
              <w:jc w:val="center"/>
            </w:pPr>
            <w:r w:rsidRPr="0031409A">
              <w:t>38</w:t>
            </w:r>
          </w:p>
        </w:tc>
        <w:tc>
          <w:tcPr>
            <w:tcW w:w="1233" w:type="dxa"/>
          </w:tcPr>
          <w:p w14:paraId="41B6FE12" w14:textId="756F830F" w:rsidR="009A7E6B" w:rsidRDefault="009A7E6B" w:rsidP="009A7E6B">
            <w:pPr>
              <w:jc w:val="center"/>
            </w:pPr>
            <w:r w:rsidRPr="0031409A">
              <w:t>39</w:t>
            </w:r>
          </w:p>
        </w:tc>
        <w:tc>
          <w:tcPr>
            <w:tcW w:w="1234" w:type="dxa"/>
          </w:tcPr>
          <w:p w14:paraId="243DCDE2" w14:textId="777CBFED" w:rsidR="009A7E6B" w:rsidRDefault="009A7E6B" w:rsidP="009A7E6B">
            <w:pPr>
              <w:jc w:val="center"/>
            </w:pPr>
            <w:r w:rsidRPr="0031409A">
              <w:t>40</w:t>
            </w:r>
          </w:p>
        </w:tc>
      </w:tr>
      <w:tr w:rsidR="009A7E6B" w14:paraId="70B2EBD2" w14:textId="77777777" w:rsidTr="00B65FC0">
        <w:tc>
          <w:tcPr>
            <w:tcW w:w="2268" w:type="dxa"/>
          </w:tcPr>
          <w:p w14:paraId="718E8697" w14:textId="77777777" w:rsidR="009A7E6B" w:rsidRDefault="009A7E6B" w:rsidP="009A7E6B">
            <w:r w:rsidRPr="00996B53">
              <w:t>Kerbs and Channels</w:t>
            </w:r>
          </w:p>
        </w:tc>
        <w:tc>
          <w:tcPr>
            <w:tcW w:w="1233" w:type="dxa"/>
          </w:tcPr>
          <w:p w14:paraId="03CE5368" w14:textId="10204900" w:rsidR="009A7E6B" w:rsidRDefault="009A7E6B" w:rsidP="009A7E6B">
            <w:pPr>
              <w:jc w:val="center"/>
            </w:pPr>
            <w:r w:rsidRPr="002019C3">
              <w:t>1,012</w:t>
            </w:r>
          </w:p>
        </w:tc>
        <w:tc>
          <w:tcPr>
            <w:tcW w:w="1233" w:type="dxa"/>
          </w:tcPr>
          <w:p w14:paraId="1D627CB3" w14:textId="46280207" w:rsidR="009A7E6B" w:rsidRDefault="009A7E6B" w:rsidP="009A7E6B">
            <w:pPr>
              <w:jc w:val="center"/>
            </w:pPr>
            <w:r w:rsidRPr="002019C3">
              <w:t>1,048</w:t>
            </w:r>
          </w:p>
        </w:tc>
        <w:tc>
          <w:tcPr>
            <w:tcW w:w="1233" w:type="dxa"/>
          </w:tcPr>
          <w:p w14:paraId="6656902E" w14:textId="1DF5CCD8" w:rsidR="009A7E6B" w:rsidRDefault="009A7E6B" w:rsidP="009A7E6B">
            <w:pPr>
              <w:jc w:val="center"/>
            </w:pPr>
            <w:r w:rsidRPr="002019C3">
              <w:t>1,084</w:t>
            </w:r>
          </w:p>
        </w:tc>
        <w:tc>
          <w:tcPr>
            <w:tcW w:w="1234" w:type="dxa"/>
          </w:tcPr>
          <w:p w14:paraId="21E6148C" w14:textId="5CC66D8D" w:rsidR="009A7E6B" w:rsidRDefault="009A7E6B" w:rsidP="009A7E6B">
            <w:pPr>
              <w:jc w:val="center"/>
            </w:pPr>
            <w:r w:rsidRPr="002019C3">
              <w:t>1,122</w:t>
            </w:r>
          </w:p>
        </w:tc>
        <w:tc>
          <w:tcPr>
            <w:tcW w:w="1233" w:type="dxa"/>
          </w:tcPr>
          <w:p w14:paraId="12AEFE8D" w14:textId="2BB172B1" w:rsidR="009A7E6B" w:rsidRDefault="009A7E6B" w:rsidP="009A7E6B">
            <w:pPr>
              <w:jc w:val="center"/>
            </w:pPr>
            <w:r w:rsidRPr="002019C3">
              <w:t>1,162</w:t>
            </w:r>
          </w:p>
        </w:tc>
        <w:tc>
          <w:tcPr>
            <w:tcW w:w="1233" w:type="dxa"/>
          </w:tcPr>
          <w:p w14:paraId="5E6829D5" w14:textId="2C4AEDB4" w:rsidR="009A7E6B" w:rsidRDefault="009A7E6B" w:rsidP="009A7E6B">
            <w:pPr>
              <w:jc w:val="center"/>
            </w:pPr>
            <w:r w:rsidRPr="002019C3">
              <w:t>1,202</w:t>
            </w:r>
          </w:p>
        </w:tc>
        <w:tc>
          <w:tcPr>
            <w:tcW w:w="1234" w:type="dxa"/>
          </w:tcPr>
          <w:p w14:paraId="5D19BC93" w14:textId="492B8D74" w:rsidR="009A7E6B" w:rsidRDefault="009A7E6B" w:rsidP="009A7E6B">
            <w:pPr>
              <w:jc w:val="center"/>
            </w:pPr>
            <w:r w:rsidRPr="002019C3">
              <w:t>1,244</w:t>
            </w:r>
          </w:p>
        </w:tc>
        <w:tc>
          <w:tcPr>
            <w:tcW w:w="1233" w:type="dxa"/>
          </w:tcPr>
          <w:p w14:paraId="3F643855" w14:textId="4220317D" w:rsidR="009A7E6B" w:rsidRDefault="009A7E6B" w:rsidP="009A7E6B">
            <w:pPr>
              <w:jc w:val="center"/>
            </w:pPr>
            <w:r w:rsidRPr="002019C3">
              <w:t>1,288</w:t>
            </w:r>
          </w:p>
        </w:tc>
        <w:tc>
          <w:tcPr>
            <w:tcW w:w="1233" w:type="dxa"/>
          </w:tcPr>
          <w:p w14:paraId="02D1E20F" w14:textId="65B370D0" w:rsidR="009A7E6B" w:rsidRDefault="009A7E6B" w:rsidP="009A7E6B">
            <w:pPr>
              <w:jc w:val="center"/>
            </w:pPr>
            <w:r w:rsidRPr="002019C3">
              <w:t>1,333</w:t>
            </w:r>
          </w:p>
        </w:tc>
        <w:tc>
          <w:tcPr>
            <w:tcW w:w="1234" w:type="dxa"/>
          </w:tcPr>
          <w:p w14:paraId="48DA105F" w14:textId="6BE0033C" w:rsidR="009A7E6B" w:rsidRDefault="009A7E6B" w:rsidP="009A7E6B">
            <w:pPr>
              <w:jc w:val="center"/>
            </w:pPr>
            <w:r w:rsidRPr="002019C3">
              <w:t>1,380</w:t>
            </w:r>
          </w:p>
        </w:tc>
      </w:tr>
      <w:tr w:rsidR="009A7E6B" w14:paraId="756281F2" w14:textId="77777777" w:rsidTr="00B65FC0">
        <w:tc>
          <w:tcPr>
            <w:tcW w:w="2268" w:type="dxa"/>
          </w:tcPr>
          <w:p w14:paraId="1B0DC9EF" w14:textId="77777777" w:rsidR="009A7E6B" w:rsidRDefault="009A7E6B" w:rsidP="009A7E6B">
            <w:r w:rsidRPr="00996B53">
              <w:t>Footpaths &amp; cycleways</w:t>
            </w:r>
          </w:p>
        </w:tc>
        <w:tc>
          <w:tcPr>
            <w:tcW w:w="1233" w:type="dxa"/>
          </w:tcPr>
          <w:p w14:paraId="7B088600" w14:textId="2FB82D23" w:rsidR="009A7E6B" w:rsidRDefault="009A7E6B" w:rsidP="009A7E6B">
            <w:pPr>
              <w:jc w:val="center"/>
            </w:pPr>
            <w:r w:rsidRPr="00D86259">
              <w:t>2,231</w:t>
            </w:r>
          </w:p>
        </w:tc>
        <w:tc>
          <w:tcPr>
            <w:tcW w:w="1233" w:type="dxa"/>
          </w:tcPr>
          <w:p w14:paraId="1109A657" w14:textId="24CB5E3E" w:rsidR="009A7E6B" w:rsidRDefault="009A7E6B" w:rsidP="009A7E6B">
            <w:pPr>
              <w:jc w:val="center"/>
            </w:pPr>
            <w:r w:rsidRPr="00D86259">
              <w:t>2,309</w:t>
            </w:r>
          </w:p>
        </w:tc>
        <w:tc>
          <w:tcPr>
            <w:tcW w:w="1233" w:type="dxa"/>
          </w:tcPr>
          <w:p w14:paraId="3A3F004B" w14:textId="61B3CFF2" w:rsidR="009A7E6B" w:rsidRDefault="009A7E6B" w:rsidP="009A7E6B">
            <w:pPr>
              <w:jc w:val="center"/>
            </w:pPr>
            <w:r w:rsidRPr="00D86259">
              <w:t>2,390</w:t>
            </w:r>
          </w:p>
        </w:tc>
        <w:tc>
          <w:tcPr>
            <w:tcW w:w="1234" w:type="dxa"/>
          </w:tcPr>
          <w:p w14:paraId="1DFB08ED" w14:textId="2CF991AB" w:rsidR="009A7E6B" w:rsidRDefault="009A7E6B" w:rsidP="009A7E6B">
            <w:pPr>
              <w:jc w:val="center"/>
            </w:pPr>
            <w:r w:rsidRPr="00D86259">
              <w:t>2,473</w:t>
            </w:r>
          </w:p>
        </w:tc>
        <w:tc>
          <w:tcPr>
            <w:tcW w:w="1233" w:type="dxa"/>
          </w:tcPr>
          <w:p w14:paraId="4292311B" w14:textId="68983149" w:rsidR="009A7E6B" w:rsidRDefault="009A7E6B" w:rsidP="009A7E6B">
            <w:pPr>
              <w:jc w:val="center"/>
            </w:pPr>
            <w:r w:rsidRPr="00D86259">
              <w:t>2,560</w:t>
            </w:r>
          </w:p>
        </w:tc>
        <w:tc>
          <w:tcPr>
            <w:tcW w:w="1233" w:type="dxa"/>
          </w:tcPr>
          <w:p w14:paraId="7D72BDCF" w14:textId="07A55C3B" w:rsidR="009A7E6B" w:rsidRDefault="009A7E6B" w:rsidP="009A7E6B">
            <w:pPr>
              <w:jc w:val="center"/>
            </w:pPr>
            <w:r w:rsidRPr="00D86259">
              <w:t>2,649</w:t>
            </w:r>
          </w:p>
        </w:tc>
        <w:tc>
          <w:tcPr>
            <w:tcW w:w="1234" w:type="dxa"/>
          </w:tcPr>
          <w:p w14:paraId="35E8A8B5" w14:textId="6125B8F3" w:rsidR="009A7E6B" w:rsidRDefault="009A7E6B" w:rsidP="009A7E6B">
            <w:pPr>
              <w:jc w:val="center"/>
            </w:pPr>
            <w:r w:rsidRPr="00D86259">
              <w:t>2,742</w:t>
            </w:r>
          </w:p>
        </w:tc>
        <w:tc>
          <w:tcPr>
            <w:tcW w:w="1233" w:type="dxa"/>
          </w:tcPr>
          <w:p w14:paraId="399D00FF" w14:textId="3516EA77" w:rsidR="009A7E6B" w:rsidRDefault="009A7E6B" w:rsidP="009A7E6B">
            <w:pPr>
              <w:jc w:val="center"/>
            </w:pPr>
            <w:r w:rsidRPr="00D86259">
              <w:t>2,838</w:t>
            </w:r>
          </w:p>
        </w:tc>
        <w:tc>
          <w:tcPr>
            <w:tcW w:w="1233" w:type="dxa"/>
          </w:tcPr>
          <w:p w14:paraId="573BF6ED" w14:textId="32A9D451" w:rsidR="009A7E6B" w:rsidRDefault="009A7E6B" w:rsidP="009A7E6B">
            <w:pPr>
              <w:jc w:val="center"/>
            </w:pPr>
            <w:r w:rsidRPr="00D86259">
              <w:t>2,937</w:t>
            </w:r>
          </w:p>
        </w:tc>
        <w:tc>
          <w:tcPr>
            <w:tcW w:w="1234" w:type="dxa"/>
          </w:tcPr>
          <w:p w14:paraId="327CB618" w14:textId="7B163C15" w:rsidR="009A7E6B" w:rsidRDefault="009A7E6B" w:rsidP="009A7E6B">
            <w:pPr>
              <w:jc w:val="center"/>
            </w:pPr>
            <w:r w:rsidRPr="00D86259">
              <w:t>3,040</w:t>
            </w:r>
          </w:p>
        </w:tc>
      </w:tr>
      <w:tr w:rsidR="009A7E6B" w14:paraId="5A122821" w14:textId="77777777" w:rsidTr="00B65FC0">
        <w:tc>
          <w:tcPr>
            <w:tcW w:w="2268" w:type="dxa"/>
          </w:tcPr>
          <w:p w14:paraId="745A6E20" w14:textId="77777777" w:rsidR="009A7E6B" w:rsidRPr="00996B53" w:rsidRDefault="009A7E6B" w:rsidP="009A7E6B">
            <w:r w:rsidRPr="007D58DB">
              <w:t>Drainage</w:t>
            </w:r>
          </w:p>
        </w:tc>
        <w:tc>
          <w:tcPr>
            <w:tcW w:w="1233" w:type="dxa"/>
          </w:tcPr>
          <w:p w14:paraId="4C3FA5F4" w14:textId="2BB9BE6C" w:rsidR="009A7E6B" w:rsidRPr="00996B53" w:rsidRDefault="009A7E6B" w:rsidP="009A7E6B">
            <w:pPr>
              <w:jc w:val="center"/>
            </w:pPr>
            <w:r w:rsidRPr="00D43BE5">
              <w:t>2,021</w:t>
            </w:r>
          </w:p>
        </w:tc>
        <w:tc>
          <w:tcPr>
            <w:tcW w:w="1233" w:type="dxa"/>
          </w:tcPr>
          <w:p w14:paraId="40CE63DF" w14:textId="7B4D863C" w:rsidR="009A7E6B" w:rsidRPr="00996B53" w:rsidRDefault="009A7E6B" w:rsidP="009A7E6B">
            <w:pPr>
              <w:jc w:val="center"/>
            </w:pPr>
            <w:r w:rsidRPr="00D43BE5">
              <w:t>2,091</w:t>
            </w:r>
          </w:p>
        </w:tc>
        <w:tc>
          <w:tcPr>
            <w:tcW w:w="1233" w:type="dxa"/>
          </w:tcPr>
          <w:p w14:paraId="48DA40DF" w14:textId="3C9B6189" w:rsidR="009A7E6B" w:rsidRPr="00996B53" w:rsidRDefault="009A7E6B" w:rsidP="009A7E6B">
            <w:pPr>
              <w:jc w:val="center"/>
            </w:pPr>
            <w:r w:rsidRPr="00D43BE5">
              <w:t>2,165</w:t>
            </w:r>
          </w:p>
        </w:tc>
        <w:tc>
          <w:tcPr>
            <w:tcW w:w="1234" w:type="dxa"/>
          </w:tcPr>
          <w:p w14:paraId="77F78333" w14:textId="171E2EA6" w:rsidR="009A7E6B" w:rsidRPr="00996B53" w:rsidRDefault="009A7E6B" w:rsidP="009A7E6B">
            <w:pPr>
              <w:jc w:val="center"/>
            </w:pPr>
            <w:r w:rsidRPr="00D43BE5">
              <w:t>2,240</w:t>
            </w:r>
          </w:p>
        </w:tc>
        <w:tc>
          <w:tcPr>
            <w:tcW w:w="1233" w:type="dxa"/>
          </w:tcPr>
          <w:p w14:paraId="6D7133B6" w14:textId="4BE6B3DB" w:rsidR="009A7E6B" w:rsidRPr="00996B53" w:rsidRDefault="009A7E6B" w:rsidP="009A7E6B">
            <w:pPr>
              <w:jc w:val="center"/>
            </w:pPr>
            <w:r w:rsidRPr="00D43BE5">
              <w:t>2,319</w:t>
            </w:r>
          </w:p>
        </w:tc>
        <w:tc>
          <w:tcPr>
            <w:tcW w:w="1233" w:type="dxa"/>
          </w:tcPr>
          <w:p w14:paraId="2AD9B472" w14:textId="37EED548" w:rsidR="009A7E6B" w:rsidRPr="00996B53" w:rsidRDefault="009A7E6B" w:rsidP="009A7E6B">
            <w:pPr>
              <w:jc w:val="center"/>
            </w:pPr>
            <w:r w:rsidRPr="00D43BE5">
              <w:t>2,400</w:t>
            </w:r>
          </w:p>
        </w:tc>
        <w:tc>
          <w:tcPr>
            <w:tcW w:w="1234" w:type="dxa"/>
          </w:tcPr>
          <w:p w14:paraId="7CEC3F78" w14:textId="1C460D62" w:rsidR="009A7E6B" w:rsidRPr="00996B53" w:rsidRDefault="009A7E6B" w:rsidP="009A7E6B">
            <w:pPr>
              <w:jc w:val="center"/>
            </w:pPr>
            <w:r w:rsidRPr="00D43BE5">
              <w:t>2,484</w:t>
            </w:r>
          </w:p>
        </w:tc>
        <w:tc>
          <w:tcPr>
            <w:tcW w:w="1233" w:type="dxa"/>
          </w:tcPr>
          <w:p w14:paraId="0E4BD86E" w14:textId="234531D1" w:rsidR="009A7E6B" w:rsidRPr="00996B53" w:rsidRDefault="009A7E6B" w:rsidP="009A7E6B">
            <w:pPr>
              <w:jc w:val="center"/>
            </w:pPr>
            <w:r w:rsidRPr="00D43BE5">
              <w:t>2,571</w:t>
            </w:r>
          </w:p>
        </w:tc>
        <w:tc>
          <w:tcPr>
            <w:tcW w:w="1233" w:type="dxa"/>
          </w:tcPr>
          <w:p w14:paraId="0EBAB4ED" w14:textId="5CA8596D" w:rsidR="009A7E6B" w:rsidRPr="00996B53" w:rsidRDefault="009A7E6B" w:rsidP="009A7E6B">
            <w:pPr>
              <w:jc w:val="center"/>
            </w:pPr>
            <w:r w:rsidRPr="00D43BE5">
              <w:t>2,661</w:t>
            </w:r>
          </w:p>
        </w:tc>
        <w:tc>
          <w:tcPr>
            <w:tcW w:w="1234" w:type="dxa"/>
          </w:tcPr>
          <w:p w14:paraId="2BBBAE15" w14:textId="3ED31D79" w:rsidR="009A7E6B" w:rsidRPr="00996B53" w:rsidRDefault="009A7E6B" w:rsidP="009A7E6B">
            <w:pPr>
              <w:jc w:val="center"/>
            </w:pPr>
            <w:r w:rsidRPr="00D43BE5">
              <w:t>2,754</w:t>
            </w:r>
          </w:p>
        </w:tc>
      </w:tr>
      <w:tr w:rsidR="009A7E6B" w14:paraId="64D5AFEA" w14:textId="77777777" w:rsidTr="00B65FC0">
        <w:tc>
          <w:tcPr>
            <w:tcW w:w="2268" w:type="dxa"/>
          </w:tcPr>
          <w:p w14:paraId="059A654A" w14:textId="0B3F8E3F" w:rsidR="009A7E6B" w:rsidRPr="00996B53" w:rsidRDefault="009A7E6B" w:rsidP="009A7E6B">
            <w:r w:rsidRPr="007D58DB">
              <w:t>Parks, Open Space and Streetscapes</w:t>
            </w:r>
            <w:r>
              <w:t>**</w:t>
            </w:r>
          </w:p>
        </w:tc>
        <w:tc>
          <w:tcPr>
            <w:tcW w:w="1233" w:type="dxa"/>
          </w:tcPr>
          <w:p w14:paraId="0F2C7F8F" w14:textId="78691D00" w:rsidR="009A7E6B" w:rsidRPr="00996B53" w:rsidRDefault="009A7E6B" w:rsidP="009A7E6B">
            <w:pPr>
              <w:jc w:val="center"/>
            </w:pPr>
            <w:r w:rsidRPr="00800310">
              <w:t>1,477</w:t>
            </w:r>
          </w:p>
        </w:tc>
        <w:tc>
          <w:tcPr>
            <w:tcW w:w="1233" w:type="dxa"/>
          </w:tcPr>
          <w:p w14:paraId="392642DA" w14:textId="21EA0DC5" w:rsidR="009A7E6B" w:rsidRPr="00996B53" w:rsidRDefault="009A7E6B" w:rsidP="009A7E6B">
            <w:pPr>
              <w:jc w:val="center"/>
            </w:pPr>
            <w:r w:rsidRPr="00800310">
              <w:t>1,529</w:t>
            </w:r>
          </w:p>
        </w:tc>
        <w:tc>
          <w:tcPr>
            <w:tcW w:w="1233" w:type="dxa"/>
          </w:tcPr>
          <w:p w14:paraId="0BDF7DFD" w14:textId="5E749371" w:rsidR="009A7E6B" w:rsidRPr="00996B53" w:rsidRDefault="009A7E6B" w:rsidP="009A7E6B">
            <w:pPr>
              <w:jc w:val="center"/>
            </w:pPr>
            <w:r w:rsidRPr="00800310">
              <w:t>1,583</w:t>
            </w:r>
          </w:p>
        </w:tc>
        <w:tc>
          <w:tcPr>
            <w:tcW w:w="1234" w:type="dxa"/>
          </w:tcPr>
          <w:p w14:paraId="17F10FC1" w14:textId="48BC041E" w:rsidR="009A7E6B" w:rsidRPr="00996B53" w:rsidRDefault="009A7E6B" w:rsidP="009A7E6B">
            <w:pPr>
              <w:jc w:val="center"/>
            </w:pPr>
            <w:r w:rsidRPr="00800310">
              <w:t>1,638</w:t>
            </w:r>
          </w:p>
        </w:tc>
        <w:tc>
          <w:tcPr>
            <w:tcW w:w="1233" w:type="dxa"/>
          </w:tcPr>
          <w:p w14:paraId="15F62579" w14:textId="6D2CDCE5" w:rsidR="009A7E6B" w:rsidRPr="00996B53" w:rsidRDefault="009A7E6B" w:rsidP="009A7E6B">
            <w:pPr>
              <w:jc w:val="center"/>
            </w:pPr>
            <w:r w:rsidRPr="00800310">
              <w:t>1,695</w:t>
            </w:r>
          </w:p>
        </w:tc>
        <w:tc>
          <w:tcPr>
            <w:tcW w:w="1233" w:type="dxa"/>
          </w:tcPr>
          <w:p w14:paraId="1F085BF1" w14:textId="7967BAEC" w:rsidR="009A7E6B" w:rsidRPr="00996B53" w:rsidRDefault="009A7E6B" w:rsidP="009A7E6B">
            <w:pPr>
              <w:jc w:val="center"/>
            </w:pPr>
            <w:r w:rsidRPr="00800310">
              <w:t>1,755</w:t>
            </w:r>
          </w:p>
        </w:tc>
        <w:tc>
          <w:tcPr>
            <w:tcW w:w="1234" w:type="dxa"/>
          </w:tcPr>
          <w:p w14:paraId="1EBBDCE2" w14:textId="5465322D" w:rsidR="009A7E6B" w:rsidRPr="00996B53" w:rsidRDefault="009A7E6B" w:rsidP="009A7E6B">
            <w:pPr>
              <w:jc w:val="center"/>
            </w:pPr>
            <w:r w:rsidRPr="00800310">
              <w:t>1,816</w:t>
            </w:r>
          </w:p>
        </w:tc>
        <w:tc>
          <w:tcPr>
            <w:tcW w:w="1233" w:type="dxa"/>
          </w:tcPr>
          <w:p w14:paraId="281583A6" w14:textId="24D7F24E" w:rsidR="009A7E6B" w:rsidRPr="00996B53" w:rsidRDefault="009A7E6B" w:rsidP="009A7E6B">
            <w:pPr>
              <w:jc w:val="center"/>
            </w:pPr>
            <w:r w:rsidRPr="00800310">
              <w:t>1,880</w:t>
            </w:r>
          </w:p>
        </w:tc>
        <w:tc>
          <w:tcPr>
            <w:tcW w:w="1233" w:type="dxa"/>
          </w:tcPr>
          <w:p w14:paraId="5C683DF6" w14:textId="7D6C39A6" w:rsidR="009A7E6B" w:rsidRPr="00996B53" w:rsidRDefault="009A7E6B" w:rsidP="009A7E6B">
            <w:pPr>
              <w:jc w:val="center"/>
            </w:pPr>
            <w:r w:rsidRPr="00800310">
              <w:t>1,946</w:t>
            </w:r>
          </w:p>
        </w:tc>
        <w:tc>
          <w:tcPr>
            <w:tcW w:w="1234" w:type="dxa"/>
          </w:tcPr>
          <w:p w14:paraId="261DEB39" w14:textId="7F9D7D9F" w:rsidR="009A7E6B" w:rsidRPr="00996B53" w:rsidRDefault="009A7E6B" w:rsidP="009A7E6B">
            <w:pPr>
              <w:jc w:val="center"/>
            </w:pPr>
            <w:r w:rsidRPr="00800310">
              <w:t>2,014</w:t>
            </w:r>
          </w:p>
        </w:tc>
      </w:tr>
      <w:tr w:rsidR="009A7E6B" w14:paraId="1CD7010F" w14:textId="77777777" w:rsidTr="00B65FC0">
        <w:tc>
          <w:tcPr>
            <w:tcW w:w="2268" w:type="dxa"/>
          </w:tcPr>
          <w:p w14:paraId="6EE97D79" w14:textId="77777777" w:rsidR="009A7E6B" w:rsidRPr="00996B53" w:rsidRDefault="009A7E6B" w:rsidP="009A7E6B">
            <w:r w:rsidRPr="007D58DB">
              <w:t xml:space="preserve">Off </w:t>
            </w:r>
            <w:proofErr w:type="gramStart"/>
            <w:r w:rsidRPr="007D58DB">
              <w:t>Street Car</w:t>
            </w:r>
            <w:proofErr w:type="gramEnd"/>
            <w:r w:rsidRPr="007D58DB">
              <w:t xml:space="preserve"> Parks</w:t>
            </w:r>
          </w:p>
        </w:tc>
        <w:tc>
          <w:tcPr>
            <w:tcW w:w="1233" w:type="dxa"/>
          </w:tcPr>
          <w:p w14:paraId="0E7F8A43" w14:textId="458C79EE" w:rsidR="009A7E6B" w:rsidRPr="00996B53" w:rsidRDefault="009A7E6B" w:rsidP="009A7E6B">
            <w:pPr>
              <w:jc w:val="center"/>
            </w:pPr>
            <w:r w:rsidRPr="00FE6EED">
              <w:t>215</w:t>
            </w:r>
          </w:p>
        </w:tc>
        <w:tc>
          <w:tcPr>
            <w:tcW w:w="1233" w:type="dxa"/>
          </w:tcPr>
          <w:p w14:paraId="4DE7F731" w14:textId="46F61063" w:rsidR="009A7E6B" w:rsidRPr="00996B53" w:rsidRDefault="009A7E6B" w:rsidP="009A7E6B">
            <w:pPr>
              <w:jc w:val="center"/>
            </w:pPr>
            <w:r w:rsidRPr="00FE6EED">
              <w:t>222</w:t>
            </w:r>
          </w:p>
        </w:tc>
        <w:tc>
          <w:tcPr>
            <w:tcW w:w="1233" w:type="dxa"/>
          </w:tcPr>
          <w:p w14:paraId="5702FE3F" w14:textId="5FE96282" w:rsidR="009A7E6B" w:rsidRPr="00996B53" w:rsidRDefault="009A7E6B" w:rsidP="009A7E6B">
            <w:pPr>
              <w:jc w:val="center"/>
            </w:pPr>
            <w:r w:rsidRPr="00FE6EED">
              <w:t>230</w:t>
            </w:r>
          </w:p>
        </w:tc>
        <w:tc>
          <w:tcPr>
            <w:tcW w:w="1234" w:type="dxa"/>
          </w:tcPr>
          <w:p w14:paraId="28E0A2DC" w14:textId="7E995319" w:rsidR="009A7E6B" w:rsidRPr="00996B53" w:rsidRDefault="009A7E6B" w:rsidP="009A7E6B">
            <w:pPr>
              <w:jc w:val="center"/>
            </w:pPr>
            <w:r w:rsidRPr="00FE6EED">
              <w:t>238</w:t>
            </w:r>
          </w:p>
        </w:tc>
        <w:tc>
          <w:tcPr>
            <w:tcW w:w="1233" w:type="dxa"/>
          </w:tcPr>
          <w:p w14:paraId="4CD4A1F2" w14:textId="73CE3DA4" w:rsidR="009A7E6B" w:rsidRPr="00996B53" w:rsidRDefault="009A7E6B" w:rsidP="009A7E6B">
            <w:pPr>
              <w:jc w:val="center"/>
            </w:pPr>
            <w:r w:rsidRPr="00FE6EED">
              <w:t>246</w:t>
            </w:r>
          </w:p>
        </w:tc>
        <w:tc>
          <w:tcPr>
            <w:tcW w:w="1233" w:type="dxa"/>
          </w:tcPr>
          <w:p w14:paraId="14559A75" w14:textId="3CE24A44" w:rsidR="009A7E6B" w:rsidRPr="00996B53" w:rsidRDefault="009A7E6B" w:rsidP="009A7E6B">
            <w:pPr>
              <w:jc w:val="center"/>
            </w:pPr>
            <w:r w:rsidRPr="00FE6EED">
              <w:t>255</w:t>
            </w:r>
          </w:p>
        </w:tc>
        <w:tc>
          <w:tcPr>
            <w:tcW w:w="1234" w:type="dxa"/>
          </w:tcPr>
          <w:p w14:paraId="3313304E" w14:textId="71111043" w:rsidR="009A7E6B" w:rsidRPr="00996B53" w:rsidRDefault="009A7E6B" w:rsidP="009A7E6B">
            <w:pPr>
              <w:jc w:val="center"/>
            </w:pPr>
            <w:r w:rsidRPr="00FE6EED">
              <w:t>264</w:t>
            </w:r>
          </w:p>
        </w:tc>
        <w:tc>
          <w:tcPr>
            <w:tcW w:w="1233" w:type="dxa"/>
          </w:tcPr>
          <w:p w14:paraId="0230E3DA" w14:textId="2B744C37" w:rsidR="009A7E6B" w:rsidRPr="00996B53" w:rsidRDefault="009A7E6B" w:rsidP="009A7E6B">
            <w:pPr>
              <w:jc w:val="center"/>
            </w:pPr>
            <w:r w:rsidRPr="00FE6EED">
              <w:t>273</w:t>
            </w:r>
          </w:p>
        </w:tc>
        <w:tc>
          <w:tcPr>
            <w:tcW w:w="1233" w:type="dxa"/>
          </w:tcPr>
          <w:p w14:paraId="28A1C88F" w14:textId="3F9788E3" w:rsidR="009A7E6B" w:rsidRPr="00996B53" w:rsidRDefault="009A7E6B" w:rsidP="009A7E6B">
            <w:pPr>
              <w:jc w:val="center"/>
            </w:pPr>
            <w:r w:rsidRPr="00FE6EED">
              <w:t>282</w:t>
            </w:r>
          </w:p>
        </w:tc>
        <w:tc>
          <w:tcPr>
            <w:tcW w:w="1234" w:type="dxa"/>
          </w:tcPr>
          <w:p w14:paraId="6197EFCA" w14:textId="34A8D931" w:rsidR="009A7E6B" w:rsidRPr="00996B53" w:rsidRDefault="009A7E6B" w:rsidP="009A7E6B">
            <w:pPr>
              <w:jc w:val="center"/>
            </w:pPr>
            <w:r w:rsidRPr="00FE6EED">
              <w:t>292</w:t>
            </w:r>
          </w:p>
        </w:tc>
      </w:tr>
      <w:tr w:rsidR="009A7E6B" w14:paraId="3FEBFE6A" w14:textId="77777777" w:rsidTr="00B65FC0">
        <w:tc>
          <w:tcPr>
            <w:tcW w:w="2268" w:type="dxa"/>
          </w:tcPr>
          <w:p w14:paraId="7F506CC5" w14:textId="77777777" w:rsidR="009A7E6B" w:rsidRPr="00996B53" w:rsidRDefault="009A7E6B" w:rsidP="009A7E6B">
            <w:r w:rsidRPr="007D58DB">
              <w:t xml:space="preserve">Total </w:t>
            </w:r>
          </w:p>
        </w:tc>
        <w:tc>
          <w:tcPr>
            <w:tcW w:w="1233" w:type="dxa"/>
          </w:tcPr>
          <w:p w14:paraId="4B69B6FB" w14:textId="642AC11F" w:rsidR="009A7E6B" w:rsidRPr="00996B53" w:rsidRDefault="009A7E6B" w:rsidP="009A7E6B">
            <w:pPr>
              <w:jc w:val="center"/>
            </w:pPr>
            <w:r w:rsidRPr="00675C9B">
              <w:t>14,189</w:t>
            </w:r>
          </w:p>
        </w:tc>
        <w:tc>
          <w:tcPr>
            <w:tcW w:w="1233" w:type="dxa"/>
          </w:tcPr>
          <w:p w14:paraId="319D86F0" w14:textId="43172C48" w:rsidR="009A7E6B" w:rsidRPr="00996B53" w:rsidRDefault="009A7E6B" w:rsidP="009A7E6B">
            <w:pPr>
              <w:jc w:val="center"/>
            </w:pPr>
            <w:r w:rsidRPr="00675C9B">
              <w:t>14,686</w:t>
            </w:r>
          </w:p>
        </w:tc>
        <w:tc>
          <w:tcPr>
            <w:tcW w:w="1233" w:type="dxa"/>
          </w:tcPr>
          <w:p w14:paraId="034E712B" w14:textId="14326E15" w:rsidR="009A7E6B" w:rsidRPr="00996B53" w:rsidRDefault="009A7E6B" w:rsidP="009A7E6B">
            <w:pPr>
              <w:jc w:val="center"/>
            </w:pPr>
            <w:r w:rsidRPr="00675C9B">
              <w:t>15,200</w:t>
            </w:r>
          </w:p>
        </w:tc>
        <w:tc>
          <w:tcPr>
            <w:tcW w:w="1234" w:type="dxa"/>
          </w:tcPr>
          <w:p w14:paraId="73583923" w14:textId="76ED6167" w:rsidR="009A7E6B" w:rsidRPr="00996B53" w:rsidRDefault="009A7E6B" w:rsidP="009A7E6B">
            <w:pPr>
              <w:jc w:val="center"/>
            </w:pPr>
            <w:r w:rsidRPr="00675C9B">
              <w:t>15,732</w:t>
            </w:r>
          </w:p>
        </w:tc>
        <w:tc>
          <w:tcPr>
            <w:tcW w:w="1233" w:type="dxa"/>
          </w:tcPr>
          <w:p w14:paraId="1A94EE9A" w14:textId="5FCEACB2" w:rsidR="009A7E6B" w:rsidRPr="00996B53" w:rsidRDefault="00640FBB" w:rsidP="009A7E6B">
            <w:pPr>
              <w:jc w:val="center"/>
            </w:pPr>
            <w:r>
              <w:fldChar w:fldCharType="begin"/>
            </w:r>
            <w:r>
              <w:instrText xml:space="preserve"> =SUM(ABOVE) </w:instrText>
            </w:r>
            <w:r>
              <w:fldChar w:fldCharType="separate"/>
            </w:r>
            <w:r>
              <w:rPr>
                <w:noProof/>
              </w:rPr>
              <w:t>16,283</w:t>
            </w:r>
            <w:r>
              <w:fldChar w:fldCharType="end"/>
            </w:r>
          </w:p>
        </w:tc>
        <w:tc>
          <w:tcPr>
            <w:tcW w:w="1233" w:type="dxa"/>
          </w:tcPr>
          <w:p w14:paraId="5E92504D" w14:textId="6F00BC4C" w:rsidR="009A7E6B" w:rsidRPr="00996B53" w:rsidRDefault="00640FBB" w:rsidP="009A7E6B">
            <w:pPr>
              <w:jc w:val="center"/>
            </w:pPr>
            <w:r>
              <w:fldChar w:fldCharType="begin"/>
            </w:r>
            <w:r>
              <w:instrText xml:space="preserve"> =SUM(ABOVE) </w:instrText>
            </w:r>
            <w:r>
              <w:fldChar w:fldCharType="separate"/>
            </w:r>
            <w:r>
              <w:rPr>
                <w:noProof/>
              </w:rPr>
              <w:t>16,853</w:t>
            </w:r>
            <w:r>
              <w:fldChar w:fldCharType="end"/>
            </w:r>
          </w:p>
        </w:tc>
        <w:tc>
          <w:tcPr>
            <w:tcW w:w="1234" w:type="dxa"/>
          </w:tcPr>
          <w:p w14:paraId="2E1F8951" w14:textId="60489789" w:rsidR="009A7E6B" w:rsidRPr="00996B53" w:rsidRDefault="00640FBB" w:rsidP="009A7E6B">
            <w:pPr>
              <w:jc w:val="center"/>
            </w:pPr>
            <w:r>
              <w:fldChar w:fldCharType="begin"/>
            </w:r>
            <w:r>
              <w:instrText xml:space="preserve"> =SUM(ABOVE) </w:instrText>
            </w:r>
            <w:r>
              <w:fldChar w:fldCharType="separate"/>
            </w:r>
            <w:r>
              <w:rPr>
                <w:noProof/>
              </w:rPr>
              <w:t>17,441</w:t>
            </w:r>
            <w:r>
              <w:fldChar w:fldCharType="end"/>
            </w:r>
          </w:p>
        </w:tc>
        <w:tc>
          <w:tcPr>
            <w:tcW w:w="1233" w:type="dxa"/>
          </w:tcPr>
          <w:p w14:paraId="0AE3BF1F" w14:textId="5B3EE318" w:rsidR="009A7E6B" w:rsidRPr="00996B53" w:rsidRDefault="00640FBB" w:rsidP="009A7E6B">
            <w:pPr>
              <w:jc w:val="center"/>
            </w:pPr>
            <w:r>
              <w:fldChar w:fldCharType="begin"/>
            </w:r>
            <w:r>
              <w:instrText xml:space="preserve"> =SUM(ABOVE) </w:instrText>
            </w:r>
            <w:r>
              <w:fldChar w:fldCharType="separate"/>
            </w:r>
            <w:r>
              <w:rPr>
                <w:noProof/>
              </w:rPr>
              <w:t>18,054</w:t>
            </w:r>
            <w:r>
              <w:fldChar w:fldCharType="end"/>
            </w:r>
          </w:p>
        </w:tc>
        <w:tc>
          <w:tcPr>
            <w:tcW w:w="1233" w:type="dxa"/>
          </w:tcPr>
          <w:p w14:paraId="5E27C1CE" w14:textId="5632528B" w:rsidR="009A7E6B" w:rsidRPr="00996B53" w:rsidRDefault="00640FBB" w:rsidP="009A7E6B">
            <w:pPr>
              <w:jc w:val="center"/>
            </w:pPr>
            <w:r>
              <w:fldChar w:fldCharType="begin"/>
            </w:r>
            <w:r>
              <w:instrText xml:space="preserve"> =SUM(ABOVE) </w:instrText>
            </w:r>
            <w:r>
              <w:fldChar w:fldCharType="separate"/>
            </w:r>
            <w:r>
              <w:rPr>
                <w:noProof/>
              </w:rPr>
              <w:t>18,685</w:t>
            </w:r>
            <w:r>
              <w:fldChar w:fldCharType="end"/>
            </w:r>
          </w:p>
        </w:tc>
        <w:tc>
          <w:tcPr>
            <w:tcW w:w="1234" w:type="dxa"/>
          </w:tcPr>
          <w:p w14:paraId="3642E8DC" w14:textId="37B005BE" w:rsidR="009A7E6B" w:rsidRPr="00996B53" w:rsidRDefault="00640FBB" w:rsidP="009A7E6B">
            <w:pPr>
              <w:jc w:val="center"/>
            </w:pPr>
            <w:r>
              <w:fldChar w:fldCharType="begin"/>
            </w:r>
            <w:r>
              <w:instrText xml:space="preserve"> =SUM(ABOVE) </w:instrText>
            </w:r>
            <w:r>
              <w:fldChar w:fldCharType="separate"/>
            </w:r>
            <w:r>
              <w:rPr>
                <w:noProof/>
              </w:rPr>
              <w:t>19,338</w:t>
            </w:r>
            <w:r>
              <w:fldChar w:fldCharType="end"/>
            </w:r>
          </w:p>
        </w:tc>
      </w:tr>
    </w:tbl>
    <w:p w14:paraId="12D2DB16" w14:textId="00BEE48B" w:rsidR="00877501" w:rsidRDefault="00877501" w:rsidP="00877501"/>
    <w:p w14:paraId="2E5F13AC" w14:textId="77777777" w:rsidR="00DC236E" w:rsidRDefault="00DC236E">
      <w:pPr>
        <w:spacing w:after="0" w:line="240" w:lineRule="auto"/>
      </w:pPr>
      <w:r>
        <w:br w:type="page"/>
      </w:r>
    </w:p>
    <w:p w14:paraId="6E5BB9C9" w14:textId="35511CE0" w:rsidR="00B65FC0" w:rsidRDefault="00B65FC0" w:rsidP="00B65FC0">
      <w:pPr>
        <w:pStyle w:val="headlvl2"/>
        <w:rPr>
          <w:color w:val="7F7F7F" w:themeColor="text1" w:themeTint="80"/>
        </w:rPr>
      </w:pPr>
      <w:bookmarkStart w:id="28" w:name="_Toc96075337"/>
      <w:r>
        <w:rPr>
          <w:color w:val="7F7F7F" w:themeColor="text1" w:themeTint="80"/>
        </w:rPr>
        <w:lastRenderedPageBreak/>
        <w:t>Renewal</w:t>
      </w:r>
      <w:r w:rsidRPr="00F27190">
        <w:rPr>
          <w:color w:val="7F7F7F" w:themeColor="text1" w:themeTint="80"/>
        </w:rPr>
        <w:t xml:space="preserve"> Expenditure</w:t>
      </w:r>
      <w:r>
        <w:rPr>
          <w:color w:val="7F7F7F" w:themeColor="text1" w:themeTint="80"/>
        </w:rPr>
        <w:t xml:space="preserve"> (</w:t>
      </w:r>
      <w:r w:rsidR="00297566">
        <w:rPr>
          <w:color w:val="7F7F7F" w:themeColor="text1" w:themeTint="80"/>
        </w:rPr>
        <w:t>a</w:t>
      </w:r>
      <w:r w:rsidR="00640FBB">
        <w:rPr>
          <w:color w:val="7F7F7F" w:themeColor="text1" w:themeTint="80"/>
        </w:rPr>
        <w:t xml:space="preserve">ctual </w:t>
      </w:r>
      <w:r w:rsidR="00B77F16">
        <w:rPr>
          <w:color w:val="7F7F7F" w:themeColor="text1" w:themeTint="80"/>
        </w:rPr>
        <w:t>Capital program)</w:t>
      </w:r>
      <w:bookmarkEnd w:id="28"/>
    </w:p>
    <w:p w14:paraId="55FB3C6F" w14:textId="4E674A2F" w:rsidR="00297566" w:rsidRDefault="00640FBB" w:rsidP="00297566">
      <w:r>
        <w:t>Numbers below i</w:t>
      </w:r>
      <w:r w:rsidR="00297566">
        <w:t xml:space="preserve">ncludes the renewal component of </w:t>
      </w:r>
      <w:r>
        <w:t xml:space="preserve">any </w:t>
      </w:r>
      <w:r w:rsidR="00297566">
        <w:t>projects that upgrade or expand.</w:t>
      </w:r>
    </w:p>
    <w:p w14:paraId="37CA85BC" w14:textId="1B5F1C48" w:rsidR="00297566" w:rsidRPr="00297566" w:rsidRDefault="00297566" w:rsidP="00297566">
      <w:r>
        <w:t xml:space="preserve">Any renewal </w:t>
      </w:r>
      <w:r w:rsidR="00DA2A5B">
        <w:t xml:space="preserve">amount that is </w:t>
      </w:r>
      <w:r>
        <w:t xml:space="preserve">above and beyond the projected requirement is </w:t>
      </w:r>
      <w:r w:rsidRPr="00DA2A5B">
        <w:rPr>
          <w:i/>
          <w:iCs/>
        </w:rPr>
        <w:t>early renewal</w:t>
      </w:r>
      <w:r>
        <w:t xml:space="preserve"> where buildings are upgraded or expanded</w:t>
      </w:r>
      <w:r w:rsidR="00DA2A5B">
        <w:t xml:space="preserve"> due to a gap in the </w:t>
      </w:r>
      <w:r w:rsidR="001803FE">
        <w:t>a</w:t>
      </w:r>
      <w:r w:rsidR="00DA2A5B">
        <w:t xml:space="preserve">ssets </w:t>
      </w:r>
      <w:r w:rsidR="001803FE">
        <w:t>s</w:t>
      </w:r>
      <w:r w:rsidR="00DA2A5B">
        <w:t xml:space="preserve">ervice </w:t>
      </w:r>
      <w:r w:rsidR="001803FE">
        <w:t>l</w:t>
      </w:r>
      <w:r w:rsidR="00DA2A5B">
        <w:t xml:space="preserve">evels </w:t>
      </w:r>
      <w:proofErr w:type="gramStart"/>
      <w:r w:rsidR="00DA2A5B">
        <w:t>i.e.</w:t>
      </w:r>
      <w:proofErr w:type="gramEnd"/>
      <w:r w:rsidR="00DA2A5B">
        <w:t xml:space="preserve"> sporting pavilions upgraded to accommodate women’s AFL might include a % of Renewal</w:t>
      </w:r>
      <w:r>
        <w:t>. The total capital investment in the project is apportioned between Renewal, Upgrade and Expansion and New</w:t>
      </w:r>
      <w:r w:rsidR="00DA2A5B">
        <w:t>.</w:t>
      </w:r>
    </w:p>
    <w:tbl>
      <w:tblPr>
        <w:tblStyle w:val="TableGrid"/>
        <w:tblW w:w="14601" w:type="dxa"/>
        <w:tblLayout w:type="fixed"/>
        <w:tblLook w:val="0480" w:firstRow="0" w:lastRow="0" w:firstColumn="1" w:lastColumn="0" w:noHBand="0" w:noVBand="1"/>
      </w:tblPr>
      <w:tblGrid>
        <w:gridCol w:w="2268"/>
        <w:gridCol w:w="1233"/>
        <w:gridCol w:w="1233"/>
        <w:gridCol w:w="1233"/>
        <w:gridCol w:w="1234"/>
        <w:gridCol w:w="1233"/>
        <w:gridCol w:w="1233"/>
        <w:gridCol w:w="1234"/>
        <w:gridCol w:w="1233"/>
        <w:gridCol w:w="1233"/>
        <w:gridCol w:w="1234"/>
      </w:tblGrid>
      <w:tr w:rsidR="00B77F16" w14:paraId="539434D3" w14:textId="77777777" w:rsidTr="000F09E1">
        <w:tc>
          <w:tcPr>
            <w:tcW w:w="2268" w:type="dxa"/>
          </w:tcPr>
          <w:p w14:paraId="747DDA2C" w14:textId="1DE2FB91" w:rsidR="00B77F16" w:rsidRDefault="005F52BE" w:rsidP="000F09E1">
            <w:r>
              <w:t>Asset Group</w:t>
            </w:r>
          </w:p>
        </w:tc>
        <w:tc>
          <w:tcPr>
            <w:tcW w:w="1233" w:type="dxa"/>
          </w:tcPr>
          <w:p w14:paraId="1B27BFC6" w14:textId="77777777" w:rsidR="00B77F16" w:rsidRPr="0056474E" w:rsidRDefault="00B77F16" w:rsidP="00DA2A5B">
            <w:pPr>
              <w:jc w:val="center"/>
              <w:rPr>
                <w:sz w:val="16"/>
                <w:szCs w:val="16"/>
              </w:rPr>
            </w:pPr>
            <w:r w:rsidRPr="0056474E">
              <w:rPr>
                <w:sz w:val="16"/>
                <w:szCs w:val="16"/>
              </w:rPr>
              <w:t>2022/23</w:t>
            </w:r>
          </w:p>
        </w:tc>
        <w:tc>
          <w:tcPr>
            <w:tcW w:w="1233" w:type="dxa"/>
          </w:tcPr>
          <w:p w14:paraId="5EF4D716" w14:textId="77777777" w:rsidR="00B77F16" w:rsidRPr="0056474E" w:rsidRDefault="00B77F16" w:rsidP="00DA2A5B">
            <w:pPr>
              <w:jc w:val="center"/>
              <w:rPr>
                <w:sz w:val="16"/>
                <w:szCs w:val="16"/>
              </w:rPr>
            </w:pPr>
            <w:r w:rsidRPr="0056474E">
              <w:rPr>
                <w:sz w:val="16"/>
                <w:szCs w:val="16"/>
              </w:rPr>
              <w:t>2023/24</w:t>
            </w:r>
          </w:p>
        </w:tc>
        <w:tc>
          <w:tcPr>
            <w:tcW w:w="1233" w:type="dxa"/>
          </w:tcPr>
          <w:p w14:paraId="71EC3DC2" w14:textId="77777777" w:rsidR="00B77F16" w:rsidRPr="0056474E" w:rsidRDefault="00B77F16" w:rsidP="00DA2A5B">
            <w:pPr>
              <w:jc w:val="center"/>
              <w:rPr>
                <w:sz w:val="16"/>
                <w:szCs w:val="16"/>
              </w:rPr>
            </w:pPr>
            <w:r w:rsidRPr="0056474E">
              <w:rPr>
                <w:sz w:val="16"/>
                <w:szCs w:val="16"/>
              </w:rPr>
              <w:t>2024/25</w:t>
            </w:r>
          </w:p>
        </w:tc>
        <w:tc>
          <w:tcPr>
            <w:tcW w:w="1234" w:type="dxa"/>
          </w:tcPr>
          <w:p w14:paraId="0F0A225B" w14:textId="77777777" w:rsidR="00B77F16" w:rsidRPr="0056474E" w:rsidRDefault="00B77F16" w:rsidP="00DA2A5B">
            <w:pPr>
              <w:jc w:val="center"/>
              <w:rPr>
                <w:sz w:val="16"/>
                <w:szCs w:val="16"/>
              </w:rPr>
            </w:pPr>
            <w:r w:rsidRPr="0056474E">
              <w:rPr>
                <w:sz w:val="16"/>
                <w:szCs w:val="16"/>
              </w:rPr>
              <w:t>2025/26</w:t>
            </w:r>
          </w:p>
        </w:tc>
        <w:tc>
          <w:tcPr>
            <w:tcW w:w="1233" w:type="dxa"/>
          </w:tcPr>
          <w:p w14:paraId="12D4BFAC" w14:textId="77777777" w:rsidR="00B77F16" w:rsidRPr="0056474E" w:rsidRDefault="00B77F16" w:rsidP="00DA2A5B">
            <w:pPr>
              <w:jc w:val="center"/>
              <w:rPr>
                <w:sz w:val="16"/>
                <w:szCs w:val="16"/>
              </w:rPr>
            </w:pPr>
            <w:r w:rsidRPr="0056474E">
              <w:rPr>
                <w:sz w:val="16"/>
                <w:szCs w:val="16"/>
              </w:rPr>
              <w:t>2026/27</w:t>
            </w:r>
          </w:p>
        </w:tc>
        <w:tc>
          <w:tcPr>
            <w:tcW w:w="1233" w:type="dxa"/>
          </w:tcPr>
          <w:p w14:paraId="06C9EF52" w14:textId="77777777" w:rsidR="00B77F16" w:rsidRPr="0056474E" w:rsidRDefault="00B77F16" w:rsidP="00DA2A5B">
            <w:pPr>
              <w:jc w:val="center"/>
              <w:rPr>
                <w:sz w:val="16"/>
                <w:szCs w:val="16"/>
              </w:rPr>
            </w:pPr>
            <w:r w:rsidRPr="0056474E">
              <w:rPr>
                <w:sz w:val="16"/>
                <w:szCs w:val="16"/>
              </w:rPr>
              <w:t>2027/28</w:t>
            </w:r>
          </w:p>
        </w:tc>
        <w:tc>
          <w:tcPr>
            <w:tcW w:w="1234" w:type="dxa"/>
          </w:tcPr>
          <w:p w14:paraId="0BEEDB5C" w14:textId="77777777" w:rsidR="00B77F16" w:rsidRPr="0056474E" w:rsidRDefault="00B77F16" w:rsidP="00DA2A5B">
            <w:pPr>
              <w:jc w:val="center"/>
              <w:rPr>
                <w:sz w:val="16"/>
                <w:szCs w:val="16"/>
              </w:rPr>
            </w:pPr>
            <w:r w:rsidRPr="0056474E">
              <w:rPr>
                <w:sz w:val="16"/>
                <w:szCs w:val="16"/>
              </w:rPr>
              <w:t>2028/29</w:t>
            </w:r>
          </w:p>
        </w:tc>
        <w:tc>
          <w:tcPr>
            <w:tcW w:w="1233" w:type="dxa"/>
          </w:tcPr>
          <w:p w14:paraId="6561FF3C" w14:textId="77777777" w:rsidR="00B77F16" w:rsidRPr="0056474E" w:rsidRDefault="00B77F16" w:rsidP="00DA2A5B">
            <w:pPr>
              <w:jc w:val="center"/>
              <w:rPr>
                <w:sz w:val="16"/>
                <w:szCs w:val="16"/>
              </w:rPr>
            </w:pPr>
            <w:r w:rsidRPr="0056474E">
              <w:rPr>
                <w:sz w:val="16"/>
                <w:szCs w:val="16"/>
              </w:rPr>
              <w:t>2029/30</w:t>
            </w:r>
          </w:p>
        </w:tc>
        <w:tc>
          <w:tcPr>
            <w:tcW w:w="1233" w:type="dxa"/>
          </w:tcPr>
          <w:p w14:paraId="7B897E14" w14:textId="77777777" w:rsidR="00B77F16" w:rsidRPr="0056474E" w:rsidRDefault="00B77F16" w:rsidP="00DA2A5B">
            <w:pPr>
              <w:jc w:val="center"/>
              <w:rPr>
                <w:sz w:val="16"/>
                <w:szCs w:val="16"/>
              </w:rPr>
            </w:pPr>
            <w:r w:rsidRPr="0056474E">
              <w:rPr>
                <w:sz w:val="16"/>
                <w:szCs w:val="16"/>
              </w:rPr>
              <w:t>2030/31</w:t>
            </w:r>
          </w:p>
        </w:tc>
        <w:tc>
          <w:tcPr>
            <w:tcW w:w="1234" w:type="dxa"/>
          </w:tcPr>
          <w:p w14:paraId="64B6CAF0" w14:textId="77777777" w:rsidR="00B77F16" w:rsidRPr="0056474E" w:rsidRDefault="00B77F16" w:rsidP="00DA2A5B">
            <w:pPr>
              <w:jc w:val="center"/>
              <w:rPr>
                <w:sz w:val="16"/>
                <w:szCs w:val="16"/>
              </w:rPr>
            </w:pPr>
            <w:r w:rsidRPr="0056474E">
              <w:rPr>
                <w:sz w:val="16"/>
                <w:szCs w:val="16"/>
              </w:rPr>
              <w:t>2031/32</w:t>
            </w:r>
          </w:p>
        </w:tc>
      </w:tr>
      <w:tr w:rsidR="00640FBB" w14:paraId="5C060AD5" w14:textId="77777777" w:rsidTr="000F09E1">
        <w:tc>
          <w:tcPr>
            <w:tcW w:w="2268" w:type="dxa"/>
          </w:tcPr>
          <w:p w14:paraId="77BB621C" w14:textId="4FF52CD1" w:rsidR="00640FBB" w:rsidRDefault="00640FBB" w:rsidP="00640FBB">
            <w:r w:rsidRPr="00996B53">
              <w:t>Buildings</w:t>
            </w:r>
            <w:r>
              <w:t>*</w:t>
            </w:r>
          </w:p>
        </w:tc>
        <w:tc>
          <w:tcPr>
            <w:tcW w:w="1233" w:type="dxa"/>
          </w:tcPr>
          <w:p w14:paraId="6AAFB5BE" w14:textId="3316AD3F" w:rsidR="00640FBB" w:rsidRDefault="00640FBB" w:rsidP="00640FBB">
            <w:pPr>
              <w:jc w:val="center"/>
            </w:pPr>
            <w:r>
              <w:t>9,613</w:t>
            </w:r>
          </w:p>
        </w:tc>
        <w:tc>
          <w:tcPr>
            <w:tcW w:w="1233" w:type="dxa"/>
          </w:tcPr>
          <w:p w14:paraId="71DC37AD" w14:textId="6EC6BD58" w:rsidR="00640FBB" w:rsidRDefault="00640FBB" w:rsidP="00640FBB">
            <w:pPr>
              <w:jc w:val="center"/>
            </w:pPr>
            <w:r>
              <w:t>7,994</w:t>
            </w:r>
          </w:p>
        </w:tc>
        <w:tc>
          <w:tcPr>
            <w:tcW w:w="1233" w:type="dxa"/>
          </w:tcPr>
          <w:p w14:paraId="2850D924" w14:textId="7205659F" w:rsidR="00640FBB" w:rsidRDefault="00640FBB" w:rsidP="00640FBB">
            <w:pPr>
              <w:jc w:val="center"/>
            </w:pPr>
            <w:r>
              <w:t>5,511</w:t>
            </w:r>
          </w:p>
        </w:tc>
        <w:tc>
          <w:tcPr>
            <w:tcW w:w="1234" w:type="dxa"/>
          </w:tcPr>
          <w:p w14:paraId="40A70621" w14:textId="6093DBE1" w:rsidR="00640FBB" w:rsidRDefault="00640FBB" w:rsidP="00640FBB">
            <w:pPr>
              <w:jc w:val="center"/>
            </w:pPr>
            <w:r>
              <w:t>6,541</w:t>
            </w:r>
          </w:p>
        </w:tc>
        <w:tc>
          <w:tcPr>
            <w:tcW w:w="1233" w:type="dxa"/>
          </w:tcPr>
          <w:p w14:paraId="62A307D6" w14:textId="3A2BEEDB" w:rsidR="00640FBB" w:rsidRDefault="00640FBB" w:rsidP="00640FBB">
            <w:pPr>
              <w:jc w:val="center"/>
            </w:pPr>
            <w:r w:rsidRPr="00547537">
              <w:t>5,684</w:t>
            </w:r>
          </w:p>
        </w:tc>
        <w:tc>
          <w:tcPr>
            <w:tcW w:w="1233" w:type="dxa"/>
          </w:tcPr>
          <w:p w14:paraId="23709381" w14:textId="706E4A88" w:rsidR="00640FBB" w:rsidRDefault="00640FBB" w:rsidP="00640FBB">
            <w:pPr>
              <w:jc w:val="center"/>
            </w:pPr>
            <w:r w:rsidRPr="00547537">
              <w:t>5,883</w:t>
            </w:r>
          </w:p>
        </w:tc>
        <w:tc>
          <w:tcPr>
            <w:tcW w:w="1234" w:type="dxa"/>
          </w:tcPr>
          <w:p w14:paraId="30D791E2" w14:textId="54128759" w:rsidR="00640FBB" w:rsidRDefault="00640FBB" w:rsidP="00640FBB">
            <w:pPr>
              <w:jc w:val="center"/>
            </w:pPr>
            <w:r w:rsidRPr="00547537">
              <w:t>6,088</w:t>
            </w:r>
          </w:p>
        </w:tc>
        <w:tc>
          <w:tcPr>
            <w:tcW w:w="1233" w:type="dxa"/>
          </w:tcPr>
          <w:p w14:paraId="590452A8" w14:textId="4285DAC8" w:rsidR="00640FBB" w:rsidRDefault="00640FBB" w:rsidP="00640FBB">
            <w:pPr>
              <w:jc w:val="center"/>
            </w:pPr>
            <w:r w:rsidRPr="00547537">
              <w:t>6,302</w:t>
            </w:r>
          </w:p>
        </w:tc>
        <w:tc>
          <w:tcPr>
            <w:tcW w:w="1233" w:type="dxa"/>
          </w:tcPr>
          <w:p w14:paraId="15E3E2C8" w14:textId="08E4224D" w:rsidR="00640FBB" w:rsidRDefault="00640FBB" w:rsidP="00640FBB">
            <w:pPr>
              <w:jc w:val="center"/>
            </w:pPr>
            <w:r w:rsidRPr="00547537">
              <w:t>6,522</w:t>
            </w:r>
          </w:p>
        </w:tc>
        <w:tc>
          <w:tcPr>
            <w:tcW w:w="1234" w:type="dxa"/>
          </w:tcPr>
          <w:p w14:paraId="627FCDC6" w14:textId="54A86C20" w:rsidR="00640FBB" w:rsidRDefault="00640FBB" w:rsidP="00640FBB">
            <w:pPr>
              <w:jc w:val="center"/>
            </w:pPr>
            <w:r w:rsidRPr="00547537">
              <w:t>6,750</w:t>
            </w:r>
          </w:p>
        </w:tc>
      </w:tr>
      <w:tr w:rsidR="00640FBB" w14:paraId="455AB4E1" w14:textId="77777777" w:rsidTr="000F09E1">
        <w:tc>
          <w:tcPr>
            <w:tcW w:w="2268" w:type="dxa"/>
          </w:tcPr>
          <w:p w14:paraId="6EDA686A" w14:textId="77777777" w:rsidR="00640FBB" w:rsidRDefault="00640FBB" w:rsidP="00640FBB">
            <w:r w:rsidRPr="00996B53">
              <w:t>Roads</w:t>
            </w:r>
          </w:p>
        </w:tc>
        <w:tc>
          <w:tcPr>
            <w:tcW w:w="1233" w:type="dxa"/>
          </w:tcPr>
          <w:p w14:paraId="4BE49EF2" w14:textId="7E690197" w:rsidR="00640FBB" w:rsidRDefault="00640FBB" w:rsidP="00640FBB">
            <w:pPr>
              <w:jc w:val="center"/>
            </w:pPr>
            <w:r w:rsidRPr="002009E5">
              <w:t>3,449</w:t>
            </w:r>
          </w:p>
        </w:tc>
        <w:tc>
          <w:tcPr>
            <w:tcW w:w="1233" w:type="dxa"/>
          </w:tcPr>
          <w:p w14:paraId="1CB28E3F" w14:textId="1D6EF931" w:rsidR="00640FBB" w:rsidRDefault="00640FBB" w:rsidP="00640FBB">
            <w:pPr>
              <w:jc w:val="center"/>
            </w:pPr>
            <w:r w:rsidRPr="002009E5">
              <w:t>1,802</w:t>
            </w:r>
          </w:p>
        </w:tc>
        <w:tc>
          <w:tcPr>
            <w:tcW w:w="1233" w:type="dxa"/>
          </w:tcPr>
          <w:p w14:paraId="0907C2AF" w14:textId="455A7FAD" w:rsidR="00640FBB" w:rsidRDefault="00640FBB" w:rsidP="00640FBB">
            <w:pPr>
              <w:jc w:val="center"/>
            </w:pPr>
            <w:r w:rsidRPr="002009E5">
              <w:t>2,524</w:t>
            </w:r>
          </w:p>
        </w:tc>
        <w:tc>
          <w:tcPr>
            <w:tcW w:w="1234" w:type="dxa"/>
          </w:tcPr>
          <w:p w14:paraId="09C4651B" w14:textId="3BE0F680" w:rsidR="00640FBB" w:rsidRDefault="00640FBB" w:rsidP="00640FBB">
            <w:pPr>
              <w:jc w:val="center"/>
            </w:pPr>
            <w:r w:rsidRPr="002009E5">
              <w:t>2,558</w:t>
            </w:r>
          </w:p>
        </w:tc>
        <w:tc>
          <w:tcPr>
            <w:tcW w:w="1233" w:type="dxa"/>
          </w:tcPr>
          <w:p w14:paraId="4E6772C2" w14:textId="75A7A540" w:rsidR="00640FBB" w:rsidRDefault="00640FBB" w:rsidP="00640FBB">
            <w:pPr>
              <w:jc w:val="center"/>
            </w:pPr>
            <w:r w:rsidRPr="00547537">
              <w:t>2,583</w:t>
            </w:r>
          </w:p>
        </w:tc>
        <w:tc>
          <w:tcPr>
            <w:tcW w:w="1233" w:type="dxa"/>
          </w:tcPr>
          <w:p w14:paraId="71AA4DEC" w14:textId="0A79DB22" w:rsidR="00640FBB" w:rsidRDefault="00640FBB" w:rsidP="00640FBB">
            <w:pPr>
              <w:jc w:val="center"/>
            </w:pPr>
            <w:r w:rsidRPr="00547537">
              <w:t>2,674</w:t>
            </w:r>
          </w:p>
        </w:tc>
        <w:tc>
          <w:tcPr>
            <w:tcW w:w="1234" w:type="dxa"/>
          </w:tcPr>
          <w:p w14:paraId="2D7C4195" w14:textId="2B82D8C8" w:rsidR="00640FBB" w:rsidRDefault="00640FBB" w:rsidP="00640FBB">
            <w:pPr>
              <w:jc w:val="center"/>
            </w:pPr>
            <w:r w:rsidRPr="00547537">
              <w:t>2,767</w:t>
            </w:r>
          </w:p>
        </w:tc>
        <w:tc>
          <w:tcPr>
            <w:tcW w:w="1233" w:type="dxa"/>
          </w:tcPr>
          <w:p w14:paraId="12ECCBDF" w14:textId="3EC60A8D" w:rsidR="00640FBB" w:rsidRDefault="00640FBB" w:rsidP="00640FBB">
            <w:pPr>
              <w:jc w:val="center"/>
            </w:pPr>
            <w:r w:rsidRPr="00547537">
              <w:t>2,864</w:t>
            </w:r>
          </w:p>
        </w:tc>
        <w:tc>
          <w:tcPr>
            <w:tcW w:w="1233" w:type="dxa"/>
          </w:tcPr>
          <w:p w14:paraId="2155DC37" w14:textId="77E230F6" w:rsidR="00640FBB" w:rsidRDefault="00640FBB" w:rsidP="00640FBB">
            <w:pPr>
              <w:jc w:val="center"/>
            </w:pPr>
            <w:r w:rsidRPr="00547537">
              <w:t>2,965</w:t>
            </w:r>
          </w:p>
        </w:tc>
        <w:tc>
          <w:tcPr>
            <w:tcW w:w="1234" w:type="dxa"/>
          </w:tcPr>
          <w:p w14:paraId="75EDF847" w14:textId="51A56552" w:rsidR="00640FBB" w:rsidRDefault="00640FBB" w:rsidP="00640FBB">
            <w:pPr>
              <w:jc w:val="center"/>
            </w:pPr>
            <w:r w:rsidRPr="00547537">
              <w:t>3,068</w:t>
            </w:r>
          </w:p>
        </w:tc>
      </w:tr>
      <w:tr w:rsidR="00640FBB" w14:paraId="05119158" w14:textId="77777777" w:rsidTr="000F09E1">
        <w:tc>
          <w:tcPr>
            <w:tcW w:w="2268" w:type="dxa"/>
          </w:tcPr>
          <w:p w14:paraId="43D9E398" w14:textId="77777777" w:rsidR="00640FBB" w:rsidRDefault="00640FBB" w:rsidP="00640FBB">
            <w:r w:rsidRPr="00996B53">
              <w:t>Bridges</w:t>
            </w:r>
          </w:p>
        </w:tc>
        <w:tc>
          <w:tcPr>
            <w:tcW w:w="1233" w:type="dxa"/>
          </w:tcPr>
          <w:p w14:paraId="18FD1F7A" w14:textId="0120DCD7" w:rsidR="00640FBB" w:rsidRDefault="00640FBB" w:rsidP="00640FBB">
            <w:pPr>
              <w:jc w:val="center"/>
            </w:pPr>
            <w:r>
              <w:t>0</w:t>
            </w:r>
          </w:p>
        </w:tc>
        <w:tc>
          <w:tcPr>
            <w:tcW w:w="1233" w:type="dxa"/>
          </w:tcPr>
          <w:p w14:paraId="41AD5C51" w14:textId="1013DA43" w:rsidR="00640FBB" w:rsidRDefault="00640FBB" w:rsidP="00640FBB">
            <w:pPr>
              <w:jc w:val="center"/>
            </w:pPr>
            <w:r>
              <w:t>0</w:t>
            </w:r>
          </w:p>
        </w:tc>
        <w:tc>
          <w:tcPr>
            <w:tcW w:w="1233" w:type="dxa"/>
          </w:tcPr>
          <w:p w14:paraId="32BB76D4" w14:textId="0E1BA158" w:rsidR="00640FBB" w:rsidRDefault="00640FBB" w:rsidP="00640FBB">
            <w:pPr>
              <w:jc w:val="center"/>
            </w:pPr>
            <w:r>
              <w:t>0</w:t>
            </w:r>
          </w:p>
        </w:tc>
        <w:tc>
          <w:tcPr>
            <w:tcW w:w="1234" w:type="dxa"/>
          </w:tcPr>
          <w:p w14:paraId="5CCA6FF7" w14:textId="6E001B8C" w:rsidR="00640FBB" w:rsidRDefault="00640FBB" w:rsidP="00640FBB">
            <w:pPr>
              <w:jc w:val="center"/>
            </w:pPr>
            <w:r>
              <w:t>0</w:t>
            </w:r>
          </w:p>
        </w:tc>
        <w:tc>
          <w:tcPr>
            <w:tcW w:w="1233" w:type="dxa"/>
          </w:tcPr>
          <w:p w14:paraId="5D364579" w14:textId="3EBDE37B" w:rsidR="00640FBB" w:rsidRDefault="00640FBB" w:rsidP="00640FBB">
            <w:pPr>
              <w:jc w:val="center"/>
            </w:pPr>
            <w:r w:rsidRPr="00547537">
              <w:t>34</w:t>
            </w:r>
          </w:p>
        </w:tc>
        <w:tc>
          <w:tcPr>
            <w:tcW w:w="1233" w:type="dxa"/>
          </w:tcPr>
          <w:p w14:paraId="06141EA2" w14:textId="6B29E5DB" w:rsidR="00640FBB" w:rsidRDefault="00640FBB" w:rsidP="00640FBB">
            <w:pPr>
              <w:jc w:val="center"/>
            </w:pPr>
            <w:r w:rsidRPr="00547537">
              <w:t>35</w:t>
            </w:r>
          </w:p>
        </w:tc>
        <w:tc>
          <w:tcPr>
            <w:tcW w:w="1234" w:type="dxa"/>
          </w:tcPr>
          <w:p w14:paraId="4CE7E100" w14:textId="354C1EB1" w:rsidR="00640FBB" w:rsidRDefault="00640FBB" w:rsidP="00640FBB">
            <w:pPr>
              <w:jc w:val="center"/>
            </w:pPr>
            <w:r w:rsidRPr="00547537">
              <w:t>36</w:t>
            </w:r>
          </w:p>
        </w:tc>
        <w:tc>
          <w:tcPr>
            <w:tcW w:w="1233" w:type="dxa"/>
          </w:tcPr>
          <w:p w14:paraId="76AFA705" w14:textId="3E6CBA89" w:rsidR="00640FBB" w:rsidRDefault="00640FBB" w:rsidP="00640FBB">
            <w:pPr>
              <w:jc w:val="center"/>
            </w:pPr>
            <w:r w:rsidRPr="00547537">
              <w:t>38</w:t>
            </w:r>
          </w:p>
        </w:tc>
        <w:tc>
          <w:tcPr>
            <w:tcW w:w="1233" w:type="dxa"/>
          </w:tcPr>
          <w:p w14:paraId="4BA76BD8" w14:textId="767D7A52" w:rsidR="00640FBB" w:rsidRDefault="00640FBB" w:rsidP="00640FBB">
            <w:pPr>
              <w:jc w:val="center"/>
            </w:pPr>
            <w:r w:rsidRPr="00547537">
              <w:t>39</w:t>
            </w:r>
          </w:p>
        </w:tc>
        <w:tc>
          <w:tcPr>
            <w:tcW w:w="1234" w:type="dxa"/>
          </w:tcPr>
          <w:p w14:paraId="70E10F36" w14:textId="6242D9E3" w:rsidR="00640FBB" w:rsidRDefault="00640FBB" w:rsidP="00640FBB">
            <w:pPr>
              <w:jc w:val="center"/>
            </w:pPr>
            <w:r w:rsidRPr="00547537">
              <w:t>40</w:t>
            </w:r>
          </w:p>
        </w:tc>
      </w:tr>
      <w:tr w:rsidR="00640FBB" w14:paraId="5FEA61B9" w14:textId="77777777" w:rsidTr="000F09E1">
        <w:tc>
          <w:tcPr>
            <w:tcW w:w="2268" w:type="dxa"/>
          </w:tcPr>
          <w:p w14:paraId="0E0180DD" w14:textId="77777777" w:rsidR="00640FBB" w:rsidRDefault="00640FBB" w:rsidP="00640FBB">
            <w:r w:rsidRPr="00996B53">
              <w:t>Kerbs and Channels</w:t>
            </w:r>
          </w:p>
        </w:tc>
        <w:tc>
          <w:tcPr>
            <w:tcW w:w="1233" w:type="dxa"/>
          </w:tcPr>
          <w:p w14:paraId="6AB951FC" w14:textId="7F8BD8E4" w:rsidR="00640FBB" w:rsidRDefault="00640FBB" w:rsidP="00640FBB">
            <w:pPr>
              <w:jc w:val="center"/>
            </w:pPr>
            <w:r w:rsidRPr="00EB5290">
              <w:t>1,012</w:t>
            </w:r>
          </w:p>
        </w:tc>
        <w:tc>
          <w:tcPr>
            <w:tcW w:w="1233" w:type="dxa"/>
          </w:tcPr>
          <w:p w14:paraId="628B171F" w14:textId="330CACB3" w:rsidR="00640FBB" w:rsidRDefault="00640FBB" w:rsidP="00640FBB">
            <w:pPr>
              <w:jc w:val="center"/>
            </w:pPr>
            <w:r w:rsidRPr="00EB5290">
              <w:t>1,053</w:t>
            </w:r>
          </w:p>
        </w:tc>
        <w:tc>
          <w:tcPr>
            <w:tcW w:w="1233" w:type="dxa"/>
          </w:tcPr>
          <w:p w14:paraId="0D02F3A8" w14:textId="084A0AE6" w:rsidR="00640FBB" w:rsidRDefault="00640FBB" w:rsidP="00640FBB">
            <w:pPr>
              <w:jc w:val="center"/>
            </w:pPr>
            <w:r w:rsidRPr="00EB5290">
              <w:t>1,095</w:t>
            </w:r>
          </w:p>
        </w:tc>
        <w:tc>
          <w:tcPr>
            <w:tcW w:w="1234" w:type="dxa"/>
          </w:tcPr>
          <w:p w14:paraId="454A1D04" w14:textId="1B90D20E" w:rsidR="00640FBB" w:rsidRDefault="00640FBB" w:rsidP="00640FBB">
            <w:pPr>
              <w:jc w:val="center"/>
            </w:pPr>
            <w:r w:rsidRPr="00EB5290">
              <w:t>1,139</w:t>
            </w:r>
          </w:p>
        </w:tc>
        <w:tc>
          <w:tcPr>
            <w:tcW w:w="1233" w:type="dxa"/>
          </w:tcPr>
          <w:p w14:paraId="47480A01" w14:textId="586E2160" w:rsidR="00640FBB" w:rsidRDefault="00640FBB" w:rsidP="00640FBB">
            <w:pPr>
              <w:jc w:val="center"/>
            </w:pPr>
            <w:r w:rsidRPr="00547537">
              <w:t>1,162</w:t>
            </w:r>
          </w:p>
        </w:tc>
        <w:tc>
          <w:tcPr>
            <w:tcW w:w="1233" w:type="dxa"/>
          </w:tcPr>
          <w:p w14:paraId="31B4A341" w14:textId="5E872816" w:rsidR="00640FBB" w:rsidRDefault="00640FBB" w:rsidP="00640FBB">
            <w:pPr>
              <w:jc w:val="center"/>
            </w:pPr>
            <w:r w:rsidRPr="00547537">
              <w:t>1,202</w:t>
            </w:r>
          </w:p>
        </w:tc>
        <w:tc>
          <w:tcPr>
            <w:tcW w:w="1234" w:type="dxa"/>
          </w:tcPr>
          <w:p w14:paraId="79E7B4C0" w14:textId="2F6DA7B2" w:rsidR="00640FBB" w:rsidRDefault="00640FBB" w:rsidP="00640FBB">
            <w:pPr>
              <w:jc w:val="center"/>
            </w:pPr>
            <w:r w:rsidRPr="00547537">
              <w:t>1,244</w:t>
            </w:r>
          </w:p>
        </w:tc>
        <w:tc>
          <w:tcPr>
            <w:tcW w:w="1233" w:type="dxa"/>
          </w:tcPr>
          <w:p w14:paraId="490E162C" w14:textId="2121E646" w:rsidR="00640FBB" w:rsidRDefault="00640FBB" w:rsidP="00640FBB">
            <w:pPr>
              <w:jc w:val="center"/>
            </w:pPr>
            <w:r w:rsidRPr="00547537">
              <w:t>1,288</w:t>
            </w:r>
          </w:p>
        </w:tc>
        <w:tc>
          <w:tcPr>
            <w:tcW w:w="1233" w:type="dxa"/>
          </w:tcPr>
          <w:p w14:paraId="3C756988" w14:textId="09584E40" w:rsidR="00640FBB" w:rsidRDefault="00640FBB" w:rsidP="00640FBB">
            <w:pPr>
              <w:jc w:val="center"/>
            </w:pPr>
            <w:r w:rsidRPr="00547537">
              <w:t>1,333</w:t>
            </w:r>
          </w:p>
        </w:tc>
        <w:tc>
          <w:tcPr>
            <w:tcW w:w="1234" w:type="dxa"/>
          </w:tcPr>
          <w:p w14:paraId="7F5E4E2F" w14:textId="78DE6B9F" w:rsidR="00640FBB" w:rsidRDefault="00640FBB" w:rsidP="00640FBB">
            <w:pPr>
              <w:jc w:val="center"/>
            </w:pPr>
            <w:r w:rsidRPr="00547537">
              <w:t>1,380</w:t>
            </w:r>
          </w:p>
        </w:tc>
      </w:tr>
      <w:tr w:rsidR="00640FBB" w14:paraId="33B979DB" w14:textId="77777777" w:rsidTr="000F09E1">
        <w:tc>
          <w:tcPr>
            <w:tcW w:w="2268" w:type="dxa"/>
          </w:tcPr>
          <w:p w14:paraId="3DB3F1C4" w14:textId="77777777" w:rsidR="00640FBB" w:rsidRDefault="00640FBB" w:rsidP="00640FBB">
            <w:r w:rsidRPr="00996B53">
              <w:t>Footpaths &amp; cycleways</w:t>
            </w:r>
          </w:p>
        </w:tc>
        <w:tc>
          <w:tcPr>
            <w:tcW w:w="1233" w:type="dxa"/>
          </w:tcPr>
          <w:p w14:paraId="3B4EB3D6" w14:textId="25E7C573" w:rsidR="00640FBB" w:rsidRDefault="00640FBB" w:rsidP="00640FBB">
            <w:pPr>
              <w:jc w:val="center"/>
            </w:pPr>
            <w:r w:rsidRPr="0020383D">
              <w:t>2,050</w:t>
            </w:r>
          </w:p>
        </w:tc>
        <w:tc>
          <w:tcPr>
            <w:tcW w:w="1233" w:type="dxa"/>
          </w:tcPr>
          <w:p w14:paraId="5555E518" w14:textId="478E91B6" w:rsidR="00640FBB" w:rsidRDefault="00640FBB" w:rsidP="00640FBB">
            <w:pPr>
              <w:jc w:val="center"/>
            </w:pPr>
            <w:r w:rsidRPr="0020383D">
              <w:t>2,004</w:t>
            </w:r>
          </w:p>
        </w:tc>
        <w:tc>
          <w:tcPr>
            <w:tcW w:w="1233" w:type="dxa"/>
          </w:tcPr>
          <w:p w14:paraId="5B42A714" w14:textId="4378D127" w:rsidR="00640FBB" w:rsidRDefault="00640FBB" w:rsidP="00640FBB">
            <w:pPr>
              <w:jc w:val="center"/>
            </w:pPr>
            <w:r w:rsidRPr="0020383D">
              <w:t>1,800</w:t>
            </w:r>
          </w:p>
        </w:tc>
        <w:tc>
          <w:tcPr>
            <w:tcW w:w="1234" w:type="dxa"/>
          </w:tcPr>
          <w:p w14:paraId="2710908B" w14:textId="0CFC9D70" w:rsidR="00640FBB" w:rsidRDefault="00640FBB" w:rsidP="00640FBB">
            <w:pPr>
              <w:jc w:val="center"/>
            </w:pPr>
            <w:r w:rsidRPr="0020383D">
              <w:t>1,800</w:t>
            </w:r>
          </w:p>
        </w:tc>
        <w:tc>
          <w:tcPr>
            <w:tcW w:w="1233" w:type="dxa"/>
          </w:tcPr>
          <w:p w14:paraId="4185FC03" w14:textId="5EF5C5F1" w:rsidR="00640FBB" w:rsidRDefault="00640FBB" w:rsidP="00640FBB">
            <w:pPr>
              <w:jc w:val="center"/>
            </w:pPr>
            <w:r w:rsidRPr="00547537">
              <w:t>2,560</w:t>
            </w:r>
          </w:p>
        </w:tc>
        <w:tc>
          <w:tcPr>
            <w:tcW w:w="1233" w:type="dxa"/>
          </w:tcPr>
          <w:p w14:paraId="4C21DEEC" w14:textId="4014722D" w:rsidR="00640FBB" w:rsidRDefault="00640FBB" w:rsidP="00640FBB">
            <w:pPr>
              <w:jc w:val="center"/>
            </w:pPr>
            <w:r w:rsidRPr="00547537">
              <w:t>2,649</w:t>
            </w:r>
          </w:p>
        </w:tc>
        <w:tc>
          <w:tcPr>
            <w:tcW w:w="1234" w:type="dxa"/>
          </w:tcPr>
          <w:p w14:paraId="4A71E9C9" w14:textId="514FCDB8" w:rsidR="00640FBB" w:rsidRDefault="00640FBB" w:rsidP="00640FBB">
            <w:pPr>
              <w:jc w:val="center"/>
            </w:pPr>
            <w:r w:rsidRPr="00547537">
              <w:t>2,742</w:t>
            </w:r>
          </w:p>
        </w:tc>
        <w:tc>
          <w:tcPr>
            <w:tcW w:w="1233" w:type="dxa"/>
          </w:tcPr>
          <w:p w14:paraId="0F22ACFF" w14:textId="2F0FEE8A" w:rsidR="00640FBB" w:rsidRDefault="00640FBB" w:rsidP="00640FBB">
            <w:pPr>
              <w:jc w:val="center"/>
            </w:pPr>
            <w:r w:rsidRPr="00547537">
              <w:t>2,838</w:t>
            </w:r>
          </w:p>
        </w:tc>
        <w:tc>
          <w:tcPr>
            <w:tcW w:w="1233" w:type="dxa"/>
          </w:tcPr>
          <w:p w14:paraId="40537878" w14:textId="3657A583" w:rsidR="00640FBB" w:rsidRDefault="00640FBB" w:rsidP="00640FBB">
            <w:pPr>
              <w:jc w:val="center"/>
            </w:pPr>
            <w:r w:rsidRPr="00547537">
              <w:t>2,937</w:t>
            </w:r>
          </w:p>
        </w:tc>
        <w:tc>
          <w:tcPr>
            <w:tcW w:w="1234" w:type="dxa"/>
          </w:tcPr>
          <w:p w14:paraId="5D417885" w14:textId="423DD019" w:rsidR="00640FBB" w:rsidRDefault="00640FBB" w:rsidP="00640FBB">
            <w:pPr>
              <w:jc w:val="center"/>
            </w:pPr>
            <w:r w:rsidRPr="00547537">
              <w:t>3,040</w:t>
            </w:r>
          </w:p>
        </w:tc>
      </w:tr>
      <w:tr w:rsidR="00640FBB" w14:paraId="3C4350B0" w14:textId="77777777" w:rsidTr="000F09E1">
        <w:tc>
          <w:tcPr>
            <w:tcW w:w="2268" w:type="dxa"/>
          </w:tcPr>
          <w:p w14:paraId="6D84A3D8" w14:textId="77777777" w:rsidR="00640FBB" w:rsidRPr="00996B53" w:rsidRDefault="00640FBB" w:rsidP="00640FBB">
            <w:r w:rsidRPr="007D58DB">
              <w:t>Drainage</w:t>
            </w:r>
          </w:p>
        </w:tc>
        <w:tc>
          <w:tcPr>
            <w:tcW w:w="1233" w:type="dxa"/>
          </w:tcPr>
          <w:p w14:paraId="148E74C8" w14:textId="48AF97D0" w:rsidR="00640FBB" w:rsidRPr="00996B53" w:rsidRDefault="00640FBB" w:rsidP="00640FBB">
            <w:pPr>
              <w:jc w:val="center"/>
            </w:pPr>
            <w:r w:rsidRPr="00A02C9D">
              <w:t>1,274</w:t>
            </w:r>
          </w:p>
        </w:tc>
        <w:tc>
          <w:tcPr>
            <w:tcW w:w="1233" w:type="dxa"/>
          </w:tcPr>
          <w:p w14:paraId="3822D1EE" w14:textId="135FDF95" w:rsidR="00640FBB" w:rsidRPr="00996B53" w:rsidRDefault="00640FBB" w:rsidP="00640FBB">
            <w:pPr>
              <w:jc w:val="center"/>
            </w:pPr>
            <w:r w:rsidRPr="00A02C9D">
              <w:t>1,078</w:t>
            </w:r>
          </w:p>
        </w:tc>
        <w:tc>
          <w:tcPr>
            <w:tcW w:w="1233" w:type="dxa"/>
          </w:tcPr>
          <w:p w14:paraId="2ADC76EC" w14:textId="60110283" w:rsidR="00640FBB" w:rsidRPr="00996B53" w:rsidRDefault="00640FBB" w:rsidP="00640FBB">
            <w:pPr>
              <w:jc w:val="center"/>
            </w:pPr>
            <w:r w:rsidRPr="00A02C9D">
              <w:t>1,027</w:t>
            </w:r>
          </w:p>
        </w:tc>
        <w:tc>
          <w:tcPr>
            <w:tcW w:w="1234" w:type="dxa"/>
          </w:tcPr>
          <w:p w14:paraId="66CAFEF1" w14:textId="079A3BF4" w:rsidR="00640FBB" w:rsidRPr="00996B53" w:rsidRDefault="00640FBB" w:rsidP="00640FBB">
            <w:pPr>
              <w:jc w:val="center"/>
            </w:pPr>
            <w:r w:rsidRPr="00A02C9D">
              <w:t>1,480</w:t>
            </w:r>
          </w:p>
        </w:tc>
        <w:tc>
          <w:tcPr>
            <w:tcW w:w="1233" w:type="dxa"/>
          </w:tcPr>
          <w:p w14:paraId="14A36122" w14:textId="3DF09F9C" w:rsidR="00640FBB" w:rsidRPr="00996B53" w:rsidRDefault="00640FBB" w:rsidP="00640FBB">
            <w:pPr>
              <w:jc w:val="center"/>
            </w:pPr>
            <w:r w:rsidRPr="00547537">
              <w:t>2,319</w:t>
            </w:r>
          </w:p>
        </w:tc>
        <w:tc>
          <w:tcPr>
            <w:tcW w:w="1233" w:type="dxa"/>
          </w:tcPr>
          <w:p w14:paraId="5AD2194F" w14:textId="417D0D85" w:rsidR="00640FBB" w:rsidRPr="00996B53" w:rsidRDefault="00640FBB" w:rsidP="00640FBB">
            <w:pPr>
              <w:jc w:val="center"/>
            </w:pPr>
            <w:r w:rsidRPr="00547537">
              <w:t>2,400</w:t>
            </w:r>
          </w:p>
        </w:tc>
        <w:tc>
          <w:tcPr>
            <w:tcW w:w="1234" w:type="dxa"/>
          </w:tcPr>
          <w:p w14:paraId="4921E23C" w14:textId="42F83E46" w:rsidR="00640FBB" w:rsidRPr="00996B53" w:rsidRDefault="00640FBB" w:rsidP="00640FBB">
            <w:pPr>
              <w:jc w:val="center"/>
            </w:pPr>
            <w:r w:rsidRPr="00547537">
              <w:t>2,484</w:t>
            </w:r>
          </w:p>
        </w:tc>
        <w:tc>
          <w:tcPr>
            <w:tcW w:w="1233" w:type="dxa"/>
          </w:tcPr>
          <w:p w14:paraId="33F0FF46" w14:textId="0727665D" w:rsidR="00640FBB" w:rsidRPr="00996B53" w:rsidRDefault="00640FBB" w:rsidP="00640FBB">
            <w:pPr>
              <w:jc w:val="center"/>
            </w:pPr>
            <w:r w:rsidRPr="00547537">
              <w:t>2,571</w:t>
            </w:r>
          </w:p>
        </w:tc>
        <w:tc>
          <w:tcPr>
            <w:tcW w:w="1233" w:type="dxa"/>
          </w:tcPr>
          <w:p w14:paraId="3F7DF45A" w14:textId="338707CB" w:rsidR="00640FBB" w:rsidRPr="00996B53" w:rsidRDefault="00640FBB" w:rsidP="00640FBB">
            <w:pPr>
              <w:jc w:val="center"/>
            </w:pPr>
            <w:r w:rsidRPr="00547537">
              <w:t>2,661</w:t>
            </w:r>
          </w:p>
        </w:tc>
        <w:tc>
          <w:tcPr>
            <w:tcW w:w="1234" w:type="dxa"/>
          </w:tcPr>
          <w:p w14:paraId="5E13E4F4" w14:textId="41B979A7" w:rsidR="00640FBB" w:rsidRPr="00996B53" w:rsidRDefault="00640FBB" w:rsidP="00640FBB">
            <w:pPr>
              <w:jc w:val="center"/>
            </w:pPr>
            <w:r w:rsidRPr="00547537">
              <w:t>2,754</w:t>
            </w:r>
          </w:p>
        </w:tc>
      </w:tr>
      <w:tr w:rsidR="00640FBB" w14:paraId="5C7E2FF5" w14:textId="77777777" w:rsidTr="000F09E1">
        <w:tc>
          <w:tcPr>
            <w:tcW w:w="2268" w:type="dxa"/>
          </w:tcPr>
          <w:p w14:paraId="7D7B46ED" w14:textId="36EDCA49" w:rsidR="00640FBB" w:rsidRPr="00996B53" w:rsidRDefault="00640FBB" w:rsidP="00640FBB">
            <w:r w:rsidRPr="007D58DB">
              <w:t>Parks, Open Space and Streetscapes</w:t>
            </w:r>
            <w:r>
              <w:t>**</w:t>
            </w:r>
          </w:p>
        </w:tc>
        <w:tc>
          <w:tcPr>
            <w:tcW w:w="1233" w:type="dxa"/>
          </w:tcPr>
          <w:p w14:paraId="7D5CEDE0" w14:textId="4FD600D0" w:rsidR="00640FBB" w:rsidRPr="00996B53" w:rsidRDefault="00640FBB" w:rsidP="00640FBB">
            <w:pPr>
              <w:jc w:val="center"/>
            </w:pPr>
            <w:r w:rsidRPr="001447B6">
              <w:t>1,793</w:t>
            </w:r>
          </w:p>
        </w:tc>
        <w:tc>
          <w:tcPr>
            <w:tcW w:w="1233" w:type="dxa"/>
          </w:tcPr>
          <w:p w14:paraId="711EAD46" w14:textId="31B57CE2" w:rsidR="00640FBB" w:rsidRPr="00996B53" w:rsidRDefault="00640FBB" w:rsidP="00640FBB">
            <w:pPr>
              <w:jc w:val="center"/>
            </w:pPr>
            <w:r w:rsidRPr="001447B6">
              <w:t>2,398</w:t>
            </w:r>
          </w:p>
        </w:tc>
        <w:tc>
          <w:tcPr>
            <w:tcW w:w="1233" w:type="dxa"/>
          </w:tcPr>
          <w:p w14:paraId="40EA3CDB" w14:textId="6EC02FDD" w:rsidR="00640FBB" w:rsidRPr="00996B53" w:rsidRDefault="00640FBB" w:rsidP="00640FBB">
            <w:pPr>
              <w:jc w:val="center"/>
            </w:pPr>
            <w:r w:rsidRPr="001447B6">
              <w:t>2,394</w:t>
            </w:r>
          </w:p>
        </w:tc>
        <w:tc>
          <w:tcPr>
            <w:tcW w:w="1234" w:type="dxa"/>
          </w:tcPr>
          <w:p w14:paraId="752D8315" w14:textId="397F7618" w:rsidR="00640FBB" w:rsidRPr="00996B53" w:rsidRDefault="00640FBB" w:rsidP="00640FBB">
            <w:pPr>
              <w:jc w:val="center"/>
            </w:pPr>
            <w:r w:rsidRPr="001447B6">
              <w:t>2,173</w:t>
            </w:r>
          </w:p>
        </w:tc>
        <w:tc>
          <w:tcPr>
            <w:tcW w:w="1233" w:type="dxa"/>
          </w:tcPr>
          <w:p w14:paraId="6E0AC18D" w14:textId="641B104C" w:rsidR="00640FBB" w:rsidRPr="00996B53" w:rsidRDefault="00640FBB" w:rsidP="00640FBB">
            <w:pPr>
              <w:jc w:val="center"/>
            </w:pPr>
            <w:r w:rsidRPr="00547537">
              <w:t>1,695</w:t>
            </w:r>
          </w:p>
        </w:tc>
        <w:tc>
          <w:tcPr>
            <w:tcW w:w="1233" w:type="dxa"/>
          </w:tcPr>
          <w:p w14:paraId="2DB0210E" w14:textId="1345A135" w:rsidR="00640FBB" w:rsidRPr="00996B53" w:rsidRDefault="00640FBB" w:rsidP="00640FBB">
            <w:pPr>
              <w:jc w:val="center"/>
            </w:pPr>
            <w:r w:rsidRPr="00547537">
              <w:t>1,755</w:t>
            </w:r>
          </w:p>
        </w:tc>
        <w:tc>
          <w:tcPr>
            <w:tcW w:w="1234" w:type="dxa"/>
          </w:tcPr>
          <w:p w14:paraId="58F0E00A" w14:textId="2AD950FC" w:rsidR="00640FBB" w:rsidRPr="00996B53" w:rsidRDefault="00640FBB" w:rsidP="00640FBB">
            <w:pPr>
              <w:jc w:val="center"/>
            </w:pPr>
            <w:r w:rsidRPr="00547537">
              <w:t>1,816</w:t>
            </w:r>
          </w:p>
        </w:tc>
        <w:tc>
          <w:tcPr>
            <w:tcW w:w="1233" w:type="dxa"/>
          </w:tcPr>
          <w:p w14:paraId="2BCFC430" w14:textId="446581AC" w:rsidR="00640FBB" w:rsidRPr="00996B53" w:rsidRDefault="00640FBB" w:rsidP="00640FBB">
            <w:pPr>
              <w:jc w:val="center"/>
            </w:pPr>
            <w:r w:rsidRPr="00547537">
              <w:t>1,880</w:t>
            </w:r>
          </w:p>
        </w:tc>
        <w:tc>
          <w:tcPr>
            <w:tcW w:w="1233" w:type="dxa"/>
          </w:tcPr>
          <w:p w14:paraId="5CA63622" w14:textId="15F634A8" w:rsidR="00640FBB" w:rsidRPr="00996B53" w:rsidRDefault="00640FBB" w:rsidP="00640FBB">
            <w:pPr>
              <w:jc w:val="center"/>
            </w:pPr>
            <w:r w:rsidRPr="00547537">
              <w:t>1,946</w:t>
            </w:r>
          </w:p>
        </w:tc>
        <w:tc>
          <w:tcPr>
            <w:tcW w:w="1234" w:type="dxa"/>
          </w:tcPr>
          <w:p w14:paraId="6F77A83D" w14:textId="66B5B6CF" w:rsidR="00640FBB" w:rsidRPr="00996B53" w:rsidRDefault="00640FBB" w:rsidP="00640FBB">
            <w:pPr>
              <w:jc w:val="center"/>
            </w:pPr>
            <w:r w:rsidRPr="00547537">
              <w:t>2,014</w:t>
            </w:r>
          </w:p>
        </w:tc>
      </w:tr>
      <w:tr w:rsidR="00640FBB" w14:paraId="4CB73916" w14:textId="77777777" w:rsidTr="000F09E1">
        <w:tc>
          <w:tcPr>
            <w:tcW w:w="2268" w:type="dxa"/>
          </w:tcPr>
          <w:p w14:paraId="7002B752" w14:textId="77777777" w:rsidR="00640FBB" w:rsidRPr="00996B53" w:rsidRDefault="00640FBB" w:rsidP="00640FBB">
            <w:r w:rsidRPr="007D58DB">
              <w:t xml:space="preserve">Off </w:t>
            </w:r>
            <w:proofErr w:type="gramStart"/>
            <w:r w:rsidRPr="007D58DB">
              <w:t>Street Car</w:t>
            </w:r>
            <w:proofErr w:type="gramEnd"/>
            <w:r w:rsidRPr="007D58DB">
              <w:t xml:space="preserve"> Parks</w:t>
            </w:r>
          </w:p>
        </w:tc>
        <w:tc>
          <w:tcPr>
            <w:tcW w:w="1233" w:type="dxa"/>
          </w:tcPr>
          <w:p w14:paraId="333FC584" w14:textId="3E4B44A3" w:rsidR="00640FBB" w:rsidRPr="00996B53" w:rsidRDefault="00640FBB" w:rsidP="00640FBB">
            <w:pPr>
              <w:jc w:val="center"/>
            </w:pPr>
            <w:r w:rsidRPr="00C857C3">
              <w:t>131</w:t>
            </w:r>
          </w:p>
        </w:tc>
        <w:tc>
          <w:tcPr>
            <w:tcW w:w="1233" w:type="dxa"/>
          </w:tcPr>
          <w:p w14:paraId="30893531" w14:textId="6894FC2D" w:rsidR="00640FBB" w:rsidRPr="00996B53" w:rsidRDefault="00640FBB" w:rsidP="00640FBB">
            <w:pPr>
              <w:jc w:val="center"/>
            </w:pPr>
            <w:r w:rsidRPr="00C857C3">
              <w:t>849</w:t>
            </w:r>
          </w:p>
        </w:tc>
        <w:tc>
          <w:tcPr>
            <w:tcW w:w="1233" w:type="dxa"/>
          </w:tcPr>
          <w:p w14:paraId="1ACA6348" w14:textId="369B37D2" w:rsidR="00640FBB" w:rsidRPr="00996B53" w:rsidRDefault="00640FBB" w:rsidP="00640FBB">
            <w:pPr>
              <w:jc w:val="center"/>
            </w:pPr>
            <w:r w:rsidRPr="00C857C3">
              <w:t>400</w:t>
            </w:r>
          </w:p>
        </w:tc>
        <w:tc>
          <w:tcPr>
            <w:tcW w:w="1234" w:type="dxa"/>
          </w:tcPr>
          <w:p w14:paraId="614F89C3" w14:textId="7BB93539" w:rsidR="00640FBB" w:rsidRPr="00996B53" w:rsidRDefault="00640FBB" w:rsidP="00640FBB">
            <w:pPr>
              <w:jc w:val="center"/>
            </w:pPr>
            <w:r w:rsidRPr="00C857C3">
              <w:t>400</w:t>
            </w:r>
          </w:p>
        </w:tc>
        <w:tc>
          <w:tcPr>
            <w:tcW w:w="1233" w:type="dxa"/>
          </w:tcPr>
          <w:p w14:paraId="4364D80E" w14:textId="16A311F5" w:rsidR="00640FBB" w:rsidRPr="00996B53" w:rsidRDefault="00640FBB" w:rsidP="00640FBB">
            <w:pPr>
              <w:jc w:val="center"/>
            </w:pPr>
            <w:r w:rsidRPr="00547537">
              <w:t>246</w:t>
            </w:r>
          </w:p>
        </w:tc>
        <w:tc>
          <w:tcPr>
            <w:tcW w:w="1233" w:type="dxa"/>
          </w:tcPr>
          <w:p w14:paraId="0EC15F3D" w14:textId="2D1BBC0F" w:rsidR="00640FBB" w:rsidRPr="00996B53" w:rsidRDefault="00640FBB" w:rsidP="00640FBB">
            <w:pPr>
              <w:jc w:val="center"/>
            </w:pPr>
            <w:r w:rsidRPr="00547537">
              <w:t>255</w:t>
            </w:r>
          </w:p>
        </w:tc>
        <w:tc>
          <w:tcPr>
            <w:tcW w:w="1234" w:type="dxa"/>
          </w:tcPr>
          <w:p w14:paraId="2B6F6BF2" w14:textId="55D11A12" w:rsidR="00640FBB" w:rsidRPr="00996B53" w:rsidRDefault="00640FBB" w:rsidP="00640FBB">
            <w:pPr>
              <w:jc w:val="center"/>
            </w:pPr>
            <w:r w:rsidRPr="00547537">
              <w:t>264</w:t>
            </w:r>
          </w:p>
        </w:tc>
        <w:tc>
          <w:tcPr>
            <w:tcW w:w="1233" w:type="dxa"/>
          </w:tcPr>
          <w:p w14:paraId="6C8CF303" w14:textId="684FC53B" w:rsidR="00640FBB" w:rsidRPr="00996B53" w:rsidRDefault="00640FBB" w:rsidP="00640FBB">
            <w:pPr>
              <w:jc w:val="center"/>
            </w:pPr>
            <w:r w:rsidRPr="00547537">
              <w:t>273</w:t>
            </w:r>
          </w:p>
        </w:tc>
        <w:tc>
          <w:tcPr>
            <w:tcW w:w="1233" w:type="dxa"/>
          </w:tcPr>
          <w:p w14:paraId="76539A98" w14:textId="761106E2" w:rsidR="00640FBB" w:rsidRPr="00996B53" w:rsidRDefault="00640FBB" w:rsidP="00640FBB">
            <w:pPr>
              <w:jc w:val="center"/>
            </w:pPr>
            <w:r w:rsidRPr="00547537">
              <w:t>282</w:t>
            </w:r>
          </w:p>
        </w:tc>
        <w:tc>
          <w:tcPr>
            <w:tcW w:w="1234" w:type="dxa"/>
          </w:tcPr>
          <w:p w14:paraId="005EB7A1" w14:textId="2ECD9EDC" w:rsidR="00640FBB" w:rsidRPr="00996B53" w:rsidRDefault="00640FBB" w:rsidP="00640FBB">
            <w:pPr>
              <w:jc w:val="center"/>
            </w:pPr>
            <w:r w:rsidRPr="00547537">
              <w:t>292</w:t>
            </w:r>
          </w:p>
        </w:tc>
      </w:tr>
      <w:tr w:rsidR="00B77F16" w14:paraId="0C3A3E51" w14:textId="77777777" w:rsidTr="000F09E1">
        <w:tc>
          <w:tcPr>
            <w:tcW w:w="2268" w:type="dxa"/>
          </w:tcPr>
          <w:p w14:paraId="2C15D12B" w14:textId="77777777" w:rsidR="00B77F16" w:rsidRPr="00996B53" w:rsidRDefault="00B77F16" w:rsidP="000F09E1">
            <w:r w:rsidRPr="007D58DB">
              <w:t xml:space="preserve">Total </w:t>
            </w:r>
          </w:p>
        </w:tc>
        <w:tc>
          <w:tcPr>
            <w:tcW w:w="1233" w:type="dxa"/>
          </w:tcPr>
          <w:p w14:paraId="5C062E1E" w14:textId="51E85AB4" w:rsidR="00B77F16" w:rsidRPr="00996B53" w:rsidRDefault="00297566" w:rsidP="000F09E1">
            <w:pPr>
              <w:jc w:val="center"/>
            </w:pPr>
            <w:r>
              <w:fldChar w:fldCharType="begin"/>
            </w:r>
            <w:r>
              <w:instrText xml:space="preserve"> =SUM(ABOVE) </w:instrText>
            </w:r>
            <w:r>
              <w:fldChar w:fldCharType="separate"/>
            </w:r>
            <w:r>
              <w:rPr>
                <w:noProof/>
              </w:rPr>
              <w:t>19,322</w:t>
            </w:r>
            <w:r>
              <w:fldChar w:fldCharType="end"/>
            </w:r>
          </w:p>
        </w:tc>
        <w:tc>
          <w:tcPr>
            <w:tcW w:w="1233" w:type="dxa"/>
          </w:tcPr>
          <w:p w14:paraId="74242A62" w14:textId="00057B97" w:rsidR="00B77F16" w:rsidRPr="00996B53" w:rsidRDefault="00297566" w:rsidP="000F09E1">
            <w:pPr>
              <w:jc w:val="center"/>
            </w:pPr>
            <w:r>
              <w:fldChar w:fldCharType="begin"/>
            </w:r>
            <w:r>
              <w:instrText xml:space="preserve"> =SUM(ABOVE) </w:instrText>
            </w:r>
            <w:r>
              <w:fldChar w:fldCharType="separate"/>
            </w:r>
            <w:r>
              <w:rPr>
                <w:noProof/>
              </w:rPr>
              <w:t>17,178</w:t>
            </w:r>
            <w:r>
              <w:fldChar w:fldCharType="end"/>
            </w:r>
          </w:p>
        </w:tc>
        <w:tc>
          <w:tcPr>
            <w:tcW w:w="1233" w:type="dxa"/>
          </w:tcPr>
          <w:p w14:paraId="2A7AEA9D" w14:textId="067E14E1" w:rsidR="00B77F16" w:rsidRPr="00996B53" w:rsidRDefault="00297566" w:rsidP="000F09E1">
            <w:pPr>
              <w:jc w:val="center"/>
            </w:pPr>
            <w:r>
              <w:fldChar w:fldCharType="begin"/>
            </w:r>
            <w:r>
              <w:instrText xml:space="preserve"> =SUM(ABOVE) </w:instrText>
            </w:r>
            <w:r>
              <w:fldChar w:fldCharType="separate"/>
            </w:r>
            <w:r>
              <w:rPr>
                <w:noProof/>
              </w:rPr>
              <w:t>14,751</w:t>
            </w:r>
            <w:r>
              <w:fldChar w:fldCharType="end"/>
            </w:r>
          </w:p>
        </w:tc>
        <w:tc>
          <w:tcPr>
            <w:tcW w:w="1234" w:type="dxa"/>
          </w:tcPr>
          <w:p w14:paraId="488749FF" w14:textId="49DBD39B" w:rsidR="00B77F16" w:rsidRPr="00996B53" w:rsidRDefault="00297566" w:rsidP="000F09E1">
            <w:pPr>
              <w:jc w:val="center"/>
            </w:pPr>
            <w:r>
              <w:fldChar w:fldCharType="begin"/>
            </w:r>
            <w:r>
              <w:instrText xml:space="preserve"> =SUM(ABOVE) </w:instrText>
            </w:r>
            <w:r>
              <w:fldChar w:fldCharType="separate"/>
            </w:r>
            <w:r>
              <w:rPr>
                <w:noProof/>
              </w:rPr>
              <w:t>16,091</w:t>
            </w:r>
            <w:r>
              <w:fldChar w:fldCharType="end"/>
            </w:r>
          </w:p>
        </w:tc>
        <w:tc>
          <w:tcPr>
            <w:tcW w:w="1233" w:type="dxa"/>
          </w:tcPr>
          <w:p w14:paraId="092EA7FD" w14:textId="24C3FCF3" w:rsidR="00B77F16" w:rsidRPr="00996B53" w:rsidRDefault="00640FBB" w:rsidP="000F09E1">
            <w:pPr>
              <w:jc w:val="center"/>
            </w:pPr>
            <w:r>
              <w:fldChar w:fldCharType="begin"/>
            </w:r>
            <w:r>
              <w:instrText xml:space="preserve"> =SUM(ABOVE) </w:instrText>
            </w:r>
            <w:r>
              <w:fldChar w:fldCharType="separate"/>
            </w:r>
            <w:r>
              <w:rPr>
                <w:noProof/>
              </w:rPr>
              <w:t>16,283</w:t>
            </w:r>
            <w:r>
              <w:fldChar w:fldCharType="end"/>
            </w:r>
          </w:p>
        </w:tc>
        <w:tc>
          <w:tcPr>
            <w:tcW w:w="1233" w:type="dxa"/>
          </w:tcPr>
          <w:p w14:paraId="5DEF3B0C" w14:textId="0E539F69" w:rsidR="00B77F16" w:rsidRPr="00996B53" w:rsidRDefault="00640FBB" w:rsidP="000F09E1">
            <w:pPr>
              <w:jc w:val="center"/>
            </w:pPr>
            <w:r>
              <w:fldChar w:fldCharType="begin"/>
            </w:r>
            <w:r>
              <w:instrText xml:space="preserve"> =SUM(ABOVE) </w:instrText>
            </w:r>
            <w:r>
              <w:fldChar w:fldCharType="separate"/>
            </w:r>
            <w:r>
              <w:rPr>
                <w:noProof/>
              </w:rPr>
              <w:t>16,853</w:t>
            </w:r>
            <w:r>
              <w:fldChar w:fldCharType="end"/>
            </w:r>
          </w:p>
        </w:tc>
        <w:tc>
          <w:tcPr>
            <w:tcW w:w="1234" w:type="dxa"/>
          </w:tcPr>
          <w:p w14:paraId="3DB926A8" w14:textId="2CA3AD4F" w:rsidR="00B77F16" w:rsidRPr="00996B53" w:rsidRDefault="00640FBB" w:rsidP="000F09E1">
            <w:pPr>
              <w:jc w:val="center"/>
            </w:pPr>
            <w:r>
              <w:fldChar w:fldCharType="begin"/>
            </w:r>
            <w:r>
              <w:instrText xml:space="preserve"> =SUM(ABOVE) </w:instrText>
            </w:r>
            <w:r>
              <w:fldChar w:fldCharType="separate"/>
            </w:r>
            <w:r>
              <w:rPr>
                <w:noProof/>
              </w:rPr>
              <w:t>17,441</w:t>
            </w:r>
            <w:r>
              <w:fldChar w:fldCharType="end"/>
            </w:r>
          </w:p>
        </w:tc>
        <w:tc>
          <w:tcPr>
            <w:tcW w:w="1233" w:type="dxa"/>
          </w:tcPr>
          <w:p w14:paraId="030CD912" w14:textId="4A82D0AF" w:rsidR="00B77F16" w:rsidRPr="00996B53" w:rsidRDefault="00640FBB" w:rsidP="000F09E1">
            <w:pPr>
              <w:jc w:val="center"/>
            </w:pPr>
            <w:r>
              <w:fldChar w:fldCharType="begin"/>
            </w:r>
            <w:r>
              <w:instrText xml:space="preserve"> =SUM(ABOVE) </w:instrText>
            </w:r>
            <w:r>
              <w:fldChar w:fldCharType="separate"/>
            </w:r>
            <w:r>
              <w:rPr>
                <w:noProof/>
              </w:rPr>
              <w:t>18,054</w:t>
            </w:r>
            <w:r>
              <w:fldChar w:fldCharType="end"/>
            </w:r>
          </w:p>
        </w:tc>
        <w:tc>
          <w:tcPr>
            <w:tcW w:w="1233" w:type="dxa"/>
          </w:tcPr>
          <w:p w14:paraId="1EF03972" w14:textId="019A3B8E" w:rsidR="00B77F16" w:rsidRPr="00996B53" w:rsidRDefault="00640FBB" w:rsidP="000F09E1">
            <w:pPr>
              <w:jc w:val="center"/>
            </w:pPr>
            <w:r>
              <w:fldChar w:fldCharType="begin"/>
            </w:r>
            <w:r>
              <w:instrText xml:space="preserve"> =SUM(ABOVE) </w:instrText>
            </w:r>
            <w:r>
              <w:fldChar w:fldCharType="separate"/>
            </w:r>
            <w:r>
              <w:rPr>
                <w:noProof/>
              </w:rPr>
              <w:t>18,685</w:t>
            </w:r>
            <w:r>
              <w:fldChar w:fldCharType="end"/>
            </w:r>
          </w:p>
        </w:tc>
        <w:tc>
          <w:tcPr>
            <w:tcW w:w="1234" w:type="dxa"/>
          </w:tcPr>
          <w:p w14:paraId="00D87CD9" w14:textId="3C41A921" w:rsidR="00B77F16" w:rsidRPr="00996B53" w:rsidRDefault="00640FBB" w:rsidP="000F09E1">
            <w:pPr>
              <w:jc w:val="center"/>
            </w:pPr>
            <w:r>
              <w:fldChar w:fldCharType="begin"/>
            </w:r>
            <w:r>
              <w:instrText xml:space="preserve"> =SUM(ABOVE) </w:instrText>
            </w:r>
            <w:r>
              <w:fldChar w:fldCharType="separate"/>
            </w:r>
            <w:r>
              <w:rPr>
                <w:noProof/>
              </w:rPr>
              <w:t>19,338</w:t>
            </w:r>
            <w:r>
              <w:fldChar w:fldCharType="end"/>
            </w:r>
          </w:p>
        </w:tc>
      </w:tr>
    </w:tbl>
    <w:p w14:paraId="784B5DF8" w14:textId="77777777" w:rsidR="00297566" w:rsidRDefault="00297566">
      <w:pPr>
        <w:spacing w:after="0" w:line="240" w:lineRule="auto"/>
        <w:rPr>
          <w:color w:val="7F7F7F" w:themeColor="text1" w:themeTint="80"/>
        </w:rPr>
      </w:pPr>
    </w:p>
    <w:p w14:paraId="4FFB0A37" w14:textId="22682250" w:rsidR="00297566" w:rsidRDefault="00297566">
      <w:pPr>
        <w:spacing w:after="0" w:line="240" w:lineRule="auto"/>
      </w:pPr>
      <w:bookmarkStart w:id="29" w:name="_Hlk96416520"/>
      <w:r w:rsidRPr="00996B53">
        <w:t>Buildings</w:t>
      </w:r>
      <w:r>
        <w:t>* = Buildings and Building Improvements</w:t>
      </w:r>
    </w:p>
    <w:p w14:paraId="0053C15E" w14:textId="6A476503" w:rsidR="0060332C" w:rsidRDefault="00297566">
      <w:pPr>
        <w:spacing w:after="0" w:line="240" w:lineRule="auto"/>
        <w:rPr>
          <w:b/>
          <w:color w:val="7F7F7F" w:themeColor="text1" w:themeTint="80"/>
          <w:sz w:val="20"/>
        </w:rPr>
      </w:pPr>
      <w:r w:rsidRPr="007D58DB">
        <w:t>Parks, Open Space and Streetscapes</w:t>
      </w:r>
      <w:r>
        <w:t xml:space="preserve">** = Activity </w:t>
      </w:r>
      <w:proofErr w:type="spellStart"/>
      <w:r>
        <w:t>Centers</w:t>
      </w:r>
      <w:proofErr w:type="spellEnd"/>
      <w:r>
        <w:t>, Foreshore and Conservation, Parks and Recreation and Street furniture</w:t>
      </w:r>
      <w:bookmarkEnd w:id="29"/>
      <w:r w:rsidR="0060332C">
        <w:rPr>
          <w:color w:val="7F7F7F" w:themeColor="text1" w:themeTint="80"/>
        </w:rPr>
        <w:br w:type="page"/>
      </w:r>
    </w:p>
    <w:p w14:paraId="5A365AB3" w14:textId="79F27AF2" w:rsidR="00FA042B" w:rsidRDefault="00FA042B" w:rsidP="00FA042B">
      <w:pPr>
        <w:pStyle w:val="headlvl2"/>
        <w:rPr>
          <w:color w:val="7F7F7F" w:themeColor="text1" w:themeTint="80"/>
        </w:rPr>
      </w:pPr>
      <w:bookmarkStart w:id="30" w:name="_Toc96075338"/>
      <w:r>
        <w:rPr>
          <w:color w:val="7F7F7F" w:themeColor="text1" w:themeTint="80"/>
        </w:rPr>
        <w:lastRenderedPageBreak/>
        <w:t>New</w:t>
      </w:r>
      <w:r w:rsidRPr="00F27190">
        <w:rPr>
          <w:color w:val="7F7F7F" w:themeColor="text1" w:themeTint="80"/>
        </w:rPr>
        <w:t xml:space="preserve"> Expenditure</w:t>
      </w:r>
      <w:bookmarkEnd w:id="30"/>
    </w:p>
    <w:p w14:paraId="065744B7" w14:textId="7E302276" w:rsidR="00A85E72" w:rsidRDefault="00A85E72" w:rsidP="00A85E72">
      <w:r>
        <w:t>The following table provides an estimate of future expenditure for new assets over a 10-year period.</w:t>
      </w:r>
    </w:p>
    <w:p w14:paraId="17A6F84A" w14:textId="1EFBE3F9" w:rsidR="002420A8" w:rsidRDefault="002420A8" w:rsidP="00A85E72">
      <w:r>
        <w:t xml:space="preserve">Newly acquired assets create new maintenance cost and a future renewal liability. (These are not factored into current maintenance costs in table 10.1) </w:t>
      </w:r>
    </w:p>
    <w:tbl>
      <w:tblPr>
        <w:tblStyle w:val="TableGrid"/>
        <w:tblW w:w="14601" w:type="dxa"/>
        <w:tblLayout w:type="fixed"/>
        <w:tblLook w:val="0480" w:firstRow="0" w:lastRow="0" w:firstColumn="1" w:lastColumn="0" w:noHBand="0" w:noVBand="1"/>
      </w:tblPr>
      <w:tblGrid>
        <w:gridCol w:w="2268"/>
        <w:gridCol w:w="1233"/>
        <w:gridCol w:w="1233"/>
        <w:gridCol w:w="1233"/>
        <w:gridCol w:w="1234"/>
        <w:gridCol w:w="1233"/>
        <w:gridCol w:w="1233"/>
        <w:gridCol w:w="1234"/>
        <w:gridCol w:w="1233"/>
        <w:gridCol w:w="1233"/>
        <w:gridCol w:w="1234"/>
      </w:tblGrid>
      <w:tr w:rsidR="00F251E8" w14:paraId="1B78FB0F" w14:textId="77777777" w:rsidTr="000F09E1">
        <w:tc>
          <w:tcPr>
            <w:tcW w:w="2268" w:type="dxa"/>
          </w:tcPr>
          <w:p w14:paraId="574ADC79" w14:textId="242574C1" w:rsidR="00F251E8" w:rsidRDefault="005F52BE" w:rsidP="000F09E1">
            <w:r>
              <w:t>Asset Group</w:t>
            </w:r>
          </w:p>
        </w:tc>
        <w:tc>
          <w:tcPr>
            <w:tcW w:w="1233" w:type="dxa"/>
          </w:tcPr>
          <w:p w14:paraId="6DF8E6BF" w14:textId="77777777" w:rsidR="00F251E8" w:rsidRPr="0056474E" w:rsidRDefault="00F251E8" w:rsidP="000F09E1">
            <w:pPr>
              <w:jc w:val="center"/>
              <w:rPr>
                <w:sz w:val="16"/>
                <w:szCs w:val="16"/>
              </w:rPr>
            </w:pPr>
            <w:r w:rsidRPr="0056474E">
              <w:rPr>
                <w:sz w:val="16"/>
                <w:szCs w:val="16"/>
              </w:rPr>
              <w:t>2022/23</w:t>
            </w:r>
          </w:p>
        </w:tc>
        <w:tc>
          <w:tcPr>
            <w:tcW w:w="1233" w:type="dxa"/>
          </w:tcPr>
          <w:p w14:paraId="00B91099" w14:textId="77777777" w:rsidR="00F251E8" w:rsidRPr="0056474E" w:rsidRDefault="00F251E8" w:rsidP="000F09E1">
            <w:pPr>
              <w:jc w:val="center"/>
              <w:rPr>
                <w:sz w:val="16"/>
                <w:szCs w:val="16"/>
              </w:rPr>
            </w:pPr>
            <w:r w:rsidRPr="0056474E">
              <w:rPr>
                <w:sz w:val="16"/>
                <w:szCs w:val="16"/>
              </w:rPr>
              <w:t>2023/24</w:t>
            </w:r>
          </w:p>
        </w:tc>
        <w:tc>
          <w:tcPr>
            <w:tcW w:w="1233" w:type="dxa"/>
          </w:tcPr>
          <w:p w14:paraId="56BE5D93" w14:textId="77777777" w:rsidR="00F251E8" w:rsidRPr="0056474E" w:rsidRDefault="00F251E8" w:rsidP="000F09E1">
            <w:pPr>
              <w:jc w:val="center"/>
              <w:rPr>
                <w:sz w:val="16"/>
                <w:szCs w:val="16"/>
              </w:rPr>
            </w:pPr>
            <w:r w:rsidRPr="0056474E">
              <w:rPr>
                <w:sz w:val="16"/>
                <w:szCs w:val="16"/>
              </w:rPr>
              <w:t>2024/25</w:t>
            </w:r>
          </w:p>
        </w:tc>
        <w:tc>
          <w:tcPr>
            <w:tcW w:w="1234" w:type="dxa"/>
          </w:tcPr>
          <w:p w14:paraId="6018BFBF" w14:textId="77777777" w:rsidR="00F251E8" w:rsidRPr="0056474E" w:rsidRDefault="00F251E8" w:rsidP="000F09E1">
            <w:pPr>
              <w:jc w:val="center"/>
              <w:rPr>
                <w:sz w:val="16"/>
                <w:szCs w:val="16"/>
              </w:rPr>
            </w:pPr>
            <w:r w:rsidRPr="0056474E">
              <w:rPr>
                <w:sz w:val="16"/>
                <w:szCs w:val="16"/>
              </w:rPr>
              <w:t>2025/26</w:t>
            </w:r>
          </w:p>
        </w:tc>
        <w:tc>
          <w:tcPr>
            <w:tcW w:w="1233" w:type="dxa"/>
          </w:tcPr>
          <w:p w14:paraId="3080E48B" w14:textId="77777777" w:rsidR="00F251E8" w:rsidRPr="0056474E" w:rsidRDefault="00F251E8" w:rsidP="000F09E1">
            <w:pPr>
              <w:jc w:val="center"/>
              <w:rPr>
                <w:sz w:val="16"/>
                <w:szCs w:val="16"/>
              </w:rPr>
            </w:pPr>
            <w:r w:rsidRPr="0056474E">
              <w:rPr>
                <w:sz w:val="16"/>
                <w:szCs w:val="16"/>
              </w:rPr>
              <w:t>2026/27</w:t>
            </w:r>
          </w:p>
        </w:tc>
        <w:tc>
          <w:tcPr>
            <w:tcW w:w="1233" w:type="dxa"/>
          </w:tcPr>
          <w:p w14:paraId="5BCC8063" w14:textId="77777777" w:rsidR="00F251E8" w:rsidRPr="0056474E" w:rsidRDefault="00F251E8" w:rsidP="000F09E1">
            <w:pPr>
              <w:jc w:val="center"/>
              <w:rPr>
                <w:sz w:val="16"/>
                <w:szCs w:val="16"/>
              </w:rPr>
            </w:pPr>
            <w:r w:rsidRPr="0056474E">
              <w:rPr>
                <w:sz w:val="16"/>
                <w:szCs w:val="16"/>
              </w:rPr>
              <w:t>2027/28</w:t>
            </w:r>
          </w:p>
        </w:tc>
        <w:tc>
          <w:tcPr>
            <w:tcW w:w="1234" w:type="dxa"/>
          </w:tcPr>
          <w:p w14:paraId="4F663247" w14:textId="77777777" w:rsidR="00F251E8" w:rsidRPr="0056474E" w:rsidRDefault="00F251E8" w:rsidP="000F09E1">
            <w:pPr>
              <w:jc w:val="center"/>
              <w:rPr>
                <w:sz w:val="16"/>
                <w:szCs w:val="16"/>
              </w:rPr>
            </w:pPr>
            <w:r w:rsidRPr="0056474E">
              <w:rPr>
                <w:sz w:val="16"/>
                <w:szCs w:val="16"/>
              </w:rPr>
              <w:t>2028/29</w:t>
            </w:r>
          </w:p>
        </w:tc>
        <w:tc>
          <w:tcPr>
            <w:tcW w:w="1233" w:type="dxa"/>
          </w:tcPr>
          <w:p w14:paraId="1EA39F3E" w14:textId="77777777" w:rsidR="00F251E8" w:rsidRPr="0056474E" w:rsidRDefault="00F251E8" w:rsidP="000F09E1">
            <w:pPr>
              <w:jc w:val="center"/>
              <w:rPr>
                <w:sz w:val="16"/>
                <w:szCs w:val="16"/>
              </w:rPr>
            </w:pPr>
            <w:r w:rsidRPr="0056474E">
              <w:rPr>
                <w:sz w:val="16"/>
                <w:szCs w:val="16"/>
              </w:rPr>
              <w:t>2029/30</w:t>
            </w:r>
          </w:p>
        </w:tc>
        <w:tc>
          <w:tcPr>
            <w:tcW w:w="1233" w:type="dxa"/>
          </w:tcPr>
          <w:p w14:paraId="0620D203" w14:textId="77777777" w:rsidR="00F251E8" w:rsidRPr="0056474E" w:rsidRDefault="00F251E8" w:rsidP="000F09E1">
            <w:pPr>
              <w:jc w:val="center"/>
              <w:rPr>
                <w:sz w:val="16"/>
                <w:szCs w:val="16"/>
              </w:rPr>
            </w:pPr>
            <w:r w:rsidRPr="0056474E">
              <w:rPr>
                <w:sz w:val="16"/>
                <w:szCs w:val="16"/>
              </w:rPr>
              <w:t>2030/31</w:t>
            </w:r>
          </w:p>
        </w:tc>
        <w:tc>
          <w:tcPr>
            <w:tcW w:w="1234" w:type="dxa"/>
          </w:tcPr>
          <w:p w14:paraId="34257151" w14:textId="77777777" w:rsidR="00F251E8" w:rsidRPr="0056474E" w:rsidRDefault="00F251E8" w:rsidP="000F09E1">
            <w:pPr>
              <w:jc w:val="center"/>
              <w:rPr>
                <w:sz w:val="16"/>
                <w:szCs w:val="16"/>
              </w:rPr>
            </w:pPr>
            <w:r w:rsidRPr="0056474E">
              <w:rPr>
                <w:sz w:val="16"/>
                <w:szCs w:val="16"/>
              </w:rPr>
              <w:t>2031/32</w:t>
            </w:r>
          </w:p>
        </w:tc>
      </w:tr>
      <w:tr w:rsidR="00C963A5" w14:paraId="7B6E87A4" w14:textId="77777777" w:rsidTr="004D3DAD">
        <w:tc>
          <w:tcPr>
            <w:tcW w:w="2268" w:type="dxa"/>
          </w:tcPr>
          <w:p w14:paraId="0B441EA2" w14:textId="77777777" w:rsidR="00C963A5" w:rsidRDefault="00C963A5" w:rsidP="00C963A5">
            <w:r w:rsidRPr="00996B53">
              <w:t>Buildings</w:t>
            </w:r>
            <w:r>
              <w:t>*</w:t>
            </w:r>
          </w:p>
        </w:tc>
        <w:tc>
          <w:tcPr>
            <w:tcW w:w="1233" w:type="dxa"/>
          </w:tcPr>
          <w:p w14:paraId="4F57D876" w14:textId="73A9D6A0" w:rsidR="00C963A5" w:rsidRDefault="00C963A5" w:rsidP="00C963A5">
            <w:pPr>
              <w:jc w:val="center"/>
            </w:pPr>
            <w:r>
              <w:t>4,816</w:t>
            </w:r>
          </w:p>
        </w:tc>
        <w:tc>
          <w:tcPr>
            <w:tcW w:w="1233" w:type="dxa"/>
            <w:vAlign w:val="bottom"/>
          </w:tcPr>
          <w:p w14:paraId="7817F5C3" w14:textId="49ACC446" w:rsidR="00C963A5" w:rsidRDefault="00C963A5" w:rsidP="00C963A5">
            <w:pPr>
              <w:jc w:val="center"/>
            </w:pPr>
            <w:r w:rsidRPr="000470AE">
              <w:t>3,614</w:t>
            </w:r>
          </w:p>
        </w:tc>
        <w:tc>
          <w:tcPr>
            <w:tcW w:w="1233" w:type="dxa"/>
            <w:vAlign w:val="bottom"/>
          </w:tcPr>
          <w:p w14:paraId="4A3C444F" w14:textId="0C11D984" w:rsidR="00C963A5" w:rsidRDefault="00C963A5" w:rsidP="00C963A5">
            <w:pPr>
              <w:jc w:val="center"/>
            </w:pPr>
            <w:r w:rsidRPr="000470AE">
              <w:t>5,913</w:t>
            </w:r>
          </w:p>
        </w:tc>
        <w:tc>
          <w:tcPr>
            <w:tcW w:w="1234" w:type="dxa"/>
            <w:vAlign w:val="bottom"/>
          </w:tcPr>
          <w:p w14:paraId="051557F4" w14:textId="57615240" w:rsidR="00C963A5" w:rsidRDefault="00C963A5" w:rsidP="00C963A5">
            <w:pPr>
              <w:jc w:val="center"/>
            </w:pPr>
            <w:r w:rsidRPr="000470AE">
              <w:t>9,000</w:t>
            </w:r>
          </w:p>
        </w:tc>
        <w:tc>
          <w:tcPr>
            <w:tcW w:w="1233" w:type="dxa"/>
          </w:tcPr>
          <w:p w14:paraId="1EDBE989" w14:textId="04D6A327" w:rsidR="00C963A5" w:rsidRDefault="00C963A5" w:rsidP="00C963A5">
            <w:pPr>
              <w:jc w:val="center"/>
            </w:pPr>
            <w:r>
              <w:t>2,825</w:t>
            </w:r>
          </w:p>
        </w:tc>
        <w:tc>
          <w:tcPr>
            <w:tcW w:w="1233" w:type="dxa"/>
          </w:tcPr>
          <w:p w14:paraId="759AE197" w14:textId="13F32F55" w:rsidR="00C963A5" w:rsidRDefault="00C963A5" w:rsidP="00C963A5">
            <w:pPr>
              <w:jc w:val="center"/>
            </w:pPr>
            <w:r>
              <w:t>2,150</w:t>
            </w:r>
          </w:p>
        </w:tc>
        <w:tc>
          <w:tcPr>
            <w:tcW w:w="1234" w:type="dxa"/>
          </w:tcPr>
          <w:p w14:paraId="51CD603B" w14:textId="1B31A4D1" w:rsidR="00C963A5" w:rsidRDefault="00C963A5" w:rsidP="00C963A5">
            <w:pPr>
              <w:jc w:val="center"/>
            </w:pPr>
            <w:r w:rsidRPr="00B514C0">
              <w:t>2,150</w:t>
            </w:r>
          </w:p>
        </w:tc>
        <w:tc>
          <w:tcPr>
            <w:tcW w:w="1233" w:type="dxa"/>
          </w:tcPr>
          <w:p w14:paraId="4EF1935F" w14:textId="375DB4C1" w:rsidR="00C963A5" w:rsidRDefault="00C963A5" w:rsidP="00C963A5">
            <w:pPr>
              <w:jc w:val="center"/>
            </w:pPr>
            <w:r>
              <w:t>1,900</w:t>
            </w:r>
          </w:p>
        </w:tc>
        <w:tc>
          <w:tcPr>
            <w:tcW w:w="1233" w:type="dxa"/>
          </w:tcPr>
          <w:p w14:paraId="24AF787B" w14:textId="7287CB82" w:rsidR="00C963A5" w:rsidRDefault="00C963A5" w:rsidP="00C963A5">
            <w:pPr>
              <w:jc w:val="center"/>
            </w:pPr>
            <w:r w:rsidRPr="009370D8">
              <w:t>1,900</w:t>
            </w:r>
          </w:p>
        </w:tc>
        <w:tc>
          <w:tcPr>
            <w:tcW w:w="1234" w:type="dxa"/>
          </w:tcPr>
          <w:p w14:paraId="7AADDFC5" w14:textId="5D263976" w:rsidR="00C963A5" w:rsidRDefault="00C963A5" w:rsidP="00C963A5">
            <w:pPr>
              <w:jc w:val="center"/>
            </w:pPr>
            <w:r w:rsidRPr="005944DD">
              <w:t>1,900</w:t>
            </w:r>
          </w:p>
        </w:tc>
      </w:tr>
      <w:tr w:rsidR="00C963A5" w14:paraId="6BD1A16A" w14:textId="77777777" w:rsidTr="000F09E1">
        <w:tc>
          <w:tcPr>
            <w:tcW w:w="2268" w:type="dxa"/>
          </w:tcPr>
          <w:p w14:paraId="5A56A12D" w14:textId="77777777" w:rsidR="00C963A5" w:rsidRDefault="00C963A5" w:rsidP="00C963A5">
            <w:r w:rsidRPr="00996B53">
              <w:t>Roads</w:t>
            </w:r>
          </w:p>
        </w:tc>
        <w:tc>
          <w:tcPr>
            <w:tcW w:w="1233" w:type="dxa"/>
          </w:tcPr>
          <w:p w14:paraId="48722C44" w14:textId="4A5BC087" w:rsidR="00C963A5" w:rsidRDefault="00C963A5" w:rsidP="00C963A5">
            <w:pPr>
              <w:jc w:val="center"/>
            </w:pPr>
            <w:r w:rsidRPr="005D47B9">
              <w:t>440</w:t>
            </w:r>
          </w:p>
        </w:tc>
        <w:tc>
          <w:tcPr>
            <w:tcW w:w="1233" w:type="dxa"/>
          </w:tcPr>
          <w:p w14:paraId="5F18FC47" w14:textId="40A0D4FE" w:rsidR="00C963A5" w:rsidRDefault="00C963A5" w:rsidP="00C963A5">
            <w:pPr>
              <w:jc w:val="center"/>
            </w:pPr>
            <w:r w:rsidRPr="005D47B9">
              <w:t>365</w:t>
            </w:r>
          </w:p>
        </w:tc>
        <w:tc>
          <w:tcPr>
            <w:tcW w:w="1233" w:type="dxa"/>
          </w:tcPr>
          <w:p w14:paraId="5C9305E2" w14:textId="06F3BC6A" w:rsidR="00C963A5" w:rsidRDefault="00C963A5" w:rsidP="00C963A5">
            <w:pPr>
              <w:jc w:val="center"/>
            </w:pPr>
            <w:r>
              <w:t>0</w:t>
            </w:r>
          </w:p>
        </w:tc>
        <w:tc>
          <w:tcPr>
            <w:tcW w:w="1234" w:type="dxa"/>
          </w:tcPr>
          <w:p w14:paraId="0F55A3FE" w14:textId="21478843" w:rsidR="00C963A5" w:rsidRDefault="00C963A5" w:rsidP="00C963A5">
            <w:pPr>
              <w:jc w:val="center"/>
            </w:pPr>
            <w:r>
              <w:t>0</w:t>
            </w:r>
          </w:p>
        </w:tc>
        <w:tc>
          <w:tcPr>
            <w:tcW w:w="1233" w:type="dxa"/>
          </w:tcPr>
          <w:p w14:paraId="63810889" w14:textId="49D9995E" w:rsidR="00C963A5" w:rsidRDefault="00C963A5" w:rsidP="00C963A5">
            <w:pPr>
              <w:jc w:val="center"/>
            </w:pPr>
            <w:r>
              <w:t>127</w:t>
            </w:r>
          </w:p>
        </w:tc>
        <w:tc>
          <w:tcPr>
            <w:tcW w:w="1233" w:type="dxa"/>
          </w:tcPr>
          <w:p w14:paraId="683151A0" w14:textId="0B6BAD09" w:rsidR="00C963A5" w:rsidRDefault="00C963A5" w:rsidP="00C963A5">
            <w:pPr>
              <w:jc w:val="center"/>
            </w:pPr>
            <w:r>
              <w:t>127</w:t>
            </w:r>
          </w:p>
        </w:tc>
        <w:tc>
          <w:tcPr>
            <w:tcW w:w="1234" w:type="dxa"/>
          </w:tcPr>
          <w:p w14:paraId="47154981" w14:textId="5A8CAF81" w:rsidR="00C963A5" w:rsidRDefault="00C963A5" w:rsidP="00C963A5">
            <w:pPr>
              <w:jc w:val="center"/>
            </w:pPr>
            <w:r w:rsidRPr="00B514C0">
              <w:t>127</w:t>
            </w:r>
          </w:p>
        </w:tc>
        <w:tc>
          <w:tcPr>
            <w:tcW w:w="1233" w:type="dxa"/>
          </w:tcPr>
          <w:p w14:paraId="16B1C6A9" w14:textId="07C4ABE6" w:rsidR="00C963A5" w:rsidRDefault="00C963A5" w:rsidP="00C963A5">
            <w:pPr>
              <w:jc w:val="center"/>
            </w:pPr>
            <w:r>
              <w:t>127</w:t>
            </w:r>
          </w:p>
        </w:tc>
        <w:tc>
          <w:tcPr>
            <w:tcW w:w="1233" w:type="dxa"/>
          </w:tcPr>
          <w:p w14:paraId="3D1F1158" w14:textId="5E972479" w:rsidR="00C963A5" w:rsidRDefault="00C963A5" w:rsidP="00C963A5">
            <w:pPr>
              <w:jc w:val="center"/>
            </w:pPr>
            <w:r w:rsidRPr="009370D8">
              <w:t>127</w:t>
            </w:r>
          </w:p>
        </w:tc>
        <w:tc>
          <w:tcPr>
            <w:tcW w:w="1234" w:type="dxa"/>
          </w:tcPr>
          <w:p w14:paraId="6BE92F8A" w14:textId="1E775D54" w:rsidR="00C963A5" w:rsidRDefault="00C963A5" w:rsidP="00C963A5">
            <w:pPr>
              <w:jc w:val="center"/>
            </w:pPr>
            <w:r w:rsidRPr="005944DD">
              <w:t>127</w:t>
            </w:r>
          </w:p>
        </w:tc>
      </w:tr>
      <w:tr w:rsidR="00C963A5" w14:paraId="2317B5D9" w14:textId="77777777" w:rsidTr="000F09E1">
        <w:tc>
          <w:tcPr>
            <w:tcW w:w="2268" w:type="dxa"/>
          </w:tcPr>
          <w:p w14:paraId="642A4914" w14:textId="77777777" w:rsidR="00C963A5" w:rsidRDefault="00C963A5" w:rsidP="00C963A5">
            <w:r w:rsidRPr="00996B53">
              <w:t>Bridges</w:t>
            </w:r>
          </w:p>
        </w:tc>
        <w:tc>
          <w:tcPr>
            <w:tcW w:w="1233" w:type="dxa"/>
          </w:tcPr>
          <w:p w14:paraId="454281EC" w14:textId="77777777" w:rsidR="00C963A5" w:rsidRDefault="00C963A5" w:rsidP="00C963A5">
            <w:pPr>
              <w:jc w:val="center"/>
            </w:pPr>
            <w:r>
              <w:t>0</w:t>
            </w:r>
          </w:p>
        </w:tc>
        <w:tc>
          <w:tcPr>
            <w:tcW w:w="1233" w:type="dxa"/>
          </w:tcPr>
          <w:p w14:paraId="237F05AA" w14:textId="77777777" w:rsidR="00C963A5" w:rsidRDefault="00C963A5" w:rsidP="00C963A5">
            <w:pPr>
              <w:jc w:val="center"/>
            </w:pPr>
            <w:r>
              <w:t>0</w:t>
            </w:r>
          </w:p>
        </w:tc>
        <w:tc>
          <w:tcPr>
            <w:tcW w:w="1233" w:type="dxa"/>
          </w:tcPr>
          <w:p w14:paraId="5B0916CF" w14:textId="77777777" w:rsidR="00C963A5" w:rsidRDefault="00C963A5" w:rsidP="00C963A5">
            <w:pPr>
              <w:jc w:val="center"/>
            </w:pPr>
            <w:r>
              <w:t>0</w:t>
            </w:r>
          </w:p>
        </w:tc>
        <w:tc>
          <w:tcPr>
            <w:tcW w:w="1234" w:type="dxa"/>
          </w:tcPr>
          <w:p w14:paraId="06BCEB0E" w14:textId="77777777" w:rsidR="00C963A5" w:rsidRDefault="00C963A5" w:rsidP="00C963A5">
            <w:pPr>
              <w:jc w:val="center"/>
            </w:pPr>
            <w:r>
              <w:t>0</w:t>
            </w:r>
          </w:p>
        </w:tc>
        <w:tc>
          <w:tcPr>
            <w:tcW w:w="1233" w:type="dxa"/>
          </w:tcPr>
          <w:p w14:paraId="18922220" w14:textId="7FC7F4AB" w:rsidR="00C963A5" w:rsidRDefault="00C963A5" w:rsidP="00C963A5">
            <w:pPr>
              <w:jc w:val="center"/>
            </w:pPr>
            <w:r>
              <w:t>0</w:t>
            </w:r>
          </w:p>
        </w:tc>
        <w:tc>
          <w:tcPr>
            <w:tcW w:w="1233" w:type="dxa"/>
          </w:tcPr>
          <w:p w14:paraId="3933D548" w14:textId="48C7898E" w:rsidR="00C963A5" w:rsidRDefault="00C963A5" w:rsidP="00C963A5">
            <w:pPr>
              <w:jc w:val="center"/>
            </w:pPr>
            <w:r>
              <w:t>0</w:t>
            </w:r>
          </w:p>
        </w:tc>
        <w:tc>
          <w:tcPr>
            <w:tcW w:w="1234" w:type="dxa"/>
          </w:tcPr>
          <w:p w14:paraId="1489F2B7" w14:textId="473A9ECE" w:rsidR="00C963A5" w:rsidRDefault="00C963A5" w:rsidP="00C963A5">
            <w:pPr>
              <w:jc w:val="center"/>
            </w:pPr>
            <w:r>
              <w:t>0</w:t>
            </w:r>
          </w:p>
        </w:tc>
        <w:tc>
          <w:tcPr>
            <w:tcW w:w="1233" w:type="dxa"/>
          </w:tcPr>
          <w:p w14:paraId="0B311BDE" w14:textId="73B29D59" w:rsidR="00C963A5" w:rsidRDefault="00C963A5" w:rsidP="00C963A5">
            <w:pPr>
              <w:jc w:val="center"/>
            </w:pPr>
            <w:r>
              <w:t>0</w:t>
            </w:r>
          </w:p>
        </w:tc>
        <w:tc>
          <w:tcPr>
            <w:tcW w:w="1233" w:type="dxa"/>
          </w:tcPr>
          <w:p w14:paraId="7606CEC4" w14:textId="1E274084" w:rsidR="00C963A5" w:rsidRDefault="00C963A5" w:rsidP="00C963A5">
            <w:pPr>
              <w:jc w:val="center"/>
            </w:pPr>
            <w:r>
              <w:t>0</w:t>
            </w:r>
          </w:p>
        </w:tc>
        <w:tc>
          <w:tcPr>
            <w:tcW w:w="1234" w:type="dxa"/>
          </w:tcPr>
          <w:p w14:paraId="7E371B1A" w14:textId="69B70EF4" w:rsidR="00C963A5" w:rsidRDefault="00C963A5" w:rsidP="00C963A5">
            <w:pPr>
              <w:jc w:val="center"/>
            </w:pPr>
            <w:r>
              <w:t>0</w:t>
            </w:r>
          </w:p>
        </w:tc>
      </w:tr>
      <w:tr w:rsidR="00C963A5" w14:paraId="485D94F5" w14:textId="77777777" w:rsidTr="000F09E1">
        <w:tc>
          <w:tcPr>
            <w:tcW w:w="2268" w:type="dxa"/>
          </w:tcPr>
          <w:p w14:paraId="5FA813FB" w14:textId="77777777" w:rsidR="00C963A5" w:rsidRDefault="00C963A5" w:rsidP="00C963A5">
            <w:r w:rsidRPr="00996B53">
              <w:t>Kerbs and Channels</w:t>
            </w:r>
          </w:p>
        </w:tc>
        <w:tc>
          <w:tcPr>
            <w:tcW w:w="1233" w:type="dxa"/>
          </w:tcPr>
          <w:p w14:paraId="4E136F55" w14:textId="7C020597" w:rsidR="00C963A5" w:rsidRDefault="00C963A5" w:rsidP="00C963A5">
            <w:pPr>
              <w:jc w:val="center"/>
            </w:pPr>
            <w:r>
              <w:t>0</w:t>
            </w:r>
          </w:p>
        </w:tc>
        <w:tc>
          <w:tcPr>
            <w:tcW w:w="1233" w:type="dxa"/>
          </w:tcPr>
          <w:p w14:paraId="5AA2DFFA" w14:textId="720526C8" w:rsidR="00C963A5" w:rsidRDefault="00C963A5" w:rsidP="00C963A5">
            <w:pPr>
              <w:jc w:val="center"/>
            </w:pPr>
            <w:r>
              <w:t>0</w:t>
            </w:r>
          </w:p>
        </w:tc>
        <w:tc>
          <w:tcPr>
            <w:tcW w:w="1233" w:type="dxa"/>
          </w:tcPr>
          <w:p w14:paraId="35775A54" w14:textId="4B423D06" w:rsidR="00C963A5" w:rsidRDefault="00C963A5" w:rsidP="00C963A5">
            <w:pPr>
              <w:jc w:val="center"/>
            </w:pPr>
            <w:r>
              <w:t>0</w:t>
            </w:r>
          </w:p>
        </w:tc>
        <w:tc>
          <w:tcPr>
            <w:tcW w:w="1234" w:type="dxa"/>
          </w:tcPr>
          <w:p w14:paraId="3ED1208F" w14:textId="77777777" w:rsidR="00C963A5" w:rsidRDefault="00C963A5" w:rsidP="00C963A5">
            <w:pPr>
              <w:jc w:val="center"/>
            </w:pPr>
            <w:r w:rsidRPr="00EB5290">
              <w:t>1,139</w:t>
            </w:r>
          </w:p>
        </w:tc>
        <w:tc>
          <w:tcPr>
            <w:tcW w:w="1233" w:type="dxa"/>
          </w:tcPr>
          <w:p w14:paraId="77DAD1D5" w14:textId="76A52B14" w:rsidR="00C963A5" w:rsidRDefault="00C963A5" w:rsidP="00C963A5">
            <w:pPr>
              <w:jc w:val="center"/>
            </w:pPr>
            <w:r>
              <w:t>0</w:t>
            </w:r>
          </w:p>
        </w:tc>
        <w:tc>
          <w:tcPr>
            <w:tcW w:w="1233" w:type="dxa"/>
          </w:tcPr>
          <w:p w14:paraId="20B0C7F3" w14:textId="2C4A54A8" w:rsidR="00C963A5" w:rsidRDefault="00C963A5" w:rsidP="00C963A5">
            <w:pPr>
              <w:jc w:val="center"/>
            </w:pPr>
            <w:r>
              <w:t>0</w:t>
            </w:r>
          </w:p>
        </w:tc>
        <w:tc>
          <w:tcPr>
            <w:tcW w:w="1234" w:type="dxa"/>
          </w:tcPr>
          <w:p w14:paraId="38F37A96" w14:textId="5EBDF78C" w:rsidR="00C963A5" w:rsidRDefault="00C963A5" w:rsidP="00C963A5">
            <w:pPr>
              <w:jc w:val="center"/>
            </w:pPr>
            <w:r>
              <w:t>0</w:t>
            </w:r>
          </w:p>
        </w:tc>
        <w:tc>
          <w:tcPr>
            <w:tcW w:w="1233" w:type="dxa"/>
          </w:tcPr>
          <w:p w14:paraId="6FB2A701" w14:textId="6AA3E976" w:rsidR="00C963A5" w:rsidRDefault="00C963A5" w:rsidP="00C963A5">
            <w:pPr>
              <w:jc w:val="center"/>
            </w:pPr>
            <w:r>
              <w:t>0</w:t>
            </w:r>
          </w:p>
        </w:tc>
        <w:tc>
          <w:tcPr>
            <w:tcW w:w="1233" w:type="dxa"/>
          </w:tcPr>
          <w:p w14:paraId="33BDBB63" w14:textId="36253119" w:rsidR="00C963A5" w:rsidRDefault="00C963A5" w:rsidP="00C963A5">
            <w:pPr>
              <w:jc w:val="center"/>
            </w:pPr>
            <w:r>
              <w:t>0</w:t>
            </w:r>
          </w:p>
        </w:tc>
        <w:tc>
          <w:tcPr>
            <w:tcW w:w="1234" w:type="dxa"/>
          </w:tcPr>
          <w:p w14:paraId="10CA9FB5" w14:textId="15F02B00" w:rsidR="00C963A5" w:rsidRDefault="00C963A5" w:rsidP="00C963A5">
            <w:pPr>
              <w:jc w:val="center"/>
            </w:pPr>
            <w:r>
              <w:t>0</w:t>
            </w:r>
          </w:p>
        </w:tc>
      </w:tr>
      <w:tr w:rsidR="00C963A5" w14:paraId="3C3433B6" w14:textId="77777777" w:rsidTr="000F09E1">
        <w:tc>
          <w:tcPr>
            <w:tcW w:w="2268" w:type="dxa"/>
          </w:tcPr>
          <w:p w14:paraId="4928494E" w14:textId="77777777" w:rsidR="00C963A5" w:rsidRDefault="00C963A5" w:rsidP="00C963A5">
            <w:r w:rsidRPr="00996B53">
              <w:t>Footpaths &amp; cycleways</w:t>
            </w:r>
          </w:p>
        </w:tc>
        <w:tc>
          <w:tcPr>
            <w:tcW w:w="1233" w:type="dxa"/>
          </w:tcPr>
          <w:p w14:paraId="2991080F" w14:textId="12CEE2FD" w:rsidR="00C963A5" w:rsidRDefault="00C963A5" w:rsidP="00C963A5">
            <w:pPr>
              <w:jc w:val="center"/>
            </w:pPr>
            <w:r w:rsidRPr="007E66A8">
              <w:t>100</w:t>
            </w:r>
          </w:p>
        </w:tc>
        <w:tc>
          <w:tcPr>
            <w:tcW w:w="1233" w:type="dxa"/>
          </w:tcPr>
          <w:p w14:paraId="3BEEEF4E" w14:textId="22A83983" w:rsidR="00C963A5" w:rsidRDefault="00C963A5" w:rsidP="00C963A5">
            <w:pPr>
              <w:jc w:val="center"/>
            </w:pPr>
            <w:r w:rsidRPr="007E66A8">
              <w:t>294</w:t>
            </w:r>
          </w:p>
        </w:tc>
        <w:tc>
          <w:tcPr>
            <w:tcW w:w="1233" w:type="dxa"/>
          </w:tcPr>
          <w:p w14:paraId="585F6497" w14:textId="3658C904" w:rsidR="00C963A5" w:rsidRDefault="00C963A5" w:rsidP="00C963A5">
            <w:pPr>
              <w:jc w:val="center"/>
            </w:pPr>
            <w:r w:rsidRPr="007E66A8">
              <w:t>405</w:t>
            </w:r>
          </w:p>
        </w:tc>
        <w:tc>
          <w:tcPr>
            <w:tcW w:w="1234" w:type="dxa"/>
          </w:tcPr>
          <w:p w14:paraId="5EA2EC37" w14:textId="19F18BE8" w:rsidR="00C963A5" w:rsidRDefault="00C963A5" w:rsidP="00C963A5">
            <w:pPr>
              <w:jc w:val="center"/>
            </w:pPr>
            <w:r w:rsidRPr="007E66A8">
              <w:t>89</w:t>
            </w:r>
          </w:p>
        </w:tc>
        <w:tc>
          <w:tcPr>
            <w:tcW w:w="1233" w:type="dxa"/>
          </w:tcPr>
          <w:p w14:paraId="2B4CE162" w14:textId="66001446" w:rsidR="00C963A5" w:rsidRDefault="00C963A5" w:rsidP="00C963A5">
            <w:pPr>
              <w:jc w:val="center"/>
            </w:pPr>
            <w:r>
              <w:t>154</w:t>
            </w:r>
          </w:p>
        </w:tc>
        <w:tc>
          <w:tcPr>
            <w:tcW w:w="1233" w:type="dxa"/>
          </w:tcPr>
          <w:p w14:paraId="3F6F398E" w14:textId="3D9081F2" w:rsidR="00C963A5" w:rsidRDefault="00C963A5" w:rsidP="00C963A5">
            <w:pPr>
              <w:jc w:val="center"/>
            </w:pPr>
            <w:r w:rsidRPr="003E4A53">
              <w:t>154</w:t>
            </w:r>
          </w:p>
        </w:tc>
        <w:tc>
          <w:tcPr>
            <w:tcW w:w="1234" w:type="dxa"/>
          </w:tcPr>
          <w:p w14:paraId="28FFC4F8" w14:textId="6235CFF0" w:rsidR="00C963A5" w:rsidRDefault="00C963A5" w:rsidP="00C963A5">
            <w:pPr>
              <w:jc w:val="center"/>
            </w:pPr>
            <w:r w:rsidRPr="00B514C0">
              <w:t>154</w:t>
            </w:r>
          </w:p>
        </w:tc>
        <w:tc>
          <w:tcPr>
            <w:tcW w:w="1233" w:type="dxa"/>
          </w:tcPr>
          <w:p w14:paraId="77342366" w14:textId="35C34BD7" w:rsidR="00C963A5" w:rsidRDefault="00C963A5" w:rsidP="00C963A5">
            <w:pPr>
              <w:jc w:val="center"/>
            </w:pPr>
            <w:r w:rsidRPr="00A42066">
              <w:t>154</w:t>
            </w:r>
          </w:p>
        </w:tc>
        <w:tc>
          <w:tcPr>
            <w:tcW w:w="1233" w:type="dxa"/>
          </w:tcPr>
          <w:p w14:paraId="263F00EF" w14:textId="675F25AC" w:rsidR="00C963A5" w:rsidRDefault="00C963A5" w:rsidP="00C963A5">
            <w:pPr>
              <w:jc w:val="center"/>
            </w:pPr>
            <w:r w:rsidRPr="009370D8">
              <w:t>154</w:t>
            </w:r>
          </w:p>
        </w:tc>
        <w:tc>
          <w:tcPr>
            <w:tcW w:w="1234" w:type="dxa"/>
          </w:tcPr>
          <w:p w14:paraId="5A13947C" w14:textId="644423D9" w:rsidR="00C963A5" w:rsidRDefault="00C963A5" w:rsidP="00C963A5">
            <w:pPr>
              <w:jc w:val="center"/>
            </w:pPr>
            <w:r w:rsidRPr="005944DD">
              <w:t>154</w:t>
            </w:r>
          </w:p>
        </w:tc>
      </w:tr>
      <w:tr w:rsidR="00C963A5" w14:paraId="3BB60EBB" w14:textId="77777777" w:rsidTr="000F09E1">
        <w:tc>
          <w:tcPr>
            <w:tcW w:w="2268" w:type="dxa"/>
          </w:tcPr>
          <w:p w14:paraId="39B09EB7" w14:textId="77777777" w:rsidR="00C963A5" w:rsidRPr="00996B53" w:rsidRDefault="00C963A5" w:rsidP="00C963A5">
            <w:r w:rsidRPr="007D58DB">
              <w:t>Drainage</w:t>
            </w:r>
          </w:p>
        </w:tc>
        <w:tc>
          <w:tcPr>
            <w:tcW w:w="1233" w:type="dxa"/>
          </w:tcPr>
          <w:p w14:paraId="47C5A4E7" w14:textId="5E9E03C6" w:rsidR="00C963A5" w:rsidRPr="00996B53" w:rsidRDefault="00C963A5" w:rsidP="00C963A5">
            <w:pPr>
              <w:jc w:val="center"/>
            </w:pPr>
            <w:r w:rsidRPr="00D90E26">
              <w:t>723</w:t>
            </w:r>
          </w:p>
        </w:tc>
        <w:tc>
          <w:tcPr>
            <w:tcW w:w="1233" w:type="dxa"/>
          </w:tcPr>
          <w:p w14:paraId="04540445" w14:textId="780F69D5" w:rsidR="00C963A5" w:rsidRPr="00996B53" w:rsidRDefault="00C963A5" w:rsidP="00C963A5">
            <w:pPr>
              <w:jc w:val="center"/>
            </w:pPr>
            <w:r w:rsidRPr="00D90E26">
              <w:t>561</w:t>
            </w:r>
          </w:p>
        </w:tc>
        <w:tc>
          <w:tcPr>
            <w:tcW w:w="1233" w:type="dxa"/>
          </w:tcPr>
          <w:p w14:paraId="26347015" w14:textId="1DE7190E" w:rsidR="00C963A5" w:rsidRPr="00996B53" w:rsidRDefault="00C963A5" w:rsidP="00C963A5">
            <w:pPr>
              <w:jc w:val="center"/>
            </w:pPr>
            <w:r w:rsidRPr="00D90E26">
              <w:t>153</w:t>
            </w:r>
          </w:p>
        </w:tc>
        <w:tc>
          <w:tcPr>
            <w:tcW w:w="1234" w:type="dxa"/>
          </w:tcPr>
          <w:p w14:paraId="44BCA521" w14:textId="62EE4040" w:rsidR="00C963A5" w:rsidRPr="00996B53" w:rsidRDefault="00C963A5" w:rsidP="00C963A5">
            <w:pPr>
              <w:jc w:val="center"/>
            </w:pPr>
            <w:r w:rsidRPr="00D90E26">
              <w:t>177</w:t>
            </w:r>
          </w:p>
        </w:tc>
        <w:tc>
          <w:tcPr>
            <w:tcW w:w="1233" w:type="dxa"/>
          </w:tcPr>
          <w:p w14:paraId="1417B21E" w14:textId="22123077" w:rsidR="00C963A5" w:rsidRPr="00996B53" w:rsidRDefault="00C963A5" w:rsidP="00C963A5">
            <w:pPr>
              <w:jc w:val="center"/>
            </w:pPr>
            <w:r>
              <w:t>375</w:t>
            </w:r>
          </w:p>
        </w:tc>
        <w:tc>
          <w:tcPr>
            <w:tcW w:w="1233" w:type="dxa"/>
          </w:tcPr>
          <w:p w14:paraId="6C18D52E" w14:textId="6BD5F9C7" w:rsidR="00C963A5" w:rsidRPr="00996B53" w:rsidRDefault="00C963A5" w:rsidP="00C963A5">
            <w:pPr>
              <w:jc w:val="center"/>
            </w:pPr>
            <w:r w:rsidRPr="003E4A53">
              <w:t>375</w:t>
            </w:r>
          </w:p>
        </w:tc>
        <w:tc>
          <w:tcPr>
            <w:tcW w:w="1234" w:type="dxa"/>
          </w:tcPr>
          <w:p w14:paraId="0FB72CF7" w14:textId="45770F7E" w:rsidR="00C963A5" w:rsidRPr="00996B53" w:rsidRDefault="00C963A5" w:rsidP="00C963A5">
            <w:pPr>
              <w:jc w:val="center"/>
            </w:pPr>
            <w:r w:rsidRPr="00B514C0">
              <w:t>375</w:t>
            </w:r>
          </w:p>
        </w:tc>
        <w:tc>
          <w:tcPr>
            <w:tcW w:w="1233" w:type="dxa"/>
          </w:tcPr>
          <w:p w14:paraId="0144BEE6" w14:textId="20413633" w:rsidR="00C963A5" w:rsidRPr="00996B53" w:rsidRDefault="00C963A5" w:rsidP="00C963A5">
            <w:pPr>
              <w:jc w:val="center"/>
            </w:pPr>
            <w:r w:rsidRPr="00A42066">
              <w:t>375</w:t>
            </w:r>
          </w:p>
        </w:tc>
        <w:tc>
          <w:tcPr>
            <w:tcW w:w="1233" w:type="dxa"/>
          </w:tcPr>
          <w:p w14:paraId="455C35C0" w14:textId="48353105" w:rsidR="00C963A5" w:rsidRPr="00996B53" w:rsidRDefault="00C963A5" w:rsidP="00C963A5">
            <w:pPr>
              <w:jc w:val="center"/>
            </w:pPr>
            <w:r w:rsidRPr="009370D8">
              <w:t>375</w:t>
            </w:r>
          </w:p>
        </w:tc>
        <w:tc>
          <w:tcPr>
            <w:tcW w:w="1234" w:type="dxa"/>
          </w:tcPr>
          <w:p w14:paraId="7D86E96E" w14:textId="25202ED9" w:rsidR="00C963A5" w:rsidRPr="00996B53" w:rsidRDefault="00C963A5" w:rsidP="00C963A5">
            <w:pPr>
              <w:jc w:val="center"/>
            </w:pPr>
            <w:r w:rsidRPr="005944DD">
              <w:t>375</w:t>
            </w:r>
          </w:p>
        </w:tc>
      </w:tr>
      <w:tr w:rsidR="00C963A5" w14:paraId="60B81241" w14:textId="77777777" w:rsidTr="000F09E1">
        <w:tc>
          <w:tcPr>
            <w:tcW w:w="2268" w:type="dxa"/>
          </w:tcPr>
          <w:p w14:paraId="525FF9D1" w14:textId="77777777" w:rsidR="00C963A5" w:rsidRPr="00996B53" w:rsidRDefault="00C963A5" w:rsidP="00C963A5">
            <w:r w:rsidRPr="007D58DB">
              <w:t>Parks, Open Space and Streetscapes</w:t>
            </w:r>
            <w:r>
              <w:t>**</w:t>
            </w:r>
          </w:p>
        </w:tc>
        <w:tc>
          <w:tcPr>
            <w:tcW w:w="1233" w:type="dxa"/>
          </w:tcPr>
          <w:p w14:paraId="46FFB79E" w14:textId="2DBD26A3" w:rsidR="00C963A5" w:rsidRPr="00996B53" w:rsidRDefault="00C963A5" w:rsidP="00C963A5">
            <w:pPr>
              <w:jc w:val="center"/>
            </w:pPr>
            <w:r w:rsidRPr="004465F1">
              <w:t>2,445</w:t>
            </w:r>
          </w:p>
        </w:tc>
        <w:tc>
          <w:tcPr>
            <w:tcW w:w="1233" w:type="dxa"/>
          </w:tcPr>
          <w:p w14:paraId="5B34096E" w14:textId="6622495F" w:rsidR="00C963A5" w:rsidRPr="00996B53" w:rsidRDefault="00C963A5" w:rsidP="00C963A5">
            <w:pPr>
              <w:jc w:val="center"/>
            </w:pPr>
            <w:r w:rsidRPr="004465F1">
              <w:t>2,091</w:t>
            </w:r>
          </w:p>
        </w:tc>
        <w:tc>
          <w:tcPr>
            <w:tcW w:w="1233" w:type="dxa"/>
          </w:tcPr>
          <w:p w14:paraId="765AA36A" w14:textId="7466D670" w:rsidR="00C963A5" w:rsidRPr="00996B53" w:rsidRDefault="00C963A5" w:rsidP="00C963A5">
            <w:pPr>
              <w:jc w:val="center"/>
            </w:pPr>
            <w:r w:rsidRPr="004465F1">
              <w:t>2,049</w:t>
            </w:r>
          </w:p>
        </w:tc>
        <w:tc>
          <w:tcPr>
            <w:tcW w:w="1234" w:type="dxa"/>
          </w:tcPr>
          <w:p w14:paraId="0E3C0D47" w14:textId="596FE18A" w:rsidR="00C963A5" w:rsidRPr="00996B53" w:rsidRDefault="00C963A5" w:rsidP="00C963A5">
            <w:pPr>
              <w:jc w:val="center"/>
            </w:pPr>
            <w:r w:rsidRPr="004465F1">
              <w:t>1,238</w:t>
            </w:r>
          </w:p>
        </w:tc>
        <w:tc>
          <w:tcPr>
            <w:tcW w:w="1233" w:type="dxa"/>
          </w:tcPr>
          <w:p w14:paraId="30D60255" w14:textId="454194A6" w:rsidR="00C963A5" w:rsidRPr="00996B53" w:rsidRDefault="00C963A5" w:rsidP="00C963A5">
            <w:pPr>
              <w:jc w:val="center"/>
            </w:pPr>
            <w:r>
              <w:t>1,650</w:t>
            </w:r>
          </w:p>
        </w:tc>
        <w:tc>
          <w:tcPr>
            <w:tcW w:w="1233" w:type="dxa"/>
          </w:tcPr>
          <w:p w14:paraId="1D2450CC" w14:textId="0ADC3178" w:rsidR="00C963A5" w:rsidRPr="00996B53" w:rsidRDefault="00C963A5" w:rsidP="00C963A5">
            <w:pPr>
              <w:jc w:val="center"/>
            </w:pPr>
            <w:r w:rsidRPr="003E4A53">
              <w:t>1,650</w:t>
            </w:r>
          </w:p>
        </w:tc>
        <w:tc>
          <w:tcPr>
            <w:tcW w:w="1234" w:type="dxa"/>
          </w:tcPr>
          <w:p w14:paraId="153C5464" w14:textId="039A1E6F" w:rsidR="00C963A5" w:rsidRPr="00996B53" w:rsidRDefault="00C963A5" w:rsidP="00C963A5">
            <w:pPr>
              <w:jc w:val="center"/>
            </w:pPr>
            <w:r w:rsidRPr="00B514C0">
              <w:t>1,650</w:t>
            </w:r>
          </w:p>
        </w:tc>
        <w:tc>
          <w:tcPr>
            <w:tcW w:w="1233" w:type="dxa"/>
          </w:tcPr>
          <w:p w14:paraId="467E2F3C" w14:textId="00C8F3C2" w:rsidR="00C963A5" w:rsidRPr="00996B53" w:rsidRDefault="00C963A5" w:rsidP="00C963A5">
            <w:pPr>
              <w:jc w:val="center"/>
            </w:pPr>
            <w:r w:rsidRPr="00A42066">
              <w:t>1,650</w:t>
            </w:r>
          </w:p>
        </w:tc>
        <w:tc>
          <w:tcPr>
            <w:tcW w:w="1233" w:type="dxa"/>
          </w:tcPr>
          <w:p w14:paraId="71E6DF65" w14:textId="3BA6581F" w:rsidR="00C963A5" w:rsidRPr="00996B53" w:rsidRDefault="00C963A5" w:rsidP="00C963A5">
            <w:pPr>
              <w:jc w:val="center"/>
            </w:pPr>
            <w:r w:rsidRPr="009370D8">
              <w:t>1,650</w:t>
            </w:r>
          </w:p>
        </w:tc>
        <w:tc>
          <w:tcPr>
            <w:tcW w:w="1234" w:type="dxa"/>
          </w:tcPr>
          <w:p w14:paraId="41151449" w14:textId="5EB20DB4" w:rsidR="00C963A5" w:rsidRPr="00996B53" w:rsidRDefault="00C963A5" w:rsidP="00C963A5">
            <w:pPr>
              <w:jc w:val="center"/>
            </w:pPr>
            <w:r w:rsidRPr="005944DD">
              <w:t>1,650</w:t>
            </w:r>
          </w:p>
        </w:tc>
      </w:tr>
      <w:tr w:rsidR="00C963A5" w14:paraId="6FCF91DE" w14:textId="77777777" w:rsidTr="000F09E1">
        <w:tc>
          <w:tcPr>
            <w:tcW w:w="2268" w:type="dxa"/>
          </w:tcPr>
          <w:p w14:paraId="10A12A5F" w14:textId="77777777" w:rsidR="00C963A5" w:rsidRPr="00996B53" w:rsidRDefault="00C963A5" w:rsidP="00C963A5">
            <w:r w:rsidRPr="007D58DB">
              <w:t xml:space="preserve">Off </w:t>
            </w:r>
            <w:proofErr w:type="gramStart"/>
            <w:r w:rsidRPr="007D58DB">
              <w:t>Street Car</w:t>
            </w:r>
            <w:proofErr w:type="gramEnd"/>
            <w:r w:rsidRPr="007D58DB">
              <w:t xml:space="preserve"> Parks</w:t>
            </w:r>
          </w:p>
        </w:tc>
        <w:tc>
          <w:tcPr>
            <w:tcW w:w="1233" w:type="dxa"/>
          </w:tcPr>
          <w:p w14:paraId="11E3416D" w14:textId="3753FCA5" w:rsidR="00C963A5" w:rsidRPr="00996B53" w:rsidRDefault="00C963A5" w:rsidP="00C963A5">
            <w:pPr>
              <w:jc w:val="center"/>
            </w:pPr>
            <w:r w:rsidRPr="00EC4476">
              <w:t>460</w:t>
            </w:r>
          </w:p>
        </w:tc>
        <w:tc>
          <w:tcPr>
            <w:tcW w:w="1233" w:type="dxa"/>
          </w:tcPr>
          <w:p w14:paraId="5651ADF1" w14:textId="01B70C4C" w:rsidR="00C963A5" w:rsidRPr="00996B53" w:rsidRDefault="00C963A5" w:rsidP="00C963A5">
            <w:pPr>
              <w:jc w:val="center"/>
            </w:pPr>
            <w:r w:rsidRPr="00EC4476">
              <w:t>235</w:t>
            </w:r>
          </w:p>
        </w:tc>
        <w:tc>
          <w:tcPr>
            <w:tcW w:w="1233" w:type="dxa"/>
          </w:tcPr>
          <w:p w14:paraId="168ACAFF" w14:textId="596ABF63" w:rsidR="00C963A5" w:rsidRPr="00996B53" w:rsidRDefault="00C963A5" w:rsidP="00C963A5">
            <w:pPr>
              <w:jc w:val="center"/>
            </w:pPr>
            <w:r>
              <w:t>0</w:t>
            </w:r>
          </w:p>
        </w:tc>
        <w:tc>
          <w:tcPr>
            <w:tcW w:w="1234" w:type="dxa"/>
          </w:tcPr>
          <w:p w14:paraId="659A674F" w14:textId="53B80B9A" w:rsidR="00C963A5" w:rsidRPr="00996B53" w:rsidRDefault="00C963A5" w:rsidP="00C963A5">
            <w:pPr>
              <w:jc w:val="center"/>
            </w:pPr>
            <w:r>
              <w:t>0</w:t>
            </w:r>
          </w:p>
        </w:tc>
        <w:tc>
          <w:tcPr>
            <w:tcW w:w="1233" w:type="dxa"/>
          </w:tcPr>
          <w:p w14:paraId="6F7A3742" w14:textId="61D5B72C" w:rsidR="00C963A5" w:rsidRPr="00996B53" w:rsidRDefault="00C963A5" w:rsidP="00C963A5">
            <w:pPr>
              <w:jc w:val="center"/>
            </w:pPr>
            <w:r>
              <w:t>20</w:t>
            </w:r>
          </w:p>
        </w:tc>
        <w:tc>
          <w:tcPr>
            <w:tcW w:w="1233" w:type="dxa"/>
          </w:tcPr>
          <w:p w14:paraId="3EA6DEF4" w14:textId="3C628AE8" w:rsidR="00C963A5" w:rsidRPr="00996B53" w:rsidRDefault="00C963A5" w:rsidP="00C963A5">
            <w:pPr>
              <w:jc w:val="center"/>
            </w:pPr>
            <w:r w:rsidRPr="003E4A53">
              <w:t>20</w:t>
            </w:r>
          </w:p>
        </w:tc>
        <w:tc>
          <w:tcPr>
            <w:tcW w:w="1234" w:type="dxa"/>
          </w:tcPr>
          <w:p w14:paraId="22C419C6" w14:textId="4A8E2AA4" w:rsidR="00C963A5" w:rsidRPr="00996B53" w:rsidRDefault="00C963A5" w:rsidP="00C963A5">
            <w:pPr>
              <w:jc w:val="center"/>
            </w:pPr>
            <w:r w:rsidRPr="00B514C0">
              <w:t>20</w:t>
            </w:r>
          </w:p>
        </w:tc>
        <w:tc>
          <w:tcPr>
            <w:tcW w:w="1233" w:type="dxa"/>
          </w:tcPr>
          <w:p w14:paraId="581D8051" w14:textId="383C19EA" w:rsidR="00C963A5" w:rsidRPr="00996B53" w:rsidRDefault="00C963A5" w:rsidP="00C963A5">
            <w:pPr>
              <w:jc w:val="center"/>
            </w:pPr>
            <w:r w:rsidRPr="00A42066">
              <w:t>20</w:t>
            </w:r>
          </w:p>
        </w:tc>
        <w:tc>
          <w:tcPr>
            <w:tcW w:w="1233" w:type="dxa"/>
          </w:tcPr>
          <w:p w14:paraId="7ED096E3" w14:textId="778F65CA" w:rsidR="00C963A5" w:rsidRPr="00996B53" w:rsidRDefault="00C963A5" w:rsidP="00C963A5">
            <w:pPr>
              <w:jc w:val="center"/>
            </w:pPr>
            <w:r w:rsidRPr="009370D8">
              <w:t>20</w:t>
            </w:r>
          </w:p>
        </w:tc>
        <w:tc>
          <w:tcPr>
            <w:tcW w:w="1234" w:type="dxa"/>
          </w:tcPr>
          <w:p w14:paraId="23397F26" w14:textId="6FC4882E" w:rsidR="00C963A5" w:rsidRPr="00996B53" w:rsidRDefault="00C963A5" w:rsidP="00C963A5">
            <w:pPr>
              <w:jc w:val="center"/>
            </w:pPr>
            <w:r w:rsidRPr="005944DD">
              <w:t>20</w:t>
            </w:r>
          </w:p>
        </w:tc>
      </w:tr>
      <w:tr w:rsidR="00F251E8" w14:paraId="01E9C528" w14:textId="77777777" w:rsidTr="000F09E1">
        <w:tc>
          <w:tcPr>
            <w:tcW w:w="2268" w:type="dxa"/>
          </w:tcPr>
          <w:p w14:paraId="091BF347" w14:textId="77777777" w:rsidR="00F251E8" w:rsidRPr="00996B53" w:rsidRDefault="00F251E8" w:rsidP="000F09E1">
            <w:r w:rsidRPr="007D58DB">
              <w:t xml:space="preserve">Total </w:t>
            </w:r>
          </w:p>
        </w:tc>
        <w:tc>
          <w:tcPr>
            <w:tcW w:w="1233" w:type="dxa"/>
          </w:tcPr>
          <w:p w14:paraId="1050A790" w14:textId="35692CA5" w:rsidR="00F251E8" w:rsidRPr="00996B53" w:rsidRDefault="000470AE" w:rsidP="000F09E1">
            <w:pPr>
              <w:jc w:val="center"/>
            </w:pPr>
            <w:r>
              <w:fldChar w:fldCharType="begin"/>
            </w:r>
            <w:r>
              <w:instrText xml:space="preserve"> =SUM(ABOVE) </w:instrText>
            </w:r>
            <w:r>
              <w:fldChar w:fldCharType="separate"/>
            </w:r>
            <w:r>
              <w:rPr>
                <w:noProof/>
              </w:rPr>
              <w:t>8,984</w:t>
            </w:r>
            <w:r>
              <w:fldChar w:fldCharType="end"/>
            </w:r>
          </w:p>
        </w:tc>
        <w:tc>
          <w:tcPr>
            <w:tcW w:w="1233" w:type="dxa"/>
          </w:tcPr>
          <w:p w14:paraId="0138FEB5" w14:textId="4052A45B" w:rsidR="00F251E8" w:rsidRPr="00996B53" w:rsidRDefault="000470AE" w:rsidP="000F09E1">
            <w:pPr>
              <w:jc w:val="center"/>
            </w:pPr>
            <w:r>
              <w:fldChar w:fldCharType="begin"/>
            </w:r>
            <w:r>
              <w:instrText xml:space="preserve"> =SUM(ABOVE) </w:instrText>
            </w:r>
            <w:r>
              <w:fldChar w:fldCharType="separate"/>
            </w:r>
            <w:r>
              <w:rPr>
                <w:noProof/>
              </w:rPr>
              <w:t>7,160</w:t>
            </w:r>
            <w:r>
              <w:fldChar w:fldCharType="end"/>
            </w:r>
          </w:p>
        </w:tc>
        <w:tc>
          <w:tcPr>
            <w:tcW w:w="1233" w:type="dxa"/>
          </w:tcPr>
          <w:p w14:paraId="02900C7F" w14:textId="2896D9D4" w:rsidR="00F251E8" w:rsidRPr="00996B53" w:rsidRDefault="000470AE" w:rsidP="000F09E1">
            <w:pPr>
              <w:jc w:val="center"/>
            </w:pPr>
            <w:r>
              <w:fldChar w:fldCharType="begin"/>
            </w:r>
            <w:r>
              <w:instrText xml:space="preserve"> =SUM(ABOVE) </w:instrText>
            </w:r>
            <w:r>
              <w:fldChar w:fldCharType="separate"/>
            </w:r>
            <w:r>
              <w:rPr>
                <w:noProof/>
              </w:rPr>
              <w:t>8,520</w:t>
            </w:r>
            <w:r>
              <w:fldChar w:fldCharType="end"/>
            </w:r>
          </w:p>
        </w:tc>
        <w:tc>
          <w:tcPr>
            <w:tcW w:w="1234" w:type="dxa"/>
          </w:tcPr>
          <w:p w14:paraId="6B3C1417" w14:textId="198D88D8" w:rsidR="00F251E8" w:rsidRPr="00996B53" w:rsidRDefault="000470AE" w:rsidP="000F09E1">
            <w:pPr>
              <w:jc w:val="center"/>
            </w:pPr>
            <w:r>
              <w:fldChar w:fldCharType="begin"/>
            </w:r>
            <w:r>
              <w:instrText xml:space="preserve"> =SUM(ABOVE) </w:instrText>
            </w:r>
            <w:r>
              <w:fldChar w:fldCharType="separate"/>
            </w:r>
            <w:r>
              <w:rPr>
                <w:noProof/>
              </w:rPr>
              <w:t>11,643</w:t>
            </w:r>
            <w:r>
              <w:fldChar w:fldCharType="end"/>
            </w:r>
          </w:p>
        </w:tc>
        <w:tc>
          <w:tcPr>
            <w:tcW w:w="1233" w:type="dxa"/>
          </w:tcPr>
          <w:p w14:paraId="7ADBA548" w14:textId="44AF64AC" w:rsidR="00F251E8" w:rsidRPr="00996B53" w:rsidRDefault="00C963A5" w:rsidP="000F09E1">
            <w:pPr>
              <w:jc w:val="center"/>
            </w:pPr>
            <w:r>
              <w:fldChar w:fldCharType="begin"/>
            </w:r>
            <w:r>
              <w:instrText xml:space="preserve"> =SUM(ABOVE) </w:instrText>
            </w:r>
            <w:r>
              <w:fldChar w:fldCharType="separate"/>
            </w:r>
            <w:r>
              <w:rPr>
                <w:noProof/>
              </w:rPr>
              <w:t>5,151</w:t>
            </w:r>
            <w:r>
              <w:fldChar w:fldCharType="end"/>
            </w:r>
          </w:p>
        </w:tc>
        <w:tc>
          <w:tcPr>
            <w:tcW w:w="1233" w:type="dxa"/>
          </w:tcPr>
          <w:p w14:paraId="5760B477" w14:textId="44E11905" w:rsidR="00F251E8" w:rsidRPr="00996B53" w:rsidRDefault="00C963A5" w:rsidP="000F09E1">
            <w:pPr>
              <w:jc w:val="center"/>
            </w:pPr>
            <w:r>
              <w:fldChar w:fldCharType="begin"/>
            </w:r>
            <w:r>
              <w:instrText xml:space="preserve"> =SUM(ABOVE) </w:instrText>
            </w:r>
            <w:r>
              <w:fldChar w:fldCharType="separate"/>
            </w:r>
            <w:r>
              <w:rPr>
                <w:noProof/>
              </w:rPr>
              <w:t>4,476</w:t>
            </w:r>
            <w:r>
              <w:fldChar w:fldCharType="end"/>
            </w:r>
          </w:p>
        </w:tc>
        <w:tc>
          <w:tcPr>
            <w:tcW w:w="1234" w:type="dxa"/>
          </w:tcPr>
          <w:p w14:paraId="33F81611" w14:textId="62BA8076" w:rsidR="00F251E8" w:rsidRPr="00996B53" w:rsidRDefault="00C963A5" w:rsidP="000F09E1">
            <w:pPr>
              <w:jc w:val="center"/>
            </w:pPr>
            <w:r>
              <w:fldChar w:fldCharType="begin"/>
            </w:r>
            <w:r>
              <w:instrText xml:space="preserve"> =SUM(ABOVE) </w:instrText>
            </w:r>
            <w:r>
              <w:fldChar w:fldCharType="separate"/>
            </w:r>
            <w:r>
              <w:rPr>
                <w:noProof/>
              </w:rPr>
              <w:t>4,476</w:t>
            </w:r>
            <w:r>
              <w:fldChar w:fldCharType="end"/>
            </w:r>
          </w:p>
        </w:tc>
        <w:tc>
          <w:tcPr>
            <w:tcW w:w="1233" w:type="dxa"/>
          </w:tcPr>
          <w:p w14:paraId="4F73660A" w14:textId="547D554F" w:rsidR="00F251E8" w:rsidRPr="00996B53" w:rsidRDefault="00C963A5" w:rsidP="000F09E1">
            <w:pPr>
              <w:jc w:val="center"/>
            </w:pPr>
            <w:r>
              <w:fldChar w:fldCharType="begin"/>
            </w:r>
            <w:r>
              <w:instrText xml:space="preserve"> =SUM(ABOVE) </w:instrText>
            </w:r>
            <w:r>
              <w:fldChar w:fldCharType="separate"/>
            </w:r>
            <w:r>
              <w:rPr>
                <w:noProof/>
              </w:rPr>
              <w:t>4,226</w:t>
            </w:r>
            <w:r>
              <w:fldChar w:fldCharType="end"/>
            </w:r>
          </w:p>
        </w:tc>
        <w:tc>
          <w:tcPr>
            <w:tcW w:w="1233" w:type="dxa"/>
          </w:tcPr>
          <w:p w14:paraId="191E5BA3" w14:textId="1F345A6B" w:rsidR="00F251E8" w:rsidRPr="00996B53" w:rsidRDefault="00C963A5" w:rsidP="000F09E1">
            <w:pPr>
              <w:jc w:val="center"/>
            </w:pPr>
            <w:r>
              <w:fldChar w:fldCharType="begin"/>
            </w:r>
            <w:r>
              <w:instrText xml:space="preserve"> =SUM(ABOVE) </w:instrText>
            </w:r>
            <w:r>
              <w:fldChar w:fldCharType="separate"/>
            </w:r>
            <w:r>
              <w:rPr>
                <w:noProof/>
              </w:rPr>
              <w:t>4,226</w:t>
            </w:r>
            <w:r>
              <w:fldChar w:fldCharType="end"/>
            </w:r>
          </w:p>
        </w:tc>
        <w:tc>
          <w:tcPr>
            <w:tcW w:w="1234" w:type="dxa"/>
          </w:tcPr>
          <w:p w14:paraId="3CAE3310" w14:textId="59B2C86E" w:rsidR="00F251E8" w:rsidRPr="00996B53" w:rsidRDefault="00C963A5" w:rsidP="000F09E1">
            <w:pPr>
              <w:jc w:val="center"/>
            </w:pPr>
            <w:r>
              <w:fldChar w:fldCharType="begin"/>
            </w:r>
            <w:r>
              <w:instrText xml:space="preserve"> =SUM(ABOVE) </w:instrText>
            </w:r>
            <w:r>
              <w:fldChar w:fldCharType="separate"/>
            </w:r>
            <w:r>
              <w:rPr>
                <w:noProof/>
              </w:rPr>
              <w:t>4,226</w:t>
            </w:r>
            <w:r>
              <w:fldChar w:fldCharType="end"/>
            </w:r>
          </w:p>
        </w:tc>
      </w:tr>
    </w:tbl>
    <w:p w14:paraId="0E23BB50" w14:textId="5AEB44D0" w:rsidR="00877501" w:rsidRDefault="00877501" w:rsidP="00FA042B"/>
    <w:p w14:paraId="53DC4A0D" w14:textId="6285927C" w:rsidR="00A85E72" w:rsidRDefault="005B0CA7" w:rsidP="00FA042B">
      <w:r>
        <w:t>Commentary on table (Limitations, assumptions):</w:t>
      </w:r>
    </w:p>
    <w:p w14:paraId="25B4D8F4" w14:textId="77777777" w:rsidR="00491F65" w:rsidRPr="004D2650" w:rsidRDefault="00491F65" w:rsidP="00491F65">
      <w:r>
        <w:t>Years 2026/27 to 2031/32 come from Finance Capital Assumptions, equally split between (a) New and (b) Upgrade and Expansion</w:t>
      </w:r>
    </w:p>
    <w:p w14:paraId="1FADC723" w14:textId="77777777" w:rsidR="005B0CA7" w:rsidRDefault="005B0CA7">
      <w:pPr>
        <w:spacing w:after="0" w:line="240" w:lineRule="auto"/>
        <w:rPr>
          <w:b/>
          <w:color w:val="7F7F7F" w:themeColor="text1" w:themeTint="80"/>
          <w:sz w:val="20"/>
        </w:rPr>
      </w:pPr>
      <w:r>
        <w:rPr>
          <w:color w:val="7F7F7F" w:themeColor="text1" w:themeTint="80"/>
        </w:rPr>
        <w:br w:type="page"/>
      </w:r>
    </w:p>
    <w:p w14:paraId="77940C1A" w14:textId="18841F34" w:rsidR="00FA042B" w:rsidRDefault="00FA042B" w:rsidP="00FA042B">
      <w:pPr>
        <w:pStyle w:val="headlvl2"/>
        <w:rPr>
          <w:color w:val="7F7F7F" w:themeColor="text1" w:themeTint="80"/>
        </w:rPr>
      </w:pPr>
      <w:bookmarkStart w:id="31" w:name="_Toc96075339"/>
      <w:r>
        <w:rPr>
          <w:color w:val="7F7F7F" w:themeColor="text1" w:themeTint="80"/>
        </w:rPr>
        <w:lastRenderedPageBreak/>
        <w:t>Upgrade &amp; Expansion</w:t>
      </w:r>
      <w:r w:rsidR="00877501">
        <w:rPr>
          <w:color w:val="7F7F7F" w:themeColor="text1" w:themeTint="80"/>
        </w:rPr>
        <w:t xml:space="preserve"> Expenditure</w:t>
      </w:r>
      <w:bookmarkEnd w:id="31"/>
    </w:p>
    <w:p w14:paraId="6319B7B0" w14:textId="2B6FE5B1" w:rsidR="00A85E72" w:rsidRPr="004D2650" w:rsidRDefault="00A85E72" w:rsidP="00A85E72">
      <w:r>
        <w:t xml:space="preserve">The following table provides an estimate of future expenditure </w:t>
      </w:r>
      <w:r w:rsidR="007F3627">
        <w:t xml:space="preserve">for the upgrade and expansion of existing assets </w:t>
      </w:r>
      <w:r>
        <w:t>over a 10-year period.</w:t>
      </w:r>
    </w:p>
    <w:tbl>
      <w:tblPr>
        <w:tblStyle w:val="TableGrid"/>
        <w:tblW w:w="14601" w:type="dxa"/>
        <w:tblLayout w:type="fixed"/>
        <w:tblLook w:val="0480" w:firstRow="0" w:lastRow="0" w:firstColumn="1" w:lastColumn="0" w:noHBand="0" w:noVBand="1"/>
      </w:tblPr>
      <w:tblGrid>
        <w:gridCol w:w="2268"/>
        <w:gridCol w:w="1233"/>
        <w:gridCol w:w="1233"/>
        <w:gridCol w:w="1233"/>
        <w:gridCol w:w="1234"/>
        <w:gridCol w:w="1233"/>
        <w:gridCol w:w="1233"/>
        <w:gridCol w:w="1234"/>
        <w:gridCol w:w="1233"/>
        <w:gridCol w:w="1233"/>
        <w:gridCol w:w="1234"/>
      </w:tblGrid>
      <w:tr w:rsidR="00A00CB1" w14:paraId="22BEF908" w14:textId="77777777" w:rsidTr="000F09E1">
        <w:tc>
          <w:tcPr>
            <w:tcW w:w="2268" w:type="dxa"/>
          </w:tcPr>
          <w:p w14:paraId="086A33DF" w14:textId="3EFE4E28" w:rsidR="00A00CB1" w:rsidRDefault="005F52BE" w:rsidP="000F09E1">
            <w:r>
              <w:t>Asset Group</w:t>
            </w:r>
          </w:p>
        </w:tc>
        <w:tc>
          <w:tcPr>
            <w:tcW w:w="1233" w:type="dxa"/>
          </w:tcPr>
          <w:p w14:paraId="6D54B0B9" w14:textId="77777777" w:rsidR="00A00CB1" w:rsidRPr="0056474E" w:rsidRDefault="00A00CB1" w:rsidP="000F09E1">
            <w:pPr>
              <w:jc w:val="center"/>
              <w:rPr>
                <w:sz w:val="16"/>
                <w:szCs w:val="16"/>
              </w:rPr>
            </w:pPr>
            <w:r w:rsidRPr="0056474E">
              <w:rPr>
                <w:sz w:val="16"/>
                <w:szCs w:val="16"/>
              </w:rPr>
              <w:t>2022/23</w:t>
            </w:r>
          </w:p>
        </w:tc>
        <w:tc>
          <w:tcPr>
            <w:tcW w:w="1233" w:type="dxa"/>
          </w:tcPr>
          <w:p w14:paraId="650CAAAE" w14:textId="77777777" w:rsidR="00A00CB1" w:rsidRPr="0056474E" w:rsidRDefault="00A00CB1" w:rsidP="000F09E1">
            <w:pPr>
              <w:jc w:val="center"/>
              <w:rPr>
                <w:sz w:val="16"/>
                <w:szCs w:val="16"/>
              </w:rPr>
            </w:pPr>
            <w:r w:rsidRPr="0056474E">
              <w:rPr>
                <w:sz w:val="16"/>
                <w:szCs w:val="16"/>
              </w:rPr>
              <w:t>2023/24</w:t>
            </w:r>
          </w:p>
        </w:tc>
        <w:tc>
          <w:tcPr>
            <w:tcW w:w="1233" w:type="dxa"/>
          </w:tcPr>
          <w:p w14:paraId="31FCD09E" w14:textId="77777777" w:rsidR="00A00CB1" w:rsidRPr="0056474E" w:rsidRDefault="00A00CB1" w:rsidP="000F09E1">
            <w:pPr>
              <w:jc w:val="center"/>
              <w:rPr>
                <w:sz w:val="16"/>
                <w:szCs w:val="16"/>
              </w:rPr>
            </w:pPr>
            <w:r w:rsidRPr="0056474E">
              <w:rPr>
                <w:sz w:val="16"/>
                <w:szCs w:val="16"/>
              </w:rPr>
              <w:t>2024/25</w:t>
            </w:r>
          </w:p>
        </w:tc>
        <w:tc>
          <w:tcPr>
            <w:tcW w:w="1234" w:type="dxa"/>
          </w:tcPr>
          <w:p w14:paraId="4ADC1D75" w14:textId="77777777" w:rsidR="00A00CB1" w:rsidRPr="0056474E" w:rsidRDefault="00A00CB1" w:rsidP="000F09E1">
            <w:pPr>
              <w:jc w:val="center"/>
              <w:rPr>
                <w:sz w:val="16"/>
                <w:szCs w:val="16"/>
              </w:rPr>
            </w:pPr>
            <w:r w:rsidRPr="0056474E">
              <w:rPr>
                <w:sz w:val="16"/>
                <w:szCs w:val="16"/>
              </w:rPr>
              <w:t>2025/26</w:t>
            </w:r>
          </w:p>
        </w:tc>
        <w:tc>
          <w:tcPr>
            <w:tcW w:w="1233" w:type="dxa"/>
          </w:tcPr>
          <w:p w14:paraId="7962E618" w14:textId="77777777" w:rsidR="00A00CB1" w:rsidRPr="0056474E" w:rsidRDefault="00A00CB1" w:rsidP="000F09E1">
            <w:pPr>
              <w:jc w:val="center"/>
              <w:rPr>
                <w:sz w:val="16"/>
                <w:szCs w:val="16"/>
              </w:rPr>
            </w:pPr>
            <w:r w:rsidRPr="0056474E">
              <w:rPr>
                <w:sz w:val="16"/>
                <w:szCs w:val="16"/>
              </w:rPr>
              <w:t>2026/27</w:t>
            </w:r>
          </w:p>
        </w:tc>
        <w:tc>
          <w:tcPr>
            <w:tcW w:w="1233" w:type="dxa"/>
          </w:tcPr>
          <w:p w14:paraId="622229B1" w14:textId="77777777" w:rsidR="00A00CB1" w:rsidRPr="0056474E" w:rsidRDefault="00A00CB1" w:rsidP="000F09E1">
            <w:pPr>
              <w:jc w:val="center"/>
              <w:rPr>
                <w:sz w:val="16"/>
                <w:szCs w:val="16"/>
              </w:rPr>
            </w:pPr>
            <w:r w:rsidRPr="0056474E">
              <w:rPr>
                <w:sz w:val="16"/>
                <w:szCs w:val="16"/>
              </w:rPr>
              <w:t>2027/28</w:t>
            </w:r>
          </w:p>
        </w:tc>
        <w:tc>
          <w:tcPr>
            <w:tcW w:w="1234" w:type="dxa"/>
          </w:tcPr>
          <w:p w14:paraId="53A6589F" w14:textId="77777777" w:rsidR="00A00CB1" w:rsidRPr="0056474E" w:rsidRDefault="00A00CB1" w:rsidP="000F09E1">
            <w:pPr>
              <w:jc w:val="center"/>
              <w:rPr>
                <w:sz w:val="16"/>
                <w:szCs w:val="16"/>
              </w:rPr>
            </w:pPr>
            <w:r w:rsidRPr="0056474E">
              <w:rPr>
                <w:sz w:val="16"/>
                <w:szCs w:val="16"/>
              </w:rPr>
              <w:t>2028/29</w:t>
            </w:r>
          </w:p>
        </w:tc>
        <w:tc>
          <w:tcPr>
            <w:tcW w:w="1233" w:type="dxa"/>
          </w:tcPr>
          <w:p w14:paraId="2FA2A620" w14:textId="77777777" w:rsidR="00A00CB1" w:rsidRPr="0056474E" w:rsidRDefault="00A00CB1" w:rsidP="000F09E1">
            <w:pPr>
              <w:jc w:val="center"/>
              <w:rPr>
                <w:sz w:val="16"/>
                <w:szCs w:val="16"/>
              </w:rPr>
            </w:pPr>
            <w:r w:rsidRPr="0056474E">
              <w:rPr>
                <w:sz w:val="16"/>
                <w:szCs w:val="16"/>
              </w:rPr>
              <w:t>2029/30</w:t>
            </w:r>
          </w:p>
        </w:tc>
        <w:tc>
          <w:tcPr>
            <w:tcW w:w="1233" w:type="dxa"/>
          </w:tcPr>
          <w:p w14:paraId="0DCBF5B7" w14:textId="77777777" w:rsidR="00A00CB1" w:rsidRPr="0056474E" w:rsidRDefault="00A00CB1" w:rsidP="000F09E1">
            <w:pPr>
              <w:jc w:val="center"/>
              <w:rPr>
                <w:sz w:val="16"/>
                <w:szCs w:val="16"/>
              </w:rPr>
            </w:pPr>
            <w:r w:rsidRPr="0056474E">
              <w:rPr>
                <w:sz w:val="16"/>
                <w:szCs w:val="16"/>
              </w:rPr>
              <w:t>2030/31</w:t>
            </w:r>
          </w:p>
        </w:tc>
        <w:tc>
          <w:tcPr>
            <w:tcW w:w="1234" w:type="dxa"/>
          </w:tcPr>
          <w:p w14:paraId="649E2A05" w14:textId="77777777" w:rsidR="00A00CB1" w:rsidRPr="0056474E" w:rsidRDefault="00A00CB1" w:rsidP="000F09E1">
            <w:pPr>
              <w:jc w:val="center"/>
              <w:rPr>
                <w:sz w:val="16"/>
                <w:szCs w:val="16"/>
              </w:rPr>
            </w:pPr>
            <w:r w:rsidRPr="0056474E">
              <w:rPr>
                <w:sz w:val="16"/>
                <w:szCs w:val="16"/>
              </w:rPr>
              <w:t>2031/32</w:t>
            </w:r>
          </w:p>
        </w:tc>
      </w:tr>
      <w:tr w:rsidR="00C963A5" w14:paraId="28EA2A06" w14:textId="77777777" w:rsidTr="000F09E1">
        <w:tc>
          <w:tcPr>
            <w:tcW w:w="2268" w:type="dxa"/>
          </w:tcPr>
          <w:p w14:paraId="13645B03" w14:textId="77777777" w:rsidR="00C963A5" w:rsidRDefault="00C963A5" w:rsidP="00C963A5">
            <w:r w:rsidRPr="00996B53">
              <w:t>Buildings</w:t>
            </w:r>
            <w:r>
              <w:t>*</w:t>
            </w:r>
          </w:p>
        </w:tc>
        <w:tc>
          <w:tcPr>
            <w:tcW w:w="1233" w:type="dxa"/>
          </w:tcPr>
          <w:p w14:paraId="0C0430EC" w14:textId="66DED57E" w:rsidR="00C963A5" w:rsidRDefault="00C963A5" w:rsidP="00C963A5">
            <w:pPr>
              <w:jc w:val="center"/>
            </w:pPr>
            <w:r>
              <w:t>19,146</w:t>
            </w:r>
          </w:p>
        </w:tc>
        <w:tc>
          <w:tcPr>
            <w:tcW w:w="1233" w:type="dxa"/>
            <w:vAlign w:val="bottom"/>
          </w:tcPr>
          <w:p w14:paraId="17D5955E" w14:textId="0D19FB45" w:rsidR="00C963A5" w:rsidRDefault="00C963A5" w:rsidP="00C963A5">
            <w:pPr>
              <w:jc w:val="center"/>
            </w:pPr>
            <w:r>
              <w:t>6,238</w:t>
            </w:r>
          </w:p>
        </w:tc>
        <w:tc>
          <w:tcPr>
            <w:tcW w:w="1233" w:type="dxa"/>
            <w:vAlign w:val="bottom"/>
          </w:tcPr>
          <w:p w14:paraId="77D0037F" w14:textId="0A2D3EEB" w:rsidR="00C963A5" w:rsidRDefault="00C963A5" w:rsidP="00C963A5">
            <w:pPr>
              <w:jc w:val="center"/>
            </w:pPr>
            <w:r>
              <w:t>4,417</w:t>
            </w:r>
          </w:p>
        </w:tc>
        <w:tc>
          <w:tcPr>
            <w:tcW w:w="1234" w:type="dxa"/>
            <w:vAlign w:val="bottom"/>
          </w:tcPr>
          <w:p w14:paraId="022322DD" w14:textId="4E138F73" w:rsidR="00C963A5" w:rsidRDefault="00C963A5" w:rsidP="00C963A5">
            <w:pPr>
              <w:jc w:val="center"/>
            </w:pPr>
            <w:r>
              <w:t>1,660</w:t>
            </w:r>
          </w:p>
        </w:tc>
        <w:tc>
          <w:tcPr>
            <w:tcW w:w="1233" w:type="dxa"/>
          </w:tcPr>
          <w:p w14:paraId="18FD385A" w14:textId="7596DB61" w:rsidR="00C963A5" w:rsidRDefault="00C963A5" w:rsidP="00C963A5">
            <w:pPr>
              <w:jc w:val="center"/>
            </w:pPr>
            <w:r w:rsidRPr="00261A91">
              <w:t>2,825</w:t>
            </w:r>
          </w:p>
        </w:tc>
        <w:tc>
          <w:tcPr>
            <w:tcW w:w="1233" w:type="dxa"/>
          </w:tcPr>
          <w:p w14:paraId="456793CA" w14:textId="376B16DE" w:rsidR="00C963A5" w:rsidRDefault="00C963A5" w:rsidP="00C963A5">
            <w:pPr>
              <w:jc w:val="center"/>
            </w:pPr>
            <w:r w:rsidRPr="00261A91">
              <w:t>2,150</w:t>
            </w:r>
          </w:p>
        </w:tc>
        <w:tc>
          <w:tcPr>
            <w:tcW w:w="1234" w:type="dxa"/>
          </w:tcPr>
          <w:p w14:paraId="319D749D" w14:textId="22591B97" w:rsidR="00C963A5" w:rsidRDefault="00C963A5" w:rsidP="00C963A5">
            <w:pPr>
              <w:jc w:val="center"/>
            </w:pPr>
            <w:r w:rsidRPr="00261A91">
              <w:t>2,150</w:t>
            </w:r>
          </w:p>
        </w:tc>
        <w:tc>
          <w:tcPr>
            <w:tcW w:w="1233" w:type="dxa"/>
          </w:tcPr>
          <w:p w14:paraId="008F88C6" w14:textId="4F843AA2" w:rsidR="00C963A5" w:rsidRDefault="00C963A5" w:rsidP="00C963A5">
            <w:pPr>
              <w:jc w:val="center"/>
            </w:pPr>
            <w:r w:rsidRPr="00261A91">
              <w:t>1,900</w:t>
            </w:r>
          </w:p>
        </w:tc>
        <w:tc>
          <w:tcPr>
            <w:tcW w:w="1233" w:type="dxa"/>
          </w:tcPr>
          <w:p w14:paraId="1D7ED053" w14:textId="1ECA3D55" w:rsidR="00C963A5" w:rsidRDefault="00C963A5" w:rsidP="00C963A5">
            <w:pPr>
              <w:jc w:val="center"/>
            </w:pPr>
            <w:r w:rsidRPr="00261A91">
              <w:t>1,900</w:t>
            </w:r>
          </w:p>
        </w:tc>
        <w:tc>
          <w:tcPr>
            <w:tcW w:w="1234" w:type="dxa"/>
          </w:tcPr>
          <w:p w14:paraId="250AC311" w14:textId="4F9FAF9C" w:rsidR="00C963A5" w:rsidRDefault="00C963A5" w:rsidP="00C963A5">
            <w:pPr>
              <w:jc w:val="center"/>
            </w:pPr>
            <w:r w:rsidRPr="00261A91">
              <w:t>1,900</w:t>
            </w:r>
          </w:p>
        </w:tc>
      </w:tr>
      <w:tr w:rsidR="00C963A5" w14:paraId="64F55614" w14:textId="77777777" w:rsidTr="000F09E1">
        <w:tc>
          <w:tcPr>
            <w:tcW w:w="2268" w:type="dxa"/>
          </w:tcPr>
          <w:p w14:paraId="3A5AE4E9" w14:textId="02BE394F" w:rsidR="00C963A5" w:rsidRDefault="00C963A5" w:rsidP="00C963A5">
            <w:r w:rsidRPr="00996B53">
              <w:t>Roads</w:t>
            </w:r>
            <w:r>
              <w:t>***</w:t>
            </w:r>
          </w:p>
        </w:tc>
        <w:tc>
          <w:tcPr>
            <w:tcW w:w="1233" w:type="dxa"/>
          </w:tcPr>
          <w:p w14:paraId="4C0C8DBB" w14:textId="201A566A" w:rsidR="00C963A5" w:rsidRDefault="00C963A5" w:rsidP="00C963A5">
            <w:pPr>
              <w:jc w:val="center"/>
            </w:pPr>
            <w:r>
              <w:t>325</w:t>
            </w:r>
          </w:p>
        </w:tc>
        <w:tc>
          <w:tcPr>
            <w:tcW w:w="1233" w:type="dxa"/>
          </w:tcPr>
          <w:p w14:paraId="18A6213E" w14:textId="23363EE1" w:rsidR="00C963A5" w:rsidRDefault="00C963A5" w:rsidP="00C963A5">
            <w:pPr>
              <w:jc w:val="center"/>
            </w:pPr>
            <w:r>
              <w:t>1,920</w:t>
            </w:r>
          </w:p>
        </w:tc>
        <w:tc>
          <w:tcPr>
            <w:tcW w:w="1233" w:type="dxa"/>
          </w:tcPr>
          <w:p w14:paraId="385606FD" w14:textId="74207E0C" w:rsidR="00C963A5" w:rsidRDefault="00C963A5" w:rsidP="00C963A5">
            <w:pPr>
              <w:jc w:val="center"/>
            </w:pPr>
            <w:r>
              <w:t>490</w:t>
            </w:r>
          </w:p>
        </w:tc>
        <w:tc>
          <w:tcPr>
            <w:tcW w:w="1234" w:type="dxa"/>
          </w:tcPr>
          <w:p w14:paraId="5756EBFB" w14:textId="56647347" w:rsidR="00C963A5" w:rsidRDefault="00C963A5" w:rsidP="00C963A5">
            <w:pPr>
              <w:jc w:val="center"/>
            </w:pPr>
            <w:r>
              <w:t>3,235</w:t>
            </w:r>
          </w:p>
        </w:tc>
        <w:tc>
          <w:tcPr>
            <w:tcW w:w="1233" w:type="dxa"/>
          </w:tcPr>
          <w:p w14:paraId="3CA7CE61" w14:textId="3C20C352" w:rsidR="00C963A5" w:rsidRDefault="00C963A5" w:rsidP="00C963A5">
            <w:pPr>
              <w:jc w:val="center"/>
            </w:pPr>
            <w:r w:rsidRPr="00261A91">
              <w:t>127</w:t>
            </w:r>
          </w:p>
        </w:tc>
        <w:tc>
          <w:tcPr>
            <w:tcW w:w="1233" w:type="dxa"/>
          </w:tcPr>
          <w:p w14:paraId="0CA5430C" w14:textId="4FF1FDD9" w:rsidR="00C963A5" w:rsidRDefault="00C963A5" w:rsidP="00C963A5">
            <w:pPr>
              <w:jc w:val="center"/>
            </w:pPr>
            <w:r w:rsidRPr="00261A91">
              <w:t>127</w:t>
            </w:r>
          </w:p>
        </w:tc>
        <w:tc>
          <w:tcPr>
            <w:tcW w:w="1234" w:type="dxa"/>
          </w:tcPr>
          <w:p w14:paraId="3B09D4BD" w14:textId="11A45E9A" w:rsidR="00C963A5" w:rsidRDefault="00C963A5" w:rsidP="00C963A5">
            <w:pPr>
              <w:jc w:val="center"/>
            </w:pPr>
            <w:r w:rsidRPr="00261A91">
              <w:t>127</w:t>
            </w:r>
          </w:p>
        </w:tc>
        <w:tc>
          <w:tcPr>
            <w:tcW w:w="1233" w:type="dxa"/>
          </w:tcPr>
          <w:p w14:paraId="0333250A" w14:textId="69CDFB95" w:rsidR="00C963A5" w:rsidRDefault="00C963A5" w:rsidP="00C963A5">
            <w:pPr>
              <w:jc w:val="center"/>
            </w:pPr>
            <w:r w:rsidRPr="00261A91">
              <w:t>127</w:t>
            </w:r>
          </w:p>
        </w:tc>
        <w:tc>
          <w:tcPr>
            <w:tcW w:w="1233" w:type="dxa"/>
          </w:tcPr>
          <w:p w14:paraId="5C20A3F5" w14:textId="1E396177" w:rsidR="00C963A5" w:rsidRDefault="00C963A5" w:rsidP="00C963A5">
            <w:pPr>
              <w:jc w:val="center"/>
            </w:pPr>
            <w:r w:rsidRPr="00261A91">
              <w:t>127</w:t>
            </w:r>
          </w:p>
        </w:tc>
        <w:tc>
          <w:tcPr>
            <w:tcW w:w="1234" w:type="dxa"/>
          </w:tcPr>
          <w:p w14:paraId="6B3ED81A" w14:textId="1A5CE002" w:rsidR="00C963A5" w:rsidRDefault="00C963A5" w:rsidP="00C963A5">
            <w:pPr>
              <w:jc w:val="center"/>
            </w:pPr>
            <w:r w:rsidRPr="00261A91">
              <w:t>127</w:t>
            </w:r>
          </w:p>
        </w:tc>
      </w:tr>
      <w:tr w:rsidR="00C963A5" w14:paraId="4128A755" w14:textId="77777777" w:rsidTr="000F09E1">
        <w:tc>
          <w:tcPr>
            <w:tcW w:w="2268" w:type="dxa"/>
          </w:tcPr>
          <w:p w14:paraId="32F42830" w14:textId="77777777" w:rsidR="00C963A5" w:rsidRDefault="00C963A5" w:rsidP="00C963A5">
            <w:r w:rsidRPr="00996B53">
              <w:t>Bridges</w:t>
            </w:r>
          </w:p>
        </w:tc>
        <w:tc>
          <w:tcPr>
            <w:tcW w:w="1233" w:type="dxa"/>
          </w:tcPr>
          <w:p w14:paraId="5BB69AFE" w14:textId="0572FB0C" w:rsidR="00C963A5" w:rsidRDefault="00C963A5" w:rsidP="00C963A5">
            <w:pPr>
              <w:jc w:val="center"/>
            </w:pPr>
            <w:r>
              <w:t>0</w:t>
            </w:r>
          </w:p>
        </w:tc>
        <w:tc>
          <w:tcPr>
            <w:tcW w:w="1233" w:type="dxa"/>
          </w:tcPr>
          <w:p w14:paraId="0764EF26" w14:textId="4C9FE41B" w:rsidR="00C963A5" w:rsidRDefault="00C963A5" w:rsidP="00C963A5">
            <w:pPr>
              <w:jc w:val="center"/>
            </w:pPr>
            <w:r>
              <w:t>0</w:t>
            </w:r>
          </w:p>
        </w:tc>
        <w:tc>
          <w:tcPr>
            <w:tcW w:w="1233" w:type="dxa"/>
          </w:tcPr>
          <w:p w14:paraId="4637355C" w14:textId="7868C3E1" w:rsidR="00C963A5" w:rsidRDefault="00C963A5" w:rsidP="00C963A5">
            <w:pPr>
              <w:jc w:val="center"/>
            </w:pPr>
            <w:r>
              <w:t>0</w:t>
            </w:r>
          </w:p>
        </w:tc>
        <w:tc>
          <w:tcPr>
            <w:tcW w:w="1234" w:type="dxa"/>
          </w:tcPr>
          <w:p w14:paraId="4F06D8DF" w14:textId="2D1E9C34" w:rsidR="00C963A5" w:rsidRDefault="00C963A5" w:rsidP="00C963A5">
            <w:pPr>
              <w:jc w:val="center"/>
            </w:pPr>
            <w:r>
              <w:t>0</w:t>
            </w:r>
          </w:p>
        </w:tc>
        <w:tc>
          <w:tcPr>
            <w:tcW w:w="1233" w:type="dxa"/>
          </w:tcPr>
          <w:p w14:paraId="54BAC3AB" w14:textId="780A7507" w:rsidR="00C963A5" w:rsidRDefault="00C963A5" w:rsidP="00C963A5">
            <w:pPr>
              <w:jc w:val="center"/>
            </w:pPr>
            <w:r w:rsidRPr="00261A91">
              <w:t>0</w:t>
            </w:r>
          </w:p>
        </w:tc>
        <w:tc>
          <w:tcPr>
            <w:tcW w:w="1233" w:type="dxa"/>
          </w:tcPr>
          <w:p w14:paraId="1BF15D1A" w14:textId="4438989C" w:rsidR="00C963A5" w:rsidRDefault="00C963A5" w:rsidP="00C963A5">
            <w:pPr>
              <w:jc w:val="center"/>
            </w:pPr>
            <w:r w:rsidRPr="00261A91">
              <w:t>0</w:t>
            </w:r>
          </w:p>
        </w:tc>
        <w:tc>
          <w:tcPr>
            <w:tcW w:w="1234" w:type="dxa"/>
          </w:tcPr>
          <w:p w14:paraId="158D6A17" w14:textId="4A43774E" w:rsidR="00C963A5" w:rsidRDefault="00C963A5" w:rsidP="00C963A5">
            <w:pPr>
              <w:jc w:val="center"/>
            </w:pPr>
            <w:r w:rsidRPr="00261A91">
              <w:t>0</w:t>
            </w:r>
          </w:p>
        </w:tc>
        <w:tc>
          <w:tcPr>
            <w:tcW w:w="1233" w:type="dxa"/>
          </w:tcPr>
          <w:p w14:paraId="6D2BBE4F" w14:textId="1944D4FD" w:rsidR="00C963A5" w:rsidRDefault="00C963A5" w:rsidP="00C963A5">
            <w:pPr>
              <w:jc w:val="center"/>
            </w:pPr>
            <w:r w:rsidRPr="00261A91">
              <w:t>0</w:t>
            </w:r>
          </w:p>
        </w:tc>
        <w:tc>
          <w:tcPr>
            <w:tcW w:w="1233" w:type="dxa"/>
          </w:tcPr>
          <w:p w14:paraId="4230C141" w14:textId="00ABA5BC" w:rsidR="00C963A5" w:rsidRDefault="00C963A5" w:rsidP="00C963A5">
            <w:pPr>
              <w:jc w:val="center"/>
            </w:pPr>
            <w:r w:rsidRPr="00261A91">
              <w:t>0</w:t>
            </w:r>
          </w:p>
        </w:tc>
        <w:tc>
          <w:tcPr>
            <w:tcW w:w="1234" w:type="dxa"/>
          </w:tcPr>
          <w:p w14:paraId="6372AB76" w14:textId="5401DD23" w:rsidR="00C963A5" w:rsidRDefault="00C963A5" w:rsidP="00C963A5">
            <w:pPr>
              <w:jc w:val="center"/>
            </w:pPr>
            <w:r w:rsidRPr="00261A91">
              <w:t>0</w:t>
            </w:r>
          </w:p>
        </w:tc>
      </w:tr>
      <w:tr w:rsidR="00C963A5" w14:paraId="6E1EB329" w14:textId="77777777" w:rsidTr="000F09E1">
        <w:tc>
          <w:tcPr>
            <w:tcW w:w="2268" w:type="dxa"/>
          </w:tcPr>
          <w:p w14:paraId="4FA83D12" w14:textId="77777777" w:rsidR="00C963A5" w:rsidRDefault="00C963A5" w:rsidP="00C963A5">
            <w:r w:rsidRPr="00996B53">
              <w:t>Kerbs and Channels</w:t>
            </w:r>
          </w:p>
        </w:tc>
        <w:tc>
          <w:tcPr>
            <w:tcW w:w="1233" w:type="dxa"/>
          </w:tcPr>
          <w:p w14:paraId="043BC98A" w14:textId="7785CB10" w:rsidR="00C963A5" w:rsidRDefault="00C963A5" w:rsidP="00C963A5">
            <w:pPr>
              <w:jc w:val="center"/>
            </w:pPr>
            <w:r>
              <w:t>0</w:t>
            </w:r>
          </w:p>
        </w:tc>
        <w:tc>
          <w:tcPr>
            <w:tcW w:w="1233" w:type="dxa"/>
          </w:tcPr>
          <w:p w14:paraId="04AF5920" w14:textId="29A262EB" w:rsidR="00C963A5" w:rsidRDefault="00C963A5" w:rsidP="00C963A5">
            <w:pPr>
              <w:jc w:val="center"/>
            </w:pPr>
            <w:r>
              <w:t>0</w:t>
            </w:r>
          </w:p>
        </w:tc>
        <w:tc>
          <w:tcPr>
            <w:tcW w:w="1233" w:type="dxa"/>
          </w:tcPr>
          <w:p w14:paraId="55FAD79F" w14:textId="11D3A189" w:rsidR="00C963A5" w:rsidRDefault="00C963A5" w:rsidP="00C963A5">
            <w:pPr>
              <w:jc w:val="center"/>
            </w:pPr>
            <w:r>
              <w:t>0</w:t>
            </w:r>
          </w:p>
        </w:tc>
        <w:tc>
          <w:tcPr>
            <w:tcW w:w="1234" w:type="dxa"/>
          </w:tcPr>
          <w:p w14:paraId="132ED50B" w14:textId="0B69A49D" w:rsidR="00C963A5" w:rsidRDefault="00C963A5" w:rsidP="00C963A5">
            <w:pPr>
              <w:jc w:val="center"/>
            </w:pPr>
            <w:r>
              <w:t>0</w:t>
            </w:r>
          </w:p>
        </w:tc>
        <w:tc>
          <w:tcPr>
            <w:tcW w:w="1233" w:type="dxa"/>
          </w:tcPr>
          <w:p w14:paraId="06AFB827" w14:textId="668D5843" w:rsidR="00C963A5" w:rsidRDefault="00C963A5" w:rsidP="00C963A5">
            <w:pPr>
              <w:jc w:val="center"/>
            </w:pPr>
            <w:r w:rsidRPr="00261A91">
              <w:t>0</w:t>
            </w:r>
          </w:p>
        </w:tc>
        <w:tc>
          <w:tcPr>
            <w:tcW w:w="1233" w:type="dxa"/>
          </w:tcPr>
          <w:p w14:paraId="1E3869A4" w14:textId="577FF1C2" w:rsidR="00C963A5" w:rsidRDefault="00C963A5" w:rsidP="00C963A5">
            <w:pPr>
              <w:jc w:val="center"/>
            </w:pPr>
            <w:r w:rsidRPr="00261A91">
              <w:t>0</w:t>
            </w:r>
          </w:p>
        </w:tc>
        <w:tc>
          <w:tcPr>
            <w:tcW w:w="1234" w:type="dxa"/>
          </w:tcPr>
          <w:p w14:paraId="75397844" w14:textId="626A7D23" w:rsidR="00C963A5" w:rsidRDefault="00C963A5" w:rsidP="00C963A5">
            <w:pPr>
              <w:jc w:val="center"/>
            </w:pPr>
            <w:r w:rsidRPr="00261A91">
              <w:t>0</w:t>
            </w:r>
          </w:p>
        </w:tc>
        <w:tc>
          <w:tcPr>
            <w:tcW w:w="1233" w:type="dxa"/>
          </w:tcPr>
          <w:p w14:paraId="38C7B1AE" w14:textId="2A4F8381" w:rsidR="00C963A5" w:rsidRDefault="00C963A5" w:rsidP="00C963A5">
            <w:pPr>
              <w:jc w:val="center"/>
            </w:pPr>
            <w:r w:rsidRPr="00261A91">
              <w:t>0</w:t>
            </w:r>
          </w:p>
        </w:tc>
        <w:tc>
          <w:tcPr>
            <w:tcW w:w="1233" w:type="dxa"/>
          </w:tcPr>
          <w:p w14:paraId="5FF8261E" w14:textId="4774B2E5" w:rsidR="00C963A5" w:rsidRDefault="00C963A5" w:rsidP="00C963A5">
            <w:pPr>
              <w:jc w:val="center"/>
            </w:pPr>
            <w:r w:rsidRPr="00261A91">
              <w:t>0</w:t>
            </w:r>
          </w:p>
        </w:tc>
        <w:tc>
          <w:tcPr>
            <w:tcW w:w="1234" w:type="dxa"/>
          </w:tcPr>
          <w:p w14:paraId="4DDB38CB" w14:textId="62FFDC85" w:rsidR="00C963A5" w:rsidRDefault="00C963A5" w:rsidP="00C963A5">
            <w:pPr>
              <w:jc w:val="center"/>
            </w:pPr>
            <w:r w:rsidRPr="00261A91">
              <w:t>0</w:t>
            </w:r>
          </w:p>
        </w:tc>
      </w:tr>
      <w:tr w:rsidR="00C963A5" w14:paraId="7A8E31A8" w14:textId="77777777" w:rsidTr="000F09E1">
        <w:tc>
          <w:tcPr>
            <w:tcW w:w="2268" w:type="dxa"/>
          </w:tcPr>
          <w:p w14:paraId="2ACC2FEB" w14:textId="77777777" w:rsidR="00C963A5" w:rsidRDefault="00C963A5" w:rsidP="00C963A5">
            <w:r w:rsidRPr="00996B53">
              <w:t>Footpaths &amp; cycleways</w:t>
            </w:r>
          </w:p>
        </w:tc>
        <w:tc>
          <w:tcPr>
            <w:tcW w:w="1233" w:type="dxa"/>
          </w:tcPr>
          <w:p w14:paraId="7657264E" w14:textId="1453F1B0" w:rsidR="00C963A5" w:rsidRDefault="00C963A5" w:rsidP="00C963A5">
            <w:pPr>
              <w:jc w:val="center"/>
            </w:pPr>
            <w:r w:rsidRPr="009F15C9">
              <w:t>350</w:t>
            </w:r>
          </w:p>
        </w:tc>
        <w:tc>
          <w:tcPr>
            <w:tcW w:w="1233" w:type="dxa"/>
          </w:tcPr>
          <w:p w14:paraId="086579AC" w14:textId="736BB6AA" w:rsidR="00C963A5" w:rsidRDefault="00C963A5" w:rsidP="00C963A5">
            <w:pPr>
              <w:jc w:val="center"/>
            </w:pPr>
            <w:r w:rsidRPr="009F15C9">
              <w:t>1,039</w:t>
            </w:r>
          </w:p>
        </w:tc>
        <w:tc>
          <w:tcPr>
            <w:tcW w:w="1233" w:type="dxa"/>
          </w:tcPr>
          <w:p w14:paraId="37F96E5D" w14:textId="064B8DC6" w:rsidR="00C963A5" w:rsidRDefault="00C963A5" w:rsidP="00C963A5">
            <w:pPr>
              <w:jc w:val="center"/>
            </w:pPr>
            <w:r w:rsidRPr="009F15C9">
              <w:t>2,646</w:t>
            </w:r>
          </w:p>
        </w:tc>
        <w:tc>
          <w:tcPr>
            <w:tcW w:w="1234" w:type="dxa"/>
          </w:tcPr>
          <w:p w14:paraId="770BA612" w14:textId="1B8A9BB4" w:rsidR="00C963A5" w:rsidRDefault="00C963A5" w:rsidP="00C963A5">
            <w:pPr>
              <w:jc w:val="center"/>
            </w:pPr>
            <w:r w:rsidRPr="009F15C9">
              <w:t>319</w:t>
            </w:r>
          </w:p>
        </w:tc>
        <w:tc>
          <w:tcPr>
            <w:tcW w:w="1233" w:type="dxa"/>
          </w:tcPr>
          <w:p w14:paraId="14EEFAE6" w14:textId="0CBBD8A6" w:rsidR="00C963A5" w:rsidRDefault="00C963A5" w:rsidP="00C963A5">
            <w:pPr>
              <w:jc w:val="center"/>
            </w:pPr>
            <w:r w:rsidRPr="00261A91">
              <w:t>154</w:t>
            </w:r>
          </w:p>
        </w:tc>
        <w:tc>
          <w:tcPr>
            <w:tcW w:w="1233" w:type="dxa"/>
          </w:tcPr>
          <w:p w14:paraId="2F1C14DC" w14:textId="1D731539" w:rsidR="00C963A5" w:rsidRDefault="00C963A5" w:rsidP="00C963A5">
            <w:pPr>
              <w:jc w:val="center"/>
            </w:pPr>
            <w:r w:rsidRPr="00261A91">
              <w:t>154</w:t>
            </w:r>
          </w:p>
        </w:tc>
        <w:tc>
          <w:tcPr>
            <w:tcW w:w="1234" w:type="dxa"/>
          </w:tcPr>
          <w:p w14:paraId="63590473" w14:textId="6301F908" w:rsidR="00C963A5" w:rsidRDefault="00C963A5" w:rsidP="00C963A5">
            <w:pPr>
              <w:jc w:val="center"/>
            </w:pPr>
            <w:r w:rsidRPr="00261A91">
              <w:t>154</w:t>
            </w:r>
          </w:p>
        </w:tc>
        <w:tc>
          <w:tcPr>
            <w:tcW w:w="1233" w:type="dxa"/>
          </w:tcPr>
          <w:p w14:paraId="690CA962" w14:textId="5DBB9321" w:rsidR="00C963A5" w:rsidRDefault="00C963A5" w:rsidP="00C963A5">
            <w:pPr>
              <w:jc w:val="center"/>
            </w:pPr>
            <w:r w:rsidRPr="00261A91">
              <w:t>154</w:t>
            </w:r>
          </w:p>
        </w:tc>
        <w:tc>
          <w:tcPr>
            <w:tcW w:w="1233" w:type="dxa"/>
          </w:tcPr>
          <w:p w14:paraId="25CB0D3D" w14:textId="0008300F" w:rsidR="00C963A5" w:rsidRDefault="00C963A5" w:rsidP="00C963A5">
            <w:pPr>
              <w:jc w:val="center"/>
            </w:pPr>
            <w:r w:rsidRPr="00261A91">
              <w:t>154</w:t>
            </w:r>
          </w:p>
        </w:tc>
        <w:tc>
          <w:tcPr>
            <w:tcW w:w="1234" w:type="dxa"/>
          </w:tcPr>
          <w:p w14:paraId="79C7A191" w14:textId="55286579" w:rsidR="00C963A5" w:rsidRDefault="00C963A5" w:rsidP="00C963A5">
            <w:pPr>
              <w:jc w:val="center"/>
            </w:pPr>
            <w:r w:rsidRPr="00261A91">
              <w:t>154</w:t>
            </w:r>
          </w:p>
        </w:tc>
      </w:tr>
      <w:tr w:rsidR="00C963A5" w14:paraId="47200813" w14:textId="77777777" w:rsidTr="000F09E1">
        <w:tc>
          <w:tcPr>
            <w:tcW w:w="2268" w:type="dxa"/>
          </w:tcPr>
          <w:p w14:paraId="3C13EF25" w14:textId="77777777" w:rsidR="00C963A5" w:rsidRPr="00996B53" w:rsidRDefault="00C963A5" w:rsidP="00C963A5">
            <w:r w:rsidRPr="007D58DB">
              <w:t>Drainage</w:t>
            </w:r>
          </w:p>
        </w:tc>
        <w:tc>
          <w:tcPr>
            <w:tcW w:w="1233" w:type="dxa"/>
          </w:tcPr>
          <w:p w14:paraId="63CA34AF" w14:textId="2A3787BE" w:rsidR="00C963A5" w:rsidRPr="00996B53" w:rsidRDefault="00C963A5" w:rsidP="00C963A5">
            <w:pPr>
              <w:jc w:val="center"/>
            </w:pPr>
            <w:r w:rsidRPr="007F1EC0">
              <w:t>2,129</w:t>
            </w:r>
          </w:p>
        </w:tc>
        <w:tc>
          <w:tcPr>
            <w:tcW w:w="1233" w:type="dxa"/>
          </w:tcPr>
          <w:p w14:paraId="5F53FA09" w14:textId="2F5F3AA6" w:rsidR="00C963A5" w:rsidRPr="00996B53" w:rsidRDefault="00C963A5" w:rsidP="00C963A5">
            <w:pPr>
              <w:jc w:val="center"/>
            </w:pPr>
            <w:r w:rsidRPr="007F1EC0">
              <w:t>1,567</w:t>
            </w:r>
          </w:p>
        </w:tc>
        <w:tc>
          <w:tcPr>
            <w:tcW w:w="1233" w:type="dxa"/>
          </w:tcPr>
          <w:p w14:paraId="33AC0AA8" w14:textId="7359CCBE" w:rsidR="00C963A5" w:rsidRPr="00996B53" w:rsidRDefault="00C963A5" w:rsidP="00C963A5">
            <w:pPr>
              <w:jc w:val="center"/>
            </w:pPr>
            <w:r w:rsidRPr="007F1EC0">
              <w:t>794</w:t>
            </w:r>
          </w:p>
        </w:tc>
        <w:tc>
          <w:tcPr>
            <w:tcW w:w="1234" w:type="dxa"/>
          </w:tcPr>
          <w:p w14:paraId="6A218B45" w14:textId="57107814" w:rsidR="00C963A5" w:rsidRPr="00996B53" w:rsidRDefault="00C963A5" w:rsidP="00C963A5">
            <w:pPr>
              <w:jc w:val="center"/>
            </w:pPr>
            <w:r w:rsidRPr="007F1EC0">
              <w:t>1,266</w:t>
            </w:r>
          </w:p>
        </w:tc>
        <w:tc>
          <w:tcPr>
            <w:tcW w:w="1233" w:type="dxa"/>
          </w:tcPr>
          <w:p w14:paraId="23E8D7C5" w14:textId="09C9AB61" w:rsidR="00C963A5" w:rsidRPr="00996B53" w:rsidRDefault="00C963A5" w:rsidP="00C963A5">
            <w:pPr>
              <w:jc w:val="center"/>
            </w:pPr>
            <w:r w:rsidRPr="00261A91">
              <w:t>375</w:t>
            </w:r>
          </w:p>
        </w:tc>
        <w:tc>
          <w:tcPr>
            <w:tcW w:w="1233" w:type="dxa"/>
          </w:tcPr>
          <w:p w14:paraId="36AA6427" w14:textId="18C04FE1" w:rsidR="00C963A5" w:rsidRPr="00996B53" w:rsidRDefault="00C963A5" w:rsidP="00C963A5">
            <w:pPr>
              <w:jc w:val="center"/>
            </w:pPr>
            <w:r w:rsidRPr="00261A91">
              <w:t>375</w:t>
            </w:r>
          </w:p>
        </w:tc>
        <w:tc>
          <w:tcPr>
            <w:tcW w:w="1234" w:type="dxa"/>
          </w:tcPr>
          <w:p w14:paraId="41D0FFDD" w14:textId="24C52196" w:rsidR="00C963A5" w:rsidRPr="00996B53" w:rsidRDefault="00C963A5" w:rsidP="00C963A5">
            <w:pPr>
              <w:jc w:val="center"/>
            </w:pPr>
            <w:r w:rsidRPr="00261A91">
              <w:t>375</w:t>
            </w:r>
          </w:p>
        </w:tc>
        <w:tc>
          <w:tcPr>
            <w:tcW w:w="1233" w:type="dxa"/>
          </w:tcPr>
          <w:p w14:paraId="09F49702" w14:textId="39A64FD5" w:rsidR="00C963A5" w:rsidRPr="00996B53" w:rsidRDefault="00C963A5" w:rsidP="00C963A5">
            <w:pPr>
              <w:jc w:val="center"/>
            </w:pPr>
            <w:r w:rsidRPr="00261A91">
              <w:t>375</w:t>
            </w:r>
          </w:p>
        </w:tc>
        <w:tc>
          <w:tcPr>
            <w:tcW w:w="1233" w:type="dxa"/>
          </w:tcPr>
          <w:p w14:paraId="0751D36A" w14:textId="3C517E23" w:rsidR="00C963A5" w:rsidRPr="00996B53" w:rsidRDefault="00C963A5" w:rsidP="00C963A5">
            <w:pPr>
              <w:jc w:val="center"/>
            </w:pPr>
            <w:r w:rsidRPr="00261A91">
              <w:t>375</w:t>
            </w:r>
          </w:p>
        </w:tc>
        <w:tc>
          <w:tcPr>
            <w:tcW w:w="1234" w:type="dxa"/>
          </w:tcPr>
          <w:p w14:paraId="69283903" w14:textId="1D60E3CD" w:rsidR="00C963A5" w:rsidRPr="00996B53" w:rsidRDefault="00C963A5" w:rsidP="00C963A5">
            <w:pPr>
              <w:jc w:val="center"/>
            </w:pPr>
            <w:r w:rsidRPr="00261A91">
              <w:t>375</w:t>
            </w:r>
          </w:p>
        </w:tc>
      </w:tr>
      <w:tr w:rsidR="00C963A5" w14:paraId="2D16C3F8" w14:textId="77777777" w:rsidTr="000F09E1">
        <w:tc>
          <w:tcPr>
            <w:tcW w:w="2268" w:type="dxa"/>
          </w:tcPr>
          <w:p w14:paraId="32E28E87" w14:textId="77777777" w:rsidR="00C963A5" w:rsidRPr="00996B53" w:rsidRDefault="00C963A5" w:rsidP="00C963A5">
            <w:r w:rsidRPr="007D58DB">
              <w:t>Parks, Open Space and Streetscapes</w:t>
            </w:r>
            <w:r>
              <w:t>**</w:t>
            </w:r>
          </w:p>
        </w:tc>
        <w:tc>
          <w:tcPr>
            <w:tcW w:w="1233" w:type="dxa"/>
          </w:tcPr>
          <w:p w14:paraId="3882B1C7" w14:textId="0F7D0B7D" w:rsidR="00C963A5" w:rsidRPr="00996B53" w:rsidRDefault="00C963A5" w:rsidP="00C963A5">
            <w:pPr>
              <w:jc w:val="center"/>
            </w:pPr>
            <w:r w:rsidRPr="00E93BC5">
              <w:t>3,848</w:t>
            </w:r>
          </w:p>
        </w:tc>
        <w:tc>
          <w:tcPr>
            <w:tcW w:w="1233" w:type="dxa"/>
          </w:tcPr>
          <w:p w14:paraId="08EAE5E1" w14:textId="4B2E6C63" w:rsidR="00C963A5" w:rsidRPr="00996B53" w:rsidRDefault="00C963A5" w:rsidP="00C963A5">
            <w:pPr>
              <w:jc w:val="center"/>
            </w:pPr>
            <w:r w:rsidRPr="00E93BC5">
              <w:t>5,544</w:t>
            </w:r>
          </w:p>
        </w:tc>
        <w:tc>
          <w:tcPr>
            <w:tcW w:w="1233" w:type="dxa"/>
          </w:tcPr>
          <w:p w14:paraId="3681A043" w14:textId="4F00F1B9" w:rsidR="00C963A5" w:rsidRPr="00996B53" w:rsidRDefault="00C963A5" w:rsidP="00C963A5">
            <w:pPr>
              <w:jc w:val="center"/>
            </w:pPr>
            <w:r w:rsidRPr="00E93BC5">
              <w:t>5,449</w:t>
            </w:r>
          </w:p>
        </w:tc>
        <w:tc>
          <w:tcPr>
            <w:tcW w:w="1234" w:type="dxa"/>
          </w:tcPr>
          <w:p w14:paraId="25EDF4AC" w14:textId="7246254A" w:rsidR="00C963A5" w:rsidRPr="00996B53" w:rsidRDefault="00C963A5" w:rsidP="00C963A5">
            <w:pPr>
              <w:jc w:val="center"/>
            </w:pPr>
            <w:r w:rsidRPr="00E93BC5">
              <w:t>2,052</w:t>
            </w:r>
          </w:p>
        </w:tc>
        <w:tc>
          <w:tcPr>
            <w:tcW w:w="1233" w:type="dxa"/>
          </w:tcPr>
          <w:p w14:paraId="34D02527" w14:textId="290FF635" w:rsidR="00C963A5" w:rsidRPr="00996B53" w:rsidRDefault="00C963A5" w:rsidP="00C963A5">
            <w:pPr>
              <w:jc w:val="center"/>
            </w:pPr>
            <w:r w:rsidRPr="00261A91">
              <w:t>1,650</w:t>
            </w:r>
          </w:p>
        </w:tc>
        <w:tc>
          <w:tcPr>
            <w:tcW w:w="1233" w:type="dxa"/>
          </w:tcPr>
          <w:p w14:paraId="302E2BA0" w14:textId="646514B6" w:rsidR="00C963A5" w:rsidRPr="00996B53" w:rsidRDefault="00C963A5" w:rsidP="00C963A5">
            <w:pPr>
              <w:jc w:val="center"/>
            </w:pPr>
            <w:r w:rsidRPr="00261A91">
              <w:t>1,650</w:t>
            </w:r>
          </w:p>
        </w:tc>
        <w:tc>
          <w:tcPr>
            <w:tcW w:w="1234" w:type="dxa"/>
          </w:tcPr>
          <w:p w14:paraId="764C6686" w14:textId="14D87292" w:rsidR="00C963A5" w:rsidRPr="00996B53" w:rsidRDefault="00C963A5" w:rsidP="00C963A5">
            <w:pPr>
              <w:jc w:val="center"/>
            </w:pPr>
            <w:r w:rsidRPr="00261A91">
              <w:t>1,650</w:t>
            </w:r>
          </w:p>
        </w:tc>
        <w:tc>
          <w:tcPr>
            <w:tcW w:w="1233" w:type="dxa"/>
          </w:tcPr>
          <w:p w14:paraId="6C0614DE" w14:textId="4EB00675" w:rsidR="00C963A5" w:rsidRPr="00996B53" w:rsidRDefault="00C963A5" w:rsidP="00C963A5">
            <w:pPr>
              <w:jc w:val="center"/>
            </w:pPr>
            <w:r w:rsidRPr="00261A91">
              <w:t>1,650</w:t>
            </w:r>
          </w:p>
        </w:tc>
        <w:tc>
          <w:tcPr>
            <w:tcW w:w="1233" w:type="dxa"/>
          </w:tcPr>
          <w:p w14:paraId="405B81F5" w14:textId="51F491EA" w:rsidR="00C963A5" w:rsidRPr="00996B53" w:rsidRDefault="00C963A5" w:rsidP="00C963A5">
            <w:pPr>
              <w:jc w:val="center"/>
            </w:pPr>
            <w:r w:rsidRPr="00261A91">
              <w:t>1,650</w:t>
            </w:r>
          </w:p>
        </w:tc>
        <w:tc>
          <w:tcPr>
            <w:tcW w:w="1234" w:type="dxa"/>
          </w:tcPr>
          <w:p w14:paraId="119570D8" w14:textId="2E8EAEED" w:rsidR="00C963A5" w:rsidRPr="00996B53" w:rsidRDefault="00C963A5" w:rsidP="00C963A5">
            <w:pPr>
              <w:jc w:val="center"/>
            </w:pPr>
            <w:r w:rsidRPr="00261A91">
              <w:t>1,650</w:t>
            </w:r>
          </w:p>
        </w:tc>
      </w:tr>
      <w:tr w:rsidR="00C963A5" w14:paraId="5DA194C4" w14:textId="77777777" w:rsidTr="000F09E1">
        <w:tc>
          <w:tcPr>
            <w:tcW w:w="2268" w:type="dxa"/>
          </w:tcPr>
          <w:p w14:paraId="5D68CF18" w14:textId="77777777" w:rsidR="00C963A5" w:rsidRPr="00996B53" w:rsidRDefault="00C963A5" w:rsidP="00C963A5">
            <w:r w:rsidRPr="007D58DB">
              <w:t xml:space="preserve">Off </w:t>
            </w:r>
            <w:proofErr w:type="gramStart"/>
            <w:r w:rsidRPr="007D58DB">
              <w:t>Street Car</w:t>
            </w:r>
            <w:proofErr w:type="gramEnd"/>
            <w:r w:rsidRPr="007D58DB">
              <w:t xml:space="preserve"> Parks</w:t>
            </w:r>
          </w:p>
        </w:tc>
        <w:tc>
          <w:tcPr>
            <w:tcW w:w="1233" w:type="dxa"/>
          </w:tcPr>
          <w:p w14:paraId="18DDA8EF" w14:textId="6CD8909D" w:rsidR="00C963A5" w:rsidRPr="00996B53" w:rsidRDefault="00C963A5" w:rsidP="00C963A5">
            <w:pPr>
              <w:jc w:val="center"/>
            </w:pPr>
            <w:r>
              <w:t>22</w:t>
            </w:r>
          </w:p>
        </w:tc>
        <w:tc>
          <w:tcPr>
            <w:tcW w:w="1233" w:type="dxa"/>
          </w:tcPr>
          <w:p w14:paraId="0AA68ACE" w14:textId="6D04A415" w:rsidR="00C963A5" w:rsidRPr="00996B53" w:rsidRDefault="00C963A5" w:rsidP="00C963A5">
            <w:pPr>
              <w:jc w:val="center"/>
            </w:pPr>
            <w:r>
              <w:t>55</w:t>
            </w:r>
          </w:p>
        </w:tc>
        <w:tc>
          <w:tcPr>
            <w:tcW w:w="1233" w:type="dxa"/>
          </w:tcPr>
          <w:p w14:paraId="3227BA3B" w14:textId="514A0D83" w:rsidR="00C963A5" w:rsidRPr="00996B53" w:rsidRDefault="00C963A5" w:rsidP="00C963A5">
            <w:pPr>
              <w:jc w:val="center"/>
            </w:pPr>
            <w:r>
              <w:t>0</w:t>
            </w:r>
          </w:p>
        </w:tc>
        <w:tc>
          <w:tcPr>
            <w:tcW w:w="1234" w:type="dxa"/>
          </w:tcPr>
          <w:p w14:paraId="39204885" w14:textId="68F6F797" w:rsidR="00C963A5" w:rsidRPr="00996B53" w:rsidRDefault="00C963A5" w:rsidP="00C963A5">
            <w:pPr>
              <w:jc w:val="center"/>
            </w:pPr>
            <w:r>
              <w:t>0</w:t>
            </w:r>
          </w:p>
        </w:tc>
        <w:tc>
          <w:tcPr>
            <w:tcW w:w="1233" w:type="dxa"/>
          </w:tcPr>
          <w:p w14:paraId="268ADD0D" w14:textId="32D989AC" w:rsidR="00C963A5" w:rsidRPr="00996B53" w:rsidRDefault="00C963A5" w:rsidP="00C963A5">
            <w:pPr>
              <w:jc w:val="center"/>
            </w:pPr>
            <w:r w:rsidRPr="00261A91">
              <w:t>20</w:t>
            </w:r>
          </w:p>
        </w:tc>
        <w:tc>
          <w:tcPr>
            <w:tcW w:w="1233" w:type="dxa"/>
          </w:tcPr>
          <w:p w14:paraId="384F012F" w14:textId="5E836193" w:rsidR="00C963A5" w:rsidRPr="00996B53" w:rsidRDefault="00C963A5" w:rsidP="00C963A5">
            <w:pPr>
              <w:jc w:val="center"/>
            </w:pPr>
            <w:r w:rsidRPr="00261A91">
              <w:t>20</w:t>
            </w:r>
          </w:p>
        </w:tc>
        <w:tc>
          <w:tcPr>
            <w:tcW w:w="1234" w:type="dxa"/>
          </w:tcPr>
          <w:p w14:paraId="49ED2A29" w14:textId="7143394A" w:rsidR="00C963A5" w:rsidRPr="00996B53" w:rsidRDefault="00C963A5" w:rsidP="00C963A5">
            <w:pPr>
              <w:jc w:val="center"/>
            </w:pPr>
            <w:r w:rsidRPr="00261A91">
              <w:t>20</w:t>
            </w:r>
          </w:p>
        </w:tc>
        <w:tc>
          <w:tcPr>
            <w:tcW w:w="1233" w:type="dxa"/>
          </w:tcPr>
          <w:p w14:paraId="2A7748AD" w14:textId="3AF9B382" w:rsidR="00C963A5" w:rsidRPr="00996B53" w:rsidRDefault="00C963A5" w:rsidP="00C963A5">
            <w:pPr>
              <w:jc w:val="center"/>
            </w:pPr>
            <w:r w:rsidRPr="00261A91">
              <w:t>20</w:t>
            </w:r>
          </w:p>
        </w:tc>
        <w:tc>
          <w:tcPr>
            <w:tcW w:w="1233" w:type="dxa"/>
          </w:tcPr>
          <w:p w14:paraId="3D2BF043" w14:textId="18686429" w:rsidR="00C963A5" w:rsidRPr="00996B53" w:rsidRDefault="00C963A5" w:rsidP="00C963A5">
            <w:pPr>
              <w:jc w:val="center"/>
            </w:pPr>
            <w:r w:rsidRPr="00261A91">
              <w:t>20</w:t>
            </w:r>
          </w:p>
        </w:tc>
        <w:tc>
          <w:tcPr>
            <w:tcW w:w="1234" w:type="dxa"/>
          </w:tcPr>
          <w:p w14:paraId="59AD04E4" w14:textId="77D73BE1" w:rsidR="00C963A5" w:rsidRPr="00996B53" w:rsidRDefault="00C963A5" w:rsidP="00C963A5">
            <w:pPr>
              <w:jc w:val="center"/>
            </w:pPr>
            <w:r w:rsidRPr="00261A91">
              <w:t>20</w:t>
            </w:r>
          </w:p>
        </w:tc>
      </w:tr>
      <w:tr w:rsidR="0090130F" w14:paraId="0483DEA9" w14:textId="77777777" w:rsidTr="000F09E1">
        <w:tc>
          <w:tcPr>
            <w:tcW w:w="2268" w:type="dxa"/>
          </w:tcPr>
          <w:p w14:paraId="1AD4F94C" w14:textId="77777777" w:rsidR="0090130F" w:rsidRPr="00996B53" w:rsidRDefault="0090130F" w:rsidP="0090130F">
            <w:r w:rsidRPr="007D58DB">
              <w:t xml:space="preserve">Total </w:t>
            </w:r>
          </w:p>
        </w:tc>
        <w:tc>
          <w:tcPr>
            <w:tcW w:w="1233" w:type="dxa"/>
          </w:tcPr>
          <w:p w14:paraId="776CA722" w14:textId="0941A26E" w:rsidR="0090130F" w:rsidRPr="00996B53" w:rsidRDefault="0090130F" w:rsidP="0090130F">
            <w:pPr>
              <w:jc w:val="center"/>
            </w:pPr>
            <w:r>
              <w:fldChar w:fldCharType="begin"/>
            </w:r>
            <w:r>
              <w:instrText xml:space="preserve"> =SUM(ABOVE) </w:instrText>
            </w:r>
            <w:r>
              <w:fldChar w:fldCharType="separate"/>
            </w:r>
            <w:r>
              <w:rPr>
                <w:noProof/>
              </w:rPr>
              <w:t>25,820</w:t>
            </w:r>
            <w:r>
              <w:fldChar w:fldCharType="end"/>
            </w:r>
          </w:p>
        </w:tc>
        <w:tc>
          <w:tcPr>
            <w:tcW w:w="1233" w:type="dxa"/>
          </w:tcPr>
          <w:p w14:paraId="1E54AAFB" w14:textId="5A8CE647" w:rsidR="0090130F" w:rsidRPr="00996B53" w:rsidRDefault="0090130F" w:rsidP="0090130F">
            <w:pPr>
              <w:jc w:val="center"/>
            </w:pPr>
            <w:r>
              <w:fldChar w:fldCharType="begin"/>
            </w:r>
            <w:r>
              <w:instrText xml:space="preserve"> =SUM(ABOVE) </w:instrText>
            </w:r>
            <w:r>
              <w:fldChar w:fldCharType="separate"/>
            </w:r>
            <w:r>
              <w:rPr>
                <w:noProof/>
              </w:rPr>
              <w:t>16,363</w:t>
            </w:r>
            <w:r>
              <w:fldChar w:fldCharType="end"/>
            </w:r>
          </w:p>
        </w:tc>
        <w:tc>
          <w:tcPr>
            <w:tcW w:w="1233" w:type="dxa"/>
          </w:tcPr>
          <w:p w14:paraId="31301AC1" w14:textId="31209AA7" w:rsidR="0090130F" w:rsidRPr="00996B53" w:rsidRDefault="0090130F" w:rsidP="0090130F">
            <w:pPr>
              <w:jc w:val="center"/>
            </w:pPr>
            <w:r>
              <w:fldChar w:fldCharType="begin"/>
            </w:r>
            <w:r>
              <w:instrText xml:space="preserve"> =SUM(ABOVE) </w:instrText>
            </w:r>
            <w:r>
              <w:fldChar w:fldCharType="separate"/>
            </w:r>
            <w:r>
              <w:rPr>
                <w:noProof/>
              </w:rPr>
              <w:t>13,796</w:t>
            </w:r>
            <w:r>
              <w:fldChar w:fldCharType="end"/>
            </w:r>
          </w:p>
        </w:tc>
        <w:tc>
          <w:tcPr>
            <w:tcW w:w="1234" w:type="dxa"/>
          </w:tcPr>
          <w:p w14:paraId="1D7F211A" w14:textId="5491A2E9" w:rsidR="0090130F" w:rsidRPr="00996B53" w:rsidRDefault="0090130F" w:rsidP="0090130F">
            <w:pPr>
              <w:jc w:val="center"/>
            </w:pPr>
            <w:r>
              <w:fldChar w:fldCharType="begin"/>
            </w:r>
            <w:r>
              <w:instrText xml:space="preserve"> =SUM(ABOVE) </w:instrText>
            </w:r>
            <w:r>
              <w:fldChar w:fldCharType="separate"/>
            </w:r>
            <w:r>
              <w:rPr>
                <w:noProof/>
              </w:rPr>
              <w:t>8,532</w:t>
            </w:r>
            <w:r>
              <w:fldChar w:fldCharType="end"/>
            </w:r>
          </w:p>
        </w:tc>
        <w:tc>
          <w:tcPr>
            <w:tcW w:w="1233" w:type="dxa"/>
          </w:tcPr>
          <w:p w14:paraId="3125A4C2" w14:textId="17210F6A" w:rsidR="0090130F" w:rsidRPr="00996B53" w:rsidRDefault="0090130F" w:rsidP="0090130F">
            <w:pPr>
              <w:jc w:val="center"/>
            </w:pPr>
            <w:r w:rsidRPr="00261A91">
              <w:t>5,151</w:t>
            </w:r>
          </w:p>
        </w:tc>
        <w:tc>
          <w:tcPr>
            <w:tcW w:w="1233" w:type="dxa"/>
          </w:tcPr>
          <w:p w14:paraId="0C2E76CE" w14:textId="2275C312" w:rsidR="0090130F" w:rsidRPr="00996B53" w:rsidRDefault="0090130F" w:rsidP="0090130F">
            <w:pPr>
              <w:jc w:val="center"/>
            </w:pPr>
            <w:r w:rsidRPr="00D519AE">
              <w:t>4,476</w:t>
            </w:r>
          </w:p>
        </w:tc>
        <w:tc>
          <w:tcPr>
            <w:tcW w:w="1234" w:type="dxa"/>
          </w:tcPr>
          <w:p w14:paraId="6D906585" w14:textId="1AC93D64" w:rsidR="0090130F" w:rsidRPr="00996B53" w:rsidRDefault="0090130F" w:rsidP="0090130F">
            <w:pPr>
              <w:jc w:val="center"/>
            </w:pPr>
            <w:r w:rsidRPr="00D519AE">
              <w:t>4,476</w:t>
            </w:r>
          </w:p>
        </w:tc>
        <w:tc>
          <w:tcPr>
            <w:tcW w:w="1233" w:type="dxa"/>
          </w:tcPr>
          <w:p w14:paraId="5793915B" w14:textId="72D0D111" w:rsidR="0090130F" w:rsidRPr="00996B53" w:rsidRDefault="0090130F" w:rsidP="0090130F">
            <w:pPr>
              <w:jc w:val="center"/>
            </w:pPr>
            <w:r w:rsidRPr="000064B8">
              <w:t>4,226</w:t>
            </w:r>
          </w:p>
        </w:tc>
        <w:tc>
          <w:tcPr>
            <w:tcW w:w="1233" w:type="dxa"/>
          </w:tcPr>
          <w:p w14:paraId="533C3B94" w14:textId="79B3FF0E" w:rsidR="0090130F" w:rsidRPr="00996B53" w:rsidRDefault="0090130F" w:rsidP="0090130F">
            <w:pPr>
              <w:jc w:val="center"/>
            </w:pPr>
            <w:r w:rsidRPr="000064B8">
              <w:t>4,226</w:t>
            </w:r>
          </w:p>
        </w:tc>
        <w:tc>
          <w:tcPr>
            <w:tcW w:w="1234" w:type="dxa"/>
          </w:tcPr>
          <w:p w14:paraId="48C68FB5" w14:textId="616FC2BA" w:rsidR="0090130F" w:rsidRPr="00996B53" w:rsidRDefault="0090130F" w:rsidP="0090130F">
            <w:pPr>
              <w:jc w:val="center"/>
            </w:pPr>
            <w:r w:rsidRPr="000064B8">
              <w:t>4,226</w:t>
            </w:r>
          </w:p>
        </w:tc>
      </w:tr>
    </w:tbl>
    <w:p w14:paraId="029813C4" w14:textId="77777777" w:rsidR="005B0CA7" w:rsidRDefault="005B0CA7" w:rsidP="005B0CA7"/>
    <w:p w14:paraId="401DF0D2" w14:textId="23370D03" w:rsidR="007F3627" w:rsidRDefault="00085742">
      <w:pPr>
        <w:spacing w:after="0" w:line="240" w:lineRule="auto"/>
      </w:pPr>
      <w:r w:rsidRPr="00996B53">
        <w:t>Roads</w:t>
      </w:r>
      <w:r>
        <w:t>*** = Roads and Roads management</w:t>
      </w:r>
      <w:r>
        <w:tab/>
      </w:r>
      <w:r>
        <w:tab/>
      </w:r>
      <w:r w:rsidR="007F3627">
        <w:br w:type="page"/>
      </w:r>
    </w:p>
    <w:p w14:paraId="63D1731F" w14:textId="77777777" w:rsidR="007E4BD5" w:rsidRDefault="007E4BD5" w:rsidP="00F27190">
      <w:pPr>
        <w:sectPr w:rsidR="007E4BD5" w:rsidSect="0050045E">
          <w:pgSz w:w="16840" w:h="11907" w:orient="landscape" w:code="9"/>
          <w:pgMar w:top="1418" w:right="1418" w:bottom="1418" w:left="1418" w:header="567" w:footer="227" w:gutter="0"/>
          <w:cols w:space="720"/>
          <w:docGrid w:linePitch="360"/>
        </w:sectPr>
      </w:pPr>
    </w:p>
    <w:p w14:paraId="5A4E2EBB" w14:textId="53EE5445" w:rsidR="007E4BD5" w:rsidRPr="001A7877" w:rsidRDefault="007E4BD5" w:rsidP="007E4BD5">
      <w:pPr>
        <w:pStyle w:val="headlvl1"/>
        <w:rPr>
          <w:color w:val="7F7F7F" w:themeColor="text1" w:themeTint="80"/>
        </w:rPr>
      </w:pPr>
      <w:bookmarkStart w:id="32" w:name="_Toc96075340"/>
      <w:r>
        <w:rPr>
          <w:color w:val="7F7F7F" w:themeColor="text1" w:themeTint="80"/>
        </w:rPr>
        <w:lastRenderedPageBreak/>
        <w:t>Improvement Plan</w:t>
      </w:r>
      <w:bookmarkEnd w:id="32"/>
    </w:p>
    <w:p w14:paraId="151481F9" w14:textId="0BCACE0A" w:rsidR="00FA042B" w:rsidRDefault="00FA042B" w:rsidP="00F27190"/>
    <w:tbl>
      <w:tblPr>
        <w:tblStyle w:val="TableGrid"/>
        <w:tblW w:w="10125" w:type="dxa"/>
        <w:tblLook w:val="04A0" w:firstRow="1" w:lastRow="0" w:firstColumn="1" w:lastColumn="0" w:noHBand="0" w:noVBand="1"/>
      </w:tblPr>
      <w:tblGrid>
        <w:gridCol w:w="1999"/>
        <w:gridCol w:w="5196"/>
        <w:gridCol w:w="1465"/>
        <w:gridCol w:w="1465"/>
      </w:tblGrid>
      <w:tr w:rsidR="00E958B8" w14:paraId="6BF9FDD0" w14:textId="1106991D" w:rsidTr="00840D99">
        <w:trPr>
          <w:cnfStyle w:val="100000000000" w:firstRow="1" w:lastRow="0" w:firstColumn="0" w:lastColumn="0" w:oddVBand="0" w:evenVBand="0" w:oddHBand="0" w:evenHBand="0" w:firstRowFirstColumn="0" w:firstRowLastColumn="0" w:lastRowFirstColumn="0" w:lastRowLastColumn="0"/>
          <w:trHeight w:val="466"/>
        </w:trPr>
        <w:tc>
          <w:tcPr>
            <w:tcW w:w="1999" w:type="dxa"/>
          </w:tcPr>
          <w:p w14:paraId="43474677" w14:textId="4B00E9D0" w:rsidR="00E958B8" w:rsidRDefault="00E958B8" w:rsidP="00F27190">
            <w:r>
              <w:t>Theme</w:t>
            </w:r>
          </w:p>
        </w:tc>
        <w:tc>
          <w:tcPr>
            <w:tcW w:w="5196" w:type="dxa"/>
          </w:tcPr>
          <w:p w14:paraId="206714FB" w14:textId="5D8F6F73" w:rsidR="00E958B8" w:rsidRDefault="00E958B8" w:rsidP="00F27190">
            <w:r>
              <w:t>Steps/Action</w:t>
            </w:r>
          </w:p>
        </w:tc>
        <w:tc>
          <w:tcPr>
            <w:tcW w:w="1465" w:type="dxa"/>
          </w:tcPr>
          <w:p w14:paraId="2D9C9B2E" w14:textId="7C40B4A2" w:rsidR="00E958B8" w:rsidRDefault="00E958B8" w:rsidP="00F27190">
            <w:r>
              <w:t>Year</w:t>
            </w:r>
          </w:p>
        </w:tc>
        <w:tc>
          <w:tcPr>
            <w:tcW w:w="1465" w:type="dxa"/>
          </w:tcPr>
          <w:p w14:paraId="452CA788" w14:textId="7D9E5F83" w:rsidR="00E958B8" w:rsidRDefault="00840D99" w:rsidP="00F27190">
            <w:r>
              <w:t>Scale</w:t>
            </w:r>
          </w:p>
        </w:tc>
      </w:tr>
      <w:tr w:rsidR="00E958B8" w14:paraId="231F4E32" w14:textId="5D23D682" w:rsidTr="00840D99">
        <w:trPr>
          <w:trHeight w:val="933"/>
        </w:trPr>
        <w:tc>
          <w:tcPr>
            <w:tcW w:w="1999" w:type="dxa"/>
          </w:tcPr>
          <w:p w14:paraId="708B070D" w14:textId="57455F9F" w:rsidR="00E958B8" w:rsidRDefault="00E958B8" w:rsidP="00F27190">
            <w:r>
              <w:t>Engagement</w:t>
            </w:r>
          </w:p>
        </w:tc>
        <w:tc>
          <w:tcPr>
            <w:tcW w:w="5196" w:type="dxa"/>
          </w:tcPr>
          <w:p w14:paraId="209A6C8B" w14:textId="40CC326D" w:rsidR="00E958B8" w:rsidRDefault="00E958B8" w:rsidP="00F27190">
            <w:r>
              <w:t xml:space="preserve">Plan to engage community on relevant Asset Service Level Standards and publish agreed ASLS documents on Council Website as public documents. </w:t>
            </w:r>
          </w:p>
        </w:tc>
        <w:tc>
          <w:tcPr>
            <w:tcW w:w="1465" w:type="dxa"/>
          </w:tcPr>
          <w:p w14:paraId="5F42DCD9" w14:textId="2519CFCC" w:rsidR="00E958B8" w:rsidRDefault="00E958B8" w:rsidP="00F27190">
            <w:r>
              <w:t>2023</w:t>
            </w:r>
          </w:p>
        </w:tc>
        <w:tc>
          <w:tcPr>
            <w:tcW w:w="1465" w:type="dxa"/>
          </w:tcPr>
          <w:p w14:paraId="42E92BB8" w14:textId="1C4C294B" w:rsidR="00E958B8" w:rsidRDefault="00840D99" w:rsidP="00F27190">
            <w:r>
              <w:t>Moderate</w:t>
            </w:r>
          </w:p>
        </w:tc>
      </w:tr>
      <w:tr w:rsidR="00E958B8" w14:paraId="5CC0F681" w14:textId="063EFA4E" w:rsidTr="00840D99">
        <w:trPr>
          <w:trHeight w:val="707"/>
        </w:trPr>
        <w:tc>
          <w:tcPr>
            <w:tcW w:w="1999" w:type="dxa"/>
          </w:tcPr>
          <w:p w14:paraId="76225E3D" w14:textId="2C25B078" w:rsidR="00E958B8" w:rsidRDefault="00E958B8" w:rsidP="00F27190">
            <w:r>
              <w:t>Infrastructure Strategy</w:t>
            </w:r>
          </w:p>
        </w:tc>
        <w:tc>
          <w:tcPr>
            <w:tcW w:w="5196" w:type="dxa"/>
          </w:tcPr>
          <w:p w14:paraId="1F8635FC" w14:textId="7D4F0FFA" w:rsidR="00E958B8" w:rsidRDefault="00E958B8" w:rsidP="00F27190">
            <w:r>
              <w:t xml:space="preserve">Utilise relevant ASLS in future development of Infrastructure Strategies  </w:t>
            </w:r>
          </w:p>
        </w:tc>
        <w:tc>
          <w:tcPr>
            <w:tcW w:w="1465" w:type="dxa"/>
          </w:tcPr>
          <w:p w14:paraId="7AD1C6B5" w14:textId="12708E32" w:rsidR="00E958B8" w:rsidRDefault="00E958B8" w:rsidP="00F27190">
            <w:r>
              <w:t>2023+</w:t>
            </w:r>
          </w:p>
        </w:tc>
        <w:tc>
          <w:tcPr>
            <w:tcW w:w="1465" w:type="dxa"/>
          </w:tcPr>
          <w:p w14:paraId="39152840" w14:textId="2E690047" w:rsidR="00E958B8" w:rsidRDefault="00840D99" w:rsidP="00F27190">
            <w:r>
              <w:t>Moderate</w:t>
            </w:r>
          </w:p>
        </w:tc>
      </w:tr>
      <w:tr w:rsidR="00E958B8" w14:paraId="66F31A77" w14:textId="7BB5F5A4" w:rsidTr="00840D99">
        <w:trPr>
          <w:trHeight w:val="1636"/>
        </w:trPr>
        <w:tc>
          <w:tcPr>
            <w:tcW w:w="1999" w:type="dxa"/>
          </w:tcPr>
          <w:p w14:paraId="03079415" w14:textId="64C43B65" w:rsidR="00E958B8" w:rsidRDefault="00E958B8" w:rsidP="00F27190">
            <w:r>
              <w:t>Asset Data/Process</w:t>
            </w:r>
          </w:p>
        </w:tc>
        <w:tc>
          <w:tcPr>
            <w:tcW w:w="5196" w:type="dxa"/>
          </w:tcPr>
          <w:p w14:paraId="12E0D137" w14:textId="4FC8EE89" w:rsidR="00E958B8" w:rsidRDefault="00E958B8" w:rsidP="00F27190">
            <w:r>
              <w:t xml:space="preserve">Continuous </w:t>
            </w:r>
            <w:r w:rsidR="001E091F">
              <w:t>i</w:t>
            </w:r>
            <w:r>
              <w:t>mprovement of tools, data, processes, and use of modelling software to improve confidence of all modelling and better communicate options to stakeholders.</w:t>
            </w:r>
          </w:p>
          <w:p w14:paraId="54C89AC8" w14:textId="1EC151D1" w:rsidR="00E958B8" w:rsidRDefault="00E958B8" w:rsidP="00F27190">
            <w:r>
              <w:t xml:space="preserve">Compilation of Condition, Function and </w:t>
            </w:r>
            <w:r w:rsidR="001E091F">
              <w:t>C</w:t>
            </w:r>
            <w:r>
              <w:t>apacity/Utilisation scores against the significant assets to enhance planning.</w:t>
            </w:r>
          </w:p>
        </w:tc>
        <w:tc>
          <w:tcPr>
            <w:tcW w:w="1465" w:type="dxa"/>
          </w:tcPr>
          <w:p w14:paraId="2EE6CA7E" w14:textId="1B11B41A" w:rsidR="00E958B8" w:rsidRDefault="00E958B8" w:rsidP="006E267F">
            <w:r>
              <w:t>2023+</w:t>
            </w:r>
          </w:p>
        </w:tc>
        <w:tc>
          <w:tcPr>
            <w:tcW w:w="1465" w:type="dxa"/>
          </w:tcPr>
          <w:p w14:paraId="0E9D7EFB" w14:textId="70637240" w:rsidR="00E958B8" w:rsidRDefault="00840D99" w:rsidP="006E267F">
            <w:r>
              <w:t>Major</w:t>
            </w:r>
          </w:p>
        </w:tc>
      </w:tr>
      <w:tr w:rsidR="00E958B8" w14:paraId="21765161" w14:textId="4B1D13F6" w:rsidTr="00840D99">
        <w:trPr>
          <w:trHeight w:val="933"/>
        </w:trPr>
        <w:tc>
          <w:tcPr>
            <w:tcW w:w="1999" w:type="dxa"/>
          </w:tcPr>
          <w:p w14:paraId="174B2724" w14:textId="56C13B00" w:rsidR="00E958B8" w:rsidRDefault="00E958B8" w:rsidP="00F27190">
            <w:r>
              <w:t>Asset Disposal Plan</w:t>
            </w:r>
          </w:p>
        </w:tc>
        <w:tc>
          <w:tcPr>
            <w:tcW w:w="5196" w:type="dxa"/>
          </w:tcPr>
          <w:p w14:paraId="392956BC" w14:textId="29BDB692" w:rsidR="00E958B8" w:rsidRDefault="00E958B8" w:rsidP="00F27190">
            <w:r>
              <w:t xml:space="preserve">Review internal stakeholder requirements for asset disposal (Finance, Maintenance, technology). Capture disposal implications early in project definition. </w:t>
            </w:r>
          </w:p>
        </w:tc>
        <w:tc>
          <w:tcPr>
            <w:tcW w:w="1465" w:type="dxa"/>
          </w:tcPr>
          <w:p w14:paraId="01F14F28" w14:textId="21FEBF4D" w:rsidR="00E958B8" w:rsidRDefault="00E958B8" w:rsidP="00F27190">
            <w:r>
              <w:t>tba</w:t>
            </w:r>
          </w:p>
        </w:tc>
        <w:tc>
          <w:tcPr>
            <w:tcW w:w="1465" w:type="dxa"/>
          </w:tcPr>
          <w:p w14:paraId="3593A7B9" w14:textId="23FD3A3F" w:rsidR="00E958B8" w:rsidRDefault="00840D99" w:rsidP="00F27190">
            <w:r>
              <w:t>Minor</w:t>
            </w:r>
          </w:p>
        </w:tc>
      </w:tr>
      <w:tr w:rsidR="00E958B8" w14:paraId="5BB52516" w14:textId="7C96387F" w:rsidTr="00840D99">
        <w:trPr>
          <w:trHeight w:val="1400"/>
        </w:trPr>
        <w:tc>
          <w:tcPr>
            <w:tcW w:w="1999" w:type="dxa"/>
          </w:tcPr>
          <w:p w14:paraId="531CB149" w14:textId="4AA3B67B" w:rsidR="00E958B8" w:rsidRDefault="00E958B8" w:rsidP="00F27190">
            <w:r>
              <w:t>Alignment</w:t>
            </w:r>
          </w:p>
        </w:tc>
        <w:tc>
          <w:tcPr>
            <w:tcW w:w="5196" w:type="dxa"/>
          </w:tcPr>
          <w:p w14:paraId="1BBE156A" w14:textId="178398F1" w:rsidR="00E958B8" w:rsidRDefault="00E958B8" w:rsidP="00F27190">
            <w:r>
              <w:t>Improve alignment between service areas, Capital Delivery, Asset management and Finance in linking strategic plans to assets, and Capital projects.</w:t>
            </w:r>
            <w:r w:rsidR="00D05A72">
              <w:t xml:space="preserve"> Improved alignment of reporting categories and aggregation. </w:t>
            </w:r>
          </w:p>
          <w:p w14:paraId="0ECA0D19" w14:textId="6D88B10C" w:rsidR="00E958B8" w:rsidRDefault="00E958B8" w:rsidP="00F27190">
            <w:r>
              <w:t xml:space="preserve">Review roles and responsibilities and workflows. </w:t>
            </w:r>
          </w:p>
        </w:tc>
        <w:tc>
          <w:tcPr>
            <w:tcW w:w="1465" w:type="dxa"/>
          </w:tcPr>
          <w:p w14:paraId="786527CF" w14:textId="7E2BB7ED" w:rsidR="00E958B8" w:rsidRDefault="00840D99" w:rsidP="00F27190">
            <w:r>
              <w:t>2023+</w:t>
            </w:r>
          </w:p>
        </w:tc>
        <w:tc>
          <w:tcPr>
            <w:tcW w:w="1465" w:type="dxa"/>
          </w:tcPr>
          <w:p w14:paraId="2A026D9A" w14:textId="66FBCC2A" w:rsidR="00E958B8" w:rsidRDefault="00840D99" w:rsidP="00F27190">
            <w:r>
              <w:t>Major</w:t>
            </w:r>
          </w:p>
        </w:tc>
      </w:tr>
    </w:tbl>
    <w:p w14:paraId="7E4F09DB" w14:textId="77777777" w:rsidR="000434C9" w:rsidRDefault="000434C9" w:rsidP="00F27190"/>
    <w:p w14:paraId="6856F3DF" w14:textId="77777777" w:rsidR="007E4BD5" w:rsidRDefault="007E4BD5" w:rsidP="00F27190"/>
    <w:p w14:paraId="16912387" w14:textId="77777777" w:rsidR="007E4BD5" w:rsidRDefault="007E4BD5" w:rsidP="00F27190"/>
    <w:p w14:paraId="050D3EDE" w14:textId="74AEB29C" w:rsidR="00654AAD" w:rsidRDefault="00311417" w:rsidP="0058540F">
      <w:pPr>
        <w:pStyle w:val="headlvl1"/>
        <w:rPr>
          <w:color w:val="7F7F7F" w:themeColor="text1" w:themeTint="80"/>
        </w:rPr>
      </w:pPr>
      <w:bookmarkStart w:id="33" w:name="_Toc96075341"/>
      <w:r>
        <w:rPr>
          <w:color w:val="7F7F7F" w:themeColor="text1" w:themeTint="80"/>
        </w:rPr>
        <w:lastRenderedPageBreak/>
        <w:t xml:space="preserve">Appendix 1 </w:t>
      </w:r>
      <w:r w:rsidR="00654AAD">
        <w:rPr>
          <w:color w:val="7F7F7F" w:themeColor="text1" w:themeTint="80"/>
        </w:rPr>
        <w:t>Condition Assessment</w:t>
      </w:r>
      <w:bookmarkEnd w:id="33"/>
    </w:p>
    <w:p w14:paraId="5F4C575C" w14:textId="41004856" w:rsidR="00654AAD" w:rsidRPr="001E6DCD" w:rsidRDefault="00654AAD" w:rsidP="00654AAD">
      <w:pPr>
        <w:pStyle w:val="headlvl2"/>
        <w:rPr>
          <w:color w:val="auto"/>
        </w:rPr>
      </w:pPr>
      <w:bookmarkStart w:id="34" w:name="_Toc96075342"/>
      <w:r>
        <w:rPr>
          <w:color w:val="7F7F7F" w:themeColor="text1" w:themeTint="80"/>
        </w:rPr>
        <w:t>Condition</w:t>
      </w:r>
      <w:r w:rsidRPr="00257033">
        <w:rPr>
          <w:color w:val="7F7F7F" w:themeColor="text1" w:themeTint="80"/>
        </w:rPr>
        <w:t xml:space="preserve"> Monitoring</w:t>
      </w:r>
      <w:bookmarkEnd w:id="34"/>
    </w:p>
    <w:p w14:paraId="0EC043F5" w14:textId="77777777" w:rsidR="00654AAD" w:rsidRPr="001E6DCD" w:rsidRDefault="00654AAD" w:rsidP="00654AAD">
      <w:r w:rsidRPr="001E6DCD">
        <w:t>Council</w:t>
      </w:r>
      <w:r>
        <w:t>’</w:t>
      </w:r>
      <w:r w:rsidRPr="001E6DCD">
        <w:t>s asset condition monitoring objective is to:</w:t>
      </w:r>
    </w:p>
    <w:p w14:paraId="00FBD830" w14:textId="77777777" w:rsidR="00654AAD" w:rsidRPr="001E6DCD" w:rsidRDefault="00654AAD" w:rsidP="00654AAD">
      <w:pPr>
        <w:pStyle w:val="o-bullet1"/>
      </w:pPr>
      <w:r w:rsidRPr="001E6DCD">
        <w:t xml:space="preserve">Identify those assets which are in a condition that is below the acceptable level or approaching such a </w:t>
      </w:r>
      <w:proofErr w:type="gramStart"/>
      <w:r w:rsidRPr="001E6DCD">
        <w:t>level;</w:t>
      </w:r>
      <w:proofErr w:type="gramEnd"/>
    </w:p>
    <w:p w14:paraId="58A1562B" w14:textId="77777777" w:rsidR="00654AAD" w:rsidRPr="001E6DCD" w:rsidRDefault="00654AAD" w:rsidP="00654AAD">
      <w:pPr>
        <w:pStyle w:val="o-bullet1"/>
      </w:pPr>
      <w:r w:rsidRPr="001E6DCD">
        <w:t xml:space="preserve">Predict when asset failure to deliver the agreed level of service is likely to </w:t>
      </w:r>
      <w:proofErr w:type="gramStart"/>
      <w:r w:rsidRPr="001E6DCD">
        <w:t>occur;</w:t>
      </w:r>
      <w:proofErr w:type="gramEnd"/>
    </w:p>
    <w:p w14:paraId="40739A52" w14:textId="77777777" w:rsidR="00654AAD" w:rsidRPr="001E6DCD" w:rsidRDefault="00654AAD" w:rsidP="00654AAD">
      <w:pPr>
        <w:pStyle w:val="o-bullet1"/>
      </w:pPr>
      <w:r w:rsidRPr="001E6DCD">
        <w:t xml:space="preserve">Ascertain the reasons for performance </w:t>
      </w:r>
      <w:proofErr w:type="gramStart"/>
      <w:r w:rsidRPr="001E6DCD">
        <w:t>deficiencies;</w:t>
      </w:r>
      <w:proofErr w:type="gramEnd"/>
    </w:p>
    <w:p w14:paraId="2DF413E8" w14:textId="77777777" w:rsidR="00654AAD" w:rsidRPr="001E6DCD" w:rsidRDefault="00654AAD" w:rsidP="00654AAD">
      <w:pPr>
        <w:pStyle w:val="o-bullet1"/>
      </w:pPr>
      <w:r w:rsidRPr="001E6DCD">
        <w:t xml:space="preserve">Determine what corrective action is required and when it will be </w:t>
      </w:r>
      <w:proofErr w:type="gramStart"/>
      <w:r w:rsidRPr="001E6DCD">
        <w:t>required;</w:t>
      </w:r>
      <w:proofErr w:type="gramEnd"/>
    </w:p>
    <w:p w14:paraId="07AC7623" w14:textId="77777777" w:rsidR="00654AAD" w:rsidRDefault="00654AAD" w:rsidP="00654AAD">
      <w:pPr>
        <w:pStyle w:val="o-bullet1"/>
      </w:pPr>
      <w:r w:rsidRPr="001E6DCD">
        <w:t>Develop long term financial plans to provide sustainable asset management practices</w:t>
      </w:r>
      <w:r>
        <w:t xml:space="preserve"> and funding plans.</w:t>
      </w:r>
    </w:p>
    <w:p w14:paraId="5DF27B3D" w14:textId="77777777" w:rsidR="00654AAD" w:rsidRPr="00257033" w:rsidRDefault="00654AAD" w:rsidP="00654AAD">
      <w:pPr>
        <w:pStyle w:val="o-bullet1"/>
        <w:numPr>
          <w:ilvl w:val="0"/>
          <w:numId w:val="0"/>
        </w:numPr>
      </w:pPr>
      <w:r>
        <w:t>Frequency of condition assessment</w:t>
      </w:r>
    </w:p>
    <w:tbl>
      <w:tblPr>
        <w:tblW w:w="9072" w:type="dxa"/>
        <w:jc w:val="center"/>
        <w:tblBorders>
          <w:top w:val="single" w:sz="4" w:space="0" w:color="002C5A"/>
          <w:bottom w:val="single" w:sz="4" w:space="0" w:color="002C5A"/>
          <w:insideH w:val="single" w:sz="4" w:space="0" w:color="002C5A"/>
        </w:tblBorders>
        <w:tblLayout w:type="fixed"/>
        <w:tblCellMar>
          <w:left w:w="0" w:type="dxa"/>
          <w:right w:w="0" w:type="dxa"/>
        </w:tblCellMar>
        <w:tblLook w:val="01E0" w:firstRow="1" w:lastRow="1" w:firstColumn="1" w:lastColumn="1" w:noHBand="0" w:noVBand="0"/>
      </w:tblPr>
      <w:tblGrid>
        <w:gridCol w:w="3677"/>
        <w:gridCol w:w="2546"/>
        <w:gridCol w:w="2849"/>
      </w:tblGrid>
      <w:tr w:rsidR="00654AAD" w:rsidRPr="00257033" w14:paraId="102C7429" w14:textId="77777777" w:rsidTr="007B52C2">
        <w:trPr>
          <w:trHeight w:val="78"/>
          <w:jc w:val="center"/>
        </w:trPr>
        <w:tc>
          <w:tcPr>
            <w:tcW w:w="3677" w:type="dxa"/>
            <w:tcBorders>
              <w:top w:val="nil"/>
              <w:left w:val="nil"/>
              <w:bottom w:val="single" w:sz="12" w:space="0" w:color="002C5A"/>
              <w:right w:val="nil"/>
              <w:tl2br w:val="nil"/>
              <w:tr2bl w:val="nil"/>
            </w:tcBorders>
            <w:shd w:val="clear" w:color="auto" w:fill="auto"/>
            <w:vAlign w:val="center"/>
          </w:tcPr>
          <w:p w14:paraId="3A6EC188" w14:textId="77777777" w:rsidR="00654AAD" w:rsidRPr="00257033" w:rsidRDefault="00654AAD" w:rsidP="007B52C2">
            <w:pPr>
              <w:pStyle w:val="r-tablehead"/>
              <w:keepNext/>
              <w:keepLines/>
              <w:jc w:val="center"/>
              <w:rPr>
                <w:color w:val="7F7F7F" w:themeColor="text1" w:themeTint="80"/>
                <w:sz w:val="16"/>
                <w:szCs w:val="16"/>
              </w:rPr>
            </w:pPr>
            <w:r>
              <w:rPr>
                <w:color w:val="7F7F7F" w:themeColor="text1" w:themeTint="80"/>
                <w:sz w:val="16"/>
                <w:szCs w:val="16"/>
              </w:rPr>
              <w:t>Asset Class</w:t>
            </w:r>
          </w:p>
        </w:tc>
        <w:tc>
          <w:tcPr>
            <w:tcW w:w="2546" w:type="dxa"/>
            <w:tcBorders>
              <w:top w:val="nil"/>
              <w:left w:val="nil"/>
              <w:bottom w:val="single" w:sz="12" w:space="0" w:color="002C5A"/>
              <w:right w:val="nil"/>
              <w:tl2br w:val="nil"/>
              <w:tr2bl w:val="nil"/>
            </w:tcBorders>
            <w:shd w:val="clear" w:color="auto" w:fill="auto"/>
            <w:vAlign w:val="center"/>
          </w:tcPr>
          <w:p w14:paraId="4603473D" w14:textId="77777777" w:rsidR="00654AAD" w:rsidRPr="00257033" w:rsidRDefault="00654AAD" w:rsidP="007B52C2">
            <w:pPr>
              <w:pStyle w:val="r-tablehead"/>
              <w:keepNext/>
              <w:keepLines/>
              <w:jc w:val="center"/>
              <w:rPr>
                <w:color w:val="7F7F7F" w:themeColor="text1" w:themeTint="80"/>
                <w:sz w:val="16"/>
                <w:szCs w:val="16"/>
              </w:rPr>
            </w:pPr>
            <w:r w:rsidRPr="00257033">
              <w:rPr>
                <w:color w:val="7F7F7F" w:themeColor="text1" w:themeTint="80"/>
                <w:sz w:val="16"/>
                <w:szCs w:val="16"/>
              </w:rPr>
              <w:t>Maximum Inspection Interval</w:t>
            </w:r>
          </w:p>
        </w:tc>
        <w:tc>
          <w:tcPr>
            <w:tcW w:w="2849" w:type="dxa"/>
            <w:tcBorders>
              <w:top w:val="nil"/>
              <w:left w:val="nil"/>
              <w:bottom w:val="single" w:sz="12" w:space="0" w:color="002C5A"/>
              <w:right w:val="nil"/>
              <w:tl2br w:val="nil"/>
              <w:tr2bl w:val="nil"/>
            </w:tcBorders>
          </w:tcPr>
          <w:p w14:paraId="06D0B7EB" w14:textId="77777777" w:rsidR="00654AAD" w:rsidRPr="00257033" w:rsidRDefault="00654AAD" w:rsidP="007B52C2">
            <w:pPr>
              <w:pStyle w:val="r-tablehead"/>
              <w:keepNext/>
              <w:keepLines/>
              <w:jc w:val="center"/>
              <w:rPr>
                <w:color w:val="7F7F7F" w:themeColor="text1" w:themeTint="80"/>
                <w:sz w:val="16"/>
                <w:szCs w:val="16"/>
              </w:rPr>
            </w:pPr>
            <w:r>
              <w:rPr>
                <w:color w:val="7F7F7F" w:themeColor="text1" w:themeTint="80"/>
                <w:sz w:val="16"/>
                <w:szCs w:val="16"/>
              </w:rPr>
              <w:t>Assessment mode</w:t>
            </w:r>
          </w:p>
        </w:tc>
      </w:tr>
      <w:tr w:rsidR="00654AAD" w:rsidRPr="001E6DCD" w14:paraId="480B8607" w14:textId="77777777" w:rsidTr="007B52C2">
        <w:trPr>
          <w:trHeight w:val="78"/>
          <w:jc w:val="center"/>
        </w:trPr>
        <w:tc>
          <w:tcPr>
            <w:tcW w:w="3677" w:type="dxa"/>
            <w:tcBorders>
              <w:top w:val="single" w:sz="2" w:space="0" w:color="002C5A"/>
              <w:bottom w:val="single" w:sz="2" w:space="0" w:color="002C5A"/>
              <w:right w:val="nil"/>
            </w:tcBorders>
            <w:shd w:val="clear" w:color="auto" w:fill="auto"/>
            <w:vAlign w:val="center"/>
          </w:tcPr>
          <w:p w14:paraId="14710ECE" w14:textId="77777777" w:rsidR="00654AAD" w:rsidRPr="001E6DCD" w:rsidRDefault="00654AAD" w:rsidP="007B52C2">
            <w:pPr>
              <w:pStyle w:val="r-tablesubhead"/>
              <w:keepNext/>
              <w:keepLines/>
              <w:jc w:val="center"/>
              <w:rPr>
                <w:rFonts w:cs="Arial"/>
                <w:b w:val="0"/>
                <w:color w:val="auto"/>
                <w:sz w:val="16"/>
                <w:szCs w:val="16"/>
                <w:lang w:val="en-US"/>
              </w:rPr>
            </w:pPr>
            <w:r>
              <w:rPr>
                <w:rFonts w:cs="Arial"/>
                <w:b w:val="0"/>
                <w:color w:val="auto"/>
                <w:sz w:val="16"/>
                <w:szCs w:val="16"/>
                <w:lang w:val="en-US"/>
              </w:rPr>
              <w:t>Roads &amp; Footpaths</w:t>
            </w:r>
          </w:p>
        </w:tc>
        <w:tc>
          <w:tcPr>
            <w:tcW w:w="2546" w:type="dxa"/>
            <w:tcBorders>
              <w:top w:val="single" w:sz="2" w:space="0" w:color="002C5A"/>
              <w:left w:val="nil"/>
              <w:bottom w:val="single" w:sz="2" w:space="0" w:color="002C5A"/>
            </w:tcBorders>
            <w:shd w:val="clear" w:color="auto" w:fill="auto"/>
          </w:tcPr>
          <w:p w14:paraId="5051BA5E" w14:textId="3156F16E" w:rsidR="00654AAD" w:rsidRPr="001E6DCD" w:rsidRDefault="004A451E" w:rsidP="007B52C2">
            <w:pPr>
              <w:pStyle w:val="r-tablesubhead"/>
              <w:keepNext/>
              <w:keepLines/>
              <w:jc w:val="center"/>
              <w:rPr>
                <w:rFonts w:cs="Arial"/>
                <w:b w:val="0"/>
                <w:color w:val="auto"/>
                <w:sz w:val="16"/>
                <w:szCs w:val="16"/>
                <w:lang w:val="en-US"/>
              </w:rPr>
            </w:pPr>
            <w:r>
              <w:rPr>
                <w:rFonts w:cs="Arial"/>
                <w:b w:val="0"/>
                <w:color w:val="auto"/>
                <w:sz w:val="16"/>
                <w:szCs w:val="16"/>
                <w:lang w:val="en-US"/>
              </w:rPr>
              <w:t>4</w:t>
            </w:r>
            <w:r w:rsidR="00654AAD">
              <w:rPr>
                <w:rFonts w:cs="Arial"/>
                <w:b w:val="0"/>
                <w:color w:val="auto"/>
                <w:sz w:val="16"/>
                <w:szCs w:val="16"/>
                <w:lang w:val="en-US"/>
              </w:rPr>
              <w:t xml:space="preserve"> years</w:t>
            </w:r>
          </w:p>
        </w:tc>
        <w:tc>
          <w:tcPr>
            <w:tcW w:w="2849" w:type="dxa"/>
            <w:tcBorders>
              <w:top w:val="single" w:sz="2" w:space="0" w:color="002C5A"/>
              <w:left w:val="nil"/>
              <w:bottom w:val="single" w:sz="2" w:space="0" w:color="002C5A"/>
            </w:tcBorders>
          </w:tcPr>
          <w:p w14:paraId="6A679791" w14:textId="77777777" w:rsidR="00654AAD" w:rsidRDefault="00654AAD" w:rsidP="007B52C2">
            <w:pPr>
              <w:pStyle w:val="r-tablesubhead"/>
              <w:keepNext/>
              <w:keepLines/>
              <w:jc w:val="center"/>
              <w:rPr>
                <w:rFonts w:cs="Arial"/>
                <w:b w:val="0"/>
                <w:color w:val="auto"/>
                <w:sz w:val="16"/>
                <w:szCs w:val="16"/>
                <w:lang w:val="en-US"/>
              </w:rPr>
            </w:pPr>
            <w:r>
              <w:rPr>
                <w:rFonts w:cs="Arial"/>
                <w:b w:val="0"/>
                <w:color w:val="auto"/>
                <w:sz w:val="16"/>
                <w:szCs w:val="16"/>
                <w:lang w:val="en-US"/>
              </w:rPr>
              <w:t>Roads – electronic</w:t>
            </w:r>
          </w:p>
          <w:p w14:paraId="232E7357" w14:textId="77777777" w:rsidR="00654AAD" w:rsidRPr="009D7AF0" w:rsidRDefault="00654AAD" w:rsidP="007B52C2">
            <w:pPr>
              <w:pStyle w:val="r-tabletext"/>
              <w:jc w:val="center"/>
              <w:rPr>
                <w:lang w:val="en-US"/>
              </w:rPr>
            </w:pPr>
            <w:r>
              <w:rPr>
                <w:lang w:val="en-US"/>
              </w:rPr>
              <w:t>Footpaths – visual</w:t>
            </w:r>
          </w:p>
        </w:tc>
      </w:tr>
      <w:tr w:rsidR="00654AAD" w:rsidRPr="001E6DCD" w14:paraId="4558564F" w14:textId="77777777" w:rsidTr="007B52C2">
        <w:trPr>
          <w:trHeight w:val="78"/>
          <w:jc w:val="center"/>
        </w:trPr>
        <w:tc>
          <w:tcPr>
            <w:tcW w:w="3677" w:type="dxa"/>
            <w:tcBorders>
              <w:top w:val="single" w:sz="2" w:space="0" w:color="002C5A"/>
              <w:bottom w:val="single" w:sz="2" w:space="0" w:color="002C5A"/>
              <w:right w:val="nil"/>
            </w:tcBorders>
            <w:shd w:val="clear" w:color="auto" w:fill="auto"/>
            <w:vAlign w:val="center"/>
          </w:tcPr>
          <w:p w14:paraId="7D21A7EF" w14:textId="77777777" w:rsidR="00654AAD" w:rsidRPr="001E6DCD" w:rsidRDefault="00654AAD" w:rsidP="007B52C2">
            <w:pPr>
              <w:pStyle w:val="r-tablesubhead"/>
              <w:keepNext/>
              <w:keepLines/>
              <w:jc w:val="center"/>
              <w:rPr>
                <w:rFonts w:cs="Arial"/>
                <w:b w:val="0"/>
                <w:color w:val="auto"/>
                <w:sz w:val="16"/>
                <w:szCs w:val="16"/>
                <w:lang w:val="en-US"/>
              </w:rPr>
            </w:pPr>
            <w:r>
              <w:rPr>
                <w:rFonts w:cs="Arial"/>
                <w:b w:val="0"/>
                <w:color w:val="auto"/>
                <w:sz w:val="16"/>
                <w:szCs w:val="16"/>
                <w:lang w:val="en-US"/>
              </w:rPr>
              <w:t>Open Space</w:t>
            </w:r>
          </w:p>
        </w:tc>
        <w:tc>
          <w:tcPr>
            <w:tcW w:w="2546" w:type="dxa"/>
            <w:tcBorders>
              <w:top w:val="single" w:sz="2" w:space="0" w:color="002C5A"/>
              <w:left w:val="nil"/>
              <w:bottom w:val="single" w:sz="2" w:space="0" w:color="002C5A"/>
            </w:tcBorders>
            <w:shd w:val="clear" w:color="auto" w:fill="auto"/>
          </w:tcPr>
          <w:p w14:paraId="0F348386" w14:textId="77777777" w:rsidR="00654AAD" w:rsidRPr="001E6DCD" w:rsidRDefault="00654AAD" w:rsidP="007B52C2">
            <w:pPr>
              <w:pStyle w:val="r-tablesubhead"/>
              <w:keepNext/>
              <w:keepLines/>
              <w:jc w:val="center"/>
              <w:rPr>
                <w:rFonts w:cs="Arial"/>
                <w:b w:val="0"/>
                <w:color w:val="auto"/>
                <w:sz w:val="16"/>
                <w:szCs w:val="16"/>
                <w:lang w:val="en-US"/>
              </w:rPr>
            </w:pPr>
            <w:r w:rsidRPr="001E6DCD">
              <w:rPr>
                <w:rFonts w:cs="Arial"/>
                <w:b w:val="0"/>
                <w:color w:val="auto"/>
                <w:sz w:val="16"/>
                <w:szCs w:val="16"/>
                <w:lang w:val="en-US"/>
              </w:rPr>
              <w:t xml:space="preserve">3 </w:t>
            </w:r>
            <w:r>
              <w:rPr>
                <w:rFonts w:cs="Arial"/>
                <w:b w:val="0"/>
                <w:color w:val="auto"/>
                <w:sz w:val="16"/>
                <w:szCs w:val="16"/>
                <w:lang w:val="en-US"/>
              </w:rPr>
              <w:t>years</w:t>
            </w:r>
          </w:p>
        </w:tc>
        <w:tc>
          <w:tcPr>
            <w:tcW w:w="2849" w:type="dxa"/>
            <w:tcBorders>
              <w:top w:val="single" w:sz="2" w:space="0" w:color="002C5A"/>
              <w:left w:val="nil"/>
              <w:bottom w:val="single" w:sz="2" w:space="0" w:color="002C5A"/>
            </w:tcBorders>
          </w:tcPr>
          <w:p w14:paraId="6CA65D5B" w14:textId="77777777" w:rsidR="00654AAD" w:rsidRPr="001E6DCD" w:rsidRDefault="00654AAD" w:rsidP="007B52C2">
            <w:pPr>
              <w:pStyle w:val="r-tablesubhead"/>
              <w:keepNext/>
              <w:keepLines/>
              <w:jc w:val="center"/>
              <w:rPr>
                <w:rFonts w:cs="Arial"/>
                <w:b w:val="0"/>
                <w:color w:val="auto"/>
                <w:sz w:val="16"/>
                <w:szCs w:val="16"/>
                <w:lang w:val="en-US"/>
              </w:rPr>
            </w:pPr>
            <w:r>
              <w:rPr>
                <w:rFonts w:cs="Arial"/>
                <w:b w:val="0"/>
                <w:color w:val="auto"/>
                <w:sz w:val="16"/>
                <w:szCs w:val="16"/>
                <w:lang w:val="en-US"/>
              </w:rPr>
              <w:t>Visual</w:t>
            </w:r>
          </w:p>
        </w:tc>
      </w:tr>
      <w:tr w:rsidR="00654AAD" w:rsidRPr="001E6DCD" w14:paraId="3375C7C3" w14:textId="77777777" w:rsidTr="007B52C2">
        <w:trPr>
          <w:trHeight w:val="78"/>
          <w:jc w:val="center"/>
        </w:trPr>
        <w:tc>
          <w:tcPr>
            <w:tcW w:w="3677" w:type="dxa"/>
            <w:tcBorders>
              <w:top w:val="single" w:sz="2" w:space="0" w:color="002C5A"/>
              <w:bottom w:val="single" w:sz="2" w:space="0" w:color="002C5A"/>
              <w:right w:val="nil"/>
            </w:tcBorders>
            <w:shd w:val="clear" w:color="auto" w:fill="auto"/>
            <w:vAlign w:val="center"/>
          </w:tcPr>
          <w:p w14:paraId="68F3DE0D" w14:textId="77777777" w:rsidR="00654AAD" w:rsidRPr="001E6DCD" w:rsidRDefault="00654AAD" w:rsidP="007B52C2">
            <w:pPr>
              <w:pStyle w:val="r-tablesubhead"/>
              <w:keepNext/>
              <w:keepLines/>
              <w:jc w:val="center"/>
              <w:rPr>
                <w:rFonts w:cs="Arial"/>
                <w:b w:val="0"/>
                <w:color w:val="auto"/>
                <w:sz w:val="16"/>
                <w:szCs w:val="16"/>
                <w:lang w:val="en-US"/>
              </w:rPr>
            </w:pPr>
            <w:r>
              <w:rPr>
                <w:rFonts w:cs="Arial"/>
                <w:b w:val="0"/>
                <w:color w:val="auto"/>
                <w:sz w:val="16"/>
                <w:szCs w:val="16"/>
                <w:lang w:val="en-US"/>
              </w:rPr>
              <w:t>Facilities</w:t>
            </w:r>
          </w:p>
        </w:tc>
        <w:tc>
          <w:tcPr>
            <w:tcW w:w="2546" w:type="dxa"/>
            <w:tcBorders>
              <w:top w:val="single" w:sz="2" w:space="0" w:color="002C5A"/>
              <w:left w:val="nil"/>
              <w:bottom w:val="single" w:sz="2" w:space="0" w:color="002C5A"/>
            </w:tcBorders>
            <w:shd w:val="clear" w:color="auto" w:fill="auto"/>
          </w:tcPr>
          <w:p w14:paraId="6E9A9241" w14:textId="77777777" w:rsidR="00654AAD" w:rsidRPr="001E6DCD" w:rsidRDefault="00654AAD" w:rsidP="007B52C2">
            <w:pPr>
              <w:pStyle w:val="r-tablesubhead"/>
              <w:keepNext/>
              <w:keepLines/>
              <w:jc w:val="center"/>
              <w:rPr>
                <w:rFonts w:cs="Arial"/>
                <w:b w:val="0"/>
                <w:color w:val="auto"/>
                <w:sz w:val="16"/>
                <w:szCs w:val="16"/>
                <w:lang w:val="en-US"/>
              </w:rPr>
            </w:pPr>
            <w:r w:rsidRPr="001E6DCD">
              <w:rPr>
                <w:rFonts w:cs="Arial"/>
                <w:b w:val="0"/>
                <w:color w:val="auto"/>
                <w:sz w:val="16"/>
                <w:szCs w:val="16"/>
                <w:lang w:val="en-US"/>
              </w:rPr>
              <w:t xml:space="preserve">3 </w:t>
            </w:r>
            <w:r>
              <w:rPr>
                <w:rFonts w:cs="Arial"/>
                <w:b w:val="0"/>
                <w:color w:val="auto"/>
                <w:sz w:val="16"/>
                <w:szCs w:val="16"/>
                <w:lang w:val="en-US"/>
              </w:rPr>
              <w:t>years</w:t>
            </w:r>
          </w:p>
        </w:tc>
        <w:tc>
          <w:tcPr>
            <w:tcW w:w="2849" w:type="dxa"/>
            <w:tcBorders>
              <w:top w:val="single" w:sz="2" w:space="0" w:color="002C5A"/>
              <w:left w:val="nil"/>
              <w:bottom w:val="single" w:sz="2" w:space="0" w:color="002C5A"/>
            </w:tcBorders>
          </w:tcPr>
          <w:p w14:paraId="3AE9B948" w14:textId="77777777" w:rsidR="00654AAD" w:rsidRPr="001E6DCD" w:rsidRDefault="00654AAD" w:rsidP="007B52C2">
            <w:pPr>
              <w:pStyle w:val="r-tablesubhead"/>
              <w:keepNext/>
              <w:keepLines/>
              <w:jc w:val="center"/>
              <w:rPr>
                <w:rFonts w:cs="Arial"/>
                <w:b w:val="0"/>
                <w:color w:val="auto"/>
                <w:sz w:val="16"/>
                <w:szCs w:val="16"/>
                <w:lang w:val="en-US"/>
              </w:rPr>
            </w:pPr>
            <w:r>
              <w:rPr>
                <w:rFonts w:cs="Arial"/>
                <w:b w:val="0"/>
                <w:color w:val="auto"/>
                <w:sz w:val="16"/>
                <w:szCs w:val="16"/>
                <w:lang w:val="en-US"/>
              </w:rPr>
              <w:t>Visual</w:t>
            </w:r>
          </w:p>
        </w:tc>
      </w:tr>
      <w:tr w:rsidR="00654AAD" w:rsidRPr="001E6DCD" w14:paraId="20B79104" w14:textId="77777777" w:rsidTr="007B52C2">
        <w:trPr>
          <w:trHeight w:val="78"/>
          <w:jc w:val="center"/>
        </w:trPr>
        <w:tc>
          <w:tcPr>
            <w:tcW w:w="3677" w:type="dxa"/>
            <w:tcBorders>
              <w:top w:val="single" w:sz="2" w:space="0" w:color="002C5A"/>
              <w:bottom w:val="single" w:sz="2" w:space="0" w:color="002C5A"/>
              <w:right w:val="nil"/>
            </w:tcBorders>
            <w:shd w:val="clear" w:color="auto" w:fill="auto"/>
            <w:vAlign w:val="center"/>
          </w:tcPr>
          <w:p w14:paraId="487D5E0E" w14:textId="77777777" w:rsidR="00654AAD" w:rsidRDefault="00654AAD" w:rsidP="007B52C2">
            <w:pPr>
              <w:pStyle w:val="r-tablesubhead"/>
              <w:keepNext/>
              <w:keepLines/>
              <w:jc w:val="center"/>
              <w:rPr>
                <w:rFonts w:cs="Arial"/>
                <w:b w:val="0"/>
                <w:color w:val="auto"/>
                <w:sz w:val="16"/>
                <w:szCs w:val="16"/>
                <w:lang w:val="en-US"/>
              </w:rPr>
            </w:pPr>
            <w:r>
              <w:rPr>
                <w:rFonts w:cs="Arial"/>
                <w:b w:val="0"/>
                <w:color w:val="auto"/>
                <w:sz w:val="16"/>
                <w:szCs w:val="16"/>
                <w:lang w:val="en-US"/>
              </w:rPr>
              <w:t>Stormwater</w:t>
            </w:r>
          </w:p>
        </w:tc>
        <w:tc>
          <w:tcPr>
            <w:tcW w:w="2546" w:type="dxa"/>
            <w:tcBorders>
              <w:top w:val="single" w:sz="2" w:space="0" w:color="002C5A"/>
              <w:left w:val="nil"/>
              <w:bottom w:val="single" w:sz="2" w:space="0" w:color="002C5A"/>
            </w:tcBorders>
            <w:shd w:val="clear" w:color="auto" w:fill="auto"/>
          </w:tcPr>
          <w:p w14:paraId="0C8E0D3D" w14:textId="77777777" w:rsidR="00654AAD" w:rsidRPr="001E6DCD" w:rsidRDefault="00654AAD" w:rsidP="007B52C2">
            <w:pPr>
              <w:pStyle w:val="r-tablesubhead"/>
              <w:keepNext/>
              <w:keepLines/>
              <w:jc w:val="center"/>
              <w:rPr>
                <w:rFonts w:cs="Arial"/>
                <w:b w:val="0"/>
                <w:color w:val="auto"/>
                <w:sz w:val="16"/>
                <w:szCs w:val="16"/>
                <w:lang w:val="en-US"/>
              </w:rPr>
            </w:pPr>
            <w:r>
              <w:rPr>
                <w:rFonts w:cs="Arial"/>
                <w:b w:val="0"/>
                <w:color w:val="auto"/>
                <w:sz w:val="16"/>
                <w:szCs w:val="16"/>
                <w:lang w:val="en-US"/>
              </w:rPr>
              <w:t>Rolling Program</w:t>
            </w:r>
          </w:p>
        </w:tc>
        <w:tc>
          <w:tcPr>
            <w:tcW w:w="2849" w:type="dxa"/>
            <w:tcBorders>
              <w:top w:val="single" w:sz="2" w:space="0" w:color="002C5A"/>
              <w:left w:val="nil"/>
              <w:bottom w:val="single" w:sz="2" w:space="0" w:color="002C5A"/>
            </w:tcBorders>
          </w:tcPr>
          <w:p w14:paraId="409EA1F2" w14:textId="77777777" w:rsidR="00654AAD" w:rsidRDefault="00654AAD" w:rsidP="007B52C2">
            <w:pPr>
              <w:pStyle w:val="r-tablesubhead"/>
              <w:keepNext/>
              <w:keepLines/>
              <w:jc w:val="center"/>
              <w:rPr>
                <w:rFonts w:cs="Arial"/>
                <w:b w:val="0"/>
                <w:color w:val="auto"/>
                <w:sz w:val="16"/>
                <w:szCs w:val="16"/>
                <w:lang w:val="en-US"/>
              </w:rPr>
            </w:pPr>
            <w:r>
              <w:rPr>
                <w:rFonts w:cs="Arial"/>
                <w:b w:val="0"/>
                <w:color w:val="auto"/>
                <w:sz w:val="16"/>
                <w:szCs w:val="16"/>
                <w:lang w:val="en-US"/>
              </w:rPr>
              <w:t>Visual</w:t>
            </w:r>
          </w:p>
        </w:tc>
      </w:tr>
    </w:tbl>
    <w:p w14:paraId="3D430099" w14:textId="77777777" w:rsidR="00654AAD" w:rsidRPr="001E6DCD" w:rsidRDefault="00654AAD" w:rsidP="00654AAD">
      <w:pPr>
        <w:pStyle w:val="o-bullet1"/>
        <w:numPr>
          <w:ilvl w:val="0"/>
          <w:numId w:val="0"/>
        </w:numPr>
      </w:pPr>
    </w:p>
    <w:p w14:paraId="4E7AC59F" w14:textId="77777777" w:rsidR="00654AAD" w:rsidRPr="007B5D9C" w:rsidRDefault="00654AAD" w:rsidP="00654AAD">
      <w:pPr>
        <w:pStyle w:val="headlvl2"/>
        <w:rPr>
          <w:color w:val="7F7F7F" w:themeColor="text1" w:themeTint="80"/>
        </w:rPr>
      </w:pPr>
      <w:bookmarkStart w:id="35" w:name="_Toc96075343"/>
      <w:r>
        <w:rPr>
          <w:color w:val="7F7F7F" w:themeColor="text1" w:themeTint="80"/>
        </w:rPr>
        <w:t>Condition Assessment</w:t>
      </w:r>
      <w:bookmarkEnd w:id="35"/>
    </w:p>
    <w:p w14:paraId="56FC4F02" w14:textId="77777777" w:rsidR="00654AAD" w:rsidRDefault="00654AAD" w:rsidP="00654AAD">
      <w:pPr>
        <w:autoSpaceDE w:val="0"/>
        <w:autoSpaceDN w:val="0"/>
        <w:adjustRightInd w:val="0"/>
        <w:spacing w:after="0" w:line="240" w:lineRule="auto"/>
        <w:rPr>
          <w:rFonts w:cs="Arial"/>
          <w:szCs w:val="18"/>
          <w:lang w:val="en-US"/>
        </w:rPr>
      </w:pPr>
      <w:r>
        <w:rPr>
          <w:rFonts w:cs="Arial"/>
          <w:szCs w:val="18"/>
          <w:lang w:val="en-US"/>
        </w:rPr>
        <w:t>This following section of the Asset Plan describes how Council assesses the performance of its assets.</w:t>
      </w:r>
    </w:p>
    <w:p w14:paraId="286FEF4C" w14:textId="77777777" w:rsidR="00654AAD" w:rsidRDefault="00654AAD" w:rsidP="00654AAD">
      <w:pPr>
        <w:autoSpaceDE w:val="0"/>
        <w:autoSpaceDN w:val="0"/>
        <w:adjustRightInd w:val="0"/>
        <w:spacing w:after="0" w:line="240" w:lineRule="auto"/>
        <w:rPr>
          <w:rFonts w:cs="Arial"/>
          <w:szCs w:val="18"/>
          <w:lang w:val="en-US"/>
        </w:rPr>
      </w:pPr>
    </w:p>
    <w:p w14:paraId="693BFBD7" w14:textId="77777777" w:rsidR="00654AAD" w:rsidRDefault="00654AAD" w:rsidP="00654AAD">
      <w:pPr>
        <w:autoSpaceDE w:val="0"/>
        <w:autoSpaceDN w:val="0"/>
        <w:adjustRightInd w:val="0"/>
        <w:spacing w:after="0" w:line="240" w:lineRule="auto"/>
        <w:rPr>
          <w:rFonts w:cs="Arial"/>
          <w:szCs w:val="18"/>
          <w:lang w:val="en-US"/>
        </w:rPr>
      </w:pPr>
    </w:p>
    <w:p w14:paraId="3D396104" w14:textId="77777777" w:rsidR="00654AAD" w:rsidRDefault="00654AAD" w:rsidP="00654AAD">
      <w:pPr>
        <w:pStyle w:val="headlvl3"/>
        <w:rPr>
          <w:color w:val="7F7F7F" w:themeColor="text1" w:themeTint="80"/>
        </w:rPr>
      </w:pPr>
      <w:bookmarkStart w:id="36" w:name="_Toc96075344"/>
      <w:r>
        <w:rPr>
          <w:color w:val="7F7F7F" w:themeColor="text1" w:themeTint="80"/>
        </w:rPr>
        <w:t>Roads &amp; Footpaths</w:t>
      </w:r>
      <w:bookmarkEnd w:id="36"/>
    </w:p>
    <w:p w14:paraId="5D4B9E3C" w14:textId="77777777" w:rsidR="00654AAD" w:rsidRDefault="00654AAD" w:rsidP="00654AAD">
      <w:r w:rsidRPr="001E6DCD">
        <w:t xml:space="preserve">Council’s </w:t>
      </w:r>
      <w:r>
        <w:t xml:space="preserve">road (including kerb and channel) and footpath </w:t>
      </w:r>
      <w:r w:rsidRPr="001E6DCD">
        <w:t>condition assessment techniques have been developed to give repeatable and objective assessments and</w:t>
      </w:r>
      <w:r>
        <w:t xml:space="preserve"> align with industry standards. Advanced survey vehicles are used to assess road condition based upon the presence and extent of certain surface defects. </w:t>
      </w:r>
    </w:p>
    <w:p w14:paraId="39023E16" w14:textId="77777777" w:rsidR="00654AAD" w:rsidRPr="001E6DCD" w:rsidRDefault="00654AAD" w:rsidP="00654AAD">
      <w:r>
        <w:t xml:space="preserve">Overall, Council’s </w:t>
      </w:r>
      <w:r w:rsidRPr="001E6DCD">
        <w:t>strategic goal</w:t>
      </w:r>
      <w:r>
        <w:t>s are</w:t>
      </w:r>
      <w:r w:rsidRPr="001E6DCD">
        <w:t>:</w:t>
      </w:r>
    </w:p>
    <w:p w14:paraId="2614A71D" w14:textId="77777777" w:rsidR="00654AAD" w:rsidRPr="001E6DCD" w:rsidRDefault="00654AAD" w:rsidP="00654AAD">
      <w:pPr>
        <w:pStyle w:val="o-bullet1"/>
      </w:pPr>
      <w:r w:rsidRPr="001E6DCD">
        <w:t xml:space="preserve">Ensure community satisfaction with </w:t>
      </w:r>
      <w:r>
        <w:t>ride quality</w:t>
      </w:r>
      <w:r w:rsidRPr="001E6DCD">
        <w:t>; and</w:t>
      </w:r>
    </w:p>
    <w:p w14:paraId="015BC434" w14:textId="77777777" w:rsidR="00654AAD" w:rsidRDefault="00654AAD" w:rsidP="00654AAD">
      <w:pPr>
        <w:pStyle w:val="o-bullet1"/>
      </w:pPr>
      <w:r w:rsidRPr="001E6DCD">
        <w:t xml:space="preserve">Keep the number of distress parameters within a specified threshold target range, at minimum whole of life </w:t>
      </w:r>
      <w:proofErr w:type="gramStart"/>
      <w:r w:rsidRPr="001E6DCD">
        <w:t>cost</w:t>
      </w:r>
      <w:r>
        <w:t>;</w:t>
      </w:r>
      <w:proofErr w:type="gramEnd"/>
    </w:p>
    <w:p w14:paraId="3882A900" w14:textId="77777777" w:rsidR="00654AAD" w:rsidRPr="001E6DCD" w:rsidRDefault="00654AAD" w:rsidP="00654AAD">
      <w:pPr>
        <w:pStyle w:val="o-bullet1"/>
      </w:pPr>
      <w:r>
        <w:t>Financial sustainability of road network</w:t>
      </w:r>
    </w:p>
    <w:p w14:paraId="079A41FE" w14:textId="77777777" w:rsidR="00654AAD" w:rsidRPr="001E6DCD" w:rsidRDefault="00654AAD" w:rsidP="00654AAD">
      <w:pPr>
        <w:autoSpaceDE w:val="0"/>
        <w:autoSpaceDN w:val="0"/>
        <w:adjustRightInd w:val="0"/>
        <w:spacing w:after="0" w:line="240" w:lineRule="auto"/>
        <w:rPr>
          <w:b/>
        </w:rPr>
      </w:pPr>
    </w:p>
    <w:p w14:paraId="43E255CF" w14:textId="1305D7F0" w:rsidR="00654AAD" w:rsidRPr="001E6DCD" w:rsidRDefault="00654AAD" w:rsidP="00654AAD">
      <w:pPr>
        <w:pStyle w:val="headlvl3"/>
        <w:rPr>
          <w:color w:val="auto"/>
        </w:rPr>
      </w:pPr>
      <w:bookmarkStart w:id="37" w:name="_Toc96075345"/>
      <w:r w:rsidRPr="007B5D9C">
        <w:rPr>
          <w:color w:val="7F7F7F" w:themeColor="text1" w:themeTint="80"/>
        </w:rPr>
        <w:t>Open Space</w:t>
      </w:r>
      <w:bookmarkEnd w:id="37"/>
    </w:p>
    <w:p w14:paraId="5D02CA4D" w14:textId="77777777" w:rsidR="00654AAD" w:rsidRPr="001E6DCD" w:rsidRDefault="00654AAD" w:rsidP="00654AAD">
      <w:r w:rsidRPr="001E6DCD">
        <w:t xml:space="preserve">Council’s open space condition assessment techniques have been developed to give repeatable and objectives assessments, </w:t>
      </w:r>
      <w:r>
        <w:t xml:space="preserve">with the </w:t>
      </w:r>
      <w:r w:rsidRPr="001E6DCD">
        <w:t>following strategic goal</w:t>
      </w:r>
      <w:r>
        <w:t>s</w:t>
      </w:r>
      <w:r w:rsidRPr="001E6DCD">
        <w:t>:</w:t>
      </w:r>
    </w:p>
    <w:p w14:paraId="4F17DF96" w14:textId="77777777" w:rsidR="00654AAD" w:rsidRPr="001E6DCD" w:rsidRDefault="00654AAD" w:rsidP="00654AAD">
      <w:pPr>
        <w:pStyle w:val="o-bullet1"/>
      </w:pPr>
      <w:r w:rsidRPr="001E6DCD">
        <w:t xml:space="preserve">Ensure community satisfaction with the condition and </w:t>
      </w:r>
      <w:r>
        <w:t>amenity</w:t>
      </w:r>
      <w:r w:rsidRPr="001E6DCD">
        <w:t xml:space="preserve"> of the asset; and</w:t>
      </w:r>
    </w:p>
    <w:p w14:paraId="61E961BF" w14:textId="77777777" w:rsidR="00654AAD" w:rsidRPr="001E6DCD" w:rsidRDefault="00654AAD" w:rsidP="00654AAD">
      <w:pPr>
        <w:pStyle w:val="o-bullet1"/>
      </w:pPr>
      <w:r w:rsidRPr="001E6DCD">
        <w:t>Keep the number of distress parameters within a specified threshold target range, at minimum whole of life cost.</w:t>
      </w:r>
    </w:p>
    <w:p w14:paraId="5157B793" w14:textId="77777777" w:rsidR="00654AAD" w:rsidRPr="001E6DCD" w:rsidRDefault="00654AAD" w:rsidP="00654AAD">
      <w:pPr>
        <w:autoSpaceDE w:val="0"/>
        <w:autoSpaceDN w:val="0"/>
        <w:adjustRightInd w:val="0"/>
        <w:spacing w:after="0" w:line="240" w:lineRule="auto"/>
        <w:rPr>
          <w:b/>
        </w:rPr>
      </w:pPr>
    </w:p>
    <w:p w14:paraId="2D2A5E6A" w14:textId="77777777" w:rsidR="00654AAD" w:rsidRPr="001E6DCD" w:rsidRDefault="00654AAD" w:rsidP="00654AAD">
      <w:pPr>
        <w:pStyle w:val="headlvl3"/>
        <w:rPr>
          <w:color w:val="auto"/>
        </w:rPr>
      </w:pPr>
      <w:bookmarkStart w:id="38" w:name="_Toc96075346"/>
      <w:r w:rsidRPr="00EB4D11">
        <w:rPr>
          <w:color w:val="7F7F7F" w:themeColor="text1" w:themeTint="80"/>
        </w:rPr>
        <w:t>Facilities</w:t>
      </w:r>
      <w:bookmarkEnd w:id="38"/>
    </w:p>
    <w:p w14:paraId="4D74E472" w14:textId="77777777" w:rsidR="00654AAD" w:rsidRPr="001E6DCD" w:rsidRDefault="00654AAD" w:rsidP="00654AAD">
      <w:pPr>
        <w:autoSpaceDE w:val="0"/>
        <w:autoSpaceDN w:val="0"/>
        <w:adjustRightInd w:val="0"/>
        <w:spacing w:after="0" w:line="240" w:lineRule="auto"/>
        <w:rPr>
          <w:b/>
        </w:rPr>
      </w:pPr>
    </w:p>
    <w:p w14:paraId="186CBE63" w14:textId="77777777" w:rsidR="00654AAD" w:rsidRPr="001E6DCD" w:rsidRDefault="00654AAD" w:rsidP="00654AAD">
      <w:pPr>
        <w:autoSpaceDE w:val="0"/>
        <w:autoSpaceDN w:val="0"/>
        <w:adjustRightInd w:val="0"/>
        <w:spacing w:after="0" w:line="240" w:lineRule="auto"/>
      </w:pPr>
      <w:r w:rsidRPr="001E6DCD">
        <w:lastRenderedPageBreak/>
        <w:t>The following table provides guidance on how to assess the condition grades of building components. Rather than providing specific guidance on every component, the table provides high-level principles to follow.</w:t>
      </w:r>
    </w:p>
    <w:p w14:paraId="1ED08EB2" w14:textId="77777777" w:rsidR="00654AAD" w:rsidRDefault="00654AAD" w:rsidP="00654AAD">
      <w:pPr>
        <w:autoSpaceDE w:val="0"/>
        <w:autoSpaceDN w:val="0"/>
        <w:adjustRightInd w:val="0"/>
        <w:spacing w:after="0" w:line="240" w:lineRule="auto"/>
        <w:rPr>
          <w:b/>
        </w:rPr>
      </w:pPr>
    </w:p>
    <w:p w14:paraId="41FEF504" w14:textId="77777777" w:rsidR="00654AAD" w:rsidRPr="001E6DCD" w:rsidRDefault="00654AAD" w:rsidP="00654AAD">
      <w:pPr>
        <w:autoSpaceDE w:val="0"/>
        <w:autoSpaceDN w:val="0"/>
        <w:adjustRightInd w:val="0"/>
        <w:spacing w:after="0" w:line="240" w:lineRule="auto"/>
        <w:rPr>
          <w:b/>
        </w:rPr>
      </w:pPr>
      <w:r>
        <w:rPr>
          <w:b/>
          <w:color w:val="7F7F7F" w:themeColor="text1" w:themeTint="80"/>
        </w:rPr>
        <w:t>Facility</w:t>
      </w:r>
      <w:r w:rsidRPr="00EB4D11">
        <w:rPr>
          <w:b/>
          <w:color w:val="7F7F7F" w:themeColor="text1" w:themeTint="80"/>
        </w:rPr>
        <w:t xml:space="preserve"> Condition</w:t>
      </w:r>
    </w:p>
    <w:p w14:paraId="6D0A76B0" w14:textId="77777777" w:rsidR="00654AAD" w:rsidRPr="001E6DCD" w:rsidRDefault="00654AAD" w:rsidP="00654AAD">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051"/>
        <w:gridCol w:w="1323"/>
        <w:gridCol w:w="1170"/>
        <w:gridCol w:w="1518"/>
        <w:gridCol w:w="1884"/>
        <w:gridCol w:w="1985"/>
      </w:tblGrid>
      <w:tr w:rsidR="00654AAD" w:rsidRPr="001E6DCD" w14:paraId="20F0FFEA" w14:textId="77777777" w:rsidTr="007B52C2">
        <w:trPr>
          <w:cnfStyle w:val="100000000000" w:firstRow="1" w:lastRow="0" w:firstColumn="0" w:lastColumn="0" w:oddVBand="0" w:evenVBand="0" w:oddHBand="0" w:evenHBand="0" w:firstRowFirstColumn="0" w:firstRowLastColumn="0" w:lastRowFirstColumn="0" w:lastRowLastColumn="0"/>
        </w:trPr>
        <w:tc>
          <w:tcPr>
            <w:tcW w:w="1051" w:type="dxa"/>
          </w:tcPr>
          <w:p w14:paraId="45782EC8" w14:textId="77777777" w:rsidR="00654AAD" w:rsidRPr="00BF7538" w:rsidRDefault="00654AAD" w:rsidP="007B52C2">
            <w:pPr>
              <w:pStyle w:val="r-tablehead"/>
              <w:jc w:val="center"/>
              <w:rPr>
                <w:color w:val="auto"/>
                <w:sz w:val="16"/>
                <w:szCs w:val="16"/>
              </w:rPr>
            </w:pPr>
          </w:p>
        </w:tc>
        <w:tc>
          <w:tcPr>
            <w:tcW w:w="1323" w:type="dxa"/>
          </w:tcPr>
          <w:p w14:paraId="2EA7776A" w14:textId="77777777" w:rsidR="00654AAD" w:rsidRPr="00BF7538" w:rsidRDefault="00654AAD" w:rsidP="007B52C2">
            <w:pPr>
              <w:pStyle w:val="r-tablehead"/>
              <w:jc w:val="center"/>
              <w:rPr>
                <w:color w:val="auto"/>
                <w:sz w:val="16"/>
                <w:szCs w:val="16"/>
              </w:rPr>
            </w:pPr>
            <w:r w:rsidRPr="00BF7538">
              <w:rPr>
                <w:color w:val="auto"/>
                <w:sz w:val="16"/>
                <w:szCs w:val="16"/>
              </w:rPr>
              <w:t>Condition Grade 1</w:t>
            </w:r>
          </w:p>
        </w:tc>
        <w:tc>
          <w:tcPr>
            <w:tcW w:w="1170" w:type="dxa"/>
          </w:tcPr>
          <w:p w14:paraId="699CDF4B" w14:textId="77777777" w:rsidR="00654AAD" w:rsidRPr="00BF7538" w:rsidRDefault="00654AAD" w:rsidP="007B52C2">
            <w:pPr>
              <w:pStyle w:val="r-tablehead"/>
              <w:jc w:val="center"/>
              <w:rPr>
                <w:color w:val="auto"/>
                <w:sz w:val="16"/>
                <w:szCs w:val="16"/>
              </w:rPr>
            </w:pPr>
            <w:r w:rsidRPr="00BF7538">
              <w:rPr>
                <w:color w:val="auto"/>
                <w:sz w:val="16"/>
                <w:szCs w:val="16"/>
              </w:rPr>
              <w:t>Condition Grade 2</w:t>
            </w:r>
          </w:p>
        </w:tc>
        <w:tc>
          <w:tcPr>
            <w:tcW w:w="1518" w:type="dxa"/>
          </w:tcPr>
          <w:p w14:paraId="422F2C85" w14:textId="77777777" w:rsidR="00654AAD" w:rsidRPr="00BF7538" w:rsidRDefault="00654AAD" w:rsidP="007B52C2">
            <w:pPr>
              <w:pStyle w:val="r-tablehead"/>
              <w:jc w:val="center"/>
              <w:rPr>
                <w:color w:val="auto"/>
                <w:sz w:val="16"/>
                <w:szCs w:val="16"/>
              </w:rPr>
            </w:pPr>
            <w:r w:rsidRPr="00BF7538">
              <w:rPr>
                <w:color w:val="auto"/>
                <w:sz w:val="16"/>
                <w:szCs w:val="16"/>
              </w:rPr>
              <w:t>Condition Grade 3</w:t>
            </w:r>
          </w:p>
        </w:tc>
        <w:tc>
          <w:tcPr>
            <w:tcW w:w="1884" w:type="dxa"/>
          </w:tcPr>
          <w:p w14:paraId="26CBAFDA" w14:textId="77777777" w:rsidR="00654AAD" w:rsidRPr="00BF7538" w:rsidRDefault="00654AAD" w:rsidP="007B52C2">
            <w:pPr>
              <w:pStyle w:val="r-tablehead"/>
              <w:jc w:val="center"/>
              <w:rPr>
                <w:color w:val="auto"/>
                <w:sz w:val="16"/>
                <w:szCs w:val="16"/>
              </w:rPr>
            </w:pPr>
            <w:r w:rsidRPr="00BF7538">
              <w:rPr>
                <w:color w:val="auto"/>
                <w:sz w:val="16"/>
                <w:szCs w:val="16"/>
              </w:rPr>
              <w:t>Condition Grade 4</w:t>
            </w:r>
          </w:p>
        </w:tc>
        <w:tc>
          <w:tcPr>
            <w:tcW w:w="1985" w:type="dxa"/>
          </w:tcPr>
          <w:p w14:paraId="6F26073F" w14:textId="77777777" w:rsidR="00654AAD" w:rsidRPr="00BF7538" w:rsidRDefault="00654AAD" w:rsidP="007B52C2">
            <w:pPr>
              <w:pStyle w:val="r-tablehead"/>
              <w:jc w:val="center"/>
              <w:rPr>
                <w:color w:val="auto"/>
                <w:sz w:val="16"/>
                <w:szCs w:val="16"/>
              </w:rPr>
            </w:pPr>
            <w:r w:rsidRPr="00BF7538">
              <w:rPr>
                <w:color w:val="auto"/>
                <w:sz w:val="16"/>
                <w:szCs w:val="16"/>
              </w:rPr>
              <w:t>Condition Grade 5</w:t>
            </w:r>
          </w:p>
        </w:tc>
      </w:tr>
      <w:tr w:rsidR="00654AAD" w:rsidRPr="001E6DCD" w14:paraId="1048E7D5" w14:textId="77777777" w:rsidTr="007B52C2">
        <w:tc>
          <w:tcPr>
            <w:tcW w:w="1051" w:type="dxa"/>
          </w:tcPr>
          <w:p w14:paraId="58966995" w14:textId="77777777" w:rsidR="00654AAD" w:rsidRPr="00BF7538" w:rsidRDefault="00654AAD" w:rsidP="007B52C2">
            <w:pPr>
              <w:pStyle w:val="r-tablehead"/>
              <w:jc w:val="center"/>
              <w:rPr>
                <w:color w:val="auto"/>
                <w:sz w:val="16"/>
                <w:szCs w:val="16"/>
              </w:rPr>
            </w:pPr>
          </w:p>
        </w:tc>
        <w:tc>
          <w:tcPr>
            <w:tcW w:w="1323" w:type="dxa"/>
          </w:tcPr>
          <w:p w14:paraId="1D5D4E1A" w14:textId="77777777" w:rsidR="00654AAD" w:rsidRPr="00BF7538" w:rsidRDefault="00654AAD" w:rsidP="007B52C2">
            <w:pPr>
              <w:pStyle w:val="r-tablehead"/>
              <w:jc w:val="center"/>
              <w:rPr>
                <w:color w:val="auto"/>
                <w:sz w:val="16"/>
                <w:szCs w:val="16"/>
              </w:rPr>
            </w:pPr>
            <w:r w:rsidRPr="00BF7538">
              <w:rPr>
                <w:color w:val="auto"/>
                <w:sz w:val="16"/>
                <w:szCs w:val="16"/>
              </w:rPr>
              <w:t>Excellent</w:t>
            </w:r>
          </w:p>
        </w:tc>
        <w:tc>
          <w:tcPr>
            <w:tcW w:w="1170" w:type="dxa"/>
          </w:tcPr>
          <w:p w14:paraId="1F89EE2D" w14:textId="77777777" w:rsidR="00654AAD" w:rsidRPr="00BF7538" w:rsidRDefault="00654AAD" w:rsidP="007B52C2">
            <w:pPr>
              <w:pStyle w:val="r-tablehead"/>
              <w:jc w:val="center"/>
              <w:rPr>
                <w:color w:val="auto"/>
                <w:sz w:val="16"/>
                <w:szCs w:val="16"/>
              </w:rPr>
            </w:pPr>
            <w:r w:rsidRPr="00BF7538">
              <w:rPr>
                <w:color w:val="auto"/>
                <w:sz w:val="16"/>
                <w:szCs w:val="16"/>
              </w:rPr>
              <w:t>Good</w:t>
            </w:r>
          </w:p>
        </w:tc>
        <w:tc>
          <w:tcPr>
            <w:tcW w:w="1518" w:type="dxa"/>
          </w:tcPr>
          <w:p w14:paraId="0982E6B4" w14:textId="77777777" w:rsidR="00654AAD" w:rsidRPr="00BF7538" w:rsidRDefault="00654AAD" w:rsidP="007B52C2">
            <w:pPr>
              <w:pStyle w:val="r-tablehead"/>
              <w:jc w:val="center"/>
              <w:rPr>
                <w:color w:val="auto"/>
                <w:sz w:val="16"/>
                <w:szCs w:val="16"/>
              </w:rPr>
            </w:pPr>
            <w:r w:rsidRPr="00BF7538">
              <w:rPr>
                <w:color w:val="auto"/>
                <w:sz w:val="16"/>
                <w:szCs w:val="16"/>
              </w:rPr>
              <w:t>Fair</w:t>
            </w:r>
          </w:p>
        </w:tc>
        <w:tc>
          <w:tcPr>
            <w:tcW w:w="1884" w:type="dxa"/>
          </w:tcPr>
          <w:p w14:paraId="7DD93D43" w14:textId="77777777" w:rsidR="00654AAD" w:rsidRPr="00BF7538" w:rsidRDefault="00654AAD" w:rsidP="007B52C2">
            <w:pPr>
              <w:pStyle w:val="r-tablehead"/>
              <w:jc w:val="center"/>
              <w:rPr>
                <w:color w:val="auto"/>
                <w:sz w:val="16"/>
                <w:szCs w:val="16"/>
              </w:rPr>
            </w:pPr>
            <w:r w:rsidRPr="00BF7538">
              <w:rPr>
                <w:color w:val="auto"/>
                <w:sz w:val="16"/>
                <w:szCs w:val="16"/>
              </w:rPr>
              <w:t>Poor</w:t>
            </w:r>
          </w:p>
        </w:tc>
        <w:tc>
          <w:tcPr>
            <w:tcW w:w="1985" w:type="dxa"/>
          </w:tcPr>
          <w:p w14:paraId="1210242F" w14:textId="77777777" w:rsidR="00654AAD" w:rsidRPr="00BF7538" w:rsidRDefault="00654AAD" w:rsidP="007B52C2">
            <w:pPr>
              <w:pStyle w:val="r-tablehead"/>
              <w:jc w:val="center"/>
              <w:rPr>
                <w:color w:val="auto"/>
                <w:sz w:val="16"/>
                <w:szCs w:val="16"/>
              </w:rPr>
            </w:pPr>
            <w:r w:rsidRPr="00BF7538">
              <w:rPr>
                <w:color w:val="auto"/>
                <w:sz w:val="16"/>
                <w:szCs w:val="16"/>
              </w:rPr>
              <w:t>Failed</w:t>
            </w:r>
          </w:p>
        </w:tc>
      </w:tr>
      <w:tr w:rsidR="00654AAD" w:rsidRPr="001E6DCD" w14:paraId="49C6CC22" w14:textId="77777777" w:rsidTr="007B52C2">
        <w:tc>
          <w:tcPr>
            <w:tcW w:w="1051" w:type="dxa"/>
            <w:vAlign w:val="center"/>
          </w:tcPr>
          <w:p w14:paraId="57F2982A" w14:textId="77777777" w:rsidR="00654AAD" w:rsidRPr="001E6DCD" w:rsidRDefault="00654AAD" w:rsidP="007B52C2">
            <w:pPr>
              <w:autoSpaceDE w:val="0"/>
              <w:autoSpaceDN w:val="0"/>
              <w:adjustRightInd w:val="0"/>
              <w:spacing w:after="0" w:line="240" w:lineRule="auto"/>
              <w:jc w:val="center"/>
              <w:rPr>
                <w:b/>
                <w:sz w:val="16"/>
                <w:szCs w:val="16"/>
              </w:rPr>
            </w:pPr>
            <w:r w:rsidRPr="001E6DCD">
              <w:rPr>
                <w:b/>
                <w:sz w:val="16"/>
                <w:szCs w:val="16"/>
              </w:rPr>
              <w:t>Estimated URL Factor</w:t>
            </w:r>
          </w:p>
        </w:tc>
        <w:tc>
          <w:tcPr>
            <w:tcW w:w="1323" w:type="dxa"/>
            <w:vAlign w:val="center"/>
          </w:tcPr>
          <w:p w14:paraId="10C46F88"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&gt;0.55</w:t>
            </w:r>
          </w:p>
        </w:tc>
        <w:tc>
          <w:tcPr>
            <w:tcW w:w="1170" w:type="dxa"/>
            <w:vAlign w:val="center"/>
          </w:tcPr>
          <w:p w14:paraId="5AF779F0"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 xml:space="preserve">0.40 ≤ 0.55 </w:t>
            </w:r>
          </w:p>
        </w:tc>
        <w:tc>
          <w:tcPr>
            <w:tcW w:w="1518" w:type="dxa"/>
            <w:vAlign w:val="center"/>
          </w:tcPr>
          <w:p w14:paraId="630DDB9B"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0.25 ≤ 0.40</w:t>
            </w:r>
          </w:p>
        </w:tc>
        <w:tc>
          <w:tcPr>
            <w:tcW w:w="1884" w:type="dxa"/>
            <w:vAlign w:val="center"/>
          </w:tcPr>
          <w:p w14:paraId="25AEA6F9"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0.10 ≤ 0.25</w:t>
            </w:r>
          </w:p>
        </w:tc>
        <w:tc>
          <w:tcPr>
            <w:tcW w:w="1985" w:type="dxa"/>
            <w:vAlign w:val="center"/>
          </w:tcPr>
          <w:p w14:paraId="384853E2"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&lt; 0.10</w:t>
            </w:r>
          </w:p>
        </w:tc>
      </w:tr>
      <w:tr w:rsidR="00654AAD" w:rsidRPr="001E6DCD" w14:paraId="291779BC" w14:textId="77777777" w:rsidTr="007B52C2">
        <w:tc>
          <w:tcPr>
            <w:tcW w:w="1051" w:type="dxa"/>
            <w:vMerge w:val="restart"/>
            <w:vAlign w:val="center"/>
          </w:tcPr>
          <w:p w14:paraId="6A9215AE" w14:textId="77777777" w:rsidR="00654AAD" w:rsidRPr="001E6DCD" w:rsidRDefault="00654AAD" w:rsidP="007B52C2">
            <w:pPr>
              <w:autoSpaceDE w:val="0"/>
              <w:autoSpaceDN w:val="0"/>
              <w:adjustRightInd w:val="0"/>
              <w:spacing w:after="0" w:line="240" w:lineRule="auto"/>
              <w:jc w:val="center"/>
              <w:rPr>
                <w:b/>
                <w:sz w:val="16"/>
                <w:szCs w:val="16"/>
              </w:rPr>
            </w:pPr>
            <w:r w:rsidRPr="001E6DCD">
              <w:rPr>
                <w:b/>
                <w:sz w:val="16"/>
                <w:szCs w:val="16"/>
              </w:rPr>
              <w:t>Structure</w:t>
            </w:r>
          </w:p>
          <w:p w14:paraId="0156B28B" w14:textId="77777777" w:rsidR="00654AAD" w:rsidRPr="001E6DCD" w:rsidRDefault="00654AAD" w:rsidP="007B52C2">
            <w:pPr>
              <w:autoSpaceDE w:val="0"/>
              <w:autoSpaceDN w:val="0"/>
              <w:adjustRightInd w:val="0"/>
              <w:spacing w:after="0" w:line="240" w:lineRule="auto"/>
              <w:jc w:val="center"/>
              <w:rPr>
                <w:b/>
                <w:sz w:val="16"/>
                <w:szCs w:val="16"/>
              </w:rPr>
            </w:pPr>
          </w:p>
        </w:tc>
        <w:tc>
          <w:tcPr>
            <w:tcW w:w="1323" w:type="dxa"/>
            <w:vAlign w:val="center"/>
          </w:tcPr>
          <w:p w14:paraId="760C3B69"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Sound</w:t>
            </w:r>
          </w:p>
          <w:p w14:paraId="4E501ED6"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structure</w:t>
            </w:r>
          </w:p>
        </w:tc>
        <w:tc>
          <w:tcPr>
            <w:tcW w:w="1170" w:type="dxa"/>
            <w:vAlign w:val="center"/>
          </w:tcPr>
          <w:p w14:paraId="72BBC823"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Functionally sound</w:t>
            </w:r>
          </w:p>
          <w:p w14:paraId="28F9E319"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structure</w:t>
            </w:r>
          </w:p>
        </w:tc>
        <w:tc>
          <w:tcPr>
            <w:tcW w:w="1518" w:type="dxa"/>
            <w:vAlign w:val="center"/>
          </w:tcPr>
          <w:p w14:paraId="1589FDA4"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Adequate structure, some evidence of foundation movement, minor cracking</w:t>
            </w:r>
          </w:p>
        </w:tc>
        <w:tc>
          <w:tcPr>
            <w:tcW w:w="1884" w:type="dxa"/>
            <w:vAlign w:val="center"/>
          </w:tcPr>
          <w:p w14:paraId="69D441F6"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Structure functioning but with problems due to foundation movement. Some significant cracking.</w:t>
            </w:r>
          </w:p>
        </w:tc>
        <w:tc>
          <w:tcPr>
            <w:tcW w:w="1985" w:type="dxa"/>
            <w:vAlign w:val="center"/>
          </w:tcPr>
          <w:p w14:paraId="0EF35BDA"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Structure has serious problems and concern is held for the integrity of the structure.</w:t>
            </w:r>
          </w:p>
        </w:tc>
      </w:tr>
      <w:tr w:rsidR="00654AAD" w:rsidRPr="001E6DCD" w14:paraId="7C259B18" w14:textId="77777777" w:rsidTr="007B52C2">
        <w:tc>
          <w:tcPr>
            <w:tcW w:w="1051" w:type="dxa"/>
            <w:vMerge/>
            <w:vAlign w:val="center"/>
          </w:tcPr>
          <w:p w14:paraId="04A5FC57" w14:textId="77777777" w:rsidR="00654AAD" w:rsidRPr="001E6DCD" w:rsidRDefault="00654AAD" w:rsidP="007B52C2">
            <w:pPr>
              <w:autoSpaceDE w:val="0"/>
              <w:autoSpaceDN w:val="0"/>
              <w:adjustRightInd w:val="0"/>
              <w:spacing w:after="0" w:line="240" w:lineRule="auto"/>
              <w:jc w:val="center"/>
              <w:rPr>
                <w:b/>
                <w:sz w:val="16"/>
                <w:szCs w:val="16"/>
              </w:rPr>
            </w:pPr>
          </w:p>
        </w:tc>
        <w:tc>
          <w:tcPr>
            <w:tcW w:w="1323" w:type="dxa"/>
            <w:vAlign w:val="center"/>
          </w:tcPr>
          <w:p w14:paraId="6ECE3D51"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Wall cladding constructed with sound materials, true to line and level. No evidence of deterioration or discoloration.</w:t>
            </w:r>
          </w:p>
        </w:tc>
        <w:tc>
          <w:tcPr>
            <w:tcW w:w="1170" w:type="dxa"/>
            <w:vAlign w:val="center"/>
          </w:tcPr>
          <w:p w14:paraId="7913309A"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Showing minor wear and tear and minor deterioration of surfaces.</w:t>
            </w:r>
          </w:p>
        </w:tc>
        <w:tc>
          <w:tcPr>
            <w:tcW w:w="1518" w:type="dxa"/>
            <w:vAlign w:val="center"/>
          </w:tcPr>
          <w:p w14:paraId="703C7E9A"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Appearance affected by minor cracking, staining or minor leakage. Indications of breaches of weatherproofing. Minor damages to coatings.</w:t>
            </w:r>
          </w:p>
        </w:tc>
        <w:tc>
          <w:tcPr>
            <w:tcW w:w="1884" w:type="dxa"/>
            <w:vAlign w:val="center"/>
          </w:tcPr>
          <w:p w14:paraId="5BD1C11F"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 xml:space="preserve">Wall cladding damaged, </w:t>
            </w:r>
            <w:proofErr w:type="gramStart"/>
            <w:r w:rsidRPr="001E6DCD">
              <w:rPr>
                <w:sz w:val="16"/>
                <w:szCs w:val="16"/>
              </w:rPr>
              <w:t>weakened</w:t>
            </w:r>
            <w:proofErr w:type="gramEnd"/>
            <w:r w:rsidRPr="001E6DCD">
              <w:rPr>
                <w:sz w:val="16"/>
                <w:szCs w:val="16"/>
              </w:rPr>
              <w:t xml:space="preserve"> or displaced. Appearance affected by cracking, staining, </w:t>
            </w:r>
            <w:proofErr w:type="gramStart"/>
            <w:r w:rsidRPr="001E6DCD">
              <w:rPr>
                <w:sz w:val="16"/>
                <w:szCs w:val="16"/>
              </w:rPr>
              <w:t>overflows</w:t>
            </w:r>
            <w:proofErr w:type="gramEnd"/>
            <w:r w:rsidRPr="001E6DCD">
              <w:rPr>
                <w:sz w:val="16"/>
                <w:szCs w:val="16"/>
              </w:rPr>
              <w:t xml:space="preserve"> or breakages. Breaches of weatherproofing evident. Coatings in need of heavy maintenance or renewal.</w:t>
            </w:r>
          </w:p>
        </w:tc>
        <w:tc>
          <w:tcPr>
            <w:tcW w:w="1985" w:type="dxa"/>
            <w:vAlign w:val="center"/>
          </w:tcPr>
          <w:p w14:paraId="18EAA0C0"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 xml:space="preserve">Wall cladding is badly damaged or weakened. Appearance affected by cracking, staining, overflows, </w:t>
            </w:r>
            <w:proofErr w:type="gramStart"/>
            <w:r w:rsidRPr="001E6DCD">
              <w:rPr>
                <w:sz w:val="16"/>
                <w:szCs w:val="16"/>
              </w:rPr>
              <w:t>leakage</w:t>
            </w:r>
            <w:proofErr w:type="gramEnd"/>
            <w:r w:rsidRPr="001E6DCD">
              <w:rPr>
                <w:sz w:val="16"/>
                <w:szCs w:val="16"/>
              </w:rPr>
              <w:t xml:space="preserve"> or wilful damage. Breaches of waterproofing. Coatings badly damaged or non-existent.</w:t>
            </w:r>
          </w:p>
        </w:tc>
      </w:tr>
      <w:tr w:rsidR="00654AAD" w:rsidRPr="001E6DCD" w14:paraId="1583350B" w14:textId="77777777" w:rsidTr="007B52C2">
        <w:tc>
          <w:tcPr>
            <w:tcW w:w="1051" w:type="dxa"/>
            <w:vAlign w:val="center"/>
          </w:tcPr>
          <w:p w14:paraId="49BBF482" w14:textId="77777777" w:rsidR="00654AAD" w:rsidRPr="001E6DCD" w:rsidRDefault="00654AAD" w:rsidP="007B52C2">
            <w:pPr>
              <w:autoSpaceDE w:val="0"/>
              <w:autoSpaceDN w:val="0"/>
              <w:adjustRightInd w:val="0"/>
              <w:spacing w:after="0" w:line="240" w:lineRule="auto"/>
              <w:jc w:val="center"/>
              <w:rPr>
                <w:b/>
                <w:sz w:val="16"/>
                <w:szCs w:val="16"/>
              </w:rPr>
            </w:pPr>
            <w:r w:rsidRPr="001E6DCD">
              <w:rPr>
                <w:b/>
                <w:sz w:val="16"/>
                <w:szCs w:val="16"/>
              </w:rPr>
              <w:t xml:space="preserve">Roof </w:t>
            </w:r>
          </w:p>
        </w:tc>
        <w:tc>
          <w:tcPr>
            <w:tcW w:w="1323" w:type="dxa"/>
            <w:vAlign w:val="center"/>
          </w:tcPr>
          <w:p w14:paraId="4AA004C1"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Roof cladding constructed with sound materials, true to line and level. No evidence of deterioration or discoloration.</w:t>
            </w:r>
          </w:p>
        </w:tc>
        <w:tc>
          <w:tcPr>
            <w:tcW w:w="1170" w:type="dxa"/>
            <w:vAlign w:val="center"/>
          </w:tcPr>
          <w:p w14:paraId="77E33EAB"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Roof cladding minor wear and tear and minor deterioration of surfaces.</w:t>
            </w:r>
          </w:p>
        </w:tc>
        <w:tc>
          <w:tcPr>
            <w:tcW w:w="1518" w:type="dxa"/>
            <w:vAlign w:val="center"/>
          </w:tcPr>
          <w:p w14:paraId="63E82F2A"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Appearance affected by minor cracking, staining or minor leakage. Indications of breaches of weatherproofing. Minor damages to coatings.</w:t>
            </w:r>
          </w:p>
        </w:tc>
        <w:tc>
          <w:tcPr>
            <w:tcW w:w="1884" w:type="dxa"/>
            <w:vAlign w:val="center"/>
          </w:tcPr>
          <w:p w14:paraId="5D6640A3"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 xml:space="preserve">Roof cladding damaged, </w:t>
            </w:r>
            <w:proofErr w:type="gramStart"/>
            <w:r w:rsidRPr="001E6DCD">
              <w:rPr>
                <w:sz w:val="16"/>
                <w:szCs w:val="16"/>
              </w:rPr>
              <w:t>weakened</w:t>
            </w:r>
            <w:proofErr w:type="gramEnd"/>
            <w:r w:rsidRPr="001E6DCD">
              <w:rPr>
                <w:sz w:val="16"/>
                <w:szCs w:val="16"/>
              </w:rPr>
              <w:t xml:space="preserve"> or displaced. Appearance affected by cracking, staining, </w:t>
            </w:r>
            <w:proofErr w:type="gramStart"/>
            <w:r w:rsidRPr="001E6DCD">
              <w:rPr>
                <w:sz w:val="16"/>
                <w:szCs w:val="16"/>
              </w:rPr>
              <w:t>overflows</w:t>
            </w:r>
            <w:proofErr w:type="gramEnd"/>
            <w:r w:rsidRPr="001E6DCD">
              <w:rPr>
                <w:sz w:val="16"/>
                <w:szCs w:val="16"/>
              </w:rPr>
              <w:t xml:space="preserve"> or breakages. Breaches of weatherproofing evident. Coatings in need of heavy maintenance or renewal.</w:t>
            </w:r>
          </w:p>
        </w:tc>
        <w:tc>
          <w:tcPr>
            <w:tcW w:w="1985" w:type="dxa"/>
            <w:vAlign w:val="center"/>
          </w:tcPr>
          <w:p w14:paraId="36CA9A03"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 xml:space="preserve">Roof cladding is badly damaged or weakened. Appearance affected by cracking, staining, overflows, </w:t>
            </w:r>
            <w:proofErr w:type="gramStart"/>
            <w:r w:rsidRPr="001E6DCD">
              <w:rPr>
                <w:sz w:val="16"/>
                <w:szCs w:val="16"/>
              </w:rPr>
              <w:t>leakage</w:t>
            </w:r>
            <w:proofErr w:type="gramEnd"/>
            <w:r w:rsidRPr="001E6DCD">
              <w:rPr>
                <w:sz w:val="16"/>
                <w:szCs w:val="16"/>
              </w:rPr>
              <w:t xml:space="preserve"> or wilful damage. Breaches of waterproofing. Coatings badly damaged or non-existent.</w:t>
            </w:r>
          </w:p>
        </w:tc>
      </w:tr>
      <w:tr w:rsidR="00654AAD" w:rsidRPr="001E6DCD" w14:paraId="7F0A9F13" w14:textId="77777777" w:rsidTr="007B52C2">
        <w:tc>
          <w:tcPr>
            <w:tcW w:w="1051" w:type="dxa"/>
            <w:vAlign w:val="center"/>
          </w:tcPr>
          <w:p w14:paraId="65969334" w14:textId="77777777" w:rsidR="00654AAD" w:rsidRPr="001E6DCD" w:rsidRDefault="00654AAD" w:rsidP="007B52C2">
            <w:pPr>
              <w:autoSpaceDE w:val="0"/>
              <w:autoSpaceDN w:val="0"/>
              <w:adjustRightInd w:val="0"/>
              <w:spacing w:after="0" w:line="240" w:lineRule="auto"/>
              <w:jc w:val="center"/>
              <w:rPr>
                <w:b/>
                <w:sz w:val="16"/>
                <w:szCs w:val="16"/>
              </w:rPr>
            </w:pPr>
            <w:r>
              <w:rPr>
                <w:b/>
                <w:sz w:val="16"/>
                <w:szCs w:val="16"/>
              </w:rPr>
              <w:t xml:space="preserve">Mechanical </w:t>
            </w:r>
            <w:r w:rsidRPr="001E6DCD">
              <w:rPr>
                <w:b/>
                <w:sz w:val="16"/>
                <w:szCs w:val="16"/>
              </w:rPr>
              <w:t>Services</w:t>
            </w:r>
          </w:p>
        </w:tc>
        <w:tc>
          <w:tcPr>
            <w:tcW w:w="1323" w:type="dxa"/>
            <w:vAlign w:val="center"/>
          </w:tcPr>
          <w:p w14:paraId="5C9A122C"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All components operable and well maintained</w:t>
            </w:r>
          </w:p>
        </w:tc>
        <w:tc>
          <w:tcPr>
            <w:tcW w:w="1170" w:type="dxa"/>
            <w:vAlign w:val="center"/>
          </w:tcPr>
          <w:p w14:paraId="1DB80B7C"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All components operable.</w:t>
            </w:r>
          </w:p>
        </w:tc>
        <w:tc>
          <w:tcPr>
            <w:tcW w:w="1518" w:type="dxa"/>
            <w:vAlign w:val="center"/>
          </w:tcPr>
          <w:p w14:paraId="389D644C"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 xml:space="preserve">Occasional outages, </w:t>
            </w:r>
            <w:proofErr w:type="gramStart"/>
            <w:r w:rsidRPr="001E6DCD">
              <w:rPr>
                <w:sz w:val="16"/>
                <w:szCs w:val="16"/>
              </w:rPr>
              <w:t>breakdowns</w:t>
            </w:r>
            <w:proofErr w:type="gramEnd"/>
            <w:r w:rsidRPr="001E6DCD">
              <w:rPr>
                <w:sz w:val="16"/>
                <w:szCs w:val="16"/>
              </w:rPr>
              <w:t xml:space="preserve"> or blockages. Increased maintenance required.</w:t>
            </w:r>
          </w:p>
        </w:tc>
        <w:tc>
          <w:tcPr>
            <w:tcW w:w="1884" w:type="dxa"/>
            <w:vAlign w:val="center"/>
          </w:tcPr>
          <w:p w14:paraId="091D7FB2"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Failures of plumbing, electrical and mechanical components common place.</w:t>
            </w:r>
          </w:p>
        </w:tc>
        <w:tc>
          <w:tcPr>
            <w:tcW w:w="1985" w:type="dxa"/>
            <w:vAlign w:val="center"/>
          </w:tcPr>
          <w:p w14:paraId="4BB87919"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 xml:space="preserve">Plumbing, </w:t>
            </w:r>
            <w:proofErr w:type="gramStart"/>
            <w:r w:rsidRPr="001E6DCD">
              <w:rPr>
                <w:sz w:val="16"/>
                <w:szCs w:val="16"/>
              </w:rPr>
              <w:t>electrical</w:t>
            </w:r>
            <w:proofErr w:type="gramEnd"/>
            <w:r w:rsidRPr="001E6DCD">
              <w:rPr>
                <w:sz w:val="16"/>
                <w:szCs w:val="16"/>
              </w:rPr>
              <w:t xml:space="preserve"> and mechanical components are unsafe or inoperable.</w:t>
            </w:r>
          </w:p>
        </w:tc>
      </w:tr>
      <w:tr w:rsidR="00654AAD" w:rsidRPr="001E6DCD" w14:paraId="37059810" w14:textId="77777777" w:rsidTr="007B52C2">
        <w:tc>
          <w:tcPr>
            <w:tcW w:w="1051" w:type="dxa"/>
            <w:vAlign w:val="center"/>
          </w:tcPr>
          <w:p w14:paraId="5585AACA" w14:textId="77777777" w:rsidR="00654AAD" w:rsidRPr="001E6DCD" w:rsidRDefault="00654AAD" w:rsidP="007B52C2">
            <w:pPr>
              <w:autoSpaceDE w:val="0"/>
              <w:autoSpaceDN w:val="0"/>
              <w:adjustRightInd w:val="0"/>
              <w:spacing w:after="0" w:line="240" w:lineRule="auto"/>
              <w:jc w:val="center"/>
              <w:rPr>
                <w:b/>
                <w:sz w:val="16"/>
                <w:szCs w:val="16"/>
              </w:rPr>
            </w:pPr>
            <w:proofErr w:type="spellStart"/>
            <w:r w:rsidRPr="001E6DCD">
              <w:rPr>
                <w:b/>
                <w:sz w:val="16"/>
                <w:szCs w:val="16"/>
              </w:rPr>
              <w:t>Fit</w:t>
            </w:r>
            <w:r>
              <w:rPr>
                <w:b/>
                <w:sz w:val="16"/>
                <w:szCs w:val="16"/>
              </w:rPr>
              <w:t>out</w:t>
            </w:r>
            <w:proofErr w:type="spellEnd"/>
          </w:p>
        </w:tc>
        <w:tc>
          <w:tcPr>
            <w:tcW w:w="1323" w:type="dxa"/>
            <w:vAlign w:val="center"/>
          </w:tcPr>
          <w:p w14:paraId="03F5F036"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Well secured and operational, sound of function and appearance.</w:t>
            </w:r>
          </w:p>
        </w:tc>
        <w:tc>
          <w:tcPr>
            <w:tcW w:w="1170" w:type="dxa"/>
            <w:vAlign w:val="center"/>
          </w:tcPr>
          <w:p w14:paraId="0D0CFF84"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Operational and functional, minor wear and tear.</w:t>
            </w:r>
          </w:p>
        </w:tc>
        <w:tc>
          <w:tcPr>
            <w:tcW w:w="1518" w:type="dxa"/>
            <w:vAlign w:val="center"/>
          </w:tcPr>
          <w:p w14:paraId="46B331C3"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Generally operational. Minor breakage.</w:t>
            </w:r>
          </w:p>
        </w:tc>
        <w:tc>
          <w:tcPr>
            <w:tcW w:w="1884" w:type="dxa"/>
            <w:vAlign w:val="center"/>
          </w:tcPr>
          <w:p w14:paraId="6388D244"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Fittings of poor quality and appearance, often inoperable and damaged.</w:t>
            </w:r>
          </w:p>
        </w:tc>
        <w:tc>
          <w:tcPr>
            <w:tcW w:w="1985" w:type="dxa"/>
            <w:vAlign w:val="center"/>
          </w:tcPr>
          <w:p w14:paraId="12F75F09" w14:textId="77777777" w:rsidR="00654AAD" w:rsidRPr="001E6DCD" w:rsidRDefault="00654AAD" w:rsidP="007B52C2">
            <w:pPr>
              <w:autoSpaceDE w:val="0"/>
              <w:autoSpaceDN w:val="0"/>
              <w:adjustRightInd w:val="0"/>
              <w:spacing w:after="0" w:line="240" w:lineRule="auto"/>
              <w:jc w:val="center"/>
              <w:rPr>
                <w:sz w:val="16"/>
                <w:szCs w:val="16"/>
              </w:rPr>
            </w:pPr>
            <w:r w:rsidRPr="001E6DCD">
              <w:rPr>
                <w:sz w:val="16"/>
                <w:szCs w:val="16"/>
              </w:rPr>
              <w:t>Most are inoperable or damaged.</w:t>
            </w:r>
          </w:p>
        </w:tc>
      </w:tr>
    </w:tbl>
    <w:p w14:paraId="6CA775B3" w14:textId="77777777" w:rsidR="00654AAD" w:rsidRPr="001E6DCD" w:rsidRDefault="00654AAD" w:rsidP="00654AAD">
      <w:pPr>
        <w:autoSpaceDE w:val="0"/>
        <w:autoSpaceDN w:val="0"/>
        <w:adjustRightInd w:val="0"/>
        <w:spacing w:after="0" w:line="240" w:lineRule="auto"/>
        <w:rPr>
          <w:sz w:val="16"/>
          <w:szCs w:val="16"/>
        </w:rPr>
      </w:pPr>
    </w:p>
    <w:p w14:paraId="6F5B56B3" w14:textId="77777777" w:rsidR="00654AAD" w:rsidRPr="001E6DCD" w:rsidRDefault="00654AAD" w:rsidP="00654AAD">
      <w:pPr>
        <w:autoSpaceDE w:val="0"/>
        <w:autoSpaceDN w:val="0"/>
        <w:adjustRightInd w:val="0"/>
        <w:spacing w:after="0" w:line="240" w:lineRule="auto"/>
        <w:rPr>
          <w:b/>
        </w:rPr>
      </w:pPr>
    </w:p>
    <w:p w14:paraId="7A3E2F50" w14:textId="77777777" w:rsidR="00654AAD" w:rsidRPr="00BF7538" w:rsidRDefault="00654AAD" w:rsidP="00654AAD">
      <w:pPr>
        <w:pStyle w:val="headlvl3"/>
        <w:rPr>
          <w:color w:val="7F7F7F" w:themeColor="text1" w:themeTint="80"/>
        </w:rPr>
      </w:pPr>
      <w:bookmarkStart w:id="39" w:name="_Toc96075347"/>
      <w:r w:rsidRPr="00BF7538">
        <w:rPr>
          <w:color w:val="7F7F7F" w:themeColor="text1" w:themeTint="80"/>
        </w:rPr>
        <w:t>Stormwater</w:t>
      </w:r>
      <w:bookmarkEnd w:id="39"/>
    </w:p>
    <w:p w14:paraId="3EA9FCEF" w14:textId="77777777" w:rsidR="00654AAD" w:rsidRPr="001E6DCD" w:rsidRDefault="00654AAD" w:rsidP="00654AAD">
      <w:r w:rsidRPr="001E6DCD">
        <w:t>Council has currently in place a rolling programme for the verification, cleansing and condition assessment of its stormwater assets.</w:t>
      </w:r>
    </w:p>
    <w:p w14:paraId="268B3D56" w14:textId="241E4C12" w:rsidR="00654AAD" w:rsidRPr="001E6DCD" w:rsidRDefault="00654AAD" w:rsidP="007D75D7">
      <w:r w:rsidRPr="001E6DCD">
        <w:t xml:space="preserve">The performance of stormwater assets is assessed </w:t>
      </w:r>
      <w:r>
        <w:t xml:space="preserve">using a more complex model </w:t>
      </w:r>
      <w:r w:rsidRPr="001E6DCD">
        <w:t>based on</w:t>
      </w:r>
      <w:r w:rsidR="007D75D7">
        <w:t xml:space="preserve"> s</w:t>
      </w:r>
      <w:r w:rsidRPr="001E6DCD">
        <w:t>tructural condition</w:t>
      </w:r>
      <w:r w:rsidR="007D75D7">
        <w:t>, s</w:t>
      </w:r>
      <w:r w:rsidRPr="001E6DCD">
        <w:t>ervice condition</w:t>
      </w:r>
      <w:r w:rsidR="007D75D7">
        <w:t xml:space="preserve">, </w:t>
      </w:r>
      <w:proofErr w:type="gramStart"/>
      <w:r w:rsidR="007D75D7">
        <w:t>c</w:t>
      </w:r>
      <w:r w:rsidRPr="001E6DCD">
        <w:t>apacity</w:t>
      </w:r>
      <w:proofErr w:type="gramEnd"/>
      <w:r w:rsidR="007D75D7">
        <w:t xml:space="preserve"> </w:t>
      </w:r>
      <w:r>
        <w:t>and</w:t>
      </w:r>
      <w:r w:rsidR="007D75D7">
        <w:t xml:space="preserve"> r</w:t>
      </w:r>
      <w:r>
        <w:t>isk</w:t>
      </w:r>
    </w:p>
    <w:p w14:paraId="3F439C60" w14:textId="1E4AA36F" w:rsidR="0058540F" w:rsidRDefault="0058540F" w:rsidP="0058540F">
      <w:pPr>
        <w:pStyle w:val="headlvl1"/>
        <w:rPr>
          <w:color w:val="7F7F7F" w:themeColor="text1" w:themeTint="80"/>
        </w:rPr>
      </w:pPr>
      <w:bookmarkStart w:id="40" w:name="_Toc96075348"/>
      <w:r>
        <w:rPr>
          <w:color w:val="7F7F7F" w:themeColor="text1" w:themeTint="80"/>
        </w:rPr>
        <w:lastRenderedPageBreak/>
        <w:t xml:space="preserve">Appendix </w:t>
      </w:r>
      <w:r w:rsidR="00654AAD">
        <w:rPr>
          <w:color w:val="7F7F7F" w:themeColor="text1" w:themeTint="80"/>
        </w:rPr>
        <w:t xml:space="preserve">2 </w:t>
      </w:r>
      <w:r>
        <w:rPr>
          <w:color w:val="7F7F7F" w:themeColor="text1" w:themeTint="80"/>
        </w:rPr>
        <w:t>Maintenance Service Levels</w:t>
      </w:r>
      <w:bookmarkEnd w:id="40"/>
    </w:p>
    <w:p w14:paraId="67B41F06" w14:textId="5DDAB34D" w:rsidR="000A3616" w:rsidRPr="00D02165" w:rsidRDefault="00311417" w:rsidP="00311417">
      <w:r w:rsidRPr="00D02165">
        <w:t xml:space="preserve">This section outlines what the typical maintenance service levels that are achieved under the </w:t>
      </w:r>
      <w:r w:rsidR="008B285B" w:rsidRPr="00D02165">
        <w:t xml:space="preserve">existing </w:t>
      </w:r>
      <w:r w:rsidRPr="00D02165">
        <w:t>maintenance budget.</w:t>
      </w:r>
      <w:r w:rsidR="000A3616" w:rsidRPr="00D02165">
        <w:t xml:space="preserve"> It outlines service levels for:</w:t>
      </w:r>
    </w:p>
    <w:p w14:paraId="3C0982D7" w14:textId="2903F858" w:rsidR="000A3616" w:rsidRPr="00D02165" w:rsidRDefault="000A3616" w:rsidP="000A3616">
      <w:pPr>
        <w:pStyle w:val="ListParagraph"/>
        <w:numPr>
          <w:ilvl w:val="0"/>
          <w:numId w:val="41"/>
        </w:numPr>
      </w:pPr>
      <w:r w:rsidRPr="00D02165">
        <w:t xml:space="preserve">scheduled inspections and </w:t>
      </w:r>
    </w:p>
    <w:p w14:paraId="234C550C" w14:textId="5B8F2C68" w:rsidR="00311417" w:rsidRDefault="000A3616" w:rsidP="000A3616">
      <w:pPr>
        <w:pStyle w:val="ListParagraph"/>
        <w:numPr>
          <w:ilvl w:val="0"/>
          <w:numId w:val="41"/>
        </w:numPr>
      </w:pPr>
      <w:r w:rsidRPr="00D02165">
        <w:t xml:space="preserve">reactive maintenance </w:t>
      </w:r>
    </w:p>
    <w:p w14:paraId="1EA76CAC" w14:textId="784830F0" w:rsidR="00662B09" w:rsidRPr="00D02165" w:rsidRDefault="00662B09" w:rsidP="000A3616">
      <w:pPr>
        <w:pStyle w:val="ListParagraph"/>
        <w:numPr>
          <w:ilvl w:val="0"/>
          <w:numId w:val="41"/>
        </w:numPr>
      </w:pPr>
      <w:r>
        <w:t xml:space="preserve">scheduled maintenance </w:t>
      </w:r>
    </w:p>
    <w:p w14:paraId="262063A6" w14:textId="75BADC30" w:rsidR="0058540F" w:rsidRDefault="008B285B" w:rsidP="0058540F">
      <w:pPr>
        <w:pStyle w:val="headlvl2"/>
        <w:rPr>
          <w:color w:val="7F7F7F" w:themeColor="text1" w:themeTint="80"/>
        </w:rPr>
      </w:pPr>
      <w:bookmarkStart w:id="41" w:name="_Toc96075349"/>
      <w:r>
        <w:rPr>
          <w:color w:val="7F7F7F" w:themeColor="text1" w:themeTint="80"/>
        </w:rPr>
        <w:t xml:space="preserve">Scheduled </w:t>
      </w:r>
      <w:r w:rsidR="0058540F">
        <w:rPr>
          <w:color w:val="7F7F7F" w:themeColor="text1" w:themeTint="80"/>
        </w:rPr>
        <w:t>Inspections</w:t>
      </w:r>
      <w:bookmarkEnd w:id="41"/>
    </w:p>
    <w:p w14:paraId="5666A524" w14:textId="5CBD60A5" w:rsidR="00D02165" w:rsidRDefault="00D02165" w:rsidP="00D02165">
      <w:pPr>
        <w:autoSpaceDE w:val="0"/>
        <w:autoSpaceDN w:val="0"/>
        <w:adjustRightInd w:val="0"/>
        <w:spacing w:after="0" w:line="240" w:lineRule="auto"/>
        <w:rPr>
          <w:rFonts w:cs="Arial"/>
          <w:szCs w:val="18"/>
          <w:lang w:val="en-US"/>
        </w:rPr>
      </w:pPr>
      <w:r>
        <w:rPr>
          <w:rFonts w:cs="Arial"/>
          <w:szCs w:val="18"/>
          <w:lang w:val="en-US"/>
        </w:rPr>
        <w:t>Scheduled inspections</w:t>
      </w:r>
      <w:r w:rsidRPr="00FA525F">
        <w:rPr>
          <w:rFonts w:cs="Arial"/>
          <w:szCs w:val="18"/>
          <w:lang w:val="en-US"/>
        </w:rPr>
        <w:t xml:space="preserve"> a</w:t>
      </w:r>
      <w:r>
        <w:rPr>
          <w:rFonts w:cs="Arial"/>
          <w:szCs w:val="18"/>
          <w:lang w:val="en-US"/>
        </w:rPr>
        <w:t>im to identify</w:t>
      </w:r>
      <w:r w:rsidRPr="00FA525F">
        <w:rPr>
          <w:rFonts w:cs="Arial"/>
          <w:szCs w:val="18"/>
          <w:lang w:val="en-US"/>
        </w:rPr>
        <w:t xml:space="preserve"> </w:t>
      </w:r>
      <w:r w:rsidR="001803FE">
        <w:rPr>
          <w:rFonts w:cs="Arial"/>
          <w:szCs w:val="18"/>
          <w:lang w:val="en-US"/>
        </w:rPr>
        <w:t xml:space="preserve">maintenance needs </w:t>
      </w:r>
      <w:r>
        <w:rPr>
          <w:rFonts w:cs="Arial"/>
          <w:szCs w:val="18"/>
          <w:lang w:val="en-US"/>
        </w:rPr>
        <w:t xml:space="preserve">that arise </w:t>
      </w:r>
      <w:r w:rsidRPr="00FA525F">
        <w:rPr>
          <w:rFonts w:cs="Arial"/>
          <w:szCs w:val="18"/>
          <w:lang w:val="en-US"/>
        </w:rPr>
        <w:t xml:space="preserve">within </w:t>
      </w:r>
      <w:r>
        <w:rPr>
          <w:rFonts w:cs="Arial"/>
          <w:szCs w:val="18"/>
          <w:lang w:val="en-US"/>
        </w:rPr>
        <w:t xml:space="preserve">relatively </w:t>
      </w:r>
      <w:r w:rsidRPr="00FA525F">
        <w:rPr>
          <w:rFonts w:cs="Arial"/>
          <w:szCs w:val="18"/>
          <w:lang w:val="en-US"/>
        </w:rPr>
        <w:t>short periods</w:t>
      </w:r>
      <w:r>
        <w:rPr>
          <w:rFonts w:cs="Arial"/>
          <w:szCs w:val="18"/>
          <w:lang w:val="en-US"/>
        </w:rPr>
        <w:t>,</w:t>
      </w:r>
      <w:r w:rsidRPr="00FA525F">
        <w:rPr>
          <w:rFonts w:cs="Arial"/>
          <w:szCs w:val="18"/>
          <w:lang w:val="en-US"/>
        </w:rPr>
        <w:t xml:space="preserve"> by</w:t>
      </w:r>
      <w:r>
        <w:rPr>
          <w:rFonts w:cs="Arial"/>
          <w:szCs w:val="18"/>
          <w:lang w:val="en-US"/>
        </w:rPr>
        <w:t xml:space="preserve"> </w:t>
      </w:r>
      <w:r w:rsidRPr="00FA525F">
        <w:rPr>
          <w:rFonts w:cs="Arial"/>
          <w:szCs w:val="18"/>
          <w:lang w:val="en-US"/>
        </w:rPr>
        <w:t>usage and/or weather condition</w:t>
      </w:r>
      <w:r>
        <w:rPr>
          <w:rFonts w:cs="Arial"/>
          <w:szCs w:val="18"/>
          <w:lang w:val="en-US"/>
        </w:rPr>
        <w:t>s</w:t>
      </w:r>
      <w:r w:rsidRPr="00FA525F">
        <w:rPr>
          <w:rFonts w:cs="Arial"/>
          <w:szCs w:val="18"/>
          <w:lang w:val="en-US"/>
        </w:rPr>
        <w:t xml:space="preserve">. Dedicated staff </w:t>
      </w:r>
      <w:r>
        <w:rPr>
          <w:rFonts w:cs="Arial"/>
          <w:szCs w:val="18"/>
          <w:lang w:val="en-US"/>
        </w:rPr>
        <w:t xml:space="preserve">are </w:t>
      </w:r>
      <w:r w:rsidRPr="00FA525F">
        <w:rPr>
          <w:rFonts w:cs="Arial"/>
          <w:szCs w:val="18"/>
          <w:lang w:val="en-US"/>
        </w:rPr>
        <w:t xml:space="preserve">best placed to </w:t>
      </w:r>
      <w:r w:rsidR="001803FE">
        <w:rPr>
          <w:rFonts w:cs="Arial"/>
          <w:szCs w:val="18"/>
          <w:lang w:val="en-US"/>
        </w:rPr>
        <w:t xml:space="preserve">undertake planned inspection and </w:t>
      </w:r>
      <w:r w:rsidRPr="00FA525F">
        <w:rPr>
          <w:rFonts w:cs="Arial"/>
          <w:szCs w:val="18"/>
          <w:lang w:val="en-US"/>
        </w:rPr>
        <w:t>identify</w:t>
      </w:r>
      <w:r w:rsidR="001803FE">
        <w:rPr>
          <w:rFonts w:cs="Arial"/>
          <w:szCs w:val="18"/>
          <w:lang w:val="en-US"/>
        </w:rPr>
        <w:t>/</w:t>
      </w:r>
      <w:r w:rsidRPr="00FA525F">
        <w:rPr>
          <w:rFonts w:cs="Arial"/>
          <w:szCs w:val="18"/>
          <w:lang w:val="en-US"/>
        </w:rPr>
        <w:t xml:space="preserve">document </w:t>
      </w:r>
      <w:r>
        <w:rPr>
          <w:rFonts w:cs="Arial"/>
          <w:szCs w:val="18"/>
          <w:lang w:val="en-US"/>
        </w:rPr>
        <w:t xml:space="preserve">any </w:t>
      </w:r>
      <w:r w:rsidRPr="00FA525F">
        <w:rPr>
          <w:rFonts w:cs="Arial"/>
          <w:szCs w:val="18"/>
          <w:lang w:val="en-US"/>
        </w:rPr>
        <w:t>act</w:t>
      </w:r>
      <w:r>
        <w:rPr>
          <w:rFonts w:cs="Arial"/>
          <w:szCs w:val="18"/>
          <w:lang w:val="en-US"/>
        </w:rPr>
        <w:t xml:space="preserve">ion required to address </w:t>
      </w:r>
      <w:r w:rsidR="001803FE">
        <w:rPr>
          <w:rFonts w:cs="Arial"/>
          <w:szCs w:val="18"/>
          <w:lang w:val="en-US"/>
        </w:rPr>
        <w:t>any issues found</w:t>
      </w:r>
      <w:r w:rsidRPr="00FA525F">
        <w:rPr>
          <w:rFonts w:cs="Arial"/>
          <w:szCs w:val="18"/>
          <w:lang w:val="en-US"/>
        </w:rPr>
        <w:t xml:space="preserve"> </w:t>
      </w:r>
      <w:r>
        <w:rPr>
          <w:rFonts w:cs="Arial"/>
          <w:szCs w:val="18"/>
          <w:lang w:val="en-US"/>
        </w:rPr>
        <w:t xml:space="preserve">(such as reactive maintenance) </w:t>
      </w:r>
      <w:r w:rsidRPr="00FA525F">
        <w:rPr>
          <w:rFonts w:cs="Arial"/>
          <w:szCs w:val="18"/>
          <w:lang w:val="en-US"/>
        </w:rPr>
        <w:t xml:space="preserve">and </w:t>
      </w:r>
      <w:r>
        <w:rPr>
          <w:rFonts w:cs="Arial"/>
          <w:szCs w:val="18"/>
          <w:lang w:val="en-US"/>
        </w:rPr>
        <w:t xml:space="preserve">to </w:t>
      </w:r>
      <w:r w:rsidRPr="00FA525F">
        <w:rPr>
          <w:rFonts w:cs="Arial"/>
          <w:szCs w:val="18"/>
          <w:lang w:val="en-US"/>
        </w:rPr>
        <w:t xml:space="preserve">report defects </w:t>
      </w:r>
      <w:r>
        <w:rPr>
          <w:rFonts w:cs="Arial"/>
          <w:szCs w:val="18"/>
          <w:lang w:val="en-US"/>
        </w:rPr>
        <w:t xml:space="preserve">which are </w:t>
      </w:r>
      <w:r w:rsidRPr="00FA525F">
        <w:rPr>
          <w:rFonts w:cs="Arial"/>
          <w:szCs w:val="18"/>
          <w:lang w:val="en-US"/>
        </w:rPr>
        <w:t>beyond</w:t>
      </w:r>
      <w:r>
        <w:rPr>
          <w:rFonts w:cs="Arial"/>
          <w:szCs w:val="18"/>
          <w:lang w:val="en-US"/>
        </w:rPr>
        <w:t xml:space="preserve"> treatment by </w:t>
      </w:r>
      <w:r w:rsidRPr="00FA525F">
        <w:rPr>
          <w:rFonts w:cs="Arial"/>
          <w:szCs w:val="18"/>
          <w:lang w:val="en-US"/>
        </w:rPr>
        <w:t>routine maintenance for alternative action.</w:t>
      </w:r>
      <w:r>
        <w:rPr>
          <w:rFonts w:cs="Arial"/>
          <w:szCs w:val="18"/>
          <w:lang w:val="en-US"/>
        </w:rPr>
        <w:t xml:space="preserve"> </w:t>
      </w:r>
    </w:p>
    <w:p w14:paraId="1C9E2549" w14:textId="77777777" w:rsidR="008B285B" w:rsidRPr="008B285B" w:rsidRDefault="008B285B" w:rsidP="008B285B"/>
    <w:p w14:paraId="2445BF6C" w14:textId="5E765AB9" w:rsidR="0058540F" w:rsidRPr="00CC1CDE" w:rsidRDefault="0058540F" w:rsidP="00CC1CDE">
      <w:pPr>
        <w:pStyle w:val="headlvl3"/>
        <w:ind w:left="1134"/>
        <w:rPr>
          <w:color w:val="auto"/>
          <w:sz w:val="16"/>
          <w:szCs w:val="16"/>
        </w:rPr>
      </w:pPr>
      <w:bookmarkStart w:id="42" w:name="_Toc96075350"/>
      <w:r w:rsidRPr="00CC1CDE">
        <w:rPr>
          <w:color w:val="7F7F7F" w:themeColor="text1" w:themeTint="80"/>
        </w:rPr>
        <w:t>Roads &amp; Footpaths (</w:t>
      </w:r>
      <w:r w:rsidR="00CC1CDE" w:rsidRPr="00CC1CDE">
        <w:rPr>
          <w:color w:val="7F7F7F" w:themeColor="text1" w:themeTint="80"/>
        </w:rPr>
        <w:t xml:space="preserve">required under legislation: </w:t>
      </w:r>
      <w:r w:rsidRPr="00CC1CDE">
        <w:rPr>
          <w:color w:val="7F7F7F" w:themeColor="text1" w:themeTint="80"/>
        </w:rPr>
        <w:t xml:space="preserve"> </w:t>
      </w:r>
      <w:r w:rsidR="00CC1CDE" w:rsidRPr="00CC1CDE">
        <w:rPr>
          <w:color w:val="7F7F7F" w:themeColor="text1" w:themeTint="80"/>
        </w:rPr>
        <w:t>Victorian R</w:t>
      </w:r>
      <w:r w:rsidRPr="00CC1CDE">
        <w:rPr>
          <w:color w:val="7F7F7F" w:themeColor="text1" w:themeTint="80"/>
        </w:rPr>
        <w:t xml:space="preserve">oad Management </w:t>
      </w:r>
      <w:r w:rsidR="00CC1CDE" w:rsidRPr="00CC1CDE">
        <w:rPr>
          <w:color w:val="7F7F7F" w:themeColor="text1" w:themeTint="80"/>
        </w:rPr>
        <w:t>Act)</w:t>
      </w:r>
      <w:bookmarkEnd w:id="42"/>
    </w:p>
    <w:p w14:paraId="22CD6063" w14:textId="544F6AC1" w:rsidR="0058540F" w:rsidRPr="00257033" w:rsidRDefault="0058540F" w:rsidP="0058540F">
      <w:pPr>
        <w:pStyle w:val="r-tablehead"/>
        <w:ind w:left="0"/>
        <w:rPr>
          <w:color w:val="7F7F7F" w:themeColor="text1" w:themeTint="80"/>
          <w:sz w:val="16"/>
          <w:szCs w:val="16"/>
        </w:rPr>
      </w:pPr>
      <w:r w:rsidRPr="001803FE">
        <w:rPr>
          <w:color w:val="7F7F7F" w:themeColor="text1" w:themeTint="80"/>
          <w:sz w:val="16"/>
          <w:szCs w:val="16"/>
        </w:rPr>
        <w:t>Roads, paths, appurtenances</w:t>
      </w:r>
      <w:r w:rsidR="000A3616" w:rsidRPr="001803FE">
        <w:rPr>
          <w:color w:val="7F7F7F" w:themeColor="text1" w:themeTint="80"/>
          <w:sz w:val="16"/>
          <w:szCs w:val="16"/>
        </w:rPr>
        <w:t xml:space="preserve"> inspection frequency</w:t>
      </w:r>
    </w:p>
    <w:tbl>
      <w:tblPr>
        <w:tblW w:w="9240" w:type="dxa"/>
        <w:jc w:val="center"/>
        <w:tblBorders>
          <w:top w:val="single" w:sz="4" w:space="0" w:color="002C5A"/>
          <w:bottom w:val="single" w:sz="4" w:space="0" w:color="002C5A"/>
          <w:insideH w:val="single" w:sz="4" w:space="0" w:color="002C5A"/>
        </w:tblBorders>
        <w:tblLayout w:type="fixed"/>
        <w:tblCellMar>
          <w:left w:w="0" w:type="dxa"/>
          <w:right w:w="0" w:type="dxa"/>
        </w:tblCellMar>
        <w:tblLook w:val="01E0" w:firstRow="1" w:lastRow="1" w:firstColumn="1" w:lastColumn="1" w:noHBand="0" w:noVBand="0"/>
      </w:tblPr>
      <w:tblGrid>
        <w:gridCol w:w="425"/>
        <w:gridCol w:w="6946"/>
        <w:gridCol w:w="1869"/>
      </w:tblGrid>
      <w:tr w:rsidR="0058540F" w:rsidRPr="00257033" w14:paraId="1A803144" w14:textId="77777777" w:rsidTr="00A210A8">
        <w:trPr>
          <w:trHeight w:val="78"/>
          <w:jc w:val="center"/>
        </w:trPr>
        <w:tc>
          <w:tcPr>
            <w:tcW w:w="425" w:type="dxa"/>
            <w:tcBorders>
              <w:top w:val="nil"/>
              <w:left w:val="nil"/>
              <w:bottom w:val="single" w:sz="12" w:space="0" w:color="002C5A"/>
              <w:right w:val="nil"/>
              <w:tl2br w:val="nil"/>
              <w:tr2bl w:val="nil"/>
            </w:tcBorders>
          </w:tcPr>
          <w:p w14:paraId="3BF77AC0" w14:textId="77777777" w:rsidR="0058540F" w:rsidRPr="00257033" w:rsidRDefault="0058540F" w:rsidP="0058540F">
            <w:pPr>
              <w:pStyle w:val="r-tablehead"/>
              <w:keepNext/>
              <w:keepLines/>
              <w:jc w:val="center"/>
              <w:rPr>
                <w:color w:val="7F7F7F" w:themeColor="text1" w:themeTint="80"/>
                <w:sz w:val="16"/>
                <w:szCs w:val="16"/>
              </w:rPr>
            </w:pPr>
            <w:r>
              <w:rPr>
                <w:color w:val="7F7F7F" w:themeColor="text1" w:themeTint="80"/>
                <w:sz w:val="16"/>
                <w:szCs w:val="16"/>
              </w:rPr>
              <w:t>Item</w:t>
            </w:r>
          </w:p>
        </w:tc>
        <w:tc>
          <w:tcPr>
            <w:tcW w:w="6946" w:type="dxa"/>
            <w:tcBorders>
              <w:top w:val="nil"/>
              <w:left w:val="nil"/>
              <w:bottom w:val="single" w:sz="12" w:space="0" w:color="002C5A"/>
              <w:right w:val="nil"/>
              <w:tl2br w:val="nil"/>
              <w:tr2bl w:val="nil"/>
            </w:tcBorders>
            <w:shd w:val="clear" w:color="auto" w:fill="auto"/>
            <w:vAlign w:val="center"/>
          </w:tcPr>
          <w:p w14:paraId="202CE7DA" w14:textId="77777777" w:rsidR="0058540F" w:rsidRPr="00257033" w:rsidRDefault="0058540F" w:rsidP="0058540F">
            <w:pPr>
              <w:pStyle w:val="r-tablehead"/>
              <w:keepNext/>
              <w:keepLines/>
              <w:jc w:val="center"/>
              <w:rPr>
                <w:color w:val="7F7F7F" w:themeColor="text1" w:themeTint="80"/>
                <w:sz w:val="16"/>
                <w:szCs w:val="16"/>
              </w:rPr>
            </w:pPr>
            <w:r w:rsidRPr="00257033">
              <w:rPr>
                <w:color w:val="7F7F7F" w:themeColor="text1" w:themeTint="80"/>
                <w:sz w:val="16"/>
                <w:szCs w:val="16"/>
              </w:rPr>
              <w:t>Road Assets</w:t>
            </w:r>
          </w:p>
        </w:tc>
        <w:tc>
          <w:tcPr>
            <w:tcW w:w="1869" w:type="dxa"/>
            <w:tcBorders>
              <w:top w:val="nil"/>
              <w:left w:val="nil"/>
              <w:bottom w:val="single" w:sz="12" w:space="0" w:color="002C5A"/>
              <w:right w:val="nil"/>
              <w:tl2br w:val="nil"/>
              <w:tr2bl w:val="nil"/>
            </w:tcBorders>
            <w:shd w:val="clear" w:color="auto" w:fill="auto"/>
            <w:vAlign w:val="center"/>
          </w:tcPr>
          <w:p w14:paraId="75C75056" w14:textId="77777777" w:rsidR="0058540F" w:rsidRPr="00257033" w:rsidRDefault="0058540F" w:rsidP="0058540F">
            <w:pPr>
              <w:pStyle w:val="r-tablehead"/>
              <w:keepNext/>
              <w:keepLines/>
              <w:jc w:val="center"/>
              <w:rPr>
                <w:color w:val="7F7F7F" w:themeColor="text1" w:themeTint="80"/>
                <w:sz w:val="16"/>
                <w:szCs w:val="16"/>
              </w:rPr>
            </w:pPr>
            <w:r w:rsidRPr="00257033">
              <w:rPr>
                <w:color w:val="7F7F7F" w:themeColor="text1" w:themeTint="80"/>
                <w:sz w:val="16"/>
                <w:szCs w:val="16"/>
              </w:rPr>
              <w:t>Maximum Inspection</w:t>
            </w:r>
          </w:p>
          <w:p w14:paraId="7A61F1A5" w14:textId="77777777" w:rsidR="0058540F" w:rsidRPr="00257033" w:rsidRDefault="0058540F" w:rsidP="0058540F">
            <w:pPr>
              <w:pStyle w:val="r-tablehead"/>
              <w:keepNext/>
              <w:keepLines/>
              <w:jc w:val="center"/>
              <w:rPr>
                <w:color w:val="7F7F7F" w:themeColor="text1" w:themeTint="80"/>
                <w:sz w:val="16"/>
                <w:szCs w:val="16"/>
              </w:rPr>
            </w:pPr>
            <w:r w:rsidRPr="00257033">
              <w:rPr>
                <w:color w:val="7F7F7F" w:themeColor="text1" w:themeTint="80"/>
                <w:sz w:val="16"/>
                <w:szCs w:val="16"/>
              </w:rPr>
              <w:t>Interval</w:t>
            </w:r>
          </w:p>
        </w:tc>
      </w:tr>
      <w:tr w:rsidR="0058540F" w:rsidRPr="001E6DCD" w14:paraId="42A4EF5C" w14:textId="77777777" w:rsidTr="00A210A8">
        <w:trPr>
          <w:trHeight w:val="78"/>
          <w:jc w:val="center"/>
        </w:trPr>
        <w:tc>
          <w:tcPr>
            <w:tcW w:w="425" w:type="dxa"/>
            <w:tcBorders>
              <w:top w:val="single" w:sz="2" w:space="0" w:color="002C5A"/>
              <w:bottom w:val="single" w:sz="2" w:space="0" w:color="002C5A"/>
              <w:right w:val="nil"/>
            </w:tcBorders>
          </w:tcPr>
          <w:p w14:paraId="42EECDF4" w14:textId="77777777" w:rsidR="0058540F" w:rsidRPr="006F4DF2"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1</w:t>
            </w:r>
          </w:p>
        </w:tc>
        <w:tc>
          <w:tcPr>
            <w:tcW w:w="6946" w:type="dxa"/>
            <w:tcBorders>
              <w:top w:val="single" w:sz="2" w:space="0" w:color="002C5A"/>
              <w:bottom w:val="single" w:sz="2" w:space="0" w:color="002C5A"/>
              <w:right w:val="nil"/>
            </w:tcBorders>
            <w:shd w:val="clear" w:color="auto" w:fill="auto"/>
            <w:vAlign w:val="center"/>
          </w:tcPr>
          <w:p w14:paraId="5E5FD1B8" w14:textId="5EB4212D" w:rsidR="0058540F" w:rsidRPr="001803FE" w:rsidRDefault="0058540F" w:rsidP="0058540F">
            <w:pPr>
              <w:pStyle w:val="r-tablesubhead"/>
              <w:keepNext/>
              <w:keepLines/>
              <w:jc w:val="center"/>
              <w:rPr>
                <w:rFonts w:cs="Arial"/>
                <w:b w:val="0"/>
                <w:color w:val="auto"/>
                <w:sz w:val="16"/>
                <w:szCs w:val="16"/>
                <w:lang w:val="en-US"/>
              </w:rPr>
            </w:pPr>
            <w:r w:rsidRPr="001803FE">
              <w:rPr>
                <w:rFonts w:cs="Arial"/>
                <w:b w:val="0"/>
                <w:color w:val="auto"/>
                <w:sz w:val="16"/>
                <w:szCs w:val="16"/>
                <w:lang w:val="en-US"/>
              </w:rPr>
              <w:t>Activity Centre Areas – Pathways, car parks and pedestrian walkways within the designated Shopping Centre Area as identified in Appendix</w:t>
            </w:r>
          </w:p>
        </w:tc>
        <w:tc>
          <w:tcPr>
            <w:tcW w:w="1869" w:type="dxa"/>
            <w:tcBorders>
              <w:top w:val="single" w:sz="2" w:space="0" w:color="002C5A"/>
              <w:left w:val="nil"/>
              <w:bottom w:val="single" w:sz="2" w:space="0" w:color="002C5A"/>
            </w:tcBorders>
            <w:shd w:val="clear" w:color="auto" w:fill="auto"/>
          </w:tcPr>
          <w:p w14:paraId="1CFD7602"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6 months</w:t>
            </w:r>
          </w:p>
        </w:tc>
      </w:tr>
      <w:tr w:rsidR="0058540F" w:rsidRPr="001E6DCD" w14:paraId="0CB54AA8" w14:textId="77777777" w:rsidTr="00A210A8">
        <w:trPr>
          <w:trHeight w:val="78"/>
          <w:jc w:val="center"/>
        </w:trPr>
        <w:tc>
          <w:tcPr>
            <w:tcW w:w="425" w:type="dxa"/>
            <w:tcBorders>
              <w:top w:val="single" w:sz="2" w:space="0" w:color="002C5A"/>
              <w:bottom w:val="single" w:sz="2" w:space="0" w:color="002C5A"/>
              <w:right w:val="nil"/>
            </w:tcBorders>
          </w:tcPr>
          <w:p w14:paraId="4C7F84F2" w14:textId="77777777" w:rsidR="0058540F" w:rsidRPr="006F4DF2"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2</w:t>
            </w:r>
          </w:p>
        </w:tc>
        <w:tc>
          <w:tcPr>
            <w:tcW w:w="6946" w:type="dxa"/>
            <w:tcBorders>
              <w:top w:val="single" w:sz="2" w:space="0" w:color="002C5A"/>
              <w:bottom w:val="single" w:sz="2" w:space="0" w:color="002C5A"/>
              <w:right w:val="nil"/>
            </w:tcBorders>
            <w:shd w:val="clear" w:color="auto" w:fill="auto"/>
            <w:vAlign w:val="center"/>
          </w:tcPr>
          <w:p w14:paraId="531C20AA" w14:textId="187609A6" w:rsidR="0058540F" w:rsidRPr="001803FE" w:rsidRDefault="0058540F" w:rsidP="0058540F">
            <w:pPr>
              <w:pStyle w:val="r-tablesubhead"/>
              <w:keepNext/>
              <w:keepLines/>
              <w:jc w:val="center"/>
              <w:rPr>
                <w:rFonts w:cs="Arial"/>
                <w:b w:val="0"/>
                <w:color w:val="auto"/>
                <w:sz w:val="16"/>
                <w:szCs w:val="16"/>
                <w:lang w:val="en-US"/>
              </w:rPr>
            </w:pPr>
            <w:r w:rsidRPr="001803FE">
              <w:rPr>
                <w:rFonts w:cs="Arial"/>
                <w:b w:val="0"/>
                <w:color w:val="auto"/>
                <w:sz w:val="16"/>
                <w:szCs w:val="16"/>
                <w:lang w:val="en-US"/>
              </w:rPr>
              <w:t>Pathways – Abutting high use facilities as identified in Appendix</w:t>
            </w:r>
          </w:p>
        </w:tc>
        <w:tc>
          <w:tcPr>
            <w:tcW w:w="1869" w:type="dxa"/>
            <w:tcBorders>
              <w:top w:val="single" w:sz="2" w:space="0" w:color="002C5A"/>
              <w:left w:val="nil"/>
              <w:bottom w:val="single" w:sz="2" w:space="0" w:color="002C5A"/>
            </w:tcBorders>
            <w:shd w:val="clear" w:color="auto" w:fill="auto"/>
          </w:tcPr>
          <w:p w14:paraId="791DF10C"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6 months</w:t>
            </w:r>
          </w:p>
        </w:tc>
      </w:tr>
      <w:tr w:rsidR="0058540F" w:rsidRPr="001E6DCD" w14:paraId="4A63F2D4" w14:textId="77777777" w:rsidTr="00A210A8">
        <w:trPr>
          <w:trHeight w:val="78"/>
          <w:jc w:val="center"/>
        </w:trPr>
        <w:tc>
          <w:tcPr>
            <w:tcW w:w="425" w:type="dxa"/>
            <w:tcBorders>
              <w:top w:val="single" w:sz="2" w:space="0" w:color="002C5A"/>
              <w:bottom w:val="single" w:sz="2" w:space="0" w:color="002C5A"/>
              <w:right w:val="nil"/>
            </w:tcBorders>
          </w:tcPr>
          <w:p w14:paraId="21FDB4B9" w14:textId="77777777" w:rsidR="0058540F" w:rsidRPr="006F4DF2"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3</w:t>
            </w:r>
          </w:p>
        </w:tc>
        <w:tc>
          <w:tcPr>
            <w:tcW w:w="6946" w:type="dxa"/>
            <w:tcBorders>
              <w:top w:val="single" w:sz="2" w:space="0" w:color="002C5A"/>
              <w:bottom w:val="single" w:sz="2" w:space="0" w:color="002C5A"/>
              <w:right w:val="nil"/>
            </w:tcBorders>
            <w:shd w:val="clear" w:color="auto" w:fill="auto"/>
            <w:vAlign w:val="center"/>
          </w:tcPr>
          <w:p w14:paraId="1D0ADEB2" w14:textId="77777777" w:rsidR="0058540F" w:rsidRPr="006F4DF2" w:rsidRDefault="0058540F" w:rsidP="0058540F">
            <w:pPr>
              <w:pStyle w:val="r-tablesubhead"/>
              <w:keepNext/>
              <w:keepLines/>
              <w:jc w:val="center"/>
              <w:rPr>
                <w:rFonts w:cs="Arial"/>
                <w:b w:val="0"/>
                <w:color w:val="auto"/>
                <w:sz w:val="16"/>
                <w:szCs w:val="16"/>
                <w:lang w:val="en-US"/>
              </w:rPr>
            </w:pPr>
            <w:r w:rsidRPr="00412550">
              <w:rPr>
                <w:rFonts w:cs="Arial"/>
                <w:b w:val="0"/>
                <w:color w:val="auto"/>
                <w:sz w:val="16"/>
                <w:szCs w:val="16"/>
                <w:lang w:val="en-US"/>
              </w:rPr>
              <w:t>Pathways – Shared path along Beach Road and the Esplanade</w:t>
            </w:r>
          </w:p>
        </w:tc>
        <w:tc>
          <w:tcPr>
            <w:tcW w:w="1869" w:type="dxa"/>
            <w:tcBorders>
              <w:top w:val="single" w:sz="2" w:space="0" w:color="002C5A"/>
              <w:left w:val="nil"/>
              <w:bottom w:val="single" w:sz="2" w:space="0" w:color="002C5A"/>
            </w:tcBorders>
            <w:shd w:val="clear" w:color="auto" w:fill="auto"/>
          </w:tcPr>
          <w:p w14:paraId="450E2310"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6 months</w:t>
            </w:r>
          </w:p>
        </w:tc>
      </w:tr>
      <w:tr w:rsidR="0058540F" w:rsidRPr="001E6DCD" w14:paraId="1288B5F7" w14:textId="77777777" w:rsidTr="00A210A8">
        <w:trPr>
          <w:trHeight w:val="78"/>
          <w:jc w:val="center"/>
        </w:trPr>
        <w:tc>
          <w:tcPr>
            <w:tcW w:w="425" w:type="dxa"/>
            <w:tcBorders>
              <w:top w:val="single" w:sz="2" w:space="0" w:color="002C5A"/>
              <w:bottom w:val="single" w:sz="2" w:space="0" w:color="002C5A"/>
              <w:right w:val="nil"/>
            </w:tcBorders>
          </w:tcPr>
          <w:p w14:paraId="77679CEF"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4</w:t>
            </w:r>
          </w:p>
        </w:tc>
        <w:tc>
          <w:tcPr>
            <w:tcW w:w="6946" w:type="dxa"/>
            <w:tcBorders>
              <w:top w:val="single" w:sz="2" w:space="0" w:color="002C5A"/>
              <w:bottom w:val="single" w:sz="2" w:space="0" w:color="002C5A"/>
              <w:right w:val="nil"/>
            </w:tcBorders>
            <w:shd w:val="clear" w:color="auto" w:fill="auto"/>
            <w:vAlign w:val="center"/>
          </w:tcPr>
          <w:p w14:paraId="5CFC6892" w14:textId="77777777" w:rsidR="0058540F" w:rsidRPr="006F4DF2" w:rsidRDefault="0058540F" w:rsidP="0058540F">
            <w:pPr>
              <w:pStyle w:val="r-tablesubhead"/>
              <w:keepNext/>
              <w:keepLines/>
              <w:jc w:val="center"/>
              <w:rPr>
                <w:rFonts w:cs="Arial"/>
                <w:b w:val="0"/>
                <w:color w:val="auto"/>
                <w:sz w:val="16"/>
                <w:szCs w:val="16"/>
                <w:lang w:val="en-US"/>
              </w:rPr>
            </w:pPr>
            <w:r w:rsidRPr="00412550">
              <w:rPr>
                <w:rFonts w:cs="Arial"/>
                <w:b w:val="0"/>
                <w:color w:val="auto"/>
                <w:sz w:val="16"/>
                <w:szCs w:val="16"/>
                <w:lang w:val="en-US"/>
              </w:rPr>
              <w:t>Roadside pathways other than those identified in item 2 and 3</w:t>
            </w:r>
          </w:p>
        </w:tc>
        <w:tc>
          <w:tcPr>
            <w:tcW w:w="1869" w:type="dxa"/>
            <w:tcBorders>
              <w:top w:val="single" w:sz="2" w:space="0" w:color="002C5A"/>
              <w:left w:val="nil"/>
              <w:bottom w:val="single" w:sz="2" w:space="0" w:color="002C5A"/>
            </w:tcBorders>
            <w:shd w:val="clear" w:color="auto" w:fill="auto"/>
          </w:tcPr>
          <w:p w14:paraId="5A448AAB"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12 months</w:t>
            </w:r>
          </w:p>
        </w:tc>
      </w:tr>
      <w:tr w:rsidR="0058540F" w:rsidRPr="001E6DCD" w14:paraId="3E5F8993" w14:textId="77777777" w:rsidTr="00A210A8">
        <w:trPr>
          <w:trHeight w:val="78"/>
          <w:jc w:val="center"/>
        </w:trPr>
        <w:tc>
          <w:tcPr>
            <w:tcW w:w="425" w:type="dxa"/>
            <w:tcBorders>
              <w:top w:val="single" w:sz="2" w:space="0" w:color="002C5A"/>
              <w:bottom w:val="single" w:sz="2" w:space="0" w:color="002C5A"/>
              <w:right w:val="nil"/>
            </w:tcBorders>
          </w:tcPr>
          <w:p w14:paraId="21B9712A"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5</w:t>
            </w:r>
          </w:p>
        </w:tc>
        <w:tc>
          <w:tcPr>
            <w:tcW w:w="6946" w:type="dxa"/>
            <w:tcBorders>
              <w:top w:val="single" w:sz="2" w:space="0" w:color="002C5A"/>
              <w:bottom w:val="single" w:sz="2" w:space="0" w:color="002C5A"/>
              <w:right w:val="nil"/>
            </w:tcBorders>
            <w:shd w:val="clear" w:color="auto" w:fill="auto"/>
            <w:vAlign w:val="center"/>
          </w:tcPr>
          <w:p w14:paraId="62372715" w14:textId="77777777" w:rsidR="0058540F" w:rsidRPr="006F4DF2" w:rsidRDefault="0058540F" w:rsidP="0058540F">
            <w:pPr>
              <w:pStyle w:val="r-tablesubhead"/>
              <w:keepNext/>
              <w:keepLines/>
              <w:jc w:val="center"/>
              <w:rPr>
                <w:rFonts w:cs="Arial"/>
                <w:b w:val="0"/>
                <w:color w:val="auto"/>
                <w:sz w:val="16"/>
                <w:szCs w:val="16"/>
                <w:lang w:val="en-US"/>
              </w:rPr>
            </w:pPr>
            <w:r w:rsidRPr="00412550">
              <w:rPr>
                <w:rFonts w:cs="Arial"/>
                <w:b w:val="0"/>
                <w:color w:val="auto"/>
                <w:sz w:val="16"/>
                <w:szCs w:val="16"/>
                <w:lang w:val="en-US"/>
              </w:rPr>
              <w:t xml:space="preserve">All municipal road surfaces and </w:t>
            </w:r>
            <w:proofErr w:type="spellStart"/>
            <w:r w:rsidRPr="00412550">
              <w:rPr>
                <w:rFonts w:cs="Arial"/>
                <w:b w:val="0"/>
                <w:color w:val="auto"/>
                <w:sz w:val="16"/>
                <w:szCs w:val="16"/>
                <w:lang w:val="en-US"/>
              </w:rPr>
              <w:t>kerb</w:t>
            </w:r>
            <w:proofErr w:type="spellEnd"/>
            <w:r w:rsidRPr="00412550">
              <w:rPr>
                <w:rFonts w:cs="Arial"/>
                <w:b w:val="0"/>
                <w:color w:val="auto"/>
                <w:sz w:val="16"/>
                <w:szCs w:val="16"/>
                <w:lang w:val="en-US"/>
              </w:rPr>
              <w:t xml:space="preserve"> and channel</w:t>
            </w:r>
          </w:p>
        </w:tc>
        <w:tc>
          <w:tcPr>
            <w:tcW w:w="1869" w:type="dxa"/>
            <w:tcBorders>
              <w:top w:val="single" w:sz="2" w:space="0" w:color="002C5A"/>
              <w:left w:val="nil"/>
              <w:bottom w:val="single" w:sz="2" w:space="0" w:color="002C5A"/>
            </w:tcBorders>
            <w:shd w:val="clear" w:color="auto" w:fill="auto"/>
          </w:tcPr>
          <w:p w14:paraId="78E32DC3"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12 months</w:t>
            </w:r>
          </w:p>
        </w:tc>
      </w:tr>
      <w:tr w:rsidR="0058540F" w:rsidRPr="001E6DCD" w14:paraId="689C4620" w14:textId="77777777" w:rsidTr="00A210A8">
        <w:trPr>
          <w:trHeight w:val="78"/>
          <w:jc w:val="center"/>
        </w:trPr>
        <w:tc>
          <w:tcPr>
            <w:tcW w:w="425" w:type="dxa"/>
            <w:tcBorders>
              <w:top w:val="single" w:sz="2" w:space="0" w:color="002C5A"/>
              <w:bottom w:val="single" w:sz="2" w:space="0" w:color="002C5A"/>
              <w:right w:val="nil"/>
            </w:tcBorders>
          </w:tcPr>
          <w:p w14:paraId="722DB06E"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6</w:t>
            </w:r>
          </w:p>
        </w:tc>
        <w:tc>
          <w:tcPr>
            <w:tcW w:w="6946" w:type="dxa"/>
            <w:tcBorders>
              <w:top w:val="single" w:sz="2" w:space="0" w:color="002C5A"/>
              <w:bottom w:val="single" w:sz="2" w:space="0" w:color="002C5A"/>
              <w:right w:val="nil"/>
            </w:tcBorders>
            <w:shd w:val="clear" w:color="auto" w:fill="auto"/>
            <w:vAlign w:val="center"/>
          </w:tcPr>
          <w:p w14:paraId="5DD6589B" w14:textId="77777777" w:rsidR="0058540F" w:rsidRPr="006F4DF2" w:rsidRDefault="0058540F" w:rsidP="0058540F">
            <w:pPr>
              <w:pStyle w:val="r-tablesubhead"/>
              <w:keepNext/>
              <w:keepLines/>
              <w:jc w:val="center"/>
              <w:rPr>
                <w:rFonts w:cs="Arial"/>
                <w:b w:val="0"/>
                <w:color w:val="auto"/>
                <w:sz w:val="16"/>
                <w:szCs w:val="16"/>
                <w:lang w:val="en-US"/>
              </w:rPr>
            </w:pPr>
            <w:r w:rsidRPr="00412550">
              <w:rPr>
                <w:rFonts w:cs="Arial"/>
                <w:b w:val="0"/>
                <w:color w:val="auto"/>
                <w:sz w:val="16"/>
                <w:szCs w:val="16"/>
                <w:lang w:val="en-US"/>
              </w:rPr>
              <w:t>Laneways</w:t>
            </w:r>
          </w:p>
        </w:tc>
        <w:tc>
          <w:tcPr>
            <w:tcW w:w="1869" w:type="dxa"/>
            <w:tcBorders>
              <w:top w:val="single" w:sz="2" w:space="0" w:color="002C5A"/>
              <w:left w:val="nil"/>
              <w:bottom w:val="single" w:sz="2" w:space="0" w:color="002C5A"/>
            </w:tcBorders>
            <w:shd w:val="clear" w:color="auto" w:fill="auto"/>
          </w:tcPr>
          <w:p w14:paraId="03121AD6"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36 months</w:t>
            </w:r>
          </w:p>
        </w:tc>
      </w:tr>
      <w:tr w:rsidR="0058540F" w:rsidRPr="001E6DCD" w14:paraId="0A8D5249" w14:textId="77777777" w:rsidTr="00A210A8">
        <w:trPr>
          <w:trHeight w:val="78"/>
          <w:jc w:val="center"/>
        </w:trPr>
        <w:tc>
          <w:tcPr>
            <w:tcW w:w="425" w:type="dxa"/>
            <w:tcBorders>
              <w:top w:val="single" w:sz="2" w:space="0" w:color="002C5A"/>
              <w:bottom w:val="single" w:sz="2" w:space="0" w:color="002C5A"/>
              <w:right w:val="nil"/>
            </w:tcBorders>
          </w:tcPr>
          <w:p w14:paraId="4E3B3748"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7</w:t>
            </w:r>
          </w:p>
        </w:tc>
        <w:tc>
          <w:tcPr>
            <w:tcW w:w="6946" w:type="dxa"/>
            <w:tcBorders>
              <w:top w:val="single" w:sz="2" w:space="0" w:color="002C5A"/>
              <w:bottom w:val="single" w:sz="2" w:space="0" w:color="002C5A"/>
              <w:right w:val="nil"/>
            </w:tcBorders>
            <w:shd w:val="clear" w:color="auto" w:fill="auto"/>
            <w:vAlign w:val="center"/>
          </w:tcPr>
          <w:p w14:paraId="50C4A716" w14:textId="77777777" w:rsidR="0058540F" w:rsidRPr="006F4DF2" w:rsidRDefault="0058540F" w:rsidP="0058540F">
            <w:pPr>
              <w:pStyle w:val="r-tablesubhead"/>
              <w:keepNext/>
              <w:keepLines/>
              <w:jc w:val="center"/>
              <w:rPr>
                <w:rFonts w:cs="Arial"/>
                <w:b w:val="0"/>
                <w:color w:val="auto"/>
                <w:sz w:val="16"/>
                <w:szCs w:val="16"/>
                <w:lang w:val="en-US"/>
              </w:rPr>
            </w:pPr>
            <w:r w:rsidRPr="00412550">
              <w:rPr>
                <w:rFonts w:cs="Arial"/>
                <w:b w:val="0"/>
                <w:color w:val="auto"/>
                <w:sz w:val="16"/>
                <w:szCs w:val="16"/>
                <w:lang w:val="en-US"/>
              </w:rPr>
              <w:t>Road related signs, bollards, traffic signs and other street furniture</w:t>
            </w:r>
          </w:p>
        </w:tc>
        <w:tc>
          <w:tcPr>
            <w:tcW w:w="1869" w:type="dxa"/>
            <w:tcBorders>
              <w:top w:val="single" w:sz="2" w:space="0" w:color="002C5A"/>
              <w:left w:val="nil"/>
              <w:bottom w:val="single" w:sz="2" w:space="0" w:color="002C5A"/>
            </w:tcBorders>
            <w:shd w:val="clear" w:color="auto" w:fill="auto"/>
          </w:tcPr>
          <w:p w14:paraId="234AE058"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12 months</w:t>
            </w:r>
          </w:p>
        </w:tc>
      </w:tr>
      <w:tr w:rsidR="0058540F" w:rsidRPr="001E6DCD" w14:paraId="0B71CFD5" w14:textId="77777777" w:rsidTr="00A210A8">
        <w:trPr>
          <w:trHeight w:val="78"/>
          <w:jc w:val="center"/>
        </w:trPr>
        <w:tc>
          <w:tcPr>
            <w:tcW w:w="425" w:type="dxa"/>
            <w:tcBorders>
              <w:top w:val="single" w:sz="2" w:space="0" w:color="002C5A"/>
              <w:bottom w:val="single" w:sz="2" w:space="0" w:color="002C5A"/>
              <w:right w:val="nil"/>
            </w:tcBorders>
          </w:tcPr>
          <w:p w14:paraId="6A9A647A"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8</w:t>
            </w:r>
          </w:p>
        </w:tc>
        <w:tc>
          <w:tcPr>
            <w:tcW w:w="6946" w:type="dxa"/>
            <w:tcBorders>
              <w:top w:val="single" w:sz="2" w:space="0" w:color="002C5A"/>
              <w:bottom w:val="single" w:sz="2" w:space="0" w:color="002C5A"/>
              <w:right w:val="nil"/>
            </w:tcBorders>
            <w:shd w:val="clear" w:color="auto" w:fill="auto"/>
            <w:vAlign w:val="center"/>
          </w:tcPr>
          <w:p w14:paraId="400D91BC" w14:textId="77777777" w:rsidR="0058540F" w:rsidRPr="006F4DF2" w:rsidRDefault="0058540F" w:rsidP="0058540F">
            <w:pPr>
              <w:pStyle w:val="r-tablesubhead"/>
              <w:keepNext/>
              <w:keepLines/>
              <w:jc w:val="center"/>
              <w:rPr>
                <w:rFonts w:cs="Arial"/>
                <w:b w:val="0"/>
                <w:color w:val="auto"/>
                <w:sz w:val="16"/>
                <w:szCs w:val="16"/>
                <w:lang w:val="en-US"/>
              </w:rPr>
            </w:pPr>
            <w:r w:rsidRPr="00412550">
              <w:rPr>
                <w:rFonts w:cs="Arial"/>
                <w:b w:val="0"/>
                <w:color w:val="auto"/>
                <w:sz w:val="16"/>
                <w:szCs w:val="16"/>
                <w:lang w:val="en-US"/>
              </w:rPr>
              <w:t>Bridges</w:t>
            </w:r>
            <w:r>
              <w:rPr>
                <w:rFonts w:cs="Arial"/>
                <w:b w:val="0"/>
                <w:color w:val="auto"/>
                <w:sz w:val="16"/>
                <w:szCs w:val="16"/>
                <w:lang w:val="en-US"/>
              </w:rPr>
              <w:t xml:space="preserve">: </w:t>
            </w:r>
            <w:r w:rsidRPr="00412550">
              <w:rPr>
                <w:rFonts w:cs="Arial"/>
                <w:b w:val="0"/>
                <w:color w:val="auto"/>
                <w:sz w:val="16"/>
                <w:szCs w:val="16"/>
                <w:lang w:val="en-US"/>
              </w:rPr>
              <w:t>Structure and abutments</w:t>
            </w:r>
            <w:r>
              <w:rPr>
                <w:rFonts w:cs="Arial"/>
                <w:b w:val="0"/>
                <w:color w:val="auto"/>
                <w:sz w:val="16"/>
                <w:szCs w:val="16"/>
                <w:lang w:val="en-US"/>
              </w:rPr>
              <w:t xml:space="preserve"> (Level 1 inspection)</w:t>
            </w:r>
          </w:p>
        </w:tc>
        <w:tc>
          <w:tcPr>
            <w:tcW w:w="1869" w:type="dxa"/>
            <w:tcBorders>
              <w:top w:val="single" w:sz="2" w:space="0" w:color="002C5A"/>
              <w:left w:val="nil"/>
              <w:bottom w:val="single" w:sz="2" w:space="0" w:color="002C5A"/>
            </w:tcBorders>
            <w:shd w:val="clear" w:color="auto" w:fill="auto"/>
          </w:tcPr>
          <w:p w14:paraId="639CA4F9" w14:textId="77777777" w:rsidR="0058540F" w:rsidRDefault="0058540F" w:rsidP="0058540F">
            <w:pPr>
              <w:pStyle w:val="r-tablesubhead"/>
              <w:keepNext/>
              <w:keepLines/>
              <w:jc w:val="center"/>
              <w:rPr>
                <w:rFonts w:cs="Arial"/>
                <w:b w:val="0"/>
                <w:color w:val="auto"/>
                <w:sz w:val="16"/>
                <w:szCs w:val="16"/>
                <w:lang w:val="en-US"/>
              </w:rPr>
            </w:pPr>
            <w:r>
              <w:rPr>
                <w:rFonts w:cs="Arial"/>
                <w:b w:val="0"/>
                <w:color w:val="auto"/>
                <w:sz w:val="16"/>
                <w:szCs w:val="16"/>
                <w:lang w:val="en-US"/>
              </w:rPr>
              <w:t>12 months</w:t>
            </w:r>
          </w:p>
        </w:tc>
      </w:tr>
    </w:tbl>
    <w:p w14:paraId="283EDD05" w14:textId="77777777" w:rsidR="0058540F" w:rsidRPr="001E6DCD" w:rsidRDefault="0058540F" w:rsidP="0058540F">
      <w:pPr>
        <w:autoSpaceDE w:val="0"/>
        <w:autoSpaceDN w:val="0"/>
        <w:adjustRightInd w:val="0"/>
        <w:spacing w:after="0" w:line="240" w:lineRule="auto"/>
        <w:rPr>
          <w:rFonts w:cs="Arial"/>
          <w:szCs w:val="18"/>
          <w:lang w:val="en-US"/>
        </w:rPr>
      </w:pPr>
    </w:p>
    <w:p w14:paraId="6D181B5A" w14:textId="1253A964" w:rsidR="0045643C" w:rsidRDefault="001803FE" w:rsidP="0058540F">
      <w:pPr>
        <w:pStyle w:val="r-tablehead"/>
        <w:rPr>
          <w:rFonts w:cs="Arial"/>
          <w:b w:val="0"/>
          <w:color w:val="auto"/>
          <w:szCs w:val="18"/>
          <w:lang w:val="en-US"/>
        </w:rPr>
      </w:pPr>
      <w:r>
        <w:rPr>
          <w:rFonts w:cs="Arial"/>
          <w:b w:val="0"/>
          <w:color w:val="auto"/>
          <w:szCs w:val="18"/>
          <w:lang w:val="en-US"/>
        </w:rPr>
        <w:t>F</w:t>
      </w:r>
      <w:r w:rsidR="00A210A8">
        <w:rPr>
          <w:rFonts w:cs="Arial"/>
          <w:b w:val="0"/>
          <w:color w:val="auto"/>
          <w:szCs w:val="18"/>
          <w:lang w:val="en-US"/>
        </w:rPr>
        <w:t>or a complete list see Councils Road Manag</w:t>
      </w:r>
      <w:r>
        <w:rPr>
          <w:rFonts w:cs="Arial"/>
          <w:b w:val="0"/>
          <w:color w:val="auto"/>
          <w:szCs w:val="18"/>
          <w:lang w:val="en-US"/>
        </w:rPr>
        <w:t>em</w:t>
      </w:r>
      <w:r w:rsidR="00A210A8">
        <w:rPr>
          <w:rFonts w:cs="Arial"/>
          <w:b w:val="0"/>
          <w:color w:val="auto"/>
          <w:szCs w:val="18"/>
          <w:lang w:val="en-US"/>
        </w:rPr>
        <w:t xml:space="preserve">ent Plan, 2021 on the council </w:t>
      </w:r>
      <w:proofErr w:type="gramStart"/>
      <w:r w:rsidR="00A210A8">
        <w:rPr>
          <w:rFonts w:cs="Arial"/>
          <w:b w:val="0"/>
          <w:color w:val="auto"/>
          <w:szCs w:val="18"/>
          <w:lang w:val="en-US"/>
        </w:rPr>
        <w:t>Website</w:t>
      </w:r>
      <w:proofErr w:type="gramEnd"/>
      <w:r w:rsidR="00A210A8">
        <w:rPr>
          <w:rFonts w:cs="Arial"/>
          <w:b w:val="0"/>
          <w:color w:val="auto"/>
          <w:szCs w:val="18"/>
          <w:lang w:val="en-US"/>
        </w:rPr>
        <w:t>)</w:t>
      </w:r>
    </w:p>
    <w:p w14:paraId="55168475" w14:textId="7741516F" w:rsidR="00A210A8" w:rsidRDefault="00A210A8" w:rsidP="0058540F">
      <w:pPr>
        <w:pStyle w:val="r-tablehead"/>
        <w:rPr>
          <w:rFonts w:cs="Arial"/>
          <w:b w:val="0"/>
          <w:color w:val="auto"/>
          <w:szCs w:val="18"/>
          <w:lang w:val="en-US"/>
        </w:rPr>
      </w:pPr>
    </w:p>
    <w:tbl>
      <w:tblPr>
        <w:tblStyle w:val="TableGrid"/>
        <w:tblW w:w="0" w:type="auto"/>
        <w:tblInd w:w="-142" w:type="dxa"/>
        <w:tblLook w:val="04A0" w:firstRow="1" w:lastRow="0" w:firstColumn="1" w:lastColumn="0" w:noHBand="0" w:noVBand="1"/>
      </w:tblPr>
      <w:tblGrid>
        <w:gridCol w:w="3330"/>
        <w:gridCol w:w="3616"/>
        <w:gridCol w:w="1099"/>
        <w:gridCol w:w="1168"/>
      </w:tblGrid>
      <w:tr w:rsidR="00A210A8" w14:paraId="53DE27B2" w14:textId="77777777" w:rsidTr="001803FE">
        <w:trPr>
          <w:cnfStyle w:val="100000000000" w:firstRow="1" w:lastRow="0" w:firstColumn="0" w:lastColumn="0" w:oddVBand="0" w:evenVBand="0" w:oddHBand="0" w:evenHBand="0" w:firstRowFirstColumn="0" w:firstRowLastColumn="0" w:lastRowFirstColumn="0" w:lastRowLastColumn="0"/>
        </w:trPr>
        <w:tc>
          <w:tcPr>
            <w:tcW w:w="3330" w:type="dxa"/>
          </w:tcPr>
          <w:p w14:paraId="4172B7BB" w14:textId="563D6DDE"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Intervention Level</w:t>
            </w:r>
          </w:p>
        </w:tc>
        <w:tc>
          <w:tcPr>
            <w:tcW w:w="3616" w:type="dxa"/>
          </w:tcPr>
          <w:p w14:paraId="68FF4B56" w14:textId="2A8E61CD"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Rectification Action</w:t>
            </w:r>
          </w:p>
        </w:tc>
        <w:tc>
          <w:tcPr>
            <w:tcW w:w="1099" w:type="dxa"/>
          </w:tcPr>
          <w:p w14:paraId="24FA0A3F" w14:textId="6588F446"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Initial response (make-safe)</w:t>
            </w:r>
          </w:p>
        </w:tc>
        <w:tc>
          <w:tcPr>
            <w:tcW w:w="1168" w:type="dxa"/>
          </w:tcPr>
          <w:p w14:paraId="2767CADC" w14:textId="4995AAD6"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Final response (Completion)</w:t>
            </w:r>
          </w:p>
        </w:tc>
      </w:tr>
      <w:tr w:rsidR="00A210A8" w14:paraId="594F0098" w14:textId="77777777" w:rsidTr="001803FE">
        <w:tc>
          <w:tcPr>
            <w:tcW w:w="3330" w:type="dxa"/>
          </w:tcPr>
          <w:p w14:paraId="0CA5C656" w14:textId="2F8659E3"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Potholes exceeding 300mm diameter and 25 mm in depth.</w:t>
            </w:r>
          </w:p>
        </w:tc>
        <w:tc>
          <w:tcPr>
            <w:tcW w:w="3616" w:type="dxa"/>
          </w:tcPr>
          <w:p w14:paraId="4EB68F95" w14:textId="09019474"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Patch pothole to restore smooth riding surface.</w:t>
            </w:r>
          </w:p>
        </w:tc>
        <w:tc>
          <w:tcPr>
            <w:tcW w:w="1099" w:type="dxa"/>
          </w:tcPr>
          <w:p w14:paraId="4CAF25C3" w14:textId="7F6BF517"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7 Days</w:t>
            </w:r>
          </w:p>
        </w:tc>
        <w:tc>
          <w:tcPr>
            <w:tcW w:w="1168" w:type="dxa"/>
          </w:tcPr>
          <w:p w14:paraId="7648937C" w14:textId="2BE6AEBB"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45 Days</w:t>
            </w:r>
          </w:p>
        </w:tc>
      </w:tr>
      <w:tr w:rsidR="00A210A8" w14:paraId="2E067C33" w14:textId="77777777" w:rsidTr="001803FE">
        <w:tc>
          <w:tcPr>
            <w:tcW w:w="3330" w:type="dxa"/>
          </w:tcPr>
          <w:p w14:paraId="704BD9F1" w14:textId="77777777"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 xml:space="preserve">Emergency response: removal of material from traffic accidents or other debris, oil spills etc. </w:t>
            </w:r>
          </w:p>
          <w:p w14:paraId="46D6AD7F" w14:textId="28F4E0EC"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which is a danger to pedestrian or vehicular traffic</w:t>
            </w:r>
          </w:p>
        </w:tc>
        <w:tc>
          <w:tcPr>
            <w:tcW w:w="3616" w:type="dxa"/>
          </w:tcPr>
          <w:p w14:paraId="34CAB8A7" w14:textId="3B5C2176"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Remove material or cover spills with suitable material.</w:t>
            </w:r>
          </w:p>
        </w:tc>
        <w:tc>
          <w:tcPr>
            <w:tcW w:w="1099" w:type="dxa"/>
          </w:tcPr>
          <w:p w14:paraId="601ABE80" w14:textId="6E2F2EE0"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1 Day</w:t>
            </w:r>
          </w:p>
        </w:tc>
        <w:tc>
          <w:tcPr>
            <w:tcW w:w="1168" w:type="dxa"/>
          </w:tcPr>
          <w:p w14:paraId="7D0B1A8D" w14:textId="0278610E"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NA</w:t>
            </w:r>
          </w:p>
        </w:tc>
      </w:tr>
      <w:tr w:rsidR="00A210A8" w14:paraId="09984F71" w14:textId="77777777" w:rsidTr="001803FE">
        <w:tc>
          <w:tcPr>
            <w:tcW w:w="3330" w:type="dxa"/>
          </w:tcPr>
          <w:p w14:paraId="6257E678" w14:textId="77777777"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 xml:space="preserve">Pathway section Displacement of Depressions: Displaced pathway sections exceeding </w:t>
            </w:r>
          </w:p>
          <w:p w14:paraId="49D7766F" w14:textId="777D9A34"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25mm.</w:t>
            </w:r>
          </w:p>
        </w:tc>
        <w:tc>
          <w:tcPr>
            <w:tcW w:w="3616" w:type="dxa"/>
          </w:tcPr>
          <w:p w14:paraId="7B1A9C39" w14:textId="77777777"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 xml:space="preserve">Restore alignment and level of pathway surface by replacement of </w:t>
            </w:r>
          </w:p>
          <w:p w14:paraId="69E76C38" w14:textId="46E82108"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pathway sections</w:t>
            </w:r>
          </w:p>
        </w:tc>
        <w:tc>
          <w:tcPr>
            <w:tcW w:w="1099" w:type="dxa"/>
          </w:tcPr>
          <w:p w14:paraId="6E2F8FC2" w14:textId="26A235FA"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7 Days</w:t>
            </w:r>
          </w:p>
        </w:tc>
        <w:tc>
          <w:tcPr>
            <w:tcW w:w="1168" w:type="dxa"/>
          </w:tcPr>
          <w:p w14:paraId="31AB0980" w14:textId="58ABDE4D"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60 Days</w:t>
            </w:r>
          </w:p>
        </w:tc>
      </w:tr>
      <w:tr w:rsidR="00A210A8" w14:paraId="2B78C3EE" w14:textId="77777777" w:rsidTr="001803FE">
        <w:tc>
          <w:tcPr>
            <w:tcW w:w="3330" w:type="dxa"/>
          </w:tcPr>
          <w:p w14:paraId="332C50A8" w14:textId="7C5FC661"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 xml:space="preserve">Displacement which causes water to pond in the </w:t>
            </w:r>
            <w:proofErr w:type="spellStart"/>
            <w:r w:rsidRPr="009757B0">
              <w:rPr>
                <w:rFonts w:cs="Arial"/>
                <w:b w:val="0"/>
                <w:color w:val="auto"/>
                <w:sz w:val="16"/>
                <w:szCs w:val="16"/>
                <w:lang w:val="en-US"/>
              </w:rPr>
              <w:t>kerb</w:t>
            </w:r>
            <w:proofErr w:type="spellEnd"/>
            <w:r w:rsidRPr="009757B0">
              <w:rPr>
                <w:rFonts w:cs="Arial"/>
                <w:b w:val="0"/>
                <w:color w:val="auto"/>
                <w:sz w:val="16"/>
                <w:szCs w:val="16"/>
                <w:lang w:val="en-US"/>
              </w:rPr>
              <w:t xml:space="preserve"> for at least 3 days</w:t>
            </w:r>
          </w:p>
        </w:tc>
        <w:tc>
          <w:tcPr>
            <w:tcW w:w="3616" w:type="dxa"/>
          </w:tcPr>
          <w:p w14:paraId="52777CD8" w14:textId="77777777"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 xml:space="preserve">Restore the alignment and level of the </w:t>
            </w:r>
            <w:proofErr w:type="spellStart"/>
            <w:r w:rsidRPr="009757B0">
              <w:rPr>
                <w:rFonts w:cs="Arial"/>
                <w:b w:val="0"/>
                <w:color w:val="auto"/>
                <w:sz w:val="16"/>
                <w:szCs w:val="16"/>
                <w:lang w:val="en-US"/>
              </w:rPr>
              <w:t>kerb</w:t>
            </w:r>
            <w:proofErr w:type="spellEnd"/>
            <w:r w:rsidRPr="009757B0">
              <w:rPr>
                <w:rFonts w:cs="Arial"/>
                <w:b w:val="0"/>
                <w:color w:val="auto"/>
                <w:sz w:val="16"/>
                <w:szCs w:val="16"/>
                <w:lang w:val="en-US"/>
              </w:rPr>
              <w:t xml:space="preserve"> or channel with replacement </w:t>
            </w:r>
          </w:p>
          <w:p w14:paraId="461F161F" w14:textId="4CFD559E"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of defective sections</w:t>
            </w:r>
          </w:p>
        </w:tc>
        <w:tc>
          <w:tcPr>
            <w:tcW w:w="1099" w:type="dxa"/>
          </w:tcPr>
          <w:p w14:paraId="31A07BFA" w14:textId="5BED485E"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7Days</w:t>
            </w:r>
          </w:p>
        </w:tc>
        <w:tc>
          <w:tcPr>
            <w:tcW w:w="1168" w:type="dxa"/>
          </w:tcPr>
          <w:p w14:paraId="74C1020E" w14:textId="155A8696" w:rsidR="00A210A8" w:rsidRPr="009757B0" w:rsidRDefault="00A210A8" w:rsidP="009757B0">
            <w:pPr>
              <w:pStyle w:val="r-tablesubhead"/>
              <w:keepNext/>
              <w:keepLines/>
              <w:jc w:val="center"/>
              <w:rPr>
                <w:rFonts w:cs="Arial"/>
                <w:b w:val="0"/>
                <w:color w:val="auto"/>
                <w:sz w:val="16"/>
                <w:szCs w:val="16"/>
                <w:lang w:val="en-US"/>
              </w:rPr>
            </w:pPr>
            <w:r w:rsidRPr="009757B0">
              <w:rPr>
                <w:rFonts w:cs="Arial"/>
                <w:b w:val="0"/>
                <w:color w:val="auto"/>
                <w:sz w:val="16"/>
                <w:szCs w:val="16"/>
                <w:lang w:val="en-US"/>
              </w:rPr>
              <w:t>45 Days</w:t>
            </w:r>
          </w:p>
        </w:tc>
      </w:tr>
    </w:tbl>
    <w:p w14:paraId="1FDE111A" w14:textId="77777777" w:rsidR="00A210A8" w:rsidRPr="001E6DCD" w:rsidRDefault="00A210A8" w:rsidP="0058540F">
      <w:pPr>
        <w:pStyle w:val="r-tablehead"/>
        <w:rPr>
          <w:rFonts w:cs="Arial"/>
          <w:b w:val="0"/>
          <w:color w:val="auto"/>
          <w:szCs w:val="18"/>
          <w:lang w:val="en-US"/>
        </w:rPr>
      </w:pPr>
    </w:p>
    <w:p w14:paraId="5876A288" w14:textId="77777777" w:rsidR="0058540F" w:rsidRPr="001E6DCD" w:rsidRDefault="0058540F" w:rsidP="0058540F">
      <w:pPr>
        <w:pStyle w:val="r-tablehead"/>
        <w:ind w:left="0"/>
        <w:rPr>
          <w:color w:val="auto"/>
          <w:sz w:val="16"/>
          <w:szCs w:val="16"/>
        </w:rPr>
      </w:pPr>
    </w:p>
    <w:p w14:paraId="2C2F8ED7" w14:textId="77777777" w:rsidR="001803FE" w:rsidRDefault="001803FE">
      <w:pPr>
        <w:spacing w:after="0" w:line="240" w:lineRule="auto"/>
        <w:rPr>
          <w:b/>
          <w:color w:val="7F7F7F" w:themeColor="text1" w:themeTint="80"/>
        </w:rPr>
      </w:pPr>
      <w:r>
        <w:rPr>
          <w:color w:val="7F7F7F" w:themeColor="text1" w:themeTint="80"/>
        </w:rPr>
        <w:br w:type="page"/>
      </w:r>
    </w:p>
    <w:p w14:paraId="06046D39" w14:textId="2B530D3C" w:rsidR="00CC1CDE" w:rsidRPr="00257033" w:rsidRDefault="00CC1CDE" w:rsidP="00CC1CDE">
      <w:pPr>
        <w:pStyle w:val="headlvl3"/>
        <w:rPr>
          <w:color w:val="7F7F7F" w:themeColor="text1" w:themeTint="80"/>
        </w:rPr>
      </w:pPr>
      <w:bookmarkStart w:id="43" w:name="_Toc96075351"/>
      <w:r w:rsidRPr="00257033">
        <w:rPr>
          <w:color w:val="7F7F7F" w:themeColor="text1" w:themeTint="80"/>
        </w:rPr>
        <w:lastRenderedPageBreak/>
        <w:t>Open Spaces</w:t>
      </w:r>
      <w:r>
        <w:rPr>
          <w:color w:val="7F7F7F" w:themeColor="text1" w:themeTint="80"/>
        </w:rPr>
        <w:t xml:space="preserve"> (not required under legislation)</w:t>
      </w:r>
      <w:bookmarkEnd w:id="43"/>
    </w:p>
    <w:p w14:paraId="72DEE81D" w14:textId="77777777" w:rsidR="00CC1CDE" w:rsidRPr="00257033" w:rsidRDefault="00CC1CDE" w:rsidP="00CC1CDE">
      <w:pPr>
        <w:pStyle w:val="r-tablehead"/>
        <w:ind w:left="0"/>
        <w:rPr>
          <w:color w:val="7F7F7F" w:themeColor="text1" w:themeTint="80"/>
          <w:lang w:val="en-US"/>
        </w:rPr>
      </w:pPr>
    </w:p>
    <w:p w14:paraId="6C7B9A84" w14:textId="77777777" w:rsidR="00CC1CDE" w:rsidRPr="00257033" w:rsidRDefault="00CC1CDE" w:rsidP="00CC1CDE">
      <w:pPr>
        <w:pStyle w:val="r-tablehead"/>
        <w:rPr>
          <w:color w:val="7F7F7F" w:themeColor="text1" w:themeTint="80"/>
          <w:sz w:val="16"/>
          <w:szCs w:val="16"/>
        </w:rPr>
      </w:pPr>
      <w:r w:rsidRPr="00257033">
        <w:rPr>
          <w:color w:val="7F7F7F" w:themeColor="text1" w:themeTint="80"/>
          <w:sz w:val="16"/>
          <w:szCs w:val="16"/>
        </w:rPr>
        <w:t>Playgrounds</w:t>
      </w:r>
      <w:r>
        <w:rPr>
          <w:color w:val="7F7F7F" w:themeColor="text1" w:themeTint="80"/>
          <w:sz w:val="16"/>
          <w:szCs w:val="16"/>
        </w:rPr>
        <w:t>, Skateparks and BMX tracks</w:t>
      </w:r>
    </w:p>
    <w:tbl>
      <w:tblPr>
        <w:tblW w:w="0" w:type="auto"/>
        <w:jc w:val="center"/>
        <w:tblBorders>
          <w:top w:val="single" w:sz="4" w:space="0" w:color="002C5A"/>
          <w:bottom w:val="single" w:sz="4" w:space="0" w:color="002C5A"/>
          <w:insideH w:val="single" w:sz="4" w:space="0" w:color="002C5A"/>
        </w:tblBorders>
        <w:tblLayout w:type="fixed"/>
        <w:tblCellMar>
          <w:left w:w="0" w:type="dxa"/>
          <w:right w:w="0" w:type="dxa"/>
        </w:tblCellMar>
        <w:tblLook w:val="01E0" w:firstRow="1" w:lastRow="1" w:firstColumn="1" w:lastColumn="1" w:noHBand="0" w:noVBand="0"/>
      </w:tblPr>
      <w:tblGrid>
        <w:gridCol w:w="2618"/>
        <w:gridCol w:w="3336"/>
        <w:gridCol w:w="3336"/>
      </w:tblGrid>
      <w:tr w:rsidR="00CC1CDE" w:rsidRPr="00257033" w14:paraId="652F2A43" w14:textId="77777777" w:rsidTr="0063099E">
        <w:trPr>
          <w:trHeight w:val="78"/>
          <w:jc w:val="center"/>
        </w:trPr>
        <w:tc>
          <w:tcPr>
            <w:tcW w:w="2618" w:type="dxa"/>
            <w:tcBorders>
              <w:top w:val="nil"/>
              <w:left w:val="nil"/>
              <w:bottom w:val="single" w:sz="12" w:space="0" w:color="002C5A"/>
              <w:right w:val="nil"/>
              <w:tl2br w:val="nil"/>
              <w:tr2bl w:val="nil"/>
            </w:tcBorders>
            <w:shd w:val="clear" w:color="auto" w:fill="auto"/>
            <w:vAlign w:val="center"/>
          </w:tcPr>
          <w:p w14:paraId="5CE3AF11" w14:textId="77777777" w:rsidR="00CC1CDE" w:rsidRPr="00257033" w:rsidRDefault="00CC1CDE" w:rsidP="0063099E">
            <w:pPr>
              <w:pStyle w:val="r-tablehead"/>
              <w:keepNext/>
              <w:keepLines/>
              <w:jc w:val="center"/>
              <w:rPr>
                <w:color w:val="7F7F7F" w:themeColor="text1" w:themeTint="80"/>
                <w:sz w:val="16"/>
                <w:szCs w:val="16"/>
              </w:rPr>
            </w:pPr>
            <w:r>
              <w:rPr>
                <w:color w:val="7F7F7F" w:themeColor="text1" w:themeTint="80"/>
                <w:sz w:val="16"/>
                <w:szCs w:val="16"/>
              </w:rPr>
              <w:t>Location</w:t>
            </w:r>
          </w:p>
        </w:tc>
        <w:tc>
          <w:tcPr>
            <w:tcW w:w="3336" w:type="dxa"/>
            <w:tcBorders>
              <w:top w:val="nil"/>
              <w:left w:val="nil"/>
              <w:bottom w:val="single" w:sz="12" w:space="0" w:color="002C5A"/>
              <w:right w:val="nil"/>
              <w:tl2br w:val="nil"/>
              <w:tr2bl w:val="nil"/>
            </w:tcBorders>
            <w:shd w:val="clear" w:color="auto" w:fill="auto"/>
            <w:vAlign w:val="center"/>
          </w:tcPr>
          <w:p w14:paraId="25BFF56C" w14:textId="77777777" w:rsidR="00CC1CDE" w:rsidRPr="00257033" w:rsidRDefault="00CC1CDE" w:rsidP="0063099E">
            <w:pPr>
              <w:pStyle w:val="r-tablehead"/>
              <w:keepNext/>
              <w:keepLines/>
              <w:jc w:val="center"/>
              <w:rPr>
                <w:color w:val="7F7F7F" w:themeColor="text1" w:themeTint="80"/>
                <w:sz w:val="16"/>
                <w:szCs w:val="16"/>
              </w:rPr>
            </w:pPr>
            <w:r>
              <w:rPr>
                <w:color w:val="7F7F7F" w:themeColor="text1" w:themeTint="80"/>
                <w:sz w:val="16"/>
                <w:szCs w:val="16"/>
              </w:rPr>
              <w:t>Routine, Operational Inspection</w:t>
            </w:r>
          </w:p>
        </w:tc>
        <w:tc>
          <w:tcPr>
            <w:tcW w:w="3336" w:type="dxa"/>
            <w:tcBorders>
              <w:top w:val="nil"/>
              <w:left w:val="nil"/>
              <w:bottom w:val="single" w:sz="12" w:space="0" w:color="002C5A"/>
              <w:right w:val="nil"/>
              <w:tl2br w:val="nil"/>
              <w:tr2bl w:val="nil"/>
            </w:tcBorders>
          </w:tcPr>
          <w:p w14:paraId="5036E655" w14:textId="77777777" w:rsidR="00CC1CDE" w:rsidRDefault="00CC1CDE" w:rsidP="0063099E">
            <w:pPr>
              <w:pStyle w:val="r-tablehead"/>
              <w:keepNext/>
              <w:keepLines/>
              <w:jc w:val="center"/>
              <w:rPr>
                <w:color w:val="7F7F7F" w:themeColor="text1" w:themeTint="80"/>
                <w:sz w:val="16"/>
                <w:szCs w:val="16"/>
              </w:rPr>
            </w:pPr>
            <w:r>
              <w:rPr>
                <w:color w:val="7F7F7F" w:themeColor="text1" w:themeTint="80"/>
                <w:sz w:val="16"/>
                <w:szCs w:val="16"/>
              </w:rPr>
              <w:t>Detailed safety &amp; compliance inspection</w:t>
            </w:r>
          </w:p>
        </w:tc>
      </w:tr>
      <w:tr w:rsidR="00CC1CDE" w:rsidRPr="001E6DCD" w14:paraId="5115925F" w14:textId="77777777" w:rsidTr="0063099E">
        <w:trPr>
          <w:trHeight w:val="78"/>
          <w:jc w:val="center"/>
        </w:trPr>
        <w:tc>
          <w:tcPr>
            <w:tcW w:w="2618" w:type="dxa"/>
            <w:tcBorders>
              <w:top w:val="single" w:sz="2" w:space="0" w:color="002C5A"/>
              <w:bottom w:val="single" w:sz="2" w:space="0" w:color="002C5A"/>
              <w:right w:val="nil"/>
            </w:tcBorders>
            <w:shd w:val="clear" w:color="auto" w:fill="auto"/>
            <w:vAlign w:val="center"/>
          </w:tcPr>
          <w:p w14:paraId="5D752EF2"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Pocket</w:t>
            </w:r>
          </w:p>
        </w:tc>
        <w:tc>
          <w:tcPr>
            <w:tcW w:w="3336" w:type="dxa"/>
            <w:tcBorders>
              <w:top w:val="single" w:sz="2" w:space="0" w:color="002C5A"/>
              <w:left w:val="nil"/>
              <w:bottom w:val="single" w:sz="2" w:space="0" w:color="002C5A"/>
            </w:tcBorders>
            <w:shd w:val="clear" w:color="auto" w:fill="auto"/>
            <w:vAlign w:val="center"/>
          </w:tcPr>
          <w:p w14:paraId="7396D540"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Weekly, Monthly</w:t>
            </w:r>
          </w:p>
        </w:tc>
        <w:tc>
          <w:tcPr>
            <w:tcW w:w="3336" w:type="dxa"/>
            <w:tcBorders>
              <w:top w:val="single" w:sz="2" w:space="0" w:color="002C5A"/>
              <w:left w:val="nil"/>
              <w:bottom w:val="single" w:sz="2" w:space="0" w:color="002C5A"/>
            </w:tcBorders>
          </w:tcPr>
          <w:p w14:paraId="7C7FE232"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monthly</w:t>
            </w:r>
          </w:p>
        </w:tc>
      </w:tr>
      <w:tr w:rsidR="00CC1CDE" w:rsidRPr="001E6DCD" w14:paraId="7F0C8832" w14:textId="77777777" w:rsidTr="0063099E">
        <w:trPr>
          <w:trHeight w:val="78"/>
          <w:jc w:val="center"/>
        </w:trPr>
        <w:tc>
          <w:tcPr>
            <w:tcW w:w="2618" w:type="dxa"/>
            <w:tcBorders>
              <w:top w:val="single" w:sz="2" w:space="0" w:color="002C5A"/>
              <w:bottom w:val="single" w:sz="2" w:space="0" w:color="002C5A"/>
              <w:right w:val="nil"/>
            </w:tcBorders>
            <w:shd w:val="clear" w:color="auto" w:fill="auto"/>
            <w:vAlign w:val="center"/>
          </w:tcPr>
          <w:p w14:paraId="439D2A3E"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Local</w:t>
            </w:r>
          </w:p>
        </w:tc>
        <w:tc>
          <w:tcPr>
            <w:tcW w:w="3336" w:type="dxa"/>
            <w:tcBorders>
              <w:top w:val="single" w:sz="2" w:space="0" w:color="002C5A"/>
              <w:left w:val="nil"/>
              <w:bottom w:val="single" w:sz="2" w:space="0" w:color="002C5A"/>
            </w:tcBorders>
            <w:shd w:val="clear" w:color="auto" w:fill="auto"/>
            <w:vAlign w:val="center"/>
          </w:tcPr>
          <w:p w14:paraId="7F6A5D4B"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Weekly, Monthly</w:t>
            </w:r>
          </w:p>
        </w:tc>
        <w:tc>
          <w:tcPr>
            <w:tcW w:w="3336" w:type="dxa"/>
            <w:tcBorders>
              <w:top w:val="single" w:sz="2" w:space="0" w:color="002C5A"/>
              <w:left w:val="nil"/>
              <w:bottom w:val="single" w:sz="2" w:space="0" w:color="002C5A"/>
            </w:tcBorders>
          </w:tcPr>
          <w:p w14:paraId="2E89FF1B"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monthly</w:t>
            </w:r>
          </w:p>
        </w:tc>
      </w:tr>
      <w:tr w:rsidR="00CC1CDE" w:rsidRPr="001E6DCD" w14:paraId="34859C28" w14:textId="77777777" w:rsidTr="0063099E">
        <w:trPr>
          <w:trHeight w:val="78"/>
          <w:jc w:val="center"/>
        </w:trPr>
        <w:tc>
          <w:tcPr>
            <w:tcW w:w="2618" w:type="dxa"/>
            <w:tcBorders>
              <w:top w:val="single" w:sz="2" w:space="0" w:color="002C5A"/>
              <w:bottom w:val="single" w:sz="2" w:space="0" w:color="002C5A"/>
              <w:right w:val="nil"/>
            </w:tcBorders>
            <w:shd w:val="clear" w:color="auto" w:fill="auto"/>
            <w:vAlign w:val="center"/>
          </w:tcPr>
          <w:p w14:paraId="1ED1DAC1"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District</w:t>
            </w:r>
          </w:p>
        </w:tc>
        <w:tc>
          <w:tcPr>
            <w:tcW w:w="3336" w:type="dxa"/>
            <w:tcBorders>
              <w:top w:val="single" w:sz="2" w:space="0" w:color="002C5A"/>
              <w:left w:val="nil"/>
              <w:bottom w:val="single" w:sz="2" w:space="0" w:color="002C5A"/>
            </w:tcBorders>
            <w:shd w:val="clear" w:color="auto" w:fill="auto"/>
            <w:vAlign w:val="center"/>
          </w:tcPr>
          <w:p w14:paraId="73C1E9DD"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Weekly, Monthly</w:t>
            </w:r>
          </w:p>
        </w:tc>
        <w:tc>
          <w:tcPr>
            <w:tcW w:w="3336" w:type="dxa"/>
            <w:tcBorders>
              <w:top w:val="single" w:sz="2" w:space="0" w:color="002C5A"/>
              <w:left w:val="nil"/>
              <w:bottom w:val="single" w:sz="2" w:space="0" w:color="002C5A"/>
            </w:tcBorders>
          </w:tcPr>
          <w:p w14:paraId="7135B5A0"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monthly</w:t>
            </w:r>
          </w:p>
        </w:tc>
      </w:tr>
      <w:tr w:rsidR="00CC1CDE" w:rsidRPr="001E6DCD" w14:paraId="024F60FB" w14:textId="77777777" w:rsidTr="0063099E">
        <w:trPr>
          <w:trHeight w:val="78"/>
          <w:jc w:val="center"/>
        </w:trPr>
        <w:tc>
          <w:tcPr>
            <w:tcW w:w="2618" w:type="dxa"/>
            <w:tcBorders>
              <w:top w:val="single" w:sz="2" w:space="0" w:color="002C5A"/>
              <w:bottom w:val="single" w:sz="2" w:space="0" w:color="002C5A"/>
              <w:right w:val="nil"/>
            </w:tcBorders>
            <w:shd w:val="clear" w:color="auto" w:fill="auto"/>
            <w:vAlign w:val="center"/>
          </w:tcPr>
          <w:p w14:paraId="04C48D11"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Regional/Municipal</w:t>
            </w:r>
          </w:p>
        </w:tc>
        <w:tc>
          <w:tcPr>
            <w:tcW w:w="3336" w:type="dxa"/>
            <w:tcBorders>
              <w:top w:val="single" w:sz="2" w:space="0" w:color="002C5A"/>
              <w:left w:val="nil"/>
              <w:bottom w:val="single" w:sz="2" w:space="0" w:color="002C5A"/>
            </w:tcBorders>
            <w:shd w:val="clear" w:color="auto" w:fill="auto"/>
            <w:vAlign w:val="center"/>
          </w:tcPr>
          <w:p w14:paraId="03647330"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Weekly, Monthly</w:t>
            </w:r>
          </w:p>
        </w:tc>
        <w:tc>
          <w:tcPr>
            <w:tcW w:w="3336" w:type="dxa"/>
            <w:tcBorders>
              <w:top w:val="single" w:sz="2" w:space="0" w:color="002C5A"/>
              <w:left w:val="nil"/>
              <w:bottom w:val="single" w:sz="2" w:space="0" w:color="002C5A"/>
            </w:tcBorders>
          </w:tcPr>
          <w:p w14:paraId="3FA399C8"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monthly</w:t>
            </w:r>
          </w:p>
        </w:tc>
      </w:tr>
      <w:tr w:rsidR="00CC1CDE" w:rsidRPr="001E6DCD" w14:paraId="4FF52D93" w14:textId="77777777" w:rsidTr="0063099E">
        <w:trPr>
          <w:trHeight w:val="78"/>
          <w:jc w:val="center"/>
        </w:trPr>
        <w:tc>
          <w:tcPr>
            <w:tcW w:w="2618" w:type="dxa"/>
            <w:tcBorders>
              <w:top w:val="single" w:sz="2" w:space="0" w:color="002C5A"/>
              <w:bottom w:val="single" w:sz="2" w:space="0" w:color="002C5A"/>
              <w:right w:val="nil"/>
            </w:tcBorders>
            <w:shd w:val="clear" w:color="auto" w:fill="auto"/>
            <w:vAlign w:val="center"/>
          </w:tcPr>
          <w:p w14:paraId="3A483010" w14:textId="77777777" w:rsidR="00CC1CDE" w:rsidRPr="001E6DCD" w:rsidRDefault="00CC1CDE" w:rsidP="0063099E">
            <w:pPr>
              <w:pStyle w:val="r-tablesubhead"/>
              <w:keepNext/>
              <w:keepLines/>
              <w:jc w:val="center"/>
              <w:rPr>
                <w:rFonts w:cs="Arial"/>
                <w:b w:val="0"/>
                <w:color w:val="auto"/>
                <w:sz w:val="16"/>
                <w:szCs w:val="16"/>
                <w:lang w:val="en-US"/>
              </w:rPr>
            </w:pPr>
            <w:r w:rsidRPr="001E6DCD">
              <w:rPr>
                <w:rFonts w:cs="Arial"/>
                <w:b w:val="0"/>
                <w:color w:val="auto"/>
                <w:sz w:val="16"/>
                <w:szCs w:val="16"/>
                <w:lang w:val="en-US"/>
              </w:rPr>
              <w:t xml:space="preserve">Children </w:t>
            </w:r>
            <w:proofErr w:type="spellStart"/>
            <w:r w:rsidRPr="001E6DCD">
              <w:rPr>
                <w:rFonts w:cs="Arial"/>
                <w:b w:val="0"/>
                <w:color w:val="auto"/>
                <w:sz w:val="16"/>
                <w:szCs w:val="16"/>
                <w:lang w:val="en-US"/>
              </w:rPr>
              <w:t>Centres</w:t>
            </w:r>
            <w:proofErr w:type="spellEnd"/>
          </w:p>
        </w:tc>
        <w:tc>
          <w:tcPr>
            <w:tcW w:w="3336" w:type="dxa"/>
            <w:tcBorders>
              <w:top w:val="single" w:sz="2" w:space="0" w:color="002C5A"/>
              <w:left w:val="nil"/>
              <w:bottom w:val="single" w:sz="2" w:space="0" w:color="002C5A"/>
            </w:tcBorders>
            <w:shd w:val="clear" w:color="auto" w:fill="auto"/>
            <w:vAlign w:val="center"/>
          </w:tcPr>
          <w:p w14:paraId="7E68961A"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Weekly, Monthly</w:t>
            </w:r>
          </w:p>
        </w:tc>
        <w:tc>
          <w:tcPr>
            <w:tcW w:w="3336" w:type="dxa"/>
            <w:tcBorders>
              <w:top w:val="single" w:sz="2" w:space="0" w:color="002C5A"/>
              <w:left w:val="nil"/>
              <w:bottom w:val="single" w:sz="2" w:space="0" w:color="002C5A"/>
            </w:tcBorders>
          </w:tcPr>
          <w:p w14:paraId="0D534E72"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monthly</w:t>
            </w:r>
          </w:p>
        </w:tc>
      </w:tr>
    </w:tbl>
    <w:p w14:paraId="0BE24928" w14:textId="77777777" w:rsidR="00CC1CDE" w:rsidRPr="00257033" w:rsidRDefault="00CC1CDE" w:rsidP="00CC1CDE"/>
    <w:p w14:paraId="031D3477" w14:textId="77777777" w:rsidR="00CC1CDE" w:rsidRPr="00257033" w:rsidRDefault="00CC1CDE" w:rsidP="00CC1CDE">
      <w:pPr>
        <w:pStyle w:val="r-tablehead"/>
        <w:rPr>
          <w:color w:val="7F7F7F" w:themeColor="text1" w:themeTint="80"/>
          <w:sz w:val="16"/>
          <w:szCs w:val="16"/>
        </w:rPr>
      </w:pPr>
      <w:r w:rsidRPr="00257033">
        <w:rPr>
          <w:color w:val="7F7F7F" w:themeColor="text1" w:themeTint="80"/>
          <w:sz w:val="16"/>
          <w:szCs w:val="16"/>
        </w:rPr>
        <w:t xml:space="preserve">Passive </w:t>
      </w:r>
      <w:r>
        <w:rPr>
          <w:color w:val="7F7F7F" w:themeColor="text1" w:themeTint="80"/>
          <w:sz w:val="16"/>
          <w:szCs w:val="16"/>
        </w:rPr>
        <w:t>turf</w:t>
      </w:r>
    </w:p>
    <w:tbl>
      <w:tblPr>
        <w:tblW w:w="0" w:type="auto"/>
        <w:jc w:val="center"/>
        <w:tblBorders>
          <w:top w:val="single" w:sz="4" w:space="0" w:color="002C5A"/>
          <w:bottom w:val="single" w:sz="4" w:space="0" w:color="002C5A"/>
          <w:insideH w:val="single" w:sz="4" w:space="0" w:color="002C5A"/>
        </w:tblBorders>
        <w:tblLayout w:type="fixed"/>
        <w:tblCellMar>
          <w:left w:w="0" w:type="dxa"/>
          <w:right w:w="0" w:type="dxa"/>
        </w:tblCellMar>
        <w:tblLook w:val="01E0" w:firstRow="1" w:lastRow="1" w:firstColumn="1" w:lastColumn="1" w:noHBand="0" w:noVBand="0"/>
      </w:tblPr>
      <w:tblGrid>
        <w:gridCol w:w="4745"/>
        <w:gridCol w:w="2395"/>
      </w:tblGrid>
      <w:tr w:rsidR="00CC1CDE" w:rsidRPr="00257033" w14:paraId="373C4EC0" w14:textId="77777777" w:rsidTr="0063099E">
        <w:trPr>
          <w:trHeight w:val="78"/>
          <w:jc w:val="center"/>
        </w:trPr>
        <w:tc>
          <w:tcPr>
            <w:tcW w:w="4745" w:type="dxa"/>
            <w:tcBorders>
              <w:top w:val="nil"/>
              <w:left w:val="nil"/>
              <w:bottom w:val="single" w:sz="12" w:space="0" w:color="002C5A"/>
              <w:right w:val="nil"/>
              <w:tl2br w:val="nil"/>
              <w:tr2bl w:val="nil"/>
            </w:tcBorders>
            <w:shd w:val="clear" w:color="auto" w:fill="auto"/>
            <w:vAlign w:val="center"/>
          </w:tcPr>
          <w:p w14:paraId="12725DCC" w14:textId="77777777" w:rsidR="00CC1CDE" w:rsidRPr="00257033" w:rsidRDefault="00CC1CDE" w:rsidP="0063099E">
            <w:pPr>
              <w:pStyle w:val="r-tablehead"/>
              <w:keepNext/>
              <w:keepLines/>
              <w:jc w:val="center"/>
              <w:rPr>
                <w:color w:val="7F7F7F" w:themeColor="text1" w:themeTint="80"/>
                <w:sz w:val="16"/>
                <w:szCs w:val="16"/>
              </w:rPr>
            </w:pPr>
            <w:r w:rsidRPr="00257033">
              <w:rPr>
                <w:color w:val="7F7F7F" w:themeColor="text1" w:themeTint="80"/>
                <w:sz w:val="16"/>
                <w:szCs w:val="16"/>
              </w:rPr>
              <w:t>Parks &amp; Reserves</w:t>
            </w:r>
          </w:p>
        </w:tc>
        <w:tc>
          <w:tcPr>
            <w:tcW w:w="2395" w:type="dxa"/>
            <w:tcBorders>
              <w:top w:val="nil"/>
              <w:left w:val="nil"/>
              <w:bottom w:val="single" w:sz="12" w:space="0" w:color="002C5A"/>
              <w:right w:val="nil"/>
              <w:tl2br w:val="nil"/>
              <w:tr2bl w:val="nil"/>
            </w:tcBorders>
            <w:shd w:val="clear" w:color="auto" w:fill="auto"/>
            <w:vAlign w:val="center"/>
          </w:tcPr>
          <w:p w14:paraId="4885272A" w14:textId="77777777" w:rsidR="00CC1CDE" w:rsidRPr="00257033" w:rsidRDefault="00CC1CDE" w:rsidP="0063099E">
            <w:pPr>
              <w:pStyle w:val="r-tablehead"/>
              <w:keepNext/>
              <w:keepLines/>
              <w:jc w:val="center"/>
              <w:rPr>
                <w:color w:val="7F7F7F" w:themeColor="text1" w:themeTint="80"/>
                <w:sz w:val="16"/>
                <w:szCs w:val="16"/>
              </w:rPr>
            </w:pPr>
            <w:r w:rsidRPr="00257033">
              <w:rPr>
                <w:color w:val="7F7F7F" w:themeColor="text1" w:themeTint="80"/>
                <w:sz w:val="16"/>
                <w:szCs w:val="16"/>
              </w:rPr>
              <w:t xml:space="preserve">Maximum Inspection </w:t>
            </w:r>
            <w:r>
              <w:rPr>
                <w:color w:val="7F7F7F" w:themeColor="text1" w:themeTint="80"/>
                <w:sz w:val="16"/>
                <w:szCs w:val="16"/>
              </w:rPr>
              <w:t xml:space="preserve">&amp; Mowing/weeding </w:t>
            </w:r>
            <w:r w:rsidRPr="00257033">
              <w:rPr>
                <w:color w:val="7F7F7F" w:themeColor="text1" w:themeTint="80"/>
                <w:sz w:val="16"/>
                <w:szCs w:val="16"/>
              </w:rPr>
              <w:t>Interval</w:t>
            </w:r>
          </w:p>
        </w:tc>
      </w:tr>
      <w:tr w:rsidR="00CC1CDE" w:rsidRPr="001E6DCD" w14:paraId="7E2BB06F" w14:textId="77777777" w:rsidTr="0063099E">
        <w:trPr>
          <w:trHeight w:val="78"/>
          <w:jc w:val="center"/>
        </w:trPr>
        <w:tc>
          <w:tcPr>
            <w:tcW w:w="4745" w:type="dxa"/>
            <w:tcBorders>
              <w:top w:val="single" w:sz="2" w:space="0" w:color="002C5A"/>
              <w:bottom w:val="single" w:sz="2" w:space="0" w:color="002C5A"/>
              <w:right w:val="nil"/>
            </w:tcBorders>
            <w:shd w:val="clear" w:color="auto" w:fill="auto"/>
            <w:vAlign w:val="bottom"/>
          </w:tcPr>
          <w:p w14:paraId="1FA5E316" w14:textId="77777777" w:rsidR="00CC1CDE" w:rsidRPr="000E50B0" w:rsidRDefault="00CC1CDE" w:rsidP="0063099E">
            <w:pPr>
              <w:pStyle w:val="r-tablesubhead"/>
              <w:keepNext/>
              <w:keepLines/>
              <w:jc w:val="center"/>
              <w:rPr>
                <w:rFonts w:cs="Arial"/>
                <w:b w:val="0"/>
                <w:color w:val="auto"/>
                <w:sz w:val="16"/>
                <w:szCs w:val="16"/>
                <w:lang w:val="en-US"/>
              </w:rPr>
            </w:pPr>
            <w:r w:rsidRPr="000E50B0">
              <w:rPr>
                <w:rFonts w:cs="Arial"/>
                <w:b w:val="0"/>
                <w:color w:val="auto"/>
                <w:sz w:val="16"/>
                <w:szCs w:val="16"/>
                <w:lang w:val="en-US"/>
              </w:rPr>
              <w:t>Significant</w:t>
            </w:r>
          </w:p>
        </w:tc>
        <w:tc>
          <w:tcPr>
            <w:tcW w:w="2395" w:type="dxa"/>
            <w:tcBorders>
              <w:top w:val="single" w:sz="2" w:space="0" w:color="002C5A"/>
              <w:left w:val="nil"/>
              <w:bottom w:val="single" w:sz="2" w:space="0" w:color="002C5A"/>
            </w:tcBorders>
            <w:shd w:val="clear" w:color="auto" w:fill="auto"/>
            <w:vAlign w:val="center"/>
          </w:tcPr>
          <w:p w14:paraId="3A057379" w14:textId="77777777" w:rsidR="00CC1CDE" w:rsidRPr="001E6DCD" w:rsidRDefault="00CC1CDE" w:rsidP="0063099E">
            <w:pPr>
              <w:pStyle w:val="r-tablesubhead"/>
              <w:keepNext/>
              <w:keepLines/>
              <w:ind w:left="417"/>
              <w:jc w:val="center"/>
              <w:rPr>
                <w:rFonts w:cs="Arial"/>
                <w:b w:val="0"/>
                <w:color w:val="auto"/>
                <w:sz w:val="16"/>
                <w:szCs w:val="16"/>
                <w:lang w:val="en-US"/>
              </w:rPr>
            </w:pPr>
            <w:r>
              <w:rPr>
                <w:rFonts w:cs="Arial"/>
                <w:b w:val="0"/>
                <w:color w:val="auto"/>
                <w:sz w:val="16"/>
                <w:szCs w:val="16"/>
                <w:lang w:val="en-US"/>
              </w:rPr>
              <w:t>Weekly</w:t>
            </w:r>
          </w:p>
        </w:tc>
      </w:tr>
      <w:tr w:rsidR="00CC1CDE" w:rsidRPr="001E6DCD" w14:paraId="735587D9" w14:textId="77777777" w:rsidTr="0063099E">
        <w:trPr>
          <w:trHeight w:val="78"/>
          <w:jc w:val="center"/>
        </w:trPr>
        <w:tc>
          <w:tcPr>
            <w:tcW w:w="4745" w:type="dxa"/>
            <w:tcBorders>
              <w:top w:val="single" w:sz="2" w:space="0" w:color="002C5A"/>
              <w:bottom w:val="single" w:sz="2" w:space="0" w:color="002C5A"/>
              <w:right w:val="nil"/>
            </w:tcBorders>
            <w:shd w:val="clear" w:color="auto" w:fill="auto"/>
            <w:vAlign w:val="bottom"/>
          </w:tcPr>
          <w:p w14:paraId="6D1C9D77" w14:textId="77777777" w:rsidR="00CC1CDE" w:rsidRPr="000E50B0" w:rsidRDefault="00CC1CDE" w:rsidP="0063099E">
            <w:pPr>
              <w:pStyle w:val="r-tablesubhead"/>
              <w:keepNext/>
              <w:keepLines/>
              <w:jc w:val="center"/>
              <w:rPr>
                <w:rFonts w:cs="Arial"/>
                <w:b w:val="0"/>
                <w:color w:val="auto"/>
                <w:sz w:val="16"/>
                <w:szCs w:val="16"/>
                <w:lang w:val="en-US"/>
              </w:rPr>
            </w:pPr>
            <w:r w:rsidRPr="000E50B0">
              <w:rPr>
                <w:rFonts w:cs="Arial"/>
                <w:b w:val="0"/>
                <w:color w:val="auto"/>
                <w:sz w:val="16"/>
                <w:szCs w:val="16"/>
                <w:lang w:val="en-US"/>
              </w:rPr>
              <w:t>Regional</w:t>
            </w:r>
          </w:p>
        </w:tc>
        <w:tc>
          <w:tcPr>
            <w:tcW w:w="2395" w:type="dxa"/>
            <w:tcBorders>
              <w:top w:val="single" w:sz="2" w:space="0" w:color="002C5A"/>
              <w:left w:val="nil"/>
              <w:bottom w:val="single" w:sz="2" w:space="0" w:color="002C5A"/>
            </w:tcBorders>
            <w:shd w:val="clear" w:color="auto" w:fill="auto"/>
            <w:vAlign w:val="center"/>
          </w:tcPr>
          <w:p w14:paraId="7DD1C3E8" w14:textId="77777777" w:rsidR="00CC1CDE" w:rsidRPr="001E6DCD" w:rsidRDefault="00CC1CDE" w:rsidP="0063099E">
            <w:pPr>
              <w:pStyle w:val="r-tablesubhead"/>
              <w:keepNext/>
              <w:keepLines/>
              <w:ind w:left="417"/>
              <w:jc w:val="center"/>
              <w:rPr>
                <w:rFonts w:cs="Arial"/>
                <w:b w:val="0"/>
                <w:color w:val="auto"/>
                <w:sz w:val="16"/>
                <w:szCs w:val="16"/>
                <w:lang w:val="en-US"/>
              </w:rPr>
            </w:pPr>
            <w:r>
              <w:rPr>
                <w:rFonts w:cs="Arial"/>
                <w:b w:val="0"/>
                <w:color w:val="auto"/>
                <w:sz w:val="16"/>
                <w:szCs w:val="16"/>
                <w:lang w:val="en-US"/>
              </w:rPr>
              <w:t>2 weeks</w:t>
            </w:r>
          </w:p>
        </w:tc>
      </w:tr>
      <w:tr w:rsidR="00CC1CDE" w:rsidRPr="001E6DCD" w14:paraId="7DB559A8" w14:textId="77777777" w:rsidTr="0063099E">
        <w:trPr>
          <w:trHeight w:val="78"/>
          <w:jc w:val="center"/>
        </w:trPr>
        <w:tc>
          <w:tcPr>
            <w:tcW w:w="4745" w:type="dxa"/>
            <w:tcBorders>
              <w:top w:val="single" w:sz="2" w:space="0" w:color="002C5A"/>
              <w:bottom w:val="single" w:sz="2" w:space="0" w:color="002C5A"/>
              <w:right w:val="nil"/>
            </w:tcBorders>
            <w:shd w:val="clear" w:color="auto" w:fill="auto"/>
            <w:vAlign w:val="bottom"/>
          </w:tcPr>
          <w:p w14:paraId="334997AE" w14:textId="77777777" w:rsidR="00CC1CDE" w:rsidRPr="000E50B0" w:rsidRDefault="00CC1CDE" w:rsidP="0063099E">
            <w:pPr>
              <w:pStyle w:val="r-tablesubhead"/>
              <w:keepNext/>
              <w:keepLines/>
              <w:jc w:val="center"/>
              <w:rPr>
                <w:rFonts w:cs="Arial"/>
                <w:b w:val="0"/>
                <w:color w:val="auto"/>
                <w:sz w:val="16"/>
                <w:szCs w:val="16"/>
                <w:lang w:val="en-US"/>
              </w:rPr>
            </w:pPr>
            <w:proofErr w:type="spellStart"/>
            <w:r w:rsidRPr="000E50B0">
              <w:rPr>
                <w:rFonts w:cs="Arial"/>
                <w:b w:val="0"/>
                <w:color w:val="auto"/>
                <w:sz w:val="16"/>
                <w:szCs w:val="16"/>
                <w:lang w:val="en-US"/>
              </w:rPr>
              <w:t>Neighbourhood</w:t>
            </w:r>
            <w:proofErr w:type="spellEnd"/>
          </w:p>
        </w:tc>
        <w:tc>
          <w:tcPr>
            <w:tcW w:w="2395" w:type="dxa"/>
            <w:tcBorders>
              <w:top w:val="single" w:sz="2" w:space="0" w:color="002C5A"/>
              <w:left w:val="nil"/>
              <w:bottom w:val="single" w:sz="2" w:space="0" w:color="002C5A"/>
            </w:tcBorders>
            <w:shd w:val="clear" w:color="auto" w:fill="auto"/>
            <w:vAlign w:val="center"/>
          </w:tcPr>
          <w:p w14:paraId="294CADD4" w14:textId="77777777" w:rsidR="00CC1CDE" w:rsidRPr="001E6DCD" w:rsidRDefault="00CC1CDE" w:rsidP="0063099E">
            <w:pPr>
              <w:pStyle w:val="r-tablesubhead"/>
              <w:keepNext/>
              <w:keepLines/>
              <w:ind w:left="417"/>
              <w:jc w:val="center"/>
              <w:rPr>
                <w:rFonts w:cs="Arial"/>
                <w:b w:val="0"/>
                <w:color w:val="auto"/>
                <w:sz w:val="16"/>
                <w:szCs w:val="16"/>
                <w:lang w:val="en-US"/>
              </w:rPr>
            </w:pPr>
            <w:r>
              <w:rPr>
                <w:rFonts w:cs="Arial"/>
                <w:b w:val="0"/>
                <w:color w:val="auto"/>
                <w:sz w:val="16"/>
                <w:szCs w:val="16"/>
                <w:lang w:val="en-US"/>
              </w:rPr>
              <w:t>4 weeks</w:t>
            </w:r>
          </w:p>
        </w:tc>
      </w:tr>
      <w:tr w:rsidR="00CC1CDE" w:rsidRPr="001E6DCD" w14:paraId="6CBD4908" w14:textId="77777777" w:rsidTr="0063099E">
        <w:trPr>
          <w:trHeight w:val="78"/>
          <w:jc w:val="center"/>
        </w:trPr>
        <w:tc>
          <w:tcPr>
            <w:tcW w:w="4745" w:type="dxa"/>
            <w:tcBorders>
              <w:top w:val="single" w:sz="2" w:space="0" w:color="002C5A"/>
              <w:bottom w:val="single" w:sz="2" w:space="0" w:color="002C5A"/>
              <w:right w:val="nil"/>
            </w:tcBorders>
            <w:shd w:val="clear" w:color="auto" w:fill="auto"/>
            <w:vAlign w:val="bottom"/>
          </w:tcPr>
          <w:p w14:paraId="313D725A" w14:textId="77777777" w:rsidR="00CC1CDE" w:rsidRPr="000E50B0" w:rsidRDefault="00CC1CDE" w:rsidP="0063099E">
            <w:pPr>
              <w:pStyle w:val="r-tablesubhead"/>
              <w:keepNext/>
              <w:keepLines/>
              <w:jc w:val="center"/>
              <w:rPr>
                <w:rFonts w:cs="Arial"/>
                <w:b w:val="0"/>
                <w:color w:val="auto"/>
                <w:sz w:val="16"/>
                <w:szCs w:val="16"/>
                <w:lang w:val="en-US"/>
              </w:rPr>
            </w:pPr>
            <w:r w:rsidRPr="000E50B0">
              <w:rPr>
                <w:rFonts w:cs="Arial"/>
                <w:b w:val="0"/>
                <w:color w:val="auto"/>
                <w:sz w:val="16"/>
                <w:szCs w:val="16"/>
                <w:lang w:val="en-US"/>
              </w:rPr>
              <w:t>Activity center (High)</w:t>
            </w:r>
          </w:p>
        </w:tc>
        <w:tc>
          <w:tcPr>
            <w:tcW w:w="2395" w:type="dxa"/>
            <w:tcBorders>
              <w:top w:val="single" w:sz="2" w:space="0" w:color="002C5A"/>
              <w:left w:val="nil"/>
              <w:bottom w:val="single" w:sz="2" w:space="0" w:color="002C5A"/>
            </w:tcBorders>
            <w:shd w:val="clear" w:color="auto" w:fill="auto"/>
            <w:vAlign w:val="center"/>
          </w:tcPr>
          <w:p w14:paraId="1D58A4F7" w14:textId="77777777" w:rsidR="00CC1CDE" w:rsidRPr="001E6DCD" w:rsidRDefault="00CC1CDE" w:rsidP="0063099E">
            <w:pPr>
              <w:pStyle w:val="r-tablesubhead"/>
              <w:keepNext/>
              <w:keepLines/>
              <w:ind w:left="417"/>
              <w:jc w:val="center"/>
              <w:rPr>
                <w:rFonts w:cs="Arial"/>
                <w:b w:val="0"/>
                <w:color w:val="auto"/>
                <w:sz w:val="16"/>
                <w:szCs w:val="16"/>
                <w:lang w:val="en-US"/>
              </w:rPr>
            </w:pPr>
            <w:r>
              <w:rPr>
                <w:rFonts w:cs="Arial"/>
                <w:b w:val="0"/>
                <w:color w:val="auto"/>
                <w:sz w:val="16"/>
                <w:szCs w:val="16"/>
                <w:lang w:val="en-US"/>
              </w:rPr>
              <w:t>2 weeks</w:t>
            </w:r>
          </w:p>
        </w:tc>
      </w:tr>
      <w:tr w:rsidR="00CC1CDE" w:rsidRPr="001E6DCD" w14:paraId="71ADE59F" w14:textId="77777777" w:rsidTr="0063099E">
        <w:trPr>
          <w:trHeight w:val="78"/>
          <w:jc w:val="center"/>
        </w:trPr>
        <w:tc>
          <w:tcPr>
            <w:tcW w:w="4745" w:type="dxa"/>
            <w:tcBorders>
              <w:top w:val="single" w:sz="2" w:space="0" w:color="002C5A"/>
              <w:bottom w:val="single" w:sz="2" w:space="0" w:color="002C5A"/>
              <w:right w:val="nil"/>
            </w:tcBorders>
            <w:shd w:val="clear" w:color="auto" w:fill="auto"/>
            <w:vAlign w:val="bottom"/>
          </w:tcPr>
          <w:p w14:paraId="34A7A5AD" w14:textId="77777777" w:rsidR="00CC1CDE" w:rsidRPr="000E50B0" w:rsidRDefault="00CC1CDE" w:rsidP="0063099E">
            <w:pPr>
              <w:pStyle w:val="r-tablesubhead"/>
              <w:keepNext/>
              <w:keepLines/>
              <w:jc w:val="center"/>
              <w:rPr>
                <w:rFonts w:cs="Arial"/>
                <w:b w:val="0"/>
                <w:color w:val="auto"/>
                <w:sz w:val="16"/>
                <w:szCs w:val="16"/>
                <w:lang w:val="en-US"/>
              </w:rPr>
            </w:pPr>
            <w:r w:rsidRPr="000E50B0">
              <w:rPr>
                <w:rFonts w:cs="Arial"/>
                <w:b w:val="0"/>
                <w:color w:val="auto"/>
                <w:sz w:val="16"/>
                <w:szCs w:val="16"/>
                <w:lang w:val="en-US"/>
              </w:rPr>
              <w:t>Activity center (Other)</w:t>
            </w:r>
          </w:p>
        </w:tc>
        <w:tc>
          <w:tcPr>
            <w:tcW w:w="2395" w:type="dxa"/>
            <w:tcBorders>
              <w:top w:val="single" w:sz="2" w:space="0" w:color="002C5A"/>
              <w:left w:val="nil"/>
              <w:bottom w:val="single" w:sz="2" w:space="0" w:color="002C5A"/>
            </w:tcBorders>
            <w:shd w:val="clear" w:color="auto" w:fill="auto"/>
            <w:vAlign w:val="center"/>
          </w:tcPr>
          <w:p w14:paraId="1E8BBBBC" w14:textId="77777777" w:rsidR="00CC1CDE" w:rsidRPr="001E6DCD" w:rsidRDefault="00CC1CDE" w:rsidP="0063099E">
            <w:pPr>
              <w:pStyle w:val="r-tablesubhead"/>
              <w:keepNext/>
              <w:keepLines/>
              <w:ind w:left="417"/>
              <w:jc w:val="center"/>
              <w:rPr>
                <w:rFonts w:cs="Arial"/>
                <w:b w:val="0"/>
                <w:color w:val="auto"/>
                <w:sz w:val="16"/>
                <w:szCs w:val="16"/>
                <w:lang w:val="en-US"/>
              </w:rPr>
            </w:pPr>
            <w:r>
              <w:rPr>
                <w:rFonts w:cs="Arial"/>
                <w:b w:val="0"/>
                <w:color w:val="auto"/>
                <w:sz w:val="16"/>
                <w:szCs w:val="16"/>
                <w:lang w:val="en-US"/>
              </w:rPr>
              <w:t>4 weeks</w:t>
            </w:r>
          </w:p>
        </w:tc>
      </w:tr>
      <w:tr w:rsidR="00CC1CDE" w:rsidRPr="001E6DCD" w14:paraId="7B3D632E" w14:textId="77777777" w:rsidTr="0063099E">
        <w:trPr>
          <w:trHeight w:val="78"/>
          <w:jc w:val="center"/>
        </w:trPr>
        <w:tc>
          <w:tcPr>
            <w:tcW w:w="4745" w:type="dxa"/>
            <w:tcBorders>
              <w:top w:val="single" w:sz="2" w:space="0" w:color="002C5A"/>
              <w:bottom w:val="single" w:sz="2" w:space="0" w:color="002C5A"/>
              <w:right w:val="nil"/>
            </w:tcBorders>
            <w:shd w:val="clear" w:color="auto" w:fill="auto"/>
            <w:vAlign w:val="bottom"/>
          </w:tcPr>
          <w:p w14:paraId="374F0C28" w14:textId="77777777" w:rsidR="00CC1CDE" w:rsidRPr="000E50B0" w:rsidRDefault="00CC1CDE" w:rsidP="0063099E">
            <w:pPr>
              <w:pStyle w:val="r-tablesubhead"/>
              <w:keepNext/>
              <w:keepLines/>
              <w:jc w:val="center"/>
              <w:rPr>
                <w:rFonts w:cs="Arial"/>
                <w:b w:val="0"/>
                <w:color w:val="auto"/>
                <w:sz w:val="16"/>
                <w:szCs w:val="16"/>
                <w:lang w:val="en-US"/>
              </w:rPr>
            </w:pPr>
            <w:r w:rsidRPr="000E50B0">
              <w:rPr>
                <w:rFonts w:cs="Arial"/>
                <w:b w:val="0"/>
                <w:color w:val="auto"/>
                <w:sz w:val="16"/>
                <w:szCs w:val="16"/>
                <w:lang w:val="en-US"/>
              </w:rPr>
              <w:t>Community Facility</w:t>
            </w:r>
          </w:p>
        </w:tc>
        <w:tc>
          <w:tcPr>
            <w:tcW w:w="2395" w:type="dxa"/>
            <w:tcBorders>
              <w:top w:val="single" w:sz="2" w:space="0" w:color="002C5A"/>
              <w:left w:val="nil"/>
              <w:bottom w:val="single" w:sz="2" w:space="0" w:color="002C5A"/>
            </w:tcBorders>
            <w:shd w:val="clear" w:color="auto" w:fill="auto"/>
            <w:vAlign w:val="center"/>
          </w:tcPr>
          <w:p w14:paraId="6E923D0F" w14:textId="77777777" w:rsidR="00CC1CDE" w:rsidRPr="001E6DCD" w:rsidRDefault="00CC1CDE" w:rsidP="0063099E">
            <w:pPr>
              <w:pStyle w:val="r-tablesubhead"/>
              <w:keepNext/>
              <w:keepLines/>
              <w:ind w:left="417"/>
              <w:jc w:val="center"/>
              <w:rPr>
                <w:rFonts w:cs="Arial"/>
                <w:b w:val="0"/>
                <w:color w:val="auto"/>
                <w:sz w:val="16"/>
                <w:szCs w:val="16"/>
                <w:lang w:val="en-US"/>
              </w:rPr>
            </w:pPr>
            <w:r>
              <w:rPr>
                <w:rFonts w:cs="Arial"/>
                <w:b w:val="0"/>
                <w:color w:val="auto"/>
                <w:sz w:val="16"/>
                <w:szCs w:val="16"/>
                <w:lang w:val="en-US"/>
              </w:rPr>
              <w:t>4 weeks</w:t>
            </w:r>
          </w:p>
        </w:tc>
      </w:tr>
      <w:tr w:rsidR="00CC1CDE" w:rsidRPr="001E6DCD" w14:paraId="399493CA" w14:textId="77777777" w:rsidTr="0063099E">
        <w:trPr>
          <w:trHeight w:val="78"/>
          <w:jc w:val="center"/>
        </w:trPr>
        <w:tc>
          <w:tcPr>
            <w:tcW w:w="4745" w:type="dxa"/>
            <w:tcBorders>
              <w:top w:val="single" w:sz="2" w:space="0" w:color="002C5A"/>
              <w:bottom w:val="single" w:sz="2" w:space="0" w:color="002C5A"/>
              <w:right w:val="nil"/>
            </w:tcBorders>
            <w:shd w:val="clear" w:color="auto" w:fill="auto"/>
            <w:vAlign w:val="bottom"/>
          </w:tcPr>
          <w:p w14:paraId="7D12C9ED" w14:textId="77777777" w:rsidR="00CC1CDE" w:rsidRPr="000E50B0" w:rsidRDefault="00CC1CDE" w:rsidP="0063099E">
            <w:pPr>
              <w:pStyle w:val="r-tablesubhead"/>
              <w:keepNext/>
              <w:keepLines/>
              <w:jc w:val="center"/>
              <w:rPr>
                <w:rFonts w:cs="Arial"/>
                <w:b w:val="0"/>
                <w:color w:val="auto"/>
                <w:sz w:val="16"/>
                <w:szCs w:val="16"/>
                <w:lang w:val="en-US"/>
              </w:rPr>
            </w:pPr>
            <w:r w:rsidRPr="000E50B0">
              <w:rPr>
                <w:rFonts w:cs="Arial"/>
                <w:b w:val="0"/>
                <w:color w:val="auto"/>
                <w:sz w:val="16"/>
                <w:szCs w:val="16"/>
                <w:lang w:val="en-US"/>
              </w:rPr>
              <w:t>Roadside landscapes</w:t>
            </w:r>
          </w:p>
        </w:tc>
        <w:tc>
          <w:tcPr>
            <w:tcW w:w="2395" w:type="dxa"/>
            <w:tcBorders>
              <w:top w:val="single" w:sz="2" w:space="0" w:color="002C5A"/>
              <w:left w:val="nil"/>
              <w:bottom w:val="single" w:sz="2" w:space="0" w:color="002C5A"/>
            </w:tcBorders>
            <w:shd w:val="clear" w:color="auto" w:fill="auto"/>
            <w:vAlign w:val="center"/>
          </w:tcPr>
          <w:p w14:paraId="54D990CB" w14:textId="77777777" w:rsidR="00CC1CDE" w:rsidRPr="001E6DCD" w:rsidRDefault="00CC1CDE" w:rsidP="0063099E">
            <w:pPr>
              <w:pStyle w:val="r-tablesubhead"/>
              <w:keepNext/>
              <w:keepLines/>
              <w:ind w:left="417"/>
              <w:jc w:val="center"/>
              <w:rPr>
                <w:rFonts w:cs="Arial"/>
                <w:b w:val="0"/>
                <w:color w:val="auto"/>
                <w:sz w:val="16"/>
                <w:szCs w:val="16"/>
                <w:lang w:val="en-US"/>
              </w:rPr>
            </w:pPr>
            <w:r>
              <w:rPr>
                <w:rFonts w:cs="Arial"/>
                <w:b w:val="0"/>
                <w:color w:val="auto"/>
                <w:sz w:val="16"/>
                <w:szCs w:val="16"/>
                <w:lang w:val="en-US"/>
              </w:rPr>
              <w:t>4 weeks</w:t>
            </w:r>
          </w:p>
        </w:tc>
      </w:tr>
      <w:tr w:rsidR="00CC1CDE" w:rsidRPr="001E6DCD" w14:paraId="0E6BD2AB" w14:textId="77777777" w:rsidTr="0063099E">
        <w:trPr>
          <w:trHeight w:val="78"/>
          <w:jc w:val="center"/>
        </w:trPr>
        <w:tc>
          <w:tcPr>
            <w:tcW w:w="4745" w:type="dxa"/>
            <w:tcBorders>
              <w:top w:val="single" w:sz="2" w:space="0" w:color="002C5A"/>
              <w:bottom w:val="single" w:sz="2" w:space="0" w:color="002C5A"/>
              <w:right w:val="nil"/>
            </w:tcBorders>
            <w:shd w:val="clear" w:color="auto" w:fill="auto"/>
            <w:vAlign w:val="bottom"/>
          </w:tcPr>
          <w:p w14:paraId="13F67045" w14:textId="77777777" w:rsidR="00CC1CDE" w:rsidRPr="000E50B0" w:rsidRDefault="00CC1CDE" w:rsidP="0063099E">
            <w:pPr>
              <w:pStyle w:val="r-tablesubhead"/>
              <w:keepNext/>
              <w:keepLines/>
              <w:jc w:val="center"/>
              <w:rPr>
                <w:rFonts w:cs="Arial"/>
                <w:b w:val="0"/>
                <w:color w:val="auto"/>
                <w:sz w:val="16"/>
                <w:szCs w:val="16"/>
                <w:lang w:val="en-US"/>
              </w:rPr>
            </w:pPr>
            <w:r w:rsidRPr="000E50B0">
              <w:rPr>
                <w:rFonts w:cs="Arial"/>
                <w:b w:val="0"/>
                <w:color w:val="auto"/>
                <w:sz w:val="16"/>
                <w:szCs w:val="16"/>
                <w:lang w:val="en-US"/>
              </w:rPr>
              <w:t xml:space="preserve">Roadside landscapes (Nepean Hwy and </w:t>
            </w:r>
            <w:proofErr w:type="spellStart"/>
            <w:r w:rsidRPr="000E50B0">
              <w:rPr>
                <w:rFonts w:cs="Arial"/>
                <w:b w:val="0"/>
                <w:color w:val="auto"/>
                <w:sz w:val="16"/>
                <w:szCs w:val="16"/>
                <w:lang w:val="en-US"/>
              </w:rPr>
              <w:t>Sth</w:t>
            </w:r>
            <w:proofErr w:type="spellEnd"/>
            <w:r w:rsidRPr="000E50B0">
              <w:rPr>
                <w:rFonts w:cs="Arial"/>
                <w:b w:val="0"/>
                <w:color w:val="auto"/>
                <w:sz w:val="16"/>
                <w:szCs w:val="16"/>
                <w:lang w:val="en-US"/>
              </w:rPr>
              <w:t xml:space="preserve"> Rd)</w:t>
            </w:r>
          </w:p>
        </w:tc>
        <w:tc>
          <w:tcPr>
            <w:tcW w:w="2395" w:type="dxa"/>
            <w:tcBorders>
              <w:top w:val="single" w:sz="2" w:space="0" w:color="002C5A"/>
              <w:left w:val="nil"/>
              <w:bottom w:val="single" w:sz="2" w:space="0" w:color="002C5A"/>
            </w:tcBorders>
            <w:shd w:val="clear" w:color="auto" w:fill="auto"/>
            <w:vAlign w:val="center"/>
          </w:tcPr>
          <w:p w14:paraId="703DD045" w14:textId="77777777" w:rsidR="00CC1CDE" w:rsidRPr="001E6DCD" w:rsidRDefault="00CC1CDE" w:rsidP="0063099E">
            <w:pPr>
              <w:pStyle w:val="r-tablesubhead"/>
              <w:keepNext/>
              <w:keepLines/>
              <w:ind w:left="417"/>
              <w:jc w:val="center"/>
              <w:rPr>
                <w:rFonts w:cs="Arial"/>
                <w:b w:val="0"/>
                <w:color w:val="auto"/>
                <w:sz w:val="16"/>
                <w:szCs w:val="16"/>
                <w:lang w:val="en-US"/>
              </w:rPr>
            </w:pPr>
            <w:r>
              <w:rPr>
                <w:rFonts w:cs="Arial"/>
                <w:b w:val="0"/>
                <w:color w:val="auto"/>
                <w:sz w:val="16"/>
                <w:szCs w:val="16"/>
                <w:lang w:val="en-US"/>
              </w:rPr>
              <w:t>6 weeks</w:t>
            </w:r>
          </w:p>
        </w:tc>
      </w:tr>
    </w:tbl>
    <w:p w14:paraId="597D974D" w14:textId="77777777" w:rsidR="00CC1CDE" w:rsidRPr="001E6DCD" w:rsidRDefault="00CC1CDE" w:rsidP="00CC1CDE"/>
    <w:p w14:paraId="4222531E" w14:textId="77777777" w:rsidR="00CC1CDE" w:rsidRPr="000E50B0" w:rsidRDefault="00CC1CDE" w:rsidP="00CC1CDE">
      <w:pPr>
        <w:pStyle w:val="r-tablehead"/>
        <w:rPr>
          <w:color w:val="7F7F7F" w:themeColor="text1" w:themeTint="80"/>
          <w:sz w:val="16"/>
          <w:szCs w:val="16"/>
        </w:rPr>
      </w:pPr>
      <w:r w:rsidRPr="000E50B0">
        <w:rPr>
          <w:color w:val="7F7F7F" w:themeColor="text1" w:themeTint="80"/>
          <w:sz w:val="16"/>
          <w:szCs w:val="16"/>
        </w:rPr>
        <w:t>Active Turf</w:t>
      </w:r>
    </w:p>
    <w:p w14:paraId="39DB8030" w14:textId="77777777" w:rsidR="00CC1CDE" w:rsidRDefault="00CC1CDE" w:rsidP="00CC1CDE">
      <w:pPr>
        <w:spacing w:after="0" w:line="240" w:lineRule="auto"/>
        <w:rPr>
          <w:sz w:val="16"/>
          <w:szCs w:val="16"/>
        </w:rPr>
      </w:pPr>
    </w:p>
    <w:p w14:paraId="34D1868F" w14:textId="77777777" w:rsidR="00CC1CDE" w:rsidRDefault="00CC1CDE" w:rsidP="00CC1CDE">
      <w:pPr>
        <w:spacing w:after="0" w:line="240" w:lineRule="auto"/>
        <w:rPr>
          <w:sz w:val="16"/>
          <w:szCs w:val="16"/>
        </w:rPr>
      </w:pPr>
    </w:p>
    <w:tbl>
      <w:tblPr>
        <w:tblW w:w="10347" w:type="dxa"/>
        <w:jc w:val="center"/>
        <w:tblBorders>
          <w:top w:val="single" w:sz="4" w:space="0" w:color="002C5A"/>
          <w:bottom w:val="single" w:sz="4" w:space="0" w:color="002C5A"/>
          <w:insideH w:val="single" w:sz="4" w:space="0" w:color="002C5A"/>
        </w:tblBorders>
        <w:tblLayout w:type="fixed"/>
        <w:tblCellMar>
          <w:left w:w="0" w:type="dxa"/>
          <w:right w:w="0" w:type="dxa"/>
        </w:tblCellMar>
        <w:tblLook w:val="01E0" w:firstRow="1" w:lastRow="1" w:firstColumn="1" w:lastColumn="1" w:noHBand="0" w:noVBand="0"/>
      </w:tblPr>
      <w:tblGrid>
        <w:gridCol w:w="1560"/>
        <w:gridCol w:w="2835"/>
        <w:gridCol w:w="2976"/>
        <w:gridCol w:w="2976"/>
      </w:tblGrid>
      <w:tr w:rsidR="00CC1CDE" w:rsidRPr="00257033" w14:paraId="05B992A2" w14:textId="77777777" w:rsidTr="0063099E">
        <w:trPr>
          <w:trHeight w:val="78"/>
          <w:jc w:val="center"/>
        </w:trPr>
        <w:tc>
          <w:tcPr>
            <w:tcW w:w="1560" w:type="dxa"/>
            <w:tcBorders>
              <w:top w:val="nil"/>
              <w:left w:val="nil"/>
              <w:bottom w:val="single" w:sz="12" w:space="0" w:color="002C5A"/>
              <w:right w:val="nil"/>
              <w:tl2br w:val="nil"/>
              <w:tr2bl w:val="nil"/>
            </w:tcBorders>
            <w:shd w:val="clear" w:color="auto" w:fill="auto"/>
            <w:vAlign w:val="center"/>
          </w:tcPr>
          <w:p w14:paraId="6523DC9C" w14:textId="77777777" w:rsidR="00CC1CDE" w:rsidRPr="00257033" w:rsidRDefault="00CC1CDE" w:rsidP="0063099E">
            <w:pPr>
              <w:pStyle w:val="r-tablehead"/>
              <w:keepNext/>
              <w:keepLines/>
              <w:jc w:val="center"/>
              <w:rPr>
                <w:color w:val="7F7F7F" w:themeColor="text1" w:themeTint="80"/>
                <w:sz w:val="16"/>
                <w:szCs w:val="16"/>
              </w:rPr>
            </w:pPr>
            <w:r>
              <w:rPr>
                <w:color w:val="7F7F7F" w:themeColor="text1" w:themeTint="80"/>
                <w:sz w:val="16"/>
                <w:szCs w:val="16"/>
              </w:rPr>
              <w:t>Location</w:t>
            </w:r>
          </w:p>
        </w:tc>
        <w:tc>
          <w:tcPr>
            <w:tcW w:w="2835" w:type="dxa"/>
            <w:tcBorders>
              <w:top w:val="nil"/>
              <w:left w:val="nil"/>
              <w:bottom w:val="single" w:sz="12" w:space="0" w:color="002C5A"/>
              <w:right w:val="nil"/>
              <w:tl2br w:val="nil"/>
              <w:tr2bl w:val="nil"/>
            </w:tcBorders>
            <w:shd w:val="clear" w:color="auto" w:fill="auto"/>
            <w:vAlign w:val="center"/>
          </w:tcPr>
          <w:p w14:paraId="2BD34382" w14:textId="77777777" w:rsidR="00CC1CDE" w:rsidRPr="00257033" w:rsidRDefault="00CC1CDE" w:rsidP="0063099E">
            <w:pPr>
              <w:pStyle w:val="r-tablehead"/>
              <w:keepNext/>
              <w:keepLines/>
              <w:jc w:val="center"/>
              <w:rPr>
                <w:color w:val="7F7F7F" w:themeColor="text1" w:themeTint="80"/>
                <w:sz w:val="16"/>
                <w:szCs w:val="16"/>
              </w:rPr>
            </w:pPr>
            <w:r>
              <w:rPr>
                <w:color w:val="7F7F7F" w:themeColor="text1" w:themeTint="80"/>
                <w:sz w:val="16"/>
                <w:szCs w:val="16"/>
              </w:rPr>
              <w:t>Summer mowing and height</w:t>
            </w:r>
          </w:p>
        </w:tc>
        <w:tc>
          <w:tcPr>
            <w:tcW w:w="2976" w:type="dxa"/>
            <w:tcBorders>
              <w:top w:val="nil"/>
              <w:left w:val="nil"/>
              <w:bottom w:val="single" w:sz="12" w:space="0" w:color="002C5A"/>
              <w:right w:val="nil"/>
              <w:tl2br w:val="nil"/>
              <w:tr2bl w:val="nil"/>
            </w:tcBorders>
          </w:tcPr>
          <w:p w14:paraId="62D1AF36" w14:textId="77777777" w:rsidR="00CC1CDE" w:rsidRDefault="00CC1CDE" w:rsidP="0063099E">
            <w:pPr>
              <w:pStyle w:val="r-tablehead"/>
              <w:keepNext/>
              <w:keepLines/>
              <w:jc w:val="center"/>
              <w:rPr>
                <w:color w:val="7F7F7F" w:themeColor="text1" w:themeTint="80"/>
                <w:sz w:val="16"/>
                <w:szCs w:val="16"/>
              </w:rPr>
            </w:pPr>
            <w:r>
              <w:rPr>
                <w:color w:val="7F7F7F" w:themeColor="text1" w:themeTint="80"/>
                <w:sz w:val="16"/>
                <w:szCs w:val="16"/>
              </w:rPr>
              <w:t>Winter mowing and height</w:t>
            </w:r>
          </w:p>
        </w:tc>
        <w:tc>
          <w:tcPr>
            <w:tcW w:w="2976" w:type="dxa"/>
            <w:tcBorders>
              <w:top w:val="nil"/>
              <w:left w:val="nil"/>
              <w:bottom w:val="single" w:sz="12" w:space="0" w:color="002C5A"/>
              <w:right w:val="nil"/>
              <w:tl2br w:val="nil"/>
              <w:tr2bl w:val="nil"/>
            </w:tcBorders>
          </w:tcPr>
          <w:p w14:paraId="213B946B" w14:textId="77777777" w:rsidR="00CC1CDE" w:rsidRDefault="00CC1CDE" w:rsidP="0063099E">
            <w:pPr>
              <w:pStyle w:val="r-tablehead"/>
              <w:keepNext/>
              <w:keepLines/>
              <w:jc w:val="center"/>
              <w:rPr>
                <w:color w:val="7F7F7F" w:themeColor="text1" w:themeTint="80"/>
                <w:sz w:val="16"/>
                <w:szCs w:val="16"/>
              </w:rPr>
            </w:pPr>
            <w:r>
              <w:rPr>
                <w:color w:val="7F7F7F" w:themeColor="text1" w:themeTint="80"/>
                <w:sz w:val="16"/>
                <w:szCs w:val="16"/>
              </w:rPr>
              <w:t>fertilisation</w:t>
            </w:r>
          </w:p>
        </w:tc>
      </w:tr>
      <w:tr w:rsidR="00CC1CDE" w:rsidRPr="001E6DCD" w14:paraId="3B4EE8A5" w14:textId="77777777" w:rsidTr="0063099E">
        <w:trPr>
          <w:trHeight w:val="78"/>
          <w:jc w:val="center"/>
        </w:trPr>
        <w:tc>
          <w:tcPr>
            <w:tcW w:w="1560" w:type="dxa"/>
            <w:tcBorders>
              <w:top w:val="single" w:sz="2" w:space="0" w:color="002C5A"/>
              <w:bottom w:val="single" w:sz="2" w:space="0" w:color="002C5A"/>
              <w:right w:val="nil"/>
            </w:tcBorders>
            <w:shd w:val="clear" w:color="auto" w:fill="auto"/>
            <w:vAlign w:val="center"/>
          </w:tcPr>
          <w:p w14:paraId="3B3B0873"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A Quality</w:t>
            </w:r>
          </w:p>
        </w:tc>
        <w:tc>
          <w:tcPr>
            <w:tcW w:w="2835" w:type="dxa"/>
            <w:tcBorders>
              <w:top w:val="single" w:sz="2" w:space="0" w:color="002C5A"/>
              <w:left w:val="nil"/>
              <w:bottom w:val="single" w:sz="2" w:space="0" w:color="002C5A"/>
            </w:tcBorders>
            <w:shd w:val="clear" w:color="auto" w:fill="auto"/>
            <w:vAlign w:val="center"/>
          </w:tcPr>
          <w:p w14:paraId="62BFF513"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2/week (15mm)</w:t>
            </w:r>
          </w:p>
        </w:tc>
        <w:tc>
          <w:tcPr>
            <w:tcW w:w="2976" w:type="dxa"/>
            <w:tcBorders>
              <w:top w:val="single" w:sz="2" w:space="0" w:color="002C5A"/>
              <w:left w:val="nil"/>
              <w:bottom w:val="single" w:sz="2" w:space="0" w:color="002C5A"/>
            </w:tcBorders>
          </w:tcPr>
          <w:p w14:paraId="7929B6CF"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1-2/week (25mm)</w:t>
            </w:r>
          </w:p>
        </w:tc>
        <w:tc>
          <w:tcPr>
            <w:tcW w:w="2976" w:type="dxa"/>
            <w:tcBorders>
              <w:top w:val="single" w:sz="2" w:space="0" w:color="002C5A"/>
              <w:left w:val="nil"/>
              <w:bottom w:val="single" w:sz="2" w:space="0" w:color="002C5A"/>
            </w:tcBorders>
          </w:tcPr>
          <w:p w14:paraId="50572C64"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3/year</w:t>
            </w:r>
          </w:p>
        </w:tc>
      </w:tr>
      <w:tr w:rsidR="00CC1CDE" w:rsidRPr="001E6DCD" w14:paraId="43BC82BF" w14:textId="77777777" w:rsidTr="0063099E">
        <w:trPr>
          <w:trHeight w:val="78"/>
          <w:jc w:val="center"/>
        </w:trPr>
        <w:tc>
          <w:tcPr>
            <w:tcW w:w="1560" w:type="dxa"/>
            <w:tcBorders>
              <w:top w:val="single" w:sz="2" w:space="0" w:color="002C5A"/>
              <w:bottom w:val="single" w:sz="2" w:space="0" w:color="002C5A"/>
              <w:right w:val="nil"/>
            </w:tcBorders>
            <w:shd w:val="clear" w:color="auto" w:fill="auto"/>
            <w:vAlign w:val="center"/>
          </w:tcPr>
          <w:p w14:paraId="5D3FE67E"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B Quality</w:t>
            </w:r>
          </w:p>
        </w:tc>
        <w:tc>
          <w:tcPr>
            <w:tcW w:w="2835" w:type="dxa"/>
            <w:tcBorders>
              <w:top w:val="single" w:sz="2" w:space="0" w:color="002C5A"/>
              <w:left w:val="nil"/>
              <w:bottom w:val="single" w:sz="2" w:space="0" w:color="002C5A"/>
            </w:tcBorders>
            <w:shd w:val="clear" w:color="auto" w:fill="auto"/>
            <w:vAlign w:val="center"/>
          </w:tcPr>
          <w:p w14:paraId="777A66D5"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1-2/week (15mm)</w:t>
            </w:r>
          </w:p>
        </w:tc>
        <w:tc>
          <w:tcPr>
            <w:tcW w:w="2976" w:type="dxa"/>
            <w:tcBorders>
              <w:top w:val="single" w:sz="2" w:space="0" w:color="002C5A"/>
              <w:left w:val="nil"/>
              <w:bottom w:val="single" w:sz="2" w:space="0" w:color="002C5A"/>
            </w:tcBorders>
          </w:tcPr>
          <w:p w14:paraId="2DC7EB45"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1/week (25mm)</w:t>
            </w:r>
          </w:p>
        </w:tc>
        <w:tc>
          <w:tcPr>
            <w:tcW w:w="2976" w:type="dxa"/>
            <w:tcBorders>
              <w:top w:val="single" w:sz="2" w:space="0" w:color="002C5A"/>
              <w:left w:val="nil"/>
              <w:bottom w:val="single" w:sz="2" w:space="0" w:color="002C5A"/>
            </w:tcBorders>
          </w:tcPr>
          <w:p w14:paraId="69999380"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2/year</w:t>
            </w:r>
          </w:p>
        </w:tc>
      </w:tr>
      <w:tr w:rsidR="00CC1CDE" w:rsidRPr="001E6DCD" w14:paraId="782D7D2F" w14:textId="77777777" w:rsidTr="0063099E">
        <w:trPr>
          <w:trHeight w:val="78"/>
          <w:jc w:val="center"/>
        </w:trPr>
        <w:tc>
          <w:tcPr>
            <w:tcW w:w="1560" w:type="dxa"/>
            <w:tcBorders>
              <w:top w:val="single" w:sz="2" w:space="0" w:color="002C5A"/>
              <w:bottom w:val="single" w:sz="2" w:space="0" w:color="002C5A"/>
              <w:right w:val="nil"/>
            </w:tcBorders>
            <w:shd w:val="clear" w:color="auto" w:fill="auto"/>
            <w:vAlign w:val="center"/>
          </w:tcPr>
          <w:p w14:paraId="31F0ACC8"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C Quality</w:t>
            </w:r>
          </w:p>
        </w:tc>
        <w:tc>
          <w:tcPr>
            <w:tcW w:w="2835" w:type="dxa"/>
            <w:tcBorders>
              <w:top w:val="single" w:sz="2" w:space="0" w:color="002C5A"/>
              <w:left w:val="nil"/>
              <w:bottom w:val="single" w:sz="2" w:space="0" w:color="002C5A"/>
            </w:tcBorders>
            <w:shd w:val="clear" w:color="auto" w:fill="auto"/>
            <w:vAlign w:val="center"/>
          </w:tcPr>
          <w:p w14:paraId="792154DC"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1/week (25mm)</w:t>
            </w:r>
          </w:p>
        </w:tc>
        <w:tc>
          <w:tcPr>
            <w:tcW w:w="2976" w:type="dxa"/>
            <w:tcBorders>
              <w:top w:val="single" w:sz="2" w:space="0" w:color="002C5A"/>
              <w:left w:val="nil"/>
              <w:bottom w:val="single" w:sz="2" w:space="0" w:color="002C5A"/>
            </w:tcBorders>
          </w:tcPr>
          <w:p w14:paraId="0EC184D2"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1/week (25mm)</w:t>
            </w:r>
          </w:p>
        </w:tc>
        <w:tc>
          <w:tcPr>
            <w:tcW w:w="2976" w:type="dxa"/>
            <w:tcBorders>
              <w:top w:val="single" w:sz="2" w:space="0" w:color="002C5A"/>
              <w:left w:val="nil"/>
              <w:bottom w:val="single" w:sz="2" w:space="0" w:color="002C5A"/>
            </w:tcBorders>
          </w:tcPr>
          <w:p w14:paraId="31111A5F"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1/year</w:t>
            </w:r>
          </w:p>
        </w:tc>
      </w:tr>
      <w:tr w:rsidR="00CC1CDE" w:rsidRPr="001E6DCD" w14:paraId="7698A78A" w14:textId="77777777" w:rsidTr="0063099E">
        <w:trPr>
          <w:trHeight w:val="78"/>
          <w:jc w:val="center"/>
        </w:trPr>
        <w:tc>
          <w:tcPr>
            <w:tcW w:w="1560" w:type="dxa"/>
            <w:tcBorders>
              <w:top w:val="single" w:sz="2" w:space="0" w:color="002C5A"/>
              <w:bottom w:val="single" w:sz="2" w:space="0" w:color="002C5A"/>
              <w:right w:val="nil"/>
            </w:tcBorders>
            <w:shd w:val="clear" w:color="auto" w:fill="auto"/>
            <w:vAlign w:val="center"/>
          </w:tcPr>
          <w:p w14:paraId="042869A4"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D Quality</w:t>
            </w:r>
          </w:p>
        </w:tc>
        <w:tc>
          <w:tcPr>
            <w:tcW w:w="2835" w:type="dxa"/>
            <w:tcBorders>
              <w:top w:val="single" w:sz="2" w:space="0" w:color="002C5A"/>
              <w:left w:val="nil"/>
              <w:bottom w:val="single" w:sz="2" w:space="0" w:color="002C5A"/>
            </w:tcBorders>
            <w:shd w:val="clear" w:color="auto" w:fill="auto"/>
            <w:vAlign w:val="center"/>
          </w:tcPr>
          <w:p w14:paraId="1D696BE8"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1/week (25mm)</w:t>
            </w:r>
          </w:p>
        </w:tc>
        <w:tc>
          <w:tcPr>
            <w:tcW w:w="2976" w:type="dxa"/>
            <w:tcBorders>
              <w:top w:val="single" w:sz="2" w:space="0" w:color="002C5A"/>
              <w:left w:val="nil"/>
              <w:bottom w:val="single" w:sz="2" w:space="0" w:color="002C5A"/>
            </w:tcBorders>
          </w:tcPr>
          <w:p w14:paraId="705D6704"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1/week (25mm)</w:t>
            </w:r>
          </w:p>
        </w:tc>
        <w:tc>
          <w:tcPr>
            <w:tcW w:w="2976" w:type="dxa"/>
            <w:tcBorders>
              <w:top w:val="single" w:sz="2" w:space="0" w:color="002C5A"/>
              <w:left w:val="nil"/>
              <w:bottom w:val="single" w:sz="2" w:space="0" w:color="002C5A"/>
            </w:tcBorders>
          </w:tcPr>
          <w:p w14:paraId="4A45E616"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As required</w:t>
            </w:r>
          </w:p>
        </w:tc>
      </w:tr>
    </w:tbl>
    <w:p w14:paraId="59605942" w14:textId="77777777" w:rsidR="00CC1CDE" w:rsidRDefault="00CC1CDE" w:rsidP="00CC1CDE">
      <w:pPr>
        <w:spacing w:after="0" w:line="240" w:lineRule="auto"/>
        <w:rPr>
          <w:sz w:val="16"/>
          <w:szCs w:val="16"/>
        </w:rPr>
      </w:pPr>
    </w:p>
    <w:p w14:paraId="6B23EB1F" w14:textId="77777777" w:rsidR="004621D3" w:rsidRDefault="004621D3" w:rsidP="00CC1CDE">
      <w:pPr>
        <w:spacing w:after="0" w:line="240" w:lineRule="auto"/>
        <w:rPr>
          <w:sz w:val="16"/>
          <w:szCs w:val="16"/>
        </w:rPr>
      </w:pPr>
    </w:p>
    <w:p w14:paraId="604D2A31" w14:textId="05F38A8D" w:rsidR="00CC1CDE" w:rsidRDefault="00CC1CDE" w:rsidP="00CC1CDE">
      <w:pPr>
        <w:spacing w:after="0" w:line="240" w:lineRule="auto"/>
        <w:rPr>
          <w:b/>
          <w:color w:val="7F7F7F" w:themeColor="text1" w:themeTint="80"/>
          <w:sz w:val="16"/>
          <w:szCs w:val="16"/>
        </w:rPr>
      </w:pPr>
      <w:r w:rsidRPr="001E6DCD">
        <w:t xml:space="preserve"> </w:t>
      </w:r>
      <w:r w:rsidRPr="000E50B0">
        <w:rPr>
          <w:b/>
          <w:color w:val="7F7F7F" w:themeColor="text1" w:themeTint="80"/>
          <w:sz w:val="16"/>
          <w:szCs w:val="16"/>
        </w:rPr>
        <w:t>Pathways</w:t>
      </w:r>
    </w:p>
    <w:tbl>
      <w:tblPr>
        <w:tblW w:w="0" w:type="auto"/>
        <w:jc w:val="center"/>
        <w:tblBorders>
          <w:top w:val="single" w:sz="4" w:space="0" w:color="002C5A"/>
          <w:bottom w:val="single" w:sz="4" w:space="0" w:color="002C5A"/>
          <w:insideH w:val="single" w:sz="4" w:space="0" w:color="002C5A"/>
        </w:tblBorders>
        <w:tblLayout w:type="fixed"/>
        <w:tblCellMar>
          <w:left w:w="0" w:type="dxa"/>
          <w:right w:w="0" w:type="dxa"/>
        </w:tblCellMar>
        <w:tblLook w:val="01E0" w:firstRow="1" w:lastRow="1" w:firstColumn="1" w:lastColumn="1" w:noHBand="0" w:noVBand="0"/>
      </w:tblPr>
      <w:tblGrid>
        <w:gridCol w:w="2977"/>
        <w:gridCol w:w="2036"/>
      </w:tblGrid>
      <w:tr w:rsidR="00CC1CDE" w:rsidRPr="00257033" w14:paraId="41A6A0F2" w14:textId="77777777" w:rsidTr="0063099E">
        <w:trPr>
          <w:trHeight w:val="78"/>
          <w:jc w:val="center"/>
        </w:trPr>
        <w:tc>
          <w:tcPr>
            <w:tcW w:w="2977" w:type="dxa"/>
            <w:tcBorders>
              <w:top w:val="nil"/>
              <w:left w:val="nil"/>
              <w:bottom w:val="single" w:sz="12" w:space="0" w:color="002C5A"/>
              <w:right w:val="nil"/>
              <w:tl2br w:val="nil"/>
              <w:tr2bl w:val="nil"/>
            </w:tcBorders>
            <w:shd w:val="clear" w:color="auto" w:fill="auto"/>
            <w:vAlign w:val="center"/>
          </w:tcPr>
          <w:p w14:paraId="0B588540" w14:textId="77777777" w:rsidR="00CC1CDE" w:rsidRPr="00257033" w:rsidRDefault="00CC1CDE" w:rsidP="0063099E">
            <w:pPr>
              <w:pStyle w:val="r-tablehead"/>
              <w:keepNext/>
              <w:keepLines/>
              <w:jc w:val="center"/>
              <w:rPr>
                <w:bCs/>
                <w:color w:val="7F7F7F" w:themeColor="text1" w:themeTint="80"/>
                <w:sz w:val="16"/>
                <w:szCs w:val="16"/>
              </w:rPr>
            </w:pPr>
            <w:r>
              <w:rPr>
                <w:bCs/>
                <w:color w:val="7F7F7F" w:themeColor="text1" w:themeTint="80"/>
                <w:sz w:val="16"/>
                <w:szCs w:val="16"/>
              </w:rPr>
              <w:t>Surface</w:t>
            </w:r>
          </w:p>
        </w:tc>
        <w:tc>
          <w:tcPr>
            <w:tcW w:w="2036" w:type="dxa"/>
            <w:tcBorders>
              <w:top w:val="nil"/>
              <w:left w:val="nil"/>
              <w:bottom w:val="single" w:sz="12" w:space="0" w:color="002C5A"/>
              <w:right w:val="nil"/>
              <w:tl2br w:val="nil"/>
              <w:tr2bl w:val="nil"/>
            </w:tcBorders>
            <w:shd w:val="clear" w:color="auto" w:fill="auto"/>
            <w:vAlign w:val="center"/>
          </w:tcPr>
          <w:p w14:paraId="5DFCADDB" w14:textId="77777777" w:rsidR="00CC1CDE" w:rsidRPr="00257033" w:rsidRDefault="00CC1CDE" w:rsidP="0063099E">
            <w:pPr>
              <w:pStyle w:val="r-tablehead"/>
              <w:keepNext/>
              <w:keepLines/>
              <w:jc w:val="center"/>
              <w:rPr>
                <w:bCs/>
                <w:color w:val="7F7F7F" w:themeColor="text1" w:themeTint="80"/>
                <w:sz w:val="16"/>
                <w:szCs w:val="16"/>
              </w:rPr>
            </w:pPr>
            <w:r w:rsidRPr="00257033">
              <w:rPr>
                <w:bCs/>
                <w:color w:val="7F7F7F" w:themeColor="text1" w:themeTint="80"/>
                <w:sz w:val="16"/>
                <w:szCs w:val="16"/>
              </w:rPr>
              <w:t>Maximum Inspection Interval</w:t>
            </w:r>
          </w:p>
        </w:tc>
      </w:tr>
      <w:tr w:rsidR="00CC1CDE" w:rsidRPr="001E6DCD" w14:paraId="0682DEDA"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center"/>
          </w:tcPr>
          <w:p w14:paraId="30793D74"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Soft surface (</w:t>
            </w:r>
            <w:proofErr w:type="gramStart"/>
            <w:r>
              <w:rPr>
                <w:rFonts w:cs="Arial"/>
                <w:b w:val="0"/>
                <w:color w:val="auto"/>
                <w:sz w:val="16"/>
                <w:szCs w:val="16"/>
                <w:lang w:val="en-US"/>
              </w:rPr>
              <w:t>i.e.</w:t>
            </w:r>
            <w:proofErr w:type="gramEnd"/>
            <w:r>
              <w:rPr>
                <w:rFonts w:cs="Arial"/>
                <w:b w:val="0"/>
                <w:color w:val="auto"/>
                <w:sz w:val="16"/>
                <w:szCs w:val="16"/>
                <w:lang w:val="en-US"/>
              </w:rPr>
              <w:t xml:space="preserve"> granitic)</w:t>
            </w:r>
          </w:p>
        </w:tc>
        <w:tc>
          <w:tcPr>
            <w:tcW w:w="2036" w:type="dxa"/>
            <w:tcBorders>
              <w:top w:val="single" w:sz="2" w:space="0" w:color="002C5A"/>
              <w:left w:val="nil"/>
              <w:bottom w:val="single" w:sz="2" w:space="0" w:color="002C5A"/>
            </w:tcBorders>
            <w:shd w:val="clear" w:color="auto" w:fill="auto"/>
            <w:vAlign w:val="center"/>
          </w:tcPr>
          <w:p w14:paraId="3637674E"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months</w:t>
            </w:r>
          </w:p>
        </w:tc>
      </w:tr>
      <w:tr w:rsidR="00CC1CDE" w:rsidRPr="001E6DCD" w14:paraId="1F88D10F"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center"/>
          </w:tcPr>
          <w:p w14:paraId="65ABF78E"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Informal</w:t>
            </w:r>
          </w:p>
        </w:tc>
        <w:tc>
          <w:tcPr>
            <w:tcW w:w="2036" w:type="dxa"/>
            <w:tcBorders>
              <w:top w:val="single" w:sz="2" w:space="0" w:color="002C5A"/>
              <w:left w:val="nil"/>
              <w:bottom w:val="single" w:sz="2" w:space="0" w:color="002C5A"/>
            </w:tcBorders>
            <w:shd w:val="clear" w:color="auto" w:fill="auto"/>
            <w:vAlign w:val="center"/>
          </w:tcPr>
          <w:p w14:paraId="114502CB"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On notification</w:t>
            </w:r>
          </w:p>
        </w:tc>
      </w:tr>
    </w:tbl>
    <w:p w14:paraId="5EC8DF79" w14:textId="77777777" w:rsidR="00CC1CDE" w:rsidRDefault="00CC1CDE" w:rsidP="00CC1CDE">
      <w:pPr>
        <w:spacing w:after="0" w:line="240" w:lineRule="auto"/>
        <w:rPr>
          <w:b/>
          <w:color w:val="7F7F7F" w:themeColor="text1" w:themeTint="80"/>
          <w:sz w:val="16"/>
          <w:szCs w:val="16"/>
        </w:rPr>
      </w:pPr>
    </w:p>
    <w:p w14:paraId="5B32198B" w14:textId="77777777" w:rsidR="00CC1CDE" w:rsidRDefault="00CC1CDE" w:rsidP="00CC1CDE">
      <w:pPr>
        <w:spacing w:after="0" w:line="240" w:lineRule="auto"/>
        <w:rPr>
          <w:b/>
          <w:color w:val="7F7F7F" w:themeColor="text1" w:themeTint="80"/>
          <w:sz w:val="16"/>
          <w:szCs w:val="16"/>
        </w:rPr>
      </w:pPr>
    </w:p>
    <w:p w14:paraId="2C0ADB9D" w14:textId="77777777" w:rsidR="00CC1CDE" w:rsidRDefault="00CC1CDE" w:rsidP="00CC1CDE">
      <w:pPr>
        <w:spacing w:after="0" w:line="240" w:lineRule="auto"/>
        <w:rPr>
          <w:b/>
          <w:color w:val="7F7F7F" w:themeColor="text1" w:themeTint="80"/>
          <w:sz w:val="16"/>
          <w:szCs w:val="16"/>
        </w:rPr>
      </w:pPr>
      <w:r>
        <w:rPr>
          <w:b/>
          <w:color w:val="7F7F7F" w:themeColor="text1" w:themeTint="80"/>
          <w:sz w:val="16"/>
          <w:szCs w:val="16"/>
        </w:rPr>
        <w:t>Irrigation and water</w:t>
      </w:r>
    </w:p>
    <w:tbl>
      <w:tblPr>
        <w:tblW w:w="0" w:type="auto"/>
        <w:jc w:val="center"/>
        <w:tblBorders>
          <w:top w:val="single" w:sz="4" w:space="0" w:color="002C5A"/>
          <w:bottom w:val="single" w:sz="4" w:space="0" w:color="002C5A"/>
          <w:insideH w:val="single" w:sz="4" w:space="0" w:color="002C5A"/>
        </w:tblBorders>
        <w:tblLayout w:type="fixed"/>
        <w:tblCellMar>
          <w:left w:w="0" w:type="dxa"/>
          <w:right w:w="0" w:type="dxa"/>
        </w:tblCellMar>
        <w:tblLook w:val="01E0" w:firstRow="1" w:lastRow="1" w:firstColumn="1" w:lastColumn="1" w:noHBand="0" w:noVBand="0"/>
      </w:tblPr>
      <w:tblGrid>
        <w:gridCol w:w="2977"/>
        <w:gridCol w:w="2036"/>
        <w:gridCol w:w="2036"/>
      </w:tblGrid>
      <w:tr w:rsidR="00CC1CDE" w:rsidRPr="00257033" w14:paraId="7305F576" w14:textId="77777777" w:rsidTr="0063099E">
        <w:trPr>
          <w:trHeight w:val="78"/>
          <w:jc w:val="center"/>
        </w:trPr>
        <w:tc>
          <w:tcPr>
            <w:tcW w:w="2977" w:type="dxa"/>
            <w:tcBorders>
              <w:top w:val="nil"/>
              <w:left w:val="nil"/>
              <w:bottom w:val="single" w:sz="12" w:space="0" w:color="002C5A"/>
              <w:right w:val="nil"/>
              <w:tl2br w:val="nil"/>
              <w:tr2bl w:val="nil"/>
            </w:tcBorders>
            <w:shd w:val="clear" w:color="auto" w:fill="auto"/>
            <w:vAlign w:val="center"/>
          </w:tcPr>
          <w:p w14:paraId="3797E203" w14:textId="77777777" w:rsidR="00CC1CDE" w:rsidRPr="00257033" w:rsidRDefault="00CC1CDE" w:rsidP="0063099E">
            <w:pPr>
              <w:pStyle w:val="r-tablehead"/>
              <w:keepNext/>
              <w:keepLines/>
              <w:jc w:val="center"/>
              <w:rPr>
                <w:bCs/>
                <w:color w:val="7F7F7F" w:themeColor="text1" w:themeTint="80"/>
                <w:sz w:val="16"/>
                <w:szCs w:val="16"/>
              </w:rPr>
            </w:pPr>
            <w:r w:rsidRPr="00257033">
              <w:rPr>
                <w:bCs/>
                <w:color w:val="7F7F7F" w:themeColor="text1" w:themeTint="80"/>
                <w:sz w:val="16"/>
                <w:szCs w:val="16"/>
              </w:rPr>
              <w:t>Facility Component</w:t>
            </w:r>
          </w:p>
        </w:tc>
        <w:tc>
          <w:tcPr>
            <w:tcW w:w="2036" w:type="dxa"/>
            <w:tcBorders>
              <w:top w:val="nil"/>
              <w:left w:val="nil"/>
              <w:bottom w:val="single" w:sz="12" w:space="0" w:color="002C5A"/>
              <w:right w:val="nil"/>
              <w:tl2br w:val="nil"/>
              <w:tr2bl w:val="nil"/>
            </w:tcBorders>
            <w:shd w:val="clear" w:color="auto" w:fill="auto"/>
            <w:vAlign w:val="center"/>
          </w:tcPr>
          <w:p w14:paraId="58C66DF9" w14:textId="77777777" w:rsidR="00CC1CDE" w:rsidRPr="00257033" w:rsidRDefault="00CC1CDE" w:rsidP="0063099E">
            <w:pPr>
              <w:pStyle w:val="r-tablehead"/>
              <w:keepNext/>
              <w:keepLines/>
              <w:jc w:val="center"/>
              <w:rPr>
                <w:bCs/>
                <w:color w:val="7F7F7F" w:themeColor="text1" w:themeTint="80"/>
                <w:sz w:val="16"/>
                <w:szCs w:val="16"/>
              </w:rPr>
            </w:pPr>
            <w:r>
              <w:rPr>
                <w:bCs/>
                <w:color w:val="7F7F7F" w:themeColor="text1" w:themeTint="80"/>
                <w:sz w:val="16"/>
                <w:szCs w:val="16"/>
              </w:rPr>
              <w:t>Task</w:t>
            </w:r>
          </w:p>
        </w:tc>
        <w:tc>
          <w:tcPr>
            <w:tcW w:w="2036" w:type="dxa"/>
            <w:tcBorders>
              <w:top w:val="nil"/>
              <w:left w:val="nil"/>
              <w:bottom w:val="single" w:sz="12" w:space="0" w:color="002C5A"/>
              <w:right w:val="nil"/>
              <w:tl2br w:val="nil"/>
              <w:tr2bl w:val="nil"/>
            </w:tcBorders>
          </w:tcPr>
          <w:p w14:paraId="4F75BDFA" w14:textId="77777777" w:rsidR="00CC1CDE" w:rsidRPr="00257033" w:rsidRDefault="00CC1CDE" w:rsidP="0063099E">
            <w:pPr>
              <w:pStyle w:val="r-tablehead"/>
              <w:keepNext/>
              <w:keepLines/>
              <w:jc w:val="center"/>
              <w:rPr>
                <w:bCs/>
                <w:color w:val="7F7F7F" w:themeColor="text1" w:themeTint="80"/>
                <w:sz w:val="16"/>
                <w:szCs w:val="16"/>
              </w:rPr>
            </w:pPr>
            <w:r>
              <w:rPr>
                <w:bCs/>
                <w:color w:val="7F7F7F" w:themeColor="text1" w:themeTint="80"/>
                <w:sz w:val="16"/>
                <w:szCs w:val="16"/>
              </w:rPr>
              <w:t>Frequency</w:t>
            </w:r>
          </w:p>
        </w:tc>
      </w:tr>
      <w:tr w:rsidR="00CC1CDE" w:rsidRPr="001E6DCD" w14:paraId="3AA5D7CA"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center"/>
          </w:tcPr>
          <w:p w14:paraId="46A6A14F"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waterbodies</w:t>
            </w:r>
          </w:p>
        </w:tc>
        <w:tc>
          <w:tcPr>
            <w:tcW w:w="2036" w:type="dxa"/>
            <w:tcBorders>
              <w:top w:val="single" w:sz="2" w:space="0" w:color="002C5A"/>
              <w:left w:val="nil"/>
              <w:bottom w:val="single" w:sz="2" w:space="0" w:color="002C5A"/>
            </w:tcBorders>
            <w:shd w:val="clear" w:color="auto" w:fill="auto"/>
            <w:vAlign w:val="center"/>
          </w:tcPr>
          <w:p w14:paraId="01872DD8"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Inspect</w:t>
            </w:r>
          </w:p>
        </w:tc>
        <w:tc>
          <w:tcPr>
            <w:tcW w:w="2036" w:type="dxa"/>
            <w:tcBorders>
              <w:top w:val="single" w:sz="2" w:space="0" w:color="002C5A"/>
              <w:left w:val="nil"/>
              <w:bottom w:val="single" w:sz="2" w:space="0" w:color="002C5A"/>
            </w:tcBorders>
          </w:tcPr>
          <w:p w14:paraId="39F6584A"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2 weeks</w:t>
            </w:r>
          </w:p>
        </w:tc>
      </w:tr>
      <w:tr w:rsidR="00CC1CDE" w:rsidRPr="001E6DCD" w14:paraId="2CA78A5D"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center"/>
          </w:tcPr>
          <w:p w14:paraId="07543B93"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Ornamental ponds</w:t>
            </w:r>
          </w:p>
        </w:tc>
        <w:tc>
          <w:tcPr>
            <w:tcW w:w="2036" w:type="dxa"/>
            <w:tcBorders>
              <w:top w:val="single" w:sz="2" w:space="0" w:color="002C5A"/>
              <w:left w:val="nil"/>
              <w:bottom w:val="single" w:sz="2" w:space="0" w:color="002C5A"/>
            </w:tcBorders>
            <w:shd w:val="clear" w:color="auto" w:fill="auto"/>
            <w:vAlign w:val="center"/>
          </w:tcPr>
          <w:p w14:paraId="457E2C0D"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Drain/clean</w:t>
            </w:r>
          </w:p>
        </w:tc>
        <w:tc>
          <w:tcPr>
            <w:tcW w:w="2036" w:type="dxa"/>
            <w:tcBorders>
              <w:top w:val="single" w:sz="2" w:space="0" w:color="002C5A"/>
              <w:left w:val="nil"/>
              <w:bottom w:val="single" w:sz="2" w:space="0" w:color="002C5A"/>
            </w:tcBorders>
          </w:tcPr>
          <w:p w14:paraId="146CCAAA"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months</w:t>
            </w:r>
          </w:p>
        </w:tc>
      </w:tr>
      <w:tr w:rsidR="00CC1CDE" w:rsidRPr="001E6DCD" w14:paraId="766AB3B2"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center"/>
          </w:tcPr>
          <w:p w14:paraId="3273EAE0"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Service pumps</w:t>
            </w:r>
          </w:p>
        </w:tc>
        <w:tc>
          <w:tcPr>
            <w:tcW w:w="2036" w:type="dxa"/>
            <w:tcBorders>
              <w:top w:val="single" w:sz="2" w:space="0" w:color="002C5A"/>
              <w:left w:val="nil"/>
              <w:bottom w:val="single" w:sz="2" w:space="0" w:color="002C5A"/>
            </w:tcBorders>
            <w:shd w:val="clear" w:color="auto" w:fill="auto"/>
            <w:vAlign w:val="center"/>
          </w:tcPr>
          <w:p w14:paraId="24066C18"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Operational Check</w:t>
            </w:r>
          </w:p>
        </w:tc>
        <w:tc>
          <w:tcPr>
            <w:tcW w:w="2036" w:type="dxa"/>
            <w:tcBorders>
              <w:top w:val="single" w:sz="2" w:space="0" w:color="002C5A"/>
              <w:left w:val="nil"/>
              <w:bottom w:val="single" w:sz="2" w:space="0" w:color="002C5A"/>
            </w:tcBorders>
          </w:tcPr>
          <w:p w14:paraId="256D8A98"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months</w:t>
            </w:r>
          </w:p>
        </w:tc>
      </w:tr>
      <w:tr w:rsidR="00CC1CDE" w:rsidRPr="001E6DCD" w14:paraId="32D56A10"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center"/>
          </w:tcPr>
          <w:p w14:paraId="767CA2A1"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Stormwater harvesting</w:t>
            </w:r>
          </w:p>
        </w:tc>
        <w:tc>
          <w:tcPr>
            <w:tcW w:w="2036" w:type="dxa"/>
            <w:tcBorders>
              <w:top w:val="single" w:sz="2" w:space="0" w:color="002C5A"/>
              <w:left w:val="nil"/>
              <w:bottom w:val="single" w:sz="2" w:space="0" w:color="002C5A"/>
            </w:tcBorders>
            <w:shd w:val="clear" w:color="auto" w:fill="auto"/>
            <w:vAlign w:val="center"/>
          </w:tcPr>
          <w:p w14:paraId="2677FB24"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Operational Check</w:t>
            </w:r>
          </w:p>
        </w:tc>
        <w:tc>
          <w:tcPr>
            <w:tcW w:w="2036" w:type="dxa"/>
            <w:tcBorders>
              <w:top w:val="single" w:sz="2" w:space="0" w:color="002C5A"/>
              <w:left w:val="nil"/>
              <w:bottom w:val="single" w:sz="2" w:space="0" w:color="002C5A"/>
            </w:tcBorders>
          </w:tcPr>
          <w:p w14:paraId="63EA6945"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 xml:space="preserve">As per </w:t>
            </w:r>
            <w:proofErr w:type="spellStart"/>
            <w:r>
              <w:rPr>
                <w:rFonts w:cs="Arial"/>
                <w:b w:val="0"/>
                <w:color w:val="auto"/>
                <w:sz w:val="16"/>
                <w:szCs w:val="16"/>
                <w:lang w:val="en-US"/>
              </w:rPr>
              <w:t>manuf</w:t>
            </w:r>
            <w:proofErr w:type="spellEnd"/>
            <w:r>
              <w:rPr>
                <w:rFonts w:cs="Arial"/>
                <w:b w:val="0"/>
                <w:color w:val="auto"/>
                <w:sz w:val="16"/>
                <w:szCs w:val="16"/>
                <w:lang w:val="en-US"/>
              </w:rPr>
              <w:t xml:space="preserve"> specs</w:t>
            </w:r>
          </w:p>
        </w:tc>
      </w:tr>
      <w:tr w:rsidR="00CC1CDE" w:rsidRPr="001E6DCD" w14:paraId="5E12175D"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center"/>
          </w:tcPr>
          <w:p w14:paraId="4052B42A"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Irrigation systems</w:t>
            </w:r>
          </w:p>
        </w:tc>
        <w:tc>
          <w:tcPr>
            <w:tcW w:w="2036" w:type="dxa"/>
            <w:tcBorders>
              <w:top w:val="single" w:sz="2" w:space="0" w:color="002C5A"/>
              <w:left w:val="nil"/>
              <w:bottom w:val="single" w:sz="2" w:space="0" w:color="002C5A"/>
            </w:tcBorders>
            <w:shd w:val="clear" w:color="auto" w:fill="auto"/>
            <w:vAlign w:val="center"/>
          </w:tcPr>
          <w:p w14:paraId="3FD68C9E"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Functional audit</w:t>
            </w:r>
          </w:p>
        </w:tc>
        <w:tc>
          <w:tcPr>
            <w:tcW w:w="2036" w:type="dxa"/>
            <w:tcBorders>
              <w:top w:val="single" w:sz="2" w:space="0" w:color="002C5A"/>
              <w:left w:val="nil"/>
              <w:bottom w:val="single" w:sz="2" w:space="0" w:color="002C5A"/>
            </w:tcBorders>
          </w:tcPr>
          <w:p w14:paraId="24DD6FAD"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 year</w:t>
            </w:r>
          </w:p>
        </w:tc>
      </w:tr>
      <w:tr w:rsidR="00CC1CDE" w:rsidRPr="001E6DCD" w14:paraId="75FCC2AF"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center"/>
          </w:tcPr>
          <w:p w14:paraId="77172A9E"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Water meters</w:t>
            </w:r>
          </w:p>
        </w:tc>
        <w:tc>
          <w:tcPr>
            <w:tcW w:w="2036" w:type="dxa"/>
            <w:tcBorders>
              <w:top w:val="single" w:sz="2" w:space="0" w:color="002C5A"/>
              <w:left w:val="nil"/>
              <w:bottom w:val="single" w:sz="2" w:space="0" w:color="002C5A"/>
            </w:tcBorders>
            <w:shd w:val="clear" w:color="auto" w:fill="auto"/>
            <w:vAlign w:val="center"/>
          </w:tcPr>
          <w:p w14:paraId="4ECAD573"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Read/report</w:t>
            </w:r>
          </w:p>
        </w:tc>
        <w:tc>
          <w:tcPr>
            <w:tcW w:w="2036" w:type="dxa"/>
            <w:tcBorders>
              <w:top w:val="single" w:sz="2" w:space="0" w:color="002C5A"/>
              <w:left w:val="nil"/>
              <w:bottom w:val="single" w:sz="2" w:space="0" w:color="002C5A"/>
            </w:tcBorders>
          </w:tcPr>
          <w:p w14:paraId="566B85E7"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 month</w:t>
            </w:r>
          </w:p>
        </w:tc>
      </w:tr>
    </w:tbl>
    <w:p w14:paraId="7CC5B69F" w14:textId="77777777" w:rsidR="00CC1CDE" w:rsidRDefault="00CC1CDE" w:rsidP="00CC1CDE">
      <w:pPr>
        <w:spacing w:after="0" w:line="240" w:lineRule="auto"/>
        <w:rPr>
          <w:b/>
          <w:color w:val="7F7F7F" w:themeColor="text1" w:themeTint="80"/>
          <w:sz w:val="16"/>
          <w:szCs w:val="16"/>
        </w:rPr>
      </w:pPr>
    </w:p>
    <w:p w14:paraId="47FBE620" w14:textId="77777777" w:rsidR="00CC1CDE" w:rsidRDefault="00CC1CDE" w:rsidP="00CC1CDE">
      <w:pPr>
        <w:spacing w:after="0" w:line="240" w:lineRule="auto"/>
        <w:rPr>
          <w:b/>
          <w:color w:val="7F7F7F" w:themeColor="text1" w:themeTint="80"/>
          <w:sz w:val="16"/>
          <w:szCs w:val="16"/>
        </w:rPr>
      </w:pPr>
    </w:p>
    <w:p w14:paraId="25B836EA" w14:textId="77777777" w:rsidR="00CC1CDE" w:rsidRDefault="00CC1CDE" w:rsidP="00CC1CDE">
      <w:pPr>
        <w:spacing w:after="0" w:line="240" w:lineRule="auto"/>
        <w:rPr>
          <w:b/>
          <w:color w:val="7F7F7F" w:themeColor="text1" w:themeTint="80"/>
          <w:sz w:val="16"/>
          <w:szCs w:val="16"/>
        </w:rPr>
      </w:pPr>
    </w:p>
    <w:p w14:paraId="271F67F5" w14:textId="77777777" w:rsidR="00CC1CDE" w:rsidRDefault="00CC1CDE" w:rsidP="00CC1CDE">
      <w:pPr>
        <w:spacing w:after="0" w:line="240" w:lineRule="auto"/>
        <w:rPr>
          <w:b/>
          <w:color w:val="7F7F7F" w:themeColor="text1" w:themeTint="80"/>
          <w:sz w:val="16"/>
          <w:szCs w:val="16"/>
        </w:rPr>
      </w:pPr>
      <w:r>
        <w:rPr>
          <w:b/>
          <w:color w:val="7F7F7F" w:themeColor="text1" w:themeTint="80"/>
          <w:sz w:val="16"/>
          <w:szCs w:val="16"/>
        </w:rPr>
        <w:t>Garden beds and hedges</w:t>
      </w:r>
    </w:p>
    <w:tbl>
      <w:tblPr>
        <w:tblW w:w="9357" w:type="dxa"/>
        <w:jc w:val="center"/>
        <w:tblBorders>
          <w:top w:val="single" w:sz="4" w:space="0" w:color="002C5A"/>
          <w:bottom w:val="single" w:sz="4" w:space="0" w:color="002C5A"/>
          <w:insideH w:val="single" w:sz="4" w:space="0" w:color="002C5A"/>
        </w:tblBorders>
        <w:tblLayout w:type="fixed"/>
        <w:tblCellMar>
          <w:left w:w="0" w:type="dxa"/>
          <w:right w:w="0" w:type="dxa"/>
        </w:tblCellMar>
        <w:tblLook w:val="01E0" w:firstRow="1" w:lastRow="1" w:firstColumn="1" w:lastColumn="1" w:noHBand="0" w:noVBand="0"/>
      </w:tblPr>
      <w:tblGrid>
        <w:gridCol w:w="2977"/>
        <w:gridCol w:w="2036"/>
        <w:gridCol w:w="1224"/>
        <w:gridCol w:w="1560"/>
        <w:gridCol w:w="1560"/>
      </w:tblGrid>
      <w:tr w:rsidR="00CC1CDE" w:rsidRPr="00257033" w14:paraId="17D7D20A" w14:textId="77777777" w:rsidTr="0063099E">
        <w:trPr>
          <w:trHeight w:val="78"/>
          <w:jc w:val="center"/>
        </w:trPr>
        <w:tc>
          <w:tcPr>
            <w:tcW w:w="2977" w:type="dxa"/>
            <w:tcBorders>
              <w:top w:val="nil"/>
              <w:left w:val="nil"/>
              <w:bottom w:val="single" w:sz="12" w:space="0" w:color="002C5A"/>
              <w:right w:val="nil"/>
              <w:tl2br w:val="nil"/>
              <w:tr2bl w:val="nil"/>
            </w:tcBorders>
            <w:shd w:val="clear" w:color="auto" w:fill="auto"/>
            <w:vAlign w:val="center"/>
          </w:tcPr>
          <w:p w14:paraId="7AE3D746" w14:textId="77777777" w:rsidR="00CC1CDE" w:rsidRPr="00257033" w:rsidRDefault="00CC1CDE" w:rsidP="0063099E">
            <w:pPr>
              <w:pStyle w:val="r-tablehead"/>
              <w:keepNext/>
              <w:keepLines/>
              <w:jc w:val="center"/>
              <w:rPr>
                <w:bCs/>
                <w:color w:val="7F7F7F" w:themeColor="text1" w:themeTint="80"/>
                <w:sz w:val="16"/>
                <w:szCs w:val="16"/>
              </w:rPr>
            </w:pPr>
            <w:r w:rsidRPr="00257033">
              <w:rPr>
                <w:bCs/>
                <w:color w:val="7F7F7F" w:themeColor="text1" w:themeTint="80"/>
                <w:sz w:val="16"/>
                <w:szCs w:val="16"/>
              </w:rPr>
              <w:lastRenderedPageBreak/>
              <w:t>Facility Component</w:t>
            </w:r>
          </w:p>
        </w:tc>
        <w:tc>
          <w:tcPr>
            <w:tcW w:w="2036" w:type="dxa"/>
            <w:tcBorders>
              <w:top w:val="nil"/>
              <w:left w:val="nil"/>
              <w:bottom w:val="single" w:sz="12" w:space="0" w:color="002C5A"/>
              <w:right w:val="nil"/>
              <w:tl2br w:val="nil"/>
              <w:tr2bl w:val="nil"/>
            </w:tcBorders>
            <w:shd w:val="clear" w:color="auto" w:fill="auto"/>
            <w:vAlign w:val="center"/>
          </w:tcPr>
          <w:p w14:paraId="11C69E41" w14:textId="77777777" w:rsidR="00CC1CDE" w:rsidRPr="00257033" w:rsidRDefault="00CC1CDE" w:rsidP="0063099E">
            <w:pPr>
              <w:pStyle w:val="r-tablehead"/>
              <w:keepNext/>
              <w:keepLines/>
              <w:jc w:val="center"/>
              <w:rPr>
                <w:bCs/>
                <w:color w:val="7F7F7F" w:themeColor="text1" w:themeTint="80"/>
                <w:sz w:val="16"/>
                <w:szCs w:val="16"/>
              </w:rPr>
            </w:pPr>
            <w:r w:rsidRPr="00257033">
              <w:rPr>
                <w:bCs/>
                <w:color w:val="7F7F7F" w:themeColor="text1" w:themeTint="80"/>
                <w:sz w:val="16"/>
                <w:szCs w:val="16"/>
              </w:rPr>
              <w:t>Maximum Inspection</w:t>
            </w:r>
            <w:r>
              <w:rPr>
                <w:bCs/>
                <w:color w:val="7F7F7F" w:themeColor="text1" w:themeTint="80"/>
                <w:sz w:val="16"/>
                <w:szCs w:val="16"/>
              </w:rPr>
              <w:t xml:space="preserve"> &amp; </w:t>
            </w:r>
            <w:proofErr w:type="gramStart"/>
            <w:r>
              <w:rPr>
                <w:bCs/>
                <w:color w:val="7F7F7F" w:themeColor="text1" w:themeTint="80"/>
                <w:sz w:val="16"/>
                <w:szCs w:val="16"/>
              </w:rPr>
              <w:t xml:space="preserve">maintenance </w:t>
            </w:r>
            <w:r w:rsidRPr="00257033">
              <w:rPr>
                <w:bCs/>
                <w:color w:val="7F7F7F" w:themeColor="text1" w:themeTint="80"/>
                <w:sz w:val="16"/>
                <w:szCs w:val="16"/>
              </w:rPr>
              <w:t xml:space="preserve"> Interval</w:t>
            </w:r>
            <w:proofErr w:type="gramEnd"/>
          </w:p>
        </w:tc>
        <w:tc>
          <w:tcPr>
            <w:tcW w:w="1224" w:type="dxa"/>
            <w:tcBorders>
              <w:top w:val="nil"/>
              <w:left w:val="nil"/>
              <w:bottom w:val="single" w:sz="12" w:space="0" w:color="002C5A"/>
              <w:right w:val="nil"/>
              <w:tl2br w:val="nil"/>
              <w:tr2bl w:val="nil"/>
            </w:tcBorders>
          </w:tcPr>
          <w:p w14:paraId="0BB1E6FA" w14:textId="77777777" w:rsidR="00CC1CDE" w:rsidRPr="00257033" w:rsidRDefault="00CC1CDE" w:rsidP="0063099E">
            <w:pPr>
              <w:pStyle w:val="r-tablehead"/>
              <w:keepNext/>
              <w:keepLines/>
              <w:jc w:val="center"/>
              <w:rPr>
                <w:bCs/>
                <w:color w:val="7F7F7F" w:themeColor="text1" w:themeTint="80"/>
                <w:sz w:val="16"/>
                <w:szCs w:val="16"/>
              </w:rPr>
            </w:pPr>
            <w:r>
              <w:rPr>
                <w:bCs/>
                <w:color w:val="7F7F7F" w:themeColor="text1" w:themeTint="80"/>
                <w:sz w:val="16"/>
                <w:szCs w:val="16"/>
              </w:rPr>
              <w:t>Weeds (free)</w:t>
            </w:r>
          </w:p>
        </w:tc>
        <w:tc>
          <w:tcPr>
            <w:tcW w:w="1560" w:type="dxa"/>
            <w:tcBorders>
              <w:top w:val="nil"/>
              <w:left w:val="nil"/>
              <w:bottom w:val="single" w:sz="12" w:space="0" w:color="002C5A"/>
              <w:right w:val="nil"/>
              <w:tl2br w:val="nil"/>
              <w:tr2bl w:val="nil"/>
            </w:tcBorders>
          </w:tcPr>
          <w:p w14:paraId="42F6C39C" w14:textId="77777777" w:rsidR="00CC1CDE" w:rsidRDefault="00CC1CDE" w:rsidP="0063099E">
            <w:pPr>
              <w:pStyle w:val="r-tablehead"/>
              <w:keepNext/>
              <w:keepLines/>
              <w:jc w:val="center"/>
              <w:rPr>
                <w:bCs/>
                <w:color w:val="7F7F7F" w:themeColor="text1" w:themeTint="80"/>
                <w:sz w:val="16"/>
                <w:szCs w:val="16"/>
              </w:rPr>
            </w:pPr>
            <w:r>
              <w:rPr>
                <w:bCs/>
                <w:color w:val="7F7F7F" w:themeColor="text1" w:themeTint="80"/>
                <w:sz w:val="16"/>
                <w:szCs w:val="16"/>
              </w:rPr>
              <w:t>Non-native fertilisation</w:t>
            </w:r>
          </w:p>
        </w:tc>
        <w:tc>
          <w:tcPr>
            <w:tcW w:w="1560" w:type="dxa"/>
            <w:tcBorders>
              <w:top w:val="nil"/>
              <w:left w:val="nil"/>
              <w:bottom w:val="single" w:sz="12" w:space="0" w:color="002C5A"/>
              <w:right w:val="nil"/>
              <w:tl2br w:val="nil"/>
              <w:tr2bl w:val="nil"/>
            </w:tcBorders>
          </w:tcPr>
          <w:p w14:paraId="0FBB19C2" w14:textId="77777777" w:rsidR="00CC1CDE" w:rsidRDefault="00CC1CDE" w:rsidP="0063099E">
            <w:pPr>
              <w:pStyle w:val="r-tablehead"/>
              <w:keepNext/>
              <w:keepLines/>
              <w:jc w:val="center"/>
              <w:rPr>
                <w:bCs/>
                <w:color w:val="7F7F7F" w:themeColor="text1" w:themeTint="80"/>
                <w:sz w:val="16"/>
                <w:szCs w:val="16"/>
              </w:rPr>
            </w:pPr>
            <w:r>
              <w:rPr>
                <w:bCs/>
                <w:color w:val="7F7F7F" w:themeColor="text1" w:themeTint="80"/>
                <w:sz w:val="16"/>
                <w:szCs w:val="16"/>
              </w:rPr>
              <w:t>Rose fertilisation</w:t>
            </w:r>
          </w:p>
        </w:tc>
      </w:tr>
      <w:tr w:rsidR="00CC1CDE" w:rsidRPr="001E6DCD" w14:paraId="5BEC57B1"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bottom"/>
          </w:tcPr>
          <w:p w14:paraId="4DA183B4" w14:textId="77777777" w:rsidR="00CC1CDE" w:rsidRPr="001E6DCD" w:rsidRDefault="00CC1CDE" w:rsidP="0063099E">
            <w:pPr>
              <w:pStyle w:val="r-tablesubhead"/>
              <w:keepNext/>
              <w:keepLines/>
              <w:jc w:val="center"/>
              <w:rPr>
                <w:rFonts w:cs="Arial"/>
                <w:b w:val="0"/>
                <w:color w:val="auto"/>
                <w:sz w:val="16"/>
                <w:szCs w:val="16"/>
                <w:lang w:val="en-US"/>
              </w:rPr>
            </w:pPr>
            <w:r w:rsidRPr="00B61C03">
              <w:rPr>
                <w:rFonts w:cs="Arial"/>
                <w:b w:val="0"/>
                <w:color w:val="auto"/>
                <w:sz w:val="16"/>
                <w:szCs w:val="16"/>
                <w:lang w:val="en-US"/>
              </w:rPr>
              <w:t>Significant gardens</w:t>
            </w:r>
          </w:p>
        </w:tc>
        <w:tc>
          <w:tcPr>
            <w:tcW w:w="2036" w:type="dxa"/>
            <w:tcBorders>
              <w:top w:val="single" w:sz="2" w:space="0" w:color="002C5A"/>
              <w:left w:val="nil"/>
              <w:bottom w:val="single" w:sz="2" w:space="0" w:color="002C5A"/>
            </w:tcBorders>
            <w:shd w:val="clear" w:color="auto" w:fill="auto"/>
            <w:vAlign w:val="center"/>
          </w:tcPr>
          <w:p w14:paraId="48466176"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 week</w:t>
            </w:r>
          </w:p>
        </w:tc>
        <w:tc>
          <w:tcPr>
            <w:tcW w:w="1224" w:type="dxa"/>
            <w:tcBorders>
              <w:top w:val="single" w:sz="2" w:space="0" w:color="002C5A"/>
              <w:left w:val="nil"/>
              <w:bottom w:val="single" w:sz="2" w:space="0" w:color="002C5A"/>
            </w:tcBorders>
          </w:tcPr>
          <w:p w14:paraId="4F15DA3C"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95%</w:t>
            </w:r>
          </w:p>
        </w:tc>
        <w:tc>
          <w:tcPr>
            <w:tcW w:w="1560" w:type="dxa"/>
            <w:tcBorders>
              <w:top w:val="single" w:sz="2" w:space="0" w:color="002C5A"/>
              <w:left w:val="nil"/>
              <w:bottom w:val="single" w:sz="2" w:space="0" w:color="002C5A"/>
            </w:tcBorders>
          </w:tcPr>
          <w:p w14:paraId="14621EFE"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months</w:t>
            </w:r>
          </w:p>
        </w:tc>
        <w:tc>
          <w:tcPr>
            <w:tcW w:w="1560" w:type="dxa"/>
            <w:tcBorders>
              <w:top w:val="single" w:sz="2" w:space="0" w:color="002C5A"/>
              <w:left w:val="nil"/>
              <w:bottom w:val="single" w:sz="2" w:space="0" w:color="002C5A"/>
            </w:tcBorders>
          </w:tcPr>
          <w:p w14:paraId="134BBF08" w14:textId="77777777" w:rsidR="00CC1CDE" w:rsidRDefault="00CC1CDE" w:rsidP="0063099E">
            <w:pPr>
              <w:pStyle w:val="r-tablesubhead"/>
              <w:keepNext/>
              <w:keepLines/>
              <w:jc w:val="center"/>
              <w:rPr>
                <w:rFonts w:cs="Arial"/>
                <w:b w:val="0"/>
                <w:color w:val="auto"/>
                <w:sz w:val="16"/>
                <w:szCs w:val="16"/>
                <w:lang w:val="en-US"/>
              </w:rPr>
            </w:pPr>
          </w:p>
        </w:tc>
      </w:tr>
      <w:tr w:rsidR="00CC1CDE" w:rsidRPr="001E6DCD" w14:paraId="2DEB3052"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bottom"/>
          </w:tcPr>
          <w:p w14:paraId="14ED0D93"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R</w:t>
            </w:r>
            <w:r w:rsidRPr="00B61C03">
              <w:rPr>
                <w:rFonts w:cs="Arial"/>
                <w:b w:val="0"/>
                <w:color w:val="auto"/>
                <w:sz w:val="16"/>
                <w:szCs w:val="16"/>
                <w:lang w:val="en-US"/>
              </w:rPr>
              <w:t>egional gardens</w:t>
            </w:r>
          </w:p>
        </w:tc>
        <w:tc>
          <w:tcPr>
            <w:tcW w:w="2036" w:type="dxa"/>
            <w:tcBorders>
              <w:top w:val="single" w:sz="2" w:space="0" w:color="002C5A"/>
              <w:left w:val="nil"/>
              <w:bottom w:val="single" w:sz="2" w:space="0" w:color="002C5A"/>
            </w:tcBorders>
            <w:shd w:val="clear" w:color="auto" w:fill="auto"/>
            <w:vAlign w:val="center"/>
          </w:tcPr>
          <w:p w14:paraId="652E85EF"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2 weeks</w:t>
            </w:r>
          </w:p>
        </w:tc>
        <w:tc>
          <w:tcPr>
            <w:tcW w:w="1224" w:type="dxa"/>
            <w:tcBorders>
              <w:top w:val="single" w:sz="2" w:space="0" w:color="002C5A"/>
              <w:left w:val="nil"/>
              <w:bottom w:val="single" w:sz="2" w:space="0" w:color="002C5A"/>
            </w:tcBorders>
          </w:tcPr>
          <w:p w14:paraId="44D5113E"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90%</w:t>
            </w:r>
          </w:p>
        </w:tc>
        <w:tc>
          <w:tcPr>
            <w:tcW w:w="1560" w:type="dxa"/>
            <w:tcBorders>
              <w:top w:val="single" w:sz="2" w:space="0" w:color="002C5A"/>
              <w:left w:val="nil"/>
              <w:bottom w:val="single" w:sz="2" w:space="0" w:color="002C5A"/>
            </w:tcBorders>
          </w:tcPr>
          <w:p w14:paraId="3D03552F"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12 months</w:t>
            </w:r>
          </w:p>
        </w:tc>
        <w:tc>
          <w:tcPr>
            <w:tcW w:w="1560" w:type="dxa"/>
            <w:tcBorders>
              <w:top w:val="single" w:sz="2" w:space="0" w:color="002C5A"/>
              <w:left w:val="nil"/>
              <w:bottom w:val="single" w:sz="2" w:space="0" w:color="002C5A"/>
            </w:tcBorders>
          </w:tcPr>
          <w:p w14:paraId="43E7C7DD"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months</w:t>
            </w:r>
          </w:p>
        </w:tc>
      </w:tr>
      <w:tr w:rsidR="00CC1CDE" w:rsidRPr="001E6DCD" w14:paraId="009E2F9B"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bottom"/>
          </w:tcPr>
          <w:p w14:paraId="32A974C2"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N</w:t>
            </w:r>
            <w:r w:rsidRPr="00B61C03">
              <w:rPr>
                <w:rFonts w:cs="Arial"/>
                <w:b w:val="0"/>
                <w:color w:val="auto"/>
                <w:sz w:val="16"/>
                <w:szCs w:val="16"/>
                <w:lang w:val="en-US"/>
              </w:rPr>
              <w:t>eighborhood gardens</w:t>
            </w:r>
          </w:p>
        </w:tc>
        <w:tc>
          <w:tcPr>
            <w:tcW w:w="2036" w:type="dxa"/>
            <w:tcBorders>
              <w:top w:val="single" w:sz="2" w:space="0" w:color="002C5A"/>
              <w:left w:val="nil"/>
              <w:bottom w:val="single" w:sz="2" w:space="0" w:color="002C5A"/>
            </w:tcBorders>
            <w:shd w:val="clear" w:color="auto" w:fill="auto"/>
            <w:vAlign w:val="center"/>
          </w:tcPr>
          <w:p w14:paraId="29F10E72"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4 weeks</w:t>
            </w:r>
          </w:p>
        </w:tc>
        <w:tc>
          <w:tcPr>
            <w:tcW w:w="1224" w:type="dxa"/>
            <w:tcBorders>
              <w:top w:val="single" w:sz="2" w:space="0" w:color="002C5A"/>
              <w:left w:val="nil"/>
              <w:bottom w:val="single" w:sz="2" w:space="0" w:color="002C5A"/>
            </w:tcBorders>
          </w:tcPr>
          <w:p w14:paraId="1FC3E855"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90%</w:t>
            </w:r>
          </w:p>
        </w:tc>
        <w:tc>
          <w:tcPr>
            <w:tcW w:w="1560" w:type="dxa"/>
            <w:tcBorders>
              <w:top w:val="single" w:sz="2" w:space="0" w:color="002C5A"/>
              <w:left w:val="nil"/>
              <w:bottom w:val="single" w:sz="2" w:space="0" w:color="002C5A"/>
            </w:tcBorders>
          </w:tcPr>
          <w:p w14:paraId="39B4D235" w14:textId="77777777" w:rsidR="00CC1CDE" w:rsidRDefault="00CC1CDE" w:rsidP="0063099E">
            <w:pPr>
              <w:pStyle w:val="r-tablesubhead"/>
              <w:keepNext/>
              <w:keepLines/>
              <w:jc w:val="center"/>
              <w:rPr>
                <w:rFonts w:cs="Arial"/>
                <w:b w:val="0"/>
                <w:color w:val="auto"/>
                <w:sz w:val="16"/>
                <w:szCs w:val="16"/>
                <w:lang w:val="en-US"/>
              </w:rPr>
            </w:pPr>
          </w:p>
        </w:tc>
        <w:tc>
          <w:tcPr>
            <w:tcW w:w="1560" w:type="dxa"/>
            <w:tcBorders>
              <w:top w:val="single" w:sz="2" w:space="0" w:color="002C5A"/>
              <w:left w:val="nil"/>
              <w:bottom w:val="single" w:sz="2" w:space="0" w:color="002C5A"/>
            </w:tcBorders>
          </w:tcPr>
          <w:p w14:paraId="68F1001C" w14:textId="77777777" w:rsidR="00CC1CDE" w:rsidRDefault="00CC1CDE" w:rsidP="0063099E">
            <w:pPr>
              <w:pStyle w:val="r-tablesubhead"/>
              <w:keepNext/>
              <w:keepLines/>
              <w:jc w:val="center"/>
              <w:rPr>
                <w:rFonts w:cs="Arial"/>
                <w:b w:val="0"/>
                <w:color w:val="auto"/>
                <w:sz w:val="16"/>
                <w:szCs w:val="16"/>
                <w:lang w:val="en-US"/>
              </w:rPr>
            </w:pPr>
          </w:p>
        </w:tc>
      </w:tr>
      <w:tr w:rsidR="00CC1CDE" w:rsidRPr="001E6DCD" w14:paraId="1EB2FCCD"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bottom"/>
          </w:tcPr>
          <w:p w14:paraId="4F950355" w14:textId="77777777" w:rsidR="00CC1CDE" w:rsidRPr="001E6DCD" w:rsidRDefault="00CC1CDE" w:rsidP="0063099E">
            <w:pPr>
              <w:pStyle w:val="r-tablesubhead"/>
              <w:keepNext/>
              <w:keepLines/>
              <w:jc w:val="center"/>
              <w:rPr>
                <w:rFonts w:cs="Arial"/>
                <w:b w:val="0"/>
                <w:color w:val="auto"/>
                <w:sz w:val="16"/>
                <w:szCs w:val="16"/>
                <w:lang w:val="en-US"/>
              </w:rPr>
            </w:pPr>
            <w:r w:rsidRPr="00B61C03">
              <w:rPr>
                <w:rFonts w:cs="Arial"/>
                <w:b w:val="0"/>
                <w:color w:val="auto"/>
                <w:sz w:val="16"/>
                <w:szCs w:val="16"/>
                <w:lang w:val="en-US"/>
              </w:rPr>
              <w:t>Activity centers (high quality)</w:t>
            </w:r>
          </w:p>
        </w:tc>
        <w:tc>
          <w:tcPr>
            <w:tcW w:w="2036" w:type="dxa"/>
            <w:tcBorders>
              <w:top w:val="single" w:sz="2" w:space="0" w:color="002C5A"/>
              <w:left w:val="nil"/>
              <w:bottom w:val="single" w:sz="2" w:space="0" w:color="002C5A"/>
            </w:tcBorders>
            <w:shd w:val="clear" w:color="auto" w:fill="auto"/>
            <w:vAlign w:val="center"/>
          </w:tcPr>
          <w:p w14:paraId="22ADAC4C"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2 weeks</w:t>
            </w:r>
          </w:p>
        </w:tc>
        <w:tc>
          <w:tcPr>
            <w:tcW w:w="1224" w:type="dxa"/>
            <w:tcBorders>
              <w:top w:val="single" w:sz="2" w:space="0" w:color="002C5A"/>
              <w:left w:val="nil"/>
              <w:bottom w:val="single" w:sz="2" w:space="0" w:color="002C5A"/>
            </w:tcBorders>
          </w:tcPr>
          <w:p w14:paraId="7BB7AB6F"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95%</w:t>
            </w:r>
          </w:p>
        </w:tc>
        <w:tc>
          <w:tcPr>
            <w:tcW w:w="1560" w:type="dxa"/>
            <w:tcBorders>
              <w:top w:val="single" w:sz="2" w:space="0" w:color="002C5A"/>
              <w:left w:val="nil"/>
              <w:bottom w:val="single" w:sz="2" w:space="0" w:color="002C5A"/>
            </w:tcBorders>
          </w:tcPr>
          <w:p w14:paraId="5038BAA2"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months</w:t>
            </w:r>
          </w:p>
        </w:tc>
        <w:tc>
          <w:tcPr>
            <w:tcW w:w="1560" w:type="dxa"/>
            <w:tcBorders>
              <w:top w:val="single" w:sz="2" w:space="0" w:color="002C5A"/>
              <w:left w:val="nil"/>
              <w:bottom w:val="single" w:sz="2" w:space="0" w:color="002C5A"/>
            </w:tcBorders>
          </w:tcPr>
          <w:p w14:paraId="2B5CB5B0" w14:textId="77777777" w:rsidR="00CC1CDE" w:rsidRDefault="00CC1CDE" w:rsidP="0063099E">
            <w:pPr>
              <w:pStyle w:val="r-tablesubhead"/>
              <w:keepNext/>
              <w:keepLines/>
              <w:jc w:val="center"/>
              <w:rPr>
                <w:rFonts w:cs="Arial"/>
                <w:b w:val="0"/>
                <w:color w:val="auto"/>
                <w:sz w:val="16"/>
                <w:szCs w:val="16"/>
                <w:lang w:val="en-US"/>
              </w:rPr>
            </w:pPr>
          </w:p>
        </w:tc>
      </w:tr>
      <w:tr w:rsidR="00CC1CDE" w:rsidRPr="001E6DCD" w14:paraId="6FA279D9"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bottom"/>
          </w:tcPr>
          <w:p w14:paraId="53991279" w14:textId="77777777" w:rsidR="00CC1CDE" w:rsidRPr="001E6DCD" w:rsidRDefault="00CC1CDE" w:rsidP="0063099E">
            <w:pPr>
              <w:pStyle w:val="r-tablesubhead"/>
              <w:keepNext/>
              <w:keepLines/>
              <w:jc w:val="center"/>
              <w:rPr>
                <w:rFonts w:cs="Arial"/>
                <w:b w:val="0"/>
                <w:color w:val="auto"/>
                <w:sz w:val="16"/>
                <w:szCs w:val="16"/>
                <w:lang w:val="en-US"/>
              </w:rPr>
            </w:pPr>
            <w:r w:rsidRPr="00B61C03">
              <w:rPr>
                <w:rFonts w:cs="Arial"/>
                <w:b w:val="0"/>
                <w:color w:val="auto"/>
                <w:sz w:val="16"/>
                <w:szCs w:val="16"/>
                <w:lang w:val="en-US"/>
              </w:rPr>
              <w:t>Activity centers (other)</w:t>
            </w:r>
          </w:p>
        </w:tc>
        <w:tc>
          <w:tcPr>
            <w:tcW w:w="2036" w:type="dxa"/>
            <w:tcBorders>
              <w:top w:val="single" w:sz="2" w:space="0" w:color="002C5A"/>
              <w:left w:val="nil"/>
              <w:bottom w:val="single" w:sz="2" w:space="0" w:color="002C5A"/>
            </w:tcBorders>
            <w:shd w:val="clear" w:color="auto" w:fill="auto"/>
            <w:vAlign w:val="center"/>
          </w:tcPr>
          <w:p w14:paraId="3266892B"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4 weeks</w:t>
            </w:r>
          </w:p>
        </w:tc>
        <w:tc>
          <w:tcPr>
            <w:tcW w:w="1224" w:type="dxa"/>
            <w:tcBorders>
              <w:top w:val="single" w:sz="2" w:space="0" w:color="002C5A"/>
              <w:left w:val="nil"/>
              <w:bottom w:val="single" w:sz="2" w:space="0" w:color="002C5A"/>
            </w:tcBorders>
          </w:tcPr>
          <w:p w14:paraId="22A90EF7"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90%</w:t>
            </w:r>
          </w:p>
        </w:tc>
        <w:tc>
          <w:tcPr>
            <w:tcW w:w="1560" w:type="dxa"/>
            <w:tcBorders>
              <w:top w:val="single" w:sz="2" w:space="0" w:color="002C5A"/>
              <w:left w:val="nil"/>
              <w:bottom w:val="single" w:sz="2" w:space="0" w:color="002C5A"/>
            </w:tcBorders>
          </w:tcPr>
          <w:p w14:paraId="4AAFD320" w14:textId="77777777" w:rsidR="00CC1CDE" w:rsidRDefault="00CC1CDE" w:rsidP="0063099E">
            <w:pPr>
              <w:pStyle w:val="r-tablesubhead"/>
              <w:keepNext/>
              <w:keepLines/>
              <w:jc w:val="center"/>
              <w:rPr>
                <w:rFonts w:cs="Arial"/>
                <w:b w:val="0"/>
                <w:color w:val="auto"/>
                <w:sz w:val="16"/>
                <w:szCs w:val="16"/>
                <w:lang w:val="en-US"/>
              </w:rPr>
            </w:pPr>
          </w:p>
        </w:tc>
        <w:tc>
          <w:tcPr>
            <w:tcW w:w="1560" w:type="dxa"/>
            <w:tcBorders>
              <w:top w:val="single" w:sz="2" w:space="0" w:color="002C5A"/>
              <w:left w:val="nil"/>
              <w:bottom w:val="single" w:sz="2" w:space="0" w:color="002C5A"/>
            </w:tcBorders>
          </w:tcPr>
          <w:p w14:paraId="564351B5" w14:textId="77777777" w:rsidR="00CC1CDE" w:rsidRDefault="00CC1CDE" w:rsidP="0063099E">
            <w:pPr>
              <w:pStyle w:val="r-tablesubhead"/>
              <w:keepNext/>
              <w:keepLines/>
              <w:jc w:val="center"/>
              <w:rPr>
                <w:rFonts w:cs="Arial"/>
                <w:b w:val="0"/>
                <w:color w:val="auto"/>
                <w:sz w:val="16"/>
                <w:szCs w:val="16"/>
                <w:lang w:val="en-US"/>
              </w:rPr>
            </w:pPr>
          </w:p>
        </w:tc>
      </w:tr>
      <w:tr w:rsidR="00CC1CDE" w:rsidRPr="001E6DCD" w14:paraId="09784C28"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bottom"/>
          </w:tcPr>
          <w:p w14:paraId="472965A7" w14:textId="77777777" w:rsidR="00CC1CDE" w:rsidRPr="001E6DCD" w:rsidRDefault="00CC1CDE" w:rsidP="0063099E">
            <w:pPr>
              <w:pStyle w:val="r-tablesubhead"/>
              <w:keepNext/>
              <w:keepLines/>
              <w:jc w:val="center"/>
              <w:rPr>
                <w:rFonts w:cs="Arial"/>
                <w:b w:val="0"/>
                <w:color w:val="auto"/>
                <w:sz w:val="16"/>
                <w:szCs w:val="16"/>
                <w:lang w:val="en-US"/>
              </w:rPr>
            </w:pPr>
            <w:r w:rsidRPr="00B61C03">
              <w:rPr>
                <w:rFonts w:cs="Arial"/>
                <w:b w:val="0"/>
                <w:color w:val="auto"/>
                <w:sz w:val="16"/>
                <w:szCs w:val="16"/>
                <w:lang w:val="en-US"/>
              </w:rPr>
              <w:t>Community Facilities</w:t>
            </w:r>
          </w:p>
        </w:tc>
        <w:tc>
          <w:tcPr>
            <w:tcW w:w="2036" w:type="dxa"/>
            <w:tcBorders>
              <w:top w:val="single" w:sz="2" w:space="0" w:color="002C5A"/>
              <w:left w:val="nil"/>
              <w:bottom w:val="single" w:sz="2" w:space="0" w:color="002C5A"/>
            </w:tcBorders>
            <w:shd w:val="clear" w:color="auto" w:fill="auto"/>
            <w:vAlign w:val="center"/>
          </w:tcPr>
          <w:p w14:paraId="1A2DA032"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4 weeks</w:t>
            </w:r>
          </w:p>
        </w:tc>
        <w:tc>
          <w:tcPr>
            <w:tcW w:w="1224" w:type="dxa"/>
            <w:tcBorders>
              <w:top w:val="single" w:sz="2" w:space="0" w:color="002C5A"/>
              <w:left w:val="nil"/>
              <w:bottom w:val="single" w:sz="2" w:space="0" w:color="002C5A"/>
            </w:tcBorders>
          </w:tcPr>
          <w:p w14:paraId="6367608C"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90%</w:t>
            </w:r>
          </w:p>
        </w:tc>
        <w:tc>
          <w:tcPr>
            <w:tcW w:w="1560" w:type="dxa"/>
            <w:tcBorders>
              <w:top w:val="single" w:sz="2" w:space="0" w:color="002C5A"/>
              <w:left w:val="nil"/>
              <w:bottom w:val="single" w:sz="2" w:space="0" w:color="002C5A"/>
            </w:tcBorders>
          </w:tcPr>
          <w:p w14:paraId="0FEFD884" w14:textId="77777777" w:rsidR="00CC1CDE" w:rsidRDefault="00CC1CDE" w:rsidP="0063099E">
            <w:pPr>
              <w:pStyle w:val="r-tablesubhead"/>
              <w:keepNext/>
              <w:keepLines/>
              <w:jc w:val="center"/>
              <w:rPr>
                <w:rFonts w:cs="Arial"/>
                <w:b w:val="0"/>
                <w:color w:val="auto"/>
                <w:sz w:val="16"/>
                <w:szCs w:val="16"/>
                <w:lang w:val="en-US"/>
              </w:rPr>
            </w:pPr>
          </w:p>
        </w:tc>
        <w:tc>
          <w:tcPr>
            <w:tcW w:w="1560" w:type="dxa"/>
            <w:tcBorders>
              <w:top w:val="single" w:sz="2" w:space="0" w:color="002C5A"/>
              <w:left w:val="nil"/>
              <w:bottom w:val="single" w:sz="2" w:space="0" w:color="002C5A"/>
            </w:tcBorders>
          </w:tcPr>
          <w:p w14:paraId="7F520AE1" w14:textId="77777777" w:rsidR="00CC1CDE" w:rsidRDefault="00CC1CDE" w:rsidP="0063099E">
            <w:pPr>
              <w:pStyle w:val="r-tablesubhead"/>
              <w:keepNext/>
              <w:keepLines/>
              <w:jc w:val="center"/>
              <w:rPr>
                <w:rFonts w:cs="Arial"/>
                <w:b w:val="0"/>
                <w:color w:val="auto"/>
                <w:sz w:val="16"/>
                <w:szCs w:val="16"/>
                <w:lang w:val="en-US"/>
              </w:rPr>
            </w:pPr>
          </w:p>
        </w:tc>
      </w:tr>
      <w:tr w:rsidR="00CC1CDE" w:rsidRPr="001E6DCD" w14:paraId="7958C744"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bottom"/>
          </w:tcPr>
          <w:p w14:paraId="670E5C17" w14:textId="77777777" w:rsidR="00CC1CDE" w:rsidRPr="001E6DCD" w:rsidRDefault="00CC1CDE" w:rsidP="0063099E">
            <w:pPr>
              <w:pStyle w:val="r-tablesubhead"/>
              <w:keepNext/>
              <w:keepLines/>
              <w:jc w:val="center"/>
              <w:rPr>
                <w:rFonts w:cs="Arial"/>
                <w:b w:val="0"/>
                <w:color w:val="auto"/>
                <w:sz w:val="16"/>
                <w:szCs w:val="16"/>
                <w:lang w:val="en-US"/>
              </w:rPr>
            </w:pPr>
            <w:r w:rsidRPr="00B61C03">
              <w:rPr>
                <w:rFonts w:cs="Arial"/>
                <w:b w:val="0"/>
                <w:color w:val="auto"/>
                <w:sz w:val="16"/>
                <w:szCs w:val="16"/>
                <w:lang w:val="en-US"/>
              </w:rPr>
              <w:t>Roadside Landscapes</w:t>
            </w:r>
          </w:p>
        </w:tc>
        <w:tc>
          <w:tcPr>
            <w:tcW w:w="2036" w:type="dxa"/>
            <w:tcBorders>
              <w:top w:val="single" w:sz="2" w:space="0" w:color="002C5A"/>
              <w:left w:val="nil"/>
              <w:bottom w:val="single" w:sz="2" w:space="0" w:color="002C5A"/>
            </w:tcBorders>
            <w:shd w:val="clear" w:color="auto" w:fill="auto"/>
            <w:vAlign w:val="center"/>
          </w:tcPr>
          <w:p w14:paraId="2CEFDC16"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4 weeks</w:t>
            </w:r>
          </w:p>
        </w:tc>
        <w:tc>
          <w:tcPr>
            <w:tcW w:w="1224" w:type="dxa"/>
            <w:tcBorders>
              <w:top w:val="single" w:sz="2" w:space="0" w:color="002C5A"/>
              <w:left w:val="nil"/>
              <w:bottom w:val="single" w:sz="2" w:space="0" w:color="002C5A"/>
            </w:tcBorders>
          </w:tcPr>
          <w:p w14:paraId="08DB09E4"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85%</w:t>
            </w:r>
          </w:p>
        </w:tc>
        <w:tc>
          <w:tcPr>
            <w:tcW w:w="1560" w:type="dxa"/>
            <w:tcBorders>
              <w:top w:val="single" w:sz="2" w:space="0" w:color="002C5A"/>
              <w:left w:val="nil"/>
              <w:bottom w:val="single" w:sz="2" w:space="0" w:color="002C5A"/>
            </w:tcBorders>
          </w:tcPr>
          <w:p w14:paraId="561737C2" w14:textId="77777777" w:rsidR="00CC1CDE" w:rsidRDefault="00CC1CDE" w:rsidP="0063099E">
            <w:pPr>
              <w:pStyle w:val="r-tablesubhead"/>
              <w:keepNext/>
              <w:keepLines/>
              <w:jc w:val="center"/>
              <w:rPr>
                <w:rFonts w:cs="Arial"/>
                <w:b w:val="0"/>
                <w:color w:val="auto"/>
                <w:sz w:val="16"/>
                <w:szCs w:val="16"/>
                <w:lang w:val="en-US"/>
              </w:rPr>
            </w:pPr>
          </w:p>
        </w:tc>
        <w:tc>
          <w:tcPr>
            <w:tcW w:w="1560" w:type="dxa"/>
            <w:tcBorders>
              <w:top w:val="single" w:sz="2" w:space="0" w:color="002C5A"/>
              <w:left w:val="nil"/>
              <w:bottom w:val="single" w:sz="2" w:space="0" w:color="002C5A"/>
            </w:tcBorders>
          </w:tcPr>
          <w:p w14:paraId="53C2F5B3" w14:textId="77777777" w:rsidR="00CC1CDE" w:rsidRDefault="00CC1CDE" w:rsidP="0063099E">
            <w:pPr>
              <w:pStyle w:val="r-tablesubhead"/>
              <w:keepNext/>
              <w:keepLines/>
              <w:jc w:val="center"/>
              <w:rPr>
                <w:rFonts w:cs="Arial"/>
                <w:b w:val="0"/>
                <w:color w:val="auto"/>
                <w:sz w:val="16"/>
                <w:szCs w:val="16"/>
                <w:lang w:val="en-US"/>
              </w:rPr>
            </w:pPr>
          </w:p>
        </w:tc>
      </w:tr>
      <w:tr w:rsidR="00CC1CDE" w:rsidRPr="001E6DCD" w14:paraId="5231AEA8" w14:textId="77777777" w:rsidTr="0063099E">
        <w:trPr>
          <w:trHeight w:val="78"/>
          <w:jc w:val="center"/>
        </w:trPr>
        <w:tc>
          <w:tcPr>
            <w:tcW w:w="2977" w:type="dxa"/>
            <w:tcBorders>
              <w:top w:val="single" w:sz="2" w:space="0" w:color="002C5A"/>
              <w:bottom w:val="single" w:sz="2" w:space="0" w:color="002C5A"/>
              <w:right w:val="nil"/>
            </w:tcBorders>
            <w:shd w:val="clear" w:color="auto" w:fill="auto"/>
            <w:vAlign w:val="bottom"/>
          </w:tcPr>
          <w:p w14:paraId="5DE1637A" w14:textId="77777777" w:rsidR="00CC1CDE" w:rsidRPr="001E6DCD" w:rsidRDefault="00CC1CDE" w:rsidP="0063099E">
            <w:pPr>
              <w:pStyle w:val="r-tablesubhead"/>
              <w:keepNext/>
              <w:keepLines/>
              <w:jc w:val="center"/>
              <w:rPr>
                <w:rFonts w:cs="Arial"/>
                <w:b w:val="0"/>
                <w:color w:val="auto"/>
                <w:sz w:val="16"/>
                <w:szCs w:val="16"/>
                <w:lang w:val="en-US"/>
              </w:rPr>
            </w:pPr>
            <w:r w:rsidRPr="00B61C03">
              <w:rPr>
                <w:rFonts w:cs="Arial"/>
                <w:b w:val="0"/>
                <w:color w:val="auto"/>
                <w:sz w:val="16"/>
                <w:szCs w:val="16"/>
                <w:lang w:val="en-US"/>
              </w:rPr>
              <w:t>Roadside Landscapes (Nepean Hwy and South Rd)</w:t>
            </w:r>
          </w:p>
        </w:tc>
        <w:tc>
          <w:tcPr>
            <w:tcW w:w="2036" w:type="dxa"/>
            <w:tcBorders>
              <w:top w:val="single" w:sz="2" w:space="0" w:color="002C5A"/>
              <w:left w:val="nil"/>
              <w:bottom w:val="single" w:sz="2" w:space="0" w:color="002C5A"/>
            </w:tcBorders>
            <w:shd w:val="clear" w:color="auto" w:fill="auto"/>
            <w:vAlign w:val="center"/>
          </w:tcPr>
          <w:p w14:paraId="2AB22F31" w14:textId="77777777" w:rsidR="00CC1CDE" w:rsidRPr="001E6DCD"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6 weeks</w:t>
            </w:r>
          </w:p>
        </w:tc>
        <w:tc>
          <w:tcPr>
            <w:tcW w:w="1224" w:type="dxa"/>
            <w:tcBorders>
              <w:top w:val="single" w:sz="2" w:space="0" w:color="002C5A"/>
              <w:left w:val="nil"/>
              <w:bottom w:val="single" w:sz="2" w:space="0" w:color="002C5A"/>
            </w:tcBorders>
          </w:tcPr>
          <w:p w14:paraId="10C9258C" w14:textId="77777777" w:rsidR="00CC1CDE" w:rsidRDefault="00CC1CDE" w:rsidP="0063099E">
            <w:pPr>
              <w:pStyle w:val="r-tablesubhead"/>
              <w:keepNext/>
              <w:keepLines/>
              <w:jc w:val="center"/>
              <w:rPr>
                <w:rFonts w:cs="Arial"/>
                <w:b w:val="0"/>
                <w:color w:val="auto"/>
                <w:sz w:val="16"/>
                <w:szCs w:val="16"/>
                <w:lang w:val="en-US"/>
              </w:rPr>
            </w:pPr>
            <w:r>
              <w:rPr>
                <w:rFonts w:cs="Arial"/>
                <w:b w:val="0"/>
                <w:color w:val="auto"/>
                <w:sz w:val="16"/>
                <w:szCs w:val="16"/>
                <w:lang w:val="en-US"/>
              </w:rPr>
              <w:t>80%</w:t>
            </w:r>
          </w:p>
        </w:tc>
        <w:tc>
          <w:tcPr>
            <w:tcW w:w="1560" w:type="dxa"/>
            <w:tcBorders>
              <w:top w:val="single" w:sz="2" w:space="0" w:color="002C5A"/>
              <w:left w:val="nil"/>
              <w:bottom w:val="single" w:sz="2" w:space="0" w:color="002C5A"/>
            </w:tcBorders>
          </w:tcPr>
          <w:p w14:paraId="0FB22EEC" w14:textId="77777777" w:rsidR="00CC1CDE" w:rsidRDefault="00CC1CDE" w:rsidP="0063099E">
            <w:pPr>
              <w:pStyle w:val="r-tablesubhead"/>
              <w:keepNext/>
              <w:keepLines/>
              <w:jc w:val="center"/>
              <w:rPr>
                <w:rFonts w:cs="Arial"/>
                <w:b w:val="0"/>
                <w:color w:val="auto"/>
                <w:sz w:val="16"/>
                <w:szCs w:val="16"/>
                <w:lang w:val="en-US"/>
              </w:rPr>
            </w:pPr>
          </w:p>
        </w:tc>
        <w:tc>
          <w:tcPr>
            <w:tcW w:w="1560" w:type="dxa"/>
            <w:tcBorders>
              <w:top w:val="single" w:sz="2" w:space="0" w:color="002C5A"/>
              <w:left w:val="nil"/>
              <w:bottom w:val="single" w:sz="2" w:space="0" w:color="002C5A"/>
            </w:tcBorders>
          </w:tcPr>
          <w:p w14:paraId="41BEDD04" w14:textId="77777777" w:rsidR="00CC1CDE" w:rsidRDefault="00CC1CDE" w:rsidP="0063099E">
            <w:pPr>
              <w:pStyle w:val="r-tablesubhead"/>
              <w:keepNext/>
              <w:keepLines/>
              <w:jc w:val="center"/>
              <w:rPr>
                <w:rFonts w:cs="Arial"/>
                <w:b w:val="0"/>
                <w:color w:val="auto"/>
                <w:sz w:val="16"/>
                <w:szCs w:val="16"/>
                <w:lang w:val="en-US"/>
              </w:rPr>
            </w:pPr>
          </w:p>
        </w:tc>
      </w:tr>
    </w:tbl>
    <w:p w14:paraId="57063274" w14:textId="77777777" w:rsidR="00CC1CDE" w:rsidRDefault="00CC1CDE" w:rsidP="00CC1CDE">
      <w:pPr>
        <w:spacing w:after="0" w:line="240" w:lineRule="auto"/>
        <w:rPr>
          <w:b/>
          <w:color w:val="7F7F7F" w:themeColor="text1" w:themeTint="80"/>
          <w:sz w:val="16"/>
          <w:szCs w:val="16"/>
        </w:rPr>
      </w:pPr>
    </w:p>
    <w:p w14:paraId="23CA7AA9" w14:textId="77777777" w:rsidR="00CC1CDE" w:rsidRDefault="00CC1CDE" w:rsidP="00CC1CDE">
      <w:pPr>
        <w:spacing w:after="0" w:line="240" w:lineRule="auto"/>
        <w:rPr>
          <w:b/>
          <w:color w:val="7F7F7F" w:themeColor="text1" w:themeTint="80"/>
          <w:sz w:val="16"/>
          <w:szCs w:val="16"/>
        </w:rPr>
      </w:pPr>
    </w:p>
    <w:p w14:paraId="29D07C2A" w14:textId="77777777" w:rsidR="00CC1CDE" w:rsidRDefault="00CC1CDE" w:rsidP="00CC1CDE">
      <w:pPr>
        <w:spacing w:after="0" w:line="240" w:lineRule="auto"/>
        <w:rPr>
          <w:b/>
          <w:color w:val="7F7F7F" w:themeColor="text1" w:themeTint="80"/>
          <w:sz w:val="16"/>
          <w:szCs w:val="16"/>
        </w:rPr>
      </w:pPr>
    </w:p>
    <w:p w14:paraId="5FA2145B" w14:textId="3A9E715E" w:rsidR="00CC1CDE" w:rsidRDefault="00CC1CDE" w:rsidP="00CC1CDE">
      <w:pPr>
        <w:pStyle w:val="headlvl3"/>
        <w:rPr>
          <w:color w:val="7F7F7F" w:themeColor="text1" w:themeTint="80"/>
        </w:rPr>
      </w:pPr>
      <w:bookmarkStart w:id="44" w:name="_Toc96075352"/>
      <w:r w:rsidRPr="00257033">
        <w:rPr>
          <w:color w:val="7F7F7F" w:themeColor="text1" w:themeTint="80"/>
        </w:rPr>
        <w:t>Stormwater</w:t>
      </w:r>
      <w:bookmarkEnd w:id="44"/>
    </w:p>
    <w:p w14:paraId="67F3E336" w14:textId="77777777" w:rsidR="00CC1CDE" w:rsidRPr="001E6DCD" w:rsidRDefault="00CC1CDE" w:rsidP="00CC1CDE">
      <w:pPr>
        <w:pStyle w:val="r-tablehead"/>
        <w:ind w:left="0"/>
        <w:rPr>
          <w:rFonts w:cs="Arial"/>
          <w:b w:val="0"/>
          <w:color w:val="auto"/>
          <w:szCs w:val="18"/>
          <w:lang w:val="en-US"/>
        </w:rPr>
      </w:pPr>
    </w:p>
    <w:p w14:paraId="12608E00" w14:textId="77777777" w:rsidR="00CC1CDE" w:rsidRPr="00257033" w:rsidRDefault="00CC1CDE" w:rsidP="00CC1CDE">
      <w:pPr>
        <w:pStyle w:val="r-tablehead"/>
        <w:ind w:left="0"/>
        <w:rPr>
          <w:color w:val="7F7F7F" w:themeColor="text1" w:themeTint="80"/>
          <w:sz w:val="16"/>
          <w:szCs w:val="16"/>
        </w:rPr>
      </w:pPr>
      <w:r>
        <w:rPr>
          <w:color w:val="7F7F7F" w:themeColor="text1" w:themeTint="80"/>
          <w:sz w:val="16"/>
          <w:szCs w:val="16"/>
        </w:rPr>
        <w:t>Stormwater</w:t>
      </w:r>
      <w:r w:rsidRPr="00257033">
        <w:rPr>
          <w:color w:val="7F7F7F" w:themeColor="text1" w:themeTint="80"/>
          <w:sz w:val="16"/>
          <w:szCs w:val="16"/>
        </w:rPr>
        <w:t xml:space="preserve"> Assets</w:t>
      </w:r>
    </w:p>
    <w:tbl>
      <w:tblPr>
        <w:tblW w:w="0" w:type="auto"/>
        <w:jc w:val="center"/>
        <w:tblBorders>
          <w:top w:val="single" w:sz="4" w:space="0" w:color="002C5A"/>
          <w:bottom w:val="single" w:sz="4" w:space="0" w:color="002C5A"/>
          <w:insideH w:val="single" w:sz="4" w:space="0" w:color="002C5A"/>
        </w:tblBorders>
        <w:tblLayout w:type="fixed"/>
        <w:tblCellMar>
          <w:left w:w="0" w:type="dxa"/>
          <w:right w:w="0" w:type="dxa"/>
        </w:tblCellMar>
        <w:tblLook w:val="01E0" w:firstRow="1" w:lastRow="1" w:firstColumn="1" w:lastColumn="1" w:noHBand="0" w:noVBand="0"/>
      </w:tblPr>
      <w:tblGrid>
        <w:gridCol w:w="3393"/>
        <w:gridCol w:w="2546"/>
      </w:tblGrid>
      <w:tr w:rsidR="00CC1CDE" w:rsidRPr="00257033" w14:paraId="0C72A37A" w14:textId="77777777" w:rsidTr="0063099E">
        <w:trPr>
          <w:trHeight w:val="78"/>
          <w:jc w:val="center"/>
        </w:trPr>
        <w:tc>
          <w:tcPr>
            <w:tcW w:w="3393" w:type="dxa"/>
            <w:tcBorders>
              <w:top w:val="nil"/>
              <w:left w:val="nil"/>
              <w:bottom w:val="single" w:sz="12" w:space="0" w:color="002C5A"/>
              <w:right w:val="nil"/>
              <w:tl2br w:val="nil"/>
              <w:tr2bl w:val="nil"/>
            </w:tcBorders>
            <w:shd w:val="clear" w:color="auto" w:fill="auto"/>
            <w:vAlign w:val="center"/>
          </w:tcPr>
          <w:p w14:paraId="1D344163" w14:textId="77777777" w:rsidR="00CC1CDE" w:rsidRPr="00257033" w:rsidRDefault="00CC1CDE" w:rsidP="0063099E">
            <w:pPr>
              <w:pStyle w:val="r-tablehead"/>
              <w:keepNext/>
              <w:keepLines/>
              <w:jc w:val="center"/>
              <w:rPr>
                <w:color w:val="7F7F7F" w:themeColor="text1" w:themeTint="80"/>
                <w:sz w:val="16"/>
                <w:szCs w:val="16"/>
              </w:rPr>
            </w:pPr>
            <w:r>
              <w:rPr>
                <w:color w:val="7F7F7F" w:themeColor="text1" w:themeTint="80"/>
                <w:sz w:val="16"/>
                <w:szCs w:val="16"/>
              </w:rPr>
              <w:t>Stormwater</w:t>
            </w:r>
            <w:r w:rsidRPr="00257033">
              <w:rPr>
                <w:color w:val="7F7F7F" w:themeColor="text1" w:themeTint="80"/>
                <w:sz w:val="16"/>
                <w:szCs w:val="16"/>
              </w:rPr>
              <w:t xml:space="preserve"> Assets</w:t>
            </w:r>
          </w:p>
        </w:tc>
        <w:tc>
          <w:tcPr>
            <w:tcW w:w="2546" w:type="dxa"/>
            <w:tcBorders>
              <w:top w:val="nil"/>
              <w:left w:val="nil"/>
              <w:bottom w:val="single" w:sz="12" w:space="0" w:color="002C5A"/>
              <w:right w:val="nil"/>
              <w:tl2br w:val="nil"/>
              <w:tr2bl w:val="nil"/>
            </w:tcBorders>
            <w:shd w:val="clear" w:color="auto" w:fill="auto"/>
            <w:vAlign w:val="center"/>
          </w:tcPr>
          <w:p w14:paraId="78BD2CF5" w14:textId="77777777" w:rsidR="00CC1CDE" w:rsidRPr="00257033" w:rsidRDefault="00CC1CDE" w:rsidP="0063099E">
            <w:pPr>
              <w:pStyle w:val="r-tablehead"/>
              <w:keepNext/>
              <w:keepLines/>
              <w:jc w:val="center"/>
              <w:rPr>
                <w:color w:val="7F7F7F" w:themeColor="text1" w:themeTint="80"/>
                <w:sz w:val="16"/>
                <w:szCs w:val="16"/>
              </w:rPr>
            </w:pPr>
            <w:r w:rsidRPr="00257033">
              <w:rPr>
                <w:color w:val="7F7F7F" w:themeColor="text1" w:themeTint="80"/>
                <w:sz w:val="16"/>
                <w:szCs w:val="16"/>
              </w:rPr>
              <w:t>Maximum Inspection Interval</w:t>
            </w:r>
          </w:p>
        </w:tc>
      </w:tr>
      <w:tr w:rsidR="00CC1CDE" w:rsidRPr="001E6DCD" w14:paraId="1AC7C2F3" w14:textId="77777777" w:rsidTr="0063099E">
        <w:trPr>
          <w:trHeight w:val="78"/>
          <w:jc w:val="center"/>
        </w:trPr>
        <w:tc>
          <w:tcPr>
            <w:tcW w:w="3393" w:type="dxa"/>
            <w:tcBorders>
              <w:top w:val="single" w:sz="2" w:space="0" w:color="002C5A"/>
              <w:bottom w:val="single" w:sz="2" w:space="0" w:color="002C5A"/>
              <w:right w:val="nil"/>
            </w:tcBorders>
            <w:shd w:val="clear" w:color="auto" w:fill="auto"/>
            <w:vAlign w:val="center"/>
          </w:tcPr>
          <w:p w14:paraId="24F62529" w14:textId="77777777" w:rsidR="00CC1CDE" w:rsidRPr="001E6DCD" w:rsidRDefault="00CC1CDE" w:rsidP="0063099E">
            <w:pPr>
              <w:pStyle w:val="r-tablesubhead"/>
              <w:keepNext/>
              <w:keepLines/>
              <w:jc w:val="center"/>
              <w:rPr>
                <w:rFonts w:cs="Arial"/>
                <w:b w:val="0"/>
                <w:color w:val="auto"/>
                <w:sz w:val="16"/>
                <w:szCs w:val="16"/>
                <w:lang w:val="en-US"/>
              </w:rPr>
            </w:pPr>
            <w:r w:rsidRPr="001E6DCD">
              <w:rPr>
                <w:rFonts w:cs="Arial"/>
                <w:b w:val="0"/>
                <w:color w:val="auto"/>
                <w:sz w:val="16"/>
                <w:szCs w:val="16"/>
                <w:lang w:val="en-US"/>
              </w:rPr>
              <w:t>Litter Basket Pits</w:t>
            </w:r>
          </w:p>
        </w:tc>
        <w:tc>
          <w:tcPr>
            <w:tcW w:w="2546" w:type="dxa"/>
            <w:tcBorders>
              <w:top w:val="single" w:sz="2" w:space="0" w:color="002C5A"/>
              <w:left w:val="nil"/>
              <w:bottom w:val="single" w:sz="2" w:space="0" w:color="002C5A"/>
            </w:tcBorders>
            <w:shd w:val="clear" w:color="auto" w:fill="auto"/>
          </w:tcPr>
          <w:p w14:paraId="11FC6552" w14:textId="77777777" w:rsidR="00CC1CDE" w:rsidRPr="001E6DCD" w:rsidRDefault="00CC1CDE" w:rsidP="0063099E">
            <w:pPr>
              <w:pStyle w:val="r-tablesubhead"/>
              <w:keepNext/>
              <w:keepLines/>
              <w:jc w:val="center"/>
              <w:rPr>
                <w:rFonts w:cs="Arial"/>
                <w:b w:val="0"/>
                <w:color w:val="auto"/>
                <w:sz w:val="16"/>
                <w:szCs w:val="16"/>
                <w:lang w:val="en-US"/>
              </w:rPr>
            </w:pPr>
            <w:r w:rsidRPr="001E6DCD">
              <w:rPr>
                <w:rFonts w:cs="Arial"/>
                <w:b w:val="0"/>
                <w:color w:val="auto"/>
                <w:sz w:val="16"/>
                <w:szCs w:val="16"/>
                <w:lang w:val="en-US"/>
              </w:rPr>
              <w:t>5 weeks</w:t>
            </w:r>
          </w:p>
        </w:tc>
      </w:tr>
      <w:tr w:rsidR="00CC1CDE" w:rsidRPr="001E6DCD" w14:paraId="3C8B3AF8" w14:textId="77777777" w:rsidTr="0063099E">
        <w:trPr>
          <w:trHeight w:val="78"/>
          <w:jc w:val="center"/>
        </w:trPr>
        <w:tc>
          <w:tcPr>
            <w:tcW w:w="3393" w:type="dxa"/>
            <w:tcBorders>
              <w:top w:val="single" w:sz="2" w:space="0" w:color="002C5A"/>
              <w:bottom w:val="single" w:sz="2" w:space="0" w:color="002C5A"/>
              <w:right w:val="nil"/>
            </w:tcBorders>
            <w:shd w:val="clear" w:color="auto" w:fill="auto"/>
            <w:vAlign w:val="center"/>
          </w:tcPr>
          <w:p w14:paraId="7C8E94AD" w14:textId="77777777" w:rsidR="00CC1CDE" w:rsidRPr="001E6DCD" w:rsidRDefault="00CC1CDE" w:rsidP="0063099E">
            <w:pPr>
              <w:pStyle w:val="r-tablesubhead"/>
              <w:keepNext/>
              <w:keepLines/>
              <w:jc w:val="center"/>
              <w:rPr>
                <w:rFonts w:cs="Arial"/>
                <w:b w:val="0"/>
                <w:color w:val="auto"/>
                <w:sz w:val="16"/>
                <w:szCs w:val="16"/>
                <w:lang w:val="en-US"/>
              </w:rPr>
            </w:pPr>
            <w:r w:rsidRPr="001E6DCD">
              <w:rPr>
                <w:rFonts w:cs="Arial"/>
                <w:b w:val="0"/>
                <w:color w:val="auto"/>
                <w:sz w:val="16"/>
                <w:szCs w:val="16"/>
                <w:lang w:val="en-US"/>
              </w:rPr>
              <w:t>GPT</w:t>
            </w:r>
          </w:p>
        </w:tc>
        <w:tc>
          <w:tcPr>
            <w:tcW w:w="2546" w:type="dxa"/>
            <w:tcBorders>
              <w:top w:val="single" w:sz="2" w:space="0" w:color="002C5A"/>
              <w:left w:val="nil"/>
              <w:bottom w:val="single" w:sz="2" w:space="0" w:color="002C5A"/>
            </w:tcBorders>
            <w:shd w:val="clear" w:color="auto" w:fill="auto"/>
          </w:tcPr>
          <w:p w14:paraId="04EABE17" w14:textId="77777777" w:rsidR="00CC1CDE" w:rsidRPr="001E6DCD" w:rsidRDefault="00CC1CDE" w:rsidP="0063099E">
            <w:pPr>
              <w:pStyle w:val="r-tablesubhead"/>
              <w:keepNext/>
              <w:keepLines/>
              <w:jc w:val="center"/>
              <w:rPr>
                <w:rFonts w:cs="Arial"/>
                <w:b w:val="0"/>
                <w:color w:val="auto"/>
                <w:sz w:val="16"/>
                <w:szCs w:val="16"/>
                <w:lang w:val="en-US"/>
              </w:rPr>
            </w:pPr>
            <w:r w:rsidRPr="001E6DCD">
              <w:rPr>
                <w:rFonts w:cs="Arial"/>
                <w:b w:val="0"/>
                <w:color w:val="auto"/>
                <w:sz w:val="16"/>
                <w:szCs w:val="16"/>
                <w:lang w:val="en-US"/>
              </w:rPr>
              <w:t>3 months</w:t>
            </w:r>
          </w:p>
        </w:tc>
      </w:tr>
      <w:tr w:rsidR="00CC1CDE" w:rsidRPr="001E6DCD" w14:paraId="75E9C7B7" w14:textId="77777777" w:rsidTr="0063099E">
        <w:trPr>
          <w:trHeight w:val="78"/>
          <w:jc w:val="center"/>
        </w:trPr>
        <w:tc>
          <w:tcPr>
            <w:tcW w:w="3393" w:type="dxa"/>
            <w:tcBorders>
              <w:top w:val="single" w:sz="2" w:space="0" w:color="002C5A"/>
              <w:bottom w:val="single" w:sz="2" w:space="0" w:color="002C5A"/>
              <w:right w:val="nil"/>
            </w:tcBorders>
            <w:shd w:val="clear" w:color="auto" w:fill="auto"/>
            <w:vAlign w:val="center"/>
          </w:tcPr>
          <w:p w14:paraId="446201ED" w14:textId="77777777" w:rsidR="00CC1CDE" w:rsidRPr="001E6DCD" w:rsidRDefault="00CC1CDE" w:rsidP="0063099E">
            <w:pPr>
              <w:pStyle w:val="r-tablesubhead"/>
              <w:keepNext/>
              <w:keepLines/>
              <w:jc w:val="center"/>
              <w:rPr>
                <w:rFonts w:cs="Arial"/>
                <w:b w:val="0"/>
                <w:color w:val="auto"/>
                <w:sz w:val="16"/>
                <w:szCs w:val="16"/>
                <w:lang w:val="en-US"/>
              </w:rPr>
            </w:pPr>
            <w:r w:rsidRPr="001E6DCD">
              <w:rPr>
                <w:rFonts w:cs="Arial"/>
                <w:b w:val="0"/>
                <w:color w:val="auto"/>
                <w:sz w:val="16"/>
                <w:szCs w:val="16"/>
                <w:lang w:val="en-US"/>
              </w:rPr>
              <w:t>WSUD Assets</w:t>
            </w:r>
          </w:p>
        </w:tc>
        <w:tc>
          <w:tcPr>
            <w:tcW w:w="2546" w:type="dxa"/>
            <w:tcBorders>
              <w:top w:val="single" w:sz="2" w:space="0" w:color="002C5A"/>
              <w:left w:val="nil"/>
              <w:bottom w:val="single" w:sz="2" w:space="0" w:color="002C5A"/>
            </w:tcBorders>
            <w:shd w:val="clear" w:color="auto" w:fill="auto"/>
          </w:tcPr>
          <w:p w14:paraId="7EF0C606" w14:textId="77777777" w:rsidR="00CC1CDE" w:rsidRPr="001E6DCD" w:rsidRDefault="00CC1CDE" w:rsidP="0063099E">
            <w:pPr>
              <w:pStyle w:val="r-tablesubhead"/>
              <w:keepNext/>
              <w:keepLines/>
              <w:jc w:val="center"/>
              <w:rPr>
                <w:rFonts w:cs="Arial"/>
                <w:b w:val="0"/>
                <w:color w:val="auto"/>
                <w:sz w:val="16"/>
                <w:szCs w:val="16"/>
                <w:lang w:val="en-US"/>
              </w:rPr>
            </w:pPr>
            <w:r w:rsidRPr="001E6DCD">
              <w:rPr>
                <w:rFonts w:cs="Arial"/>
                <w:b w:val="0"/>
                <w:color w:val="auto"/>
                <w:sz w:val="16"/>
                <w:szCs w:val="16"/>
                <w:lang w:val="en-US"/>
              </w:rPr>
              <w:t>3 months</w:t>
            </w:r>
          </w:p>
        </w:tc>
      </w:tr>
    </w:tbl>
    <w:p w14:paraId="249FBB48" w14:textId="77777777" w:rsidR="00CC1CDE" w:rsidRPr="001E6DCD" w:rsidRDefault="00CC1CDE" w:rsidP="00CC1CDE">
      <w:pPr>
        <w:autoSpaceDE w:val="0"/>
        <w:autoSpaceDN w:val="0"/>
        <w:adjustRightInd w:val="0"/>
        <w:spacing w:after="0" w:line="240" w:lineRule="auto"/>
        <w:rPr>
          <w:rFonts w:cs="Arial"/>
          <w:szCs w:val="18"/>
          <w:lang w:val="en-US"/>
        </w:rPr>
      </w:pPr>
    </w:p>
    <w:p w14:paraId="1EE0801E" w14:textId="77777777" w:rsidR="00CC1CDE" w:rsidRPr="001E6DCD" w:rsidRDefault="00CC1CDE" w:rsidP="00CC1CDE">
      <w:pPr>
        <w:pStyle w:val="r-tablehead"/>
        <w:rPr>
          <w:color w:val="auto"/>
        </w:rPr>
      </w:pPr>
    </w:p>
    <w:p w14:paraId="259FB2E7" w14:textId="77777777" w:rsidR="00CC1CDE" w:rsidRPr="001E6DCD" w:rsidRDefault="00CC1CDE" w:rsidP="00CC1CDE">
      <w:pPr>
        <w:pStyle w:val="r-tablehead"/>
        <w:rPr>
          <w:color w:val="auto"/>
        </w:rPr>
      </w:pPr>
    </w:p>
    <w:p w14:paraId="22399D6C" w14:textId="77777777" w:rsidR="004621D3" w:rsidRPr="004621D3" w:rsidRDefault="004621D3" w:rsidP="004621D3">
      <w:pPr>
        <w:pStyle w:val="headlvl3"/>
        <w:rPr>
          <w:color w:val="7F7F7F" w:themeColor="text1" w:themeTint="80"/>
        </w:rPr>
      </w:pPr>
      <w:bookmarkStart w:id="45" w:name="_Toc96075353"/>
      <w:r w:rsidRPr="004621D3">
        <w:rPr>
          <w:color w:val="7F7F7F" w:themeColor="text1" w:themeTint="80"/>
        </w:rPr>
        <w:t>Facilities</w:t>
      </w:r>
      <w:bookmarkEnd w:id="45"/>
    </w:p>
    <w:tbl>
      <w:tblPr>
        <w:tblW w:w="0" w:type="auto"/>
        <w:jc w:val="center"/>
        <w:tblBorders>
          <w:top w:val="single" w:sz="4" w:space="0" w:color="002C5A"/>
          <w:bottom w:val="single" w:sz="4" w:space="0" w:color="002C5A"/>
          <w:insideH w:val="single" w:sz="4" w:space="0" w:color="002C5A"/>
        </w:tblBorders>
        <w:tblLayout w:type="fixed"/>
        <w:tblCellMar>
          <w:left w:w="0" w:type="dxa"/>
          <w:right w:w="0" w:type="dxa"/>
        </w:tblCellMar>
        <w:tblLook w:val="01E0" w:firstRow="1" w:lastRow="1" w:firstColumn="1" w:lastColumn="1" w:noHBand="0" w:noVBand="0"/>
      </w:tblPr>
      <w:tblGrid>
        <w:gridCol w:w="2618"/>
        <w:gridCol w:w="359"/>
        <w:gridCol w:w="2036"/>
      </w:tblGrid>
      <w:tr w:rsidR="004621D3" w:rsidRPr="00257033" w14:paraId="1F20EC62" w14:textId="77777777" w:rsidTr="000C1FE7">
        <w:trPr>
          <w:trHeight w:val="78"/>
          <w:jc w:val="center"/>
        </w:trPr>
        <w:tc>
          <w:tcPr>
            <w:tcW w:w="2618" w:type="dxa"/>
            <w:tcBorders>
              <w:top w:val="nil"/>
              <w:left w:val="nil"/>
              <w:bottom w:val="single" w:sz="12" w:space="0" w:color="002C5A"/>
              <w:right w:val="nil"/>
              <w:tl2br w:val="nil"/>
              <w:tr2bl w:val="nil"/>
            </w:tcBorders>
            <w:shd w:val="clear" w:color="auto" w:fill="auto"/>
            <w:vAlign w:val="center"/>
          </w:tcPr>
          <w:p w14:paraId="17590A22" w14:textId="77777777" w:rsidR="004621D3" w:rsidRPr="00257033" w:rsidRDefault="004621D3" w:rsidP="000C1FE7">
            <w:pPr>
              <w:pStyle w:val="r-tablehead"/>
              <w:keepNext/>
              <w:keepLines/>
              <w:jc w:val="center"/>
              <w:rPr>
                <w:bCs/>
                <w:color w:val="7F7F7F" w:themeColor="text1" w:themeTint="80"/>
                <w:sz w:val="16"/>
                <w:szCs w:val="16"/>
              </w:rPr>
            </w:pPr>
            <w:r w:rsidRPr="00257033">
              <w:rPr>
                <w:bCs/>
                <w:color w:val="7F7F7F" w:themeColor="text1" w:themeTint="80"/>
                <w:sz w:val="16"/>
                <w:szCs w:val="16"/>
              </w:rPr>
              <w:t>Facility Component</w:t>
            </w:r>
          </w:p>
        </w:tc>
        <w:tc>
          <w:tcPr>
            <w:tcW w:w="2395" w:type="dxa"/>
            <w:gridSpan w:val="2"/>
            <w:tcBorders>
              <w:top w:val="nil"/>
              <w:left w:val="nil"/>
              <w:bottom w:val="single" w:sz="12" w:space="0" w:color="002C5A"/>
              <w:right w:val="nil"/>
              <w:tl2br w:val="nil"/>
              <w:tr2bl w:val="nil"/>
            </w:tcBorders>
            <w:shd w:val="clear" w:color="auto" w:fill="auto"/>
            <w:vAlign w:val="center"/>
          </w:tcPr>
          <w:p w14:paraId="4DE68248" w14:textId="77777777" w:rsidR="004621D3" w:rsidRPr="00257033" w:rsidRDefault="004621D3" w:rsidP="000C1FE7">
            <w:pPr>
              <w:pStyle w:val="r-tablehead"/>
              <w:keepNext/>
              <w:keepLines/>
              <w:jc w:val="center"/>
              <w:rPr>
                <w:bCs/>
                <w:color w:val="7F7F7F" w:themeColor="text1" w:themeTint="80"/>
                <w:sz w:val="16"/>
                <w:szCs w:val="16"/>
              </w:rPr>
            </w:pPr>
            <w:r w:rsidRPr="00257033">
              <w:rPr>
                <w:bCs/>
                <w:color w:val="7F7F7F" w:themeColor="text1" w:themeTint="80"/>
                <w:sz w:val="16"/>
                <w:szCs w:val="16"/>
              </w:rPr>
              <w:t>Maximum Inspection Interval</w:t>
            </w:r>
          </w:p>
        </w:tc>
      </w:tr>
      <w:tr w:rsidR="004621D3" w:rsidRPr="001E6DCD" w14:paraId="05A9F084"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4D19387A"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Carpentry</w:t>
            </w:r>
          </w:p>
        </w:tc>
        <w:tc>
          <w:tcPr>
            <w:tcW w:w="2036" w:type="dxa"/>
            <w:tcBorders>
              <w:top w:val="single" w:sz="2" w:space="0" w:color="002C5A"/>
              <w:left w:val="nil"/>
              <w:bottom w:val="single" w:sz="2" w:space="0" w:color="002C5A"/>
            </w:tcBorders>
            <w:shd w:val="clear" w:color="auto" w:fill="auto"/>
            <w:vAlign w:val="center"/>
          </w:tcPr>
          <w:p w14:paraId="5B988818"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437303CE"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637CABBA"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Carpets</w:t>
            </w:r>
          </w:p>
        </w:tc>
        <w:tc>
          <w:tcPr>
            <w:tcW w:w="2036" w:type="dxa"/>
            <w:tcBorders>
              <w:top w:val="single" w:sz="2" w:space="0" w:color="002C5A"/>
              <w:left w:val="nil"/>
              <w:bottom w:val="single" w:sz="2" w:space="0" w:color="002C5A"/>
            </w:tcBorders>
            <w:shd w:val="clear" w:color="auto" w:fill="auto"/>
            <w:vAlign w:val="center"/>
          </w:tcPr>
          <w:p w14:paraId="40D4EC1E"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1A087D78"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2E65C590"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Curtains &amp; Blinds</w:t>
            </w:r>
          </w:p>
        </w:tc>
        <w:tc>
          <w:tcPr>
            <w:tcW w:w="2036" w:type="dxa"/>
            <w:tcBorders>
              <w:top w:val="single" w:sz="2" w:space="0" w:color="002C5A"/>
              <w:left w:val="nil"/>
              <w:bottom w:val="single" w:sz="2" w:space="0" w:color="002C5A"/>
            </w:tcBorders>
            <w:shd w:val="clear" w:color="auto" w:fill="auto"/>
            <w:vAlign w:val="center"/>
          </w:tcPr>
          <w:p w14:paraId="1158E2FB"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7CC8FBCB"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52C2269B"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Doors</w:t>
            </w:r>
          </w:p>
        </w:tc>
        <w:tc>
          <w:tcPr>
            <w:tcW w:w="2036" w:type="dxa"/>
            <w:tcBorders>
              <w:top w:val="single" w:sz="2" w:space="0" w:color="002C5A"/>
              <w:left w:val="nil"/>
              <w:bottom w:val="single" w:sz="2" w:space="0" w:color="002C5A"/>
            </w:tcBorders>
            <w:shd w:val="clear" w:color="auto" w:fill="auto"/>
            <w:vAlign w:val="center"/>
          </w:tcPr>
          <w:p w14:paraId="7D4FE31E"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3EBD7348"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45708B5D"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Electrical</w:t>
            </w:r>
          </w:p>
        </w:tc>
        <w:tc>
          <w:tcPr>
            <w:tcW w:w="2036" w:type="dxa"/>
            <w:tcBorders>
              <w:top w:val="single" w:sz="2" w:space="0" w:color="002C5A"/>
              <w:left w:val="nil"/>
              <w:bottom w:val="single" w:sz="2" w:space="0" w:color="002C5A"/>
            </w:tcBorders>
            <w:shd w:val="clear" w:color="auto" w:fill="auto"/>
            <w:vAlign w:val="center"/>
          </w:tcPr>
          <w:p w14:paraId="099F48ED"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101A56CD"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04FC5A11"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Essential Safety Measures (ESM)</w:t>
            </w:r>
          </w:p>
        </w:tc>
        <w:tc>
          <w:tcPr>
            <w:tcW w:w="2036" w:type="dxa"/>
            <w:tcBorders>
              <w:top w:val="single" w:sz="2" w:space="0" w:color="002C5A"/>
              <w:left w:val="nil"/>
              <w:bottom w:val="single" w:sz="2" w:space="0" w:color="002C5A"/>
            </w:tcBorders>
            <w:shd w:val="clear" w:color="auto" w:fill="auto"/>
            <w:vAlign w:val="center"/>
          </w:tcPr>
          <w:p w14:paraId="6017E789"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67A93639"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5D80BCC1"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Painting</w:t>
            </w:r>
          </w:p>
        </w:tc>
        <w:tc>
          <w:tcPr>
            <w:tcW w:w="2036" w:type="dxa"/>
            <w:tcBorders>
              <w:top w:val="single" w:sz="2" w:space="0" w:color="002C5A"/>
              <w:left w:val="nil"/>
              <w:bottom w:val="single" w:sz="2" w:space="0" w:color="002C5A"/>
            </w:tcBorders>
            <w:shd w:val="clear" w:color="auto" w:fill="auto"/>
            <w:vAlign w:val="center"/>
          </w:tcPr>
          <w:p w14:paraId="2ED6207D"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1CB5587D"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6192083D"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Paving &amp; Concreting</w:t>
            </w:r>
          </w:p>
        </w:tc>
        <w:tc>
          <w:tcPr>
            <w:tcW w:w="2036" w:type="dxa"/>
            <w:tcBorders>
              <w:top w:val="single" w:sz="2" w:space="0" w:color="002C5A"/>
              <w:left w:val="nil"/>
              <w:bottom w:val="single" w:sz="2" w:space="0" w:color="002C5A"/>
            </w:tcBorders>
            <w:shd w:val="clear" w:color="auto" w:fill="auto"/>
            <w:vAlign w:val="center"/>
          </w:tcPr>
          <w:p w14:paraId="3A52FCB4"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30EAFD94"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741077BE"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Plumbing</w:t>
            </w:r>
          </w:p>
        </w:tc>
        <w:tc>
          <w:tcPr>
            <w:tcW w:w="2036" w:type="dxa"/>
            <w:tcBorders>
              <w:top w:val="single" w:sz="2" w:space="0" w:color="002C5A"/>
              <w:left w:val="nil"/>
              <w:bottom w:val="single" w:sz="2" w:space="0" w:color="002C5A"/>
            </w:tcBorders>
            <w:shd w:val="clear" w:color="auto" w:fill="auto"/>
            <w:vAlign w:val="center"/>
          </w:tcPr>
          <w:p w14:paraId="36CEA70A"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12910750"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420EF387"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Pumps</w:t>
            </w:r>
          </w:p>
        </w:tc>
        <w:tc>
          <w:tcPr>
            <w:tcW w:w="2036" w:type="dxa"/>
            <w:tcBorders>
              <w:top w:val="single" w:sz="2" w:space="0" w:color="002C5A"/>
              <w:left w:val="nil"/>
              <w:bottom w:val="single" w:sz="2" w:space="0" w:color="002C5A"/>
            </w:tcBorders>
            <w:shd w:val="clear" w:color="auto" w:fill="auto"/>
            <w:vAlign w:val="center"/>
          </w:tcPr>
          <w:p w14:paraId="52A156F0"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69D0B9DA"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60D23E89"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Roof Access</w:t>
            </w:r>
          </w:p>
        </w:tc>
        <w:tc>
          <w:tcPr>
            <w:tcW w:w="2036" w:type="dxa"/>
            <w:tcBorders>
              <w:top w:val="single" w:sz="2" w:space="0" w:color="002C5A"/>
              <w:left w:val="nil"/>
              <w:bottom w:val="single" w:sz="2" w:space="0" w:color="002C5A"/>
            </w:tcBorders>
            <w:shd w:val="clear" w:color="auto" w:fill="auto"/>
            <w:vAlign w:val="center"/>
          </w:tcPr>
          <w:p w14:paraId="7CB5E9A1"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23C349EA"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0776BD7C"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Roof Clean Downs</w:t>
            </w:r>
          </w:p>
        </w:tc>
        <w:tc>
          <w:tcPr>
            <w:tcW w:w="2036" w:type="dxa"/>
            <w:tcBorders>
              <w:top w:val="single" w:sz="2" w:space="0" w:color="002C5A"/>
              <w:left w:val="nil"/>
              <w:bottom w:val="single" w:sz="2" w:space="0" w:color="002C5A"/>
            </w:tcBorders>
            <w:shd w:val="clear" w:color="auto" w:fill="auto"/>
            <w:vAlign w:val="center"/>
          </w:tcPr>
          <w:p w14:paraId="714FF6FD"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22A93AED"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15F74F2E"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Shelter &amp; Shade Structures</w:t>
            </w:r>
          </w:p>
        </w:tc>
        <w:tc>
          <w:tcPr>
            <w:tcW w:w="2036" w:type="dxa"/>
            <w:tcBorders>
              <w:top w:val="single" w:sz="2" w:space="0" w:color="002C5A"/>
              <w:left w:val="nil"/>
              <w:bottom w:val="single" w:sz="2" w:space="0" w:color="002C5A"/>
            </w:tcBorders>
            <w:shd w:val="clear" w:color="auto" w:fill="auto"/>
            <w:vAlign w:val="center"/>
          </w:tcPr>
          <w:p w14:paraId="4BA561E4"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r w:rsidR="004621D3" w:rsidRPr="001E6DCD" w14:paraId="39E5E9B1" w14:textId="77777777" w:rsidTr="000C1FE7">
        <w:trPr>
          <w:trHeight w:val="78"/>
          <w:jc w:val="center"/>
        </w:trPr>
        <w:tc>
          <w:tcPr>
            <w:tcW w:w="2977" w:type="dxa"/>
            <w:gridSpan w:val="2"/>
            <w:tcBorders>
              <w:top w:val="single" w:sz="2" w:space="0" w:color="002C5A"/>
              <w:bottom w:val="single" w:sz="2" w:space="0" w:color="002C5A"/>
              <w:right w:val="nil"/>
            </w:tcBorders>
            <w:shd w:val="clear" w:color="auto" w:fill="auto"/>
            <w:vAlign w:val="center"/>
          </w:tcPr>
          <w:p w14:paraId="51465A6E"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Steel Fabrication</w:t>
            </w:r>
          </w:p>
        </w:tc>
        <w:tc>
          <w:tcPr>
            <w:tcW w:w="2036" w:type="dxa"/>
            <w:tcBorders>
              <w:top w:val="single" w:sz="2" w:space="0" w:color="002C5A"/>
              <w:left w:val="nil"/>
              <w:bottom w:val="single" w:sz="2" w:space="0" w:color="002C5A"/>
            </w:tcBorders>
            <w:shd w:val="clear" w:color="auto" w:fill="auto"/>
            <w:vAlign w:val="center"/>
          </w:tcPr>
          <w:p w14:paraId="130820FB" w14:textId="77777777" w:rsidR="004621D3" w:rsidRPr="001E6DCD" w:rsidRDefault="004621D3" w:rsidP="000C1FE7">
            <w:pPr>
              <w:pStyle w:val="r-tablesubhead"/>
              <w:keepNext/>
              <w:keepLines/>
              <w:jc w:val="center"/>
              <w:rPr>
                <w:rFonts w:cs="Arial"/>
                <w:b w:val="0"/>
                <w:color w:val="auto"/>
                <w:sz w:val="16"/>
                <w:szCs w:val="16"/>
                <w:lang w:val="en-US"/>
              </w:rPr>
            </w:pPr>
            <w:r w:rsidRPr="001E6DCD">
              <w:rPr>
                <w:rFonts w:cs="Arial"/>
                <w:b w:val="0"/>
                <w:color w:val="auto"/>
                <w:sz w:val="16"/>
                <w:szCs w:val="16"/>
                <w:lang w:val="en-US"/>
              </w:rPr>
              <w:t>12 months</w:t>
            </w:r>
          </w:p>
        </w:tc>
      </w:tr>
    </w:tbl>
    <w:p w14:paraId="44430118" w14:textId="77777777" w:rsidR="004621D3" w:rsidRPr="001E6DCD" w:rsidRDefault="004621D3" w:rsidP="004621D3">
      <w:pPr>
        <w:rPr>
          <w:b/>
          <w:lang w:val="en-US"/>
        </w:rPr>
      </w:pPr>
    </w:p>
    <w:p w14:paraId="598DCEBB" w14:textId="77777777" w:rsidR="004621D3" w:rsidRDefault="004621D3" w:rsidP="004621D3">
      <w:pPr>
        <w:spacing w:after="0" w:line="240" w:lineRule="auto"/>
        <w:rPr>
          <w:b/>
          <w:lang w:val="en-US"/>
        </w:rPr>
      </w:pPr>
    </w:p>
    <w:p w14:paraId="5A461B17" w14:textId="462E3FA1" w:rsidR="0058540F" w:rsidRDefault="00CC1CDE" w:rsidP="00CC1CDE">
      <w:pPr>
        <w:autoSpaceDE w:val="0"/>
        <w:autoSpaceDN w:val="0"/>
        <w:adjustRightInd w:val="0"/>
        <w:spacing w:after="0" w:line="240" w:lineRule="auto"/>
      </w:pPr>
      <w:r w:rsidRPr="001E6DCD">
        <w:br w:type="page"/>
      </w:r>
    </w:p>
    <w:p w14:paraId="498F822D" w14:textId="5958C7EC" w:rsidR="00CC1CDE" w:rsidRDefault="00CC1CDE" w:rsidP="00CC1CDE">
      <w:pPr>
        <w:pStyle w:val="headlvl2"/>
        <w:rPr>
          <w:color w:val="7F7F7F" w:themeColor="text1" w:themeTint="80"/>
        </w:rPr>
      </w:pPr>
      <w:bookmarkStart w:id="46" w:name="_Toc83996335"/>
      <w:bookmarkStart w:id="47" w:name="_Toc96075354"/>
      <w:r w:rsidRPr="00E32E08">
        <w:rPr>
          <w:color w:val="7F7F7F" w:themeColor="text1" w:themeTint="80"/>
        </w:rPr>
        <w:lastRenderedPageBreak/>
        <w:t>Reactive Maintenance</w:t>
      </w:r>
      <w:bookmarkEnd w:id="46"/>
      <w:bookmarkEnd w:id="47"/>
    </w:p>
    <w:p w14:paraId="3DFA97DA" w14:textId="12066ED3" w:rsidR="00D02165" w:rsidRDefault="00D02165" w:rsidP="00D02165">
      <w:r w:rsidRPr="00D02165">
        <w:t xml:space="preserve">Some maintenance activities are required by Legislation. The Victorian Road Management Act requires Councils to publish and maintain a Road Management Plan that identifies the standards to which roads will be managed, frequency of inspection and intervention levels for defects.    </w:t>
      </w:r>
    </w:p>
    <w:p w14:paraId="74CF308B" w14:textId="00851D2D" w:rsidR="00B84890" w:rsidRDefault="00B84890" w:rsidP="00CC1CDE">
      <w:pPr>
        <w:autoSpaceDE w:val="0"/>
        <w:autoSpaceDN w:val="0"/>
        <w:adjustRightInd w:val="0"/>
        <w:spacing w:after="0" w:line="240" w:lineRule="auto"/>
        <w:rPr>
          <w:rFonts w:cs="Arial"/>
          <w:szCs w:val="18"/>
          <w:lang w:val="en-US"/>
        </w:rPr>
      </w:pPr>
      <w:r>
        <w:rPr>
          <w:rFonts w:cs="Arial"/>
          <w:szCs w:val="18"/>
          <w:lang w:val="en-US"/>
        </w:rPr>
        <w:t>Reactive maintenance is triggered in response to a request from a member of the public</w:t>
      </w:r>
      <w:r w:rsidR="00D02165">
        <w:rPr>
          <w:rFonts w:cs="Arial"/>
          <w:szCs w:val="18"/>
          <w:lang w:val="en-US"/>
        </w:rPr>
        <w:t xml:space="preserve"> or Council staff, or as identified </w:t>
      </w:r>
      <w:r>
        <w:rPr>
          <w:rFonts w:cs="Arial"/>
          <w:szCs w:val="18"/>
          <w:lang w:val="en-US"/>
        </w:rPr>
        <w:t xml:space="preserve">during a </w:t>
      </w:r>
      <w:r w:rsidR="00D02165">
        <w:rPr>
          <w:rFonts w:cs="Arial"/>
          <w:szCs w:val="18"/>
          <w:lang w:val="en-US"/>
        </w:rPr>
        <w:t xml:space="preserve">scheduled </w:t>
      </w:r>
      <w:r>
        <w:rPr>
          <w:rFonts w:cs="Arial"/>
          <w:szCs w:val="18"/>
          <w:lang w:val="en-US"/>
        </w:rPr>
        <w:t>inspection</w:t>
      </w:r>
      <w:r w:rsidR="00D02165">
        <w:rPr>
          <w:rFonts w:cs="Arial"/>
          <w:szCs w:val="18"/>
          <w:lang w:val="en-US"/>
        </w:rPr>
        <w:t xml:space="preserve"> by contractors</w:t>
      </w:r>
      <w:r>
        <w:rPr>
          <w:rFonts w:cs="Arial"/>
          <w:szCs w:val="18"/>
          <w:lang w:val="en-US"/>
        </w:rPr>
        <w:t>.</w:t>
      </w:r>
    </w:p>
    <w:p w14:paraId="6730294B" w14:textId="77777777" w:rsidR="00B84890" w:rsidRDefault="00B84890" w:rsidP="00CC1CDE">
      <w:pPr>
        <w:autoSpaceDE w:val="0"/>
        <w:autoSpaceDN w:val="0"/>
        <w:adjustRightInd w:val="0"/>
        <w:spacing w:after="0" w:line="240" w:lineRule="auto"/>
        <w:rPr>
          <w:rFonts w:cs="Arial"/>
          <w:szCs w:val="18"/>
          <w:lang w:val="en-US"/>
        </w:rPr>
      </w:pPr>
    </w:p>
    <w:p w14:paraId="2181E658" w14:textId="1A3E6833" w:rsidR="00CC1CDE" w:rsidRDefault="00CC1CDE" w:rsidP="00CC1CDE">
      <w:pPr>
        <w:autoSpaceDE w:val="0"/>
        <w:autoSpaceDN w:val="0"/>
        <w:adjustRightInd w:val="0"/>
        <w:spacing w:after="0" w:line="240" w:lineRule="auto"/>
        <w:rPr>
          <w:rFonts w:cs="Arial"/>
          <w:szCs w:val="18"/>
          <w:lang w:val="en-US"/>
        </w:rPr>
      </w:pPr>
      <w:r w:rsidRPr="0060763F">
        <w:rPr>
          <w:rFonts w:cs="Arial"/>
          <w:szCs w:val="18"/>
          <w:lang w:val="en-US"/>
        </w:rPr>
        <w:t>An appropriate response could include inspection, provision of warning signs, safety control action</w:t>
      </w:r>
      <w:r>
        <w:rPr>
          <w:rFonts w:cs="Arial"/>
          <w:szCs w:val="18"/>
          <w:lang w:val="en-US"/>
        </w:rPr>
        <w:t xml:space="preserve">, </w:t>
      </w:r>
      <w:r w:rsidRPr="0060763F">
        <w:rPr>
          <w:rFonts w:cs="Arial"/>
          <w:szCs w:val="18"/>
          <w:lang w:val="en-US"/>
        </w:rPr>
        <w:t>remedial repairs</w:t>
      </w:r>
      <w:r>
        <w:rPr>
          <w:rFonts w:cs="Arial"/>
          <w:szCs w:val="18"/>
          <w:lang w:val="en-US"/>
        </w:rPr>
        <w:t>, or permanent repairs</w:t>
      </w:r>
      <w:r w:rsidRPr="0060763F">
        <w:rPr>
          <w:rFonts w:cs="Arial"/>
          <w:szCs w:val="18"/>
          <w:lang w:val="en-US"/>
        </w:rPr>
        <w:t>.</w:t>
      </w:r>
    </w:p>
    <w:p w14:paraId="0F6E8A53" w14:textId="77777777" w:rsidR="00CC1CDE" w:rsidRDefault="00CC1CDE" w:rsidP="00CC1CDE">
      <w:pPr>
        <w:autoSpaceDE w:val="0"/>
        <w:autoSpaceDN w:val="0"/>
        <w:adjustRightInd w:val="0"/>
        <w:spacing w:after="0" w:line="240" w:lineRule="auto"/>
        <w:rPr>
          <w:rFonts w:cs="Arial"/>
          <w:szCs w:val="18"/>
          <w:lang w:val="en-US"/>
        </w:rPr>
      </w:pPr>
    </w:p>
    <w:p w14:paraId="1EBD4927" w14:textId="143AE6EA" w:rsidR="00CC1CDE" w:rsidRDefault="00CC1CDE" w:rsidP="00CC1CDE">
      <w:pPr>
        <w:autoSpaceDE w:val="0"/>
        <w:autoSpaceDN w:val="0"/>
        <w:adjustRightInd w:val="0"/>
        <w:spacing w:after="0" w:line="240" w:lineRule="auto"/>
        <w:rPr>
          <w:rFonts w:cs="Arial"/>
          <w:szCs w:val="18"/>
          <w:lang w:val="en-US"/>
        </w:rPr>
      </w:pPr>
      <w:r w:rsidRPr="0060763F">
        <w:rPr>
          <w:rFonts w:cs="Arial"/>
          <w:szCs w:val="18"/>
          <w:lang w:val="en-US"/>
        </w:rPr>
        <w:t xml:space="preserve">The </w:t>
      </w:r>
      <w:r>
        <w:rPr>
          <w:rFonts w:cs="Arial"/>
          <w:szCs w:val="18"/>
          <w:lang w:val="en-US"/>
        </w:rPr>
        <w:t>performance measure</w:t>
      </w:r>
      <w:r w:rsidRPr="0060763F">
        <w:rPr>
          <w:rFonts w:cs="Arial"/>
          <w:szCs w:val="18"/>
          <w:lang w:val="en-US"/>
        </w:rPr>
        <w:t xml:space="preserve"> from the receipt of notification, for various asset classes, are provided in the following tables.</w:t>
      </w:r>
      <w:r>
        <w:rPr>
          <w:rFonts w:cs="Arial"/>
          <w:szCs w:val="18"/>
          <w:lang w:val="en-US"/>
        </w:rPr>
        <w:t xml:space="preserve"> The </w:t>
      </w:r>
      <w:r w:rsidRPr="0060763F">
        <w:rPr>
          <w:rFonts w:cs="Arial"/>
          <w:szCs w:val="18"/>
          <w:lang w:val="en-US"/>
        </w:rPr>
        <w:t>performance measure will be measured against the time when the issue was first reported.</w:t>
      </w:r>
      <w:r>
        <w:rPr>
          <w:rFonts w:cs="Arial"/>
          <w:szCs w:val="18"/>
          <w:lang w:val="en-US"/>
        </w:rPr>
        <w:t xml:space="preserve"> The shorter the performance target/time, the more costly the maintenance regime will become.</w:t>
      </w:r>
    </w:p>
    <w:p w14:paraId="32B95F73" w14:textId="64E6787C" w:rsidR="00CC1CDE" w:rsidRDefault="00CC1CDE" w:rsidP="00CC1CDE">
      <w:pPr>
        <w:autoSpaceDE w:val="0"/>
        <w:autoSpaceDN w:val="0"/>
        <w:adjustRightInd w:val="0"/>
        <w:spacing w:after="0" w:line="240" w:lineRule="auto"/>
        <w:rPr>
          <w:rFonts w:cs="Arial"/>
          <w:szCs w:val="18"/>
          <w:lang w:val="en-US"/>
        </w:rPr>
      </w:pPr>
    </w:p>
    <w:p w14:paraId="5EAC1D15" w14:textId="77777777" w:rsidR="00CC1CDE" w:rsidRPr="0060763F" w:rsidRDefault="00CC1CDE" w:rsidP="00CC1CDE">
      <w:pPr>
        <w:autoSpaceDE w:val="0"/>
        <w:autoSpaceDN w:val="0"/>
        <w:adjustRightInd w:val="0"/>
        <w:spacing w:after="0" w:line="240" w:lineRule="auto"/>
        <w:rPr>
          <w:rFonts w:cs="Arial"/>
          <w:szCs w:val="18"/>
          <w:lang w:val="en-US"/>
        </w:rPr>
      </w:pPr>
    </w:p>
    <w:p w14:paraId="17D14CFE" w14:textId="0A16DDD5" w:rsidR="00A81D0C" w:rsidRDefault="00A81D0C" w:rsidP="00A81D0C">
      <w:pPr>
        <w:pStyle w:val="headlvl3"/>
      </w:pPr>
      <w:bookmarkStart w:id="48" w:name="_Toc96075355"/>
      <w:r>
        <w:t>Roads</w:t>
      </w:r>
      <w:bookmarkEnd w:id="48"/>
      <w:r>
        <w:t xml:space="preserve"> </w:t>
      </w:r>
    </w:p>
    <w:tbl>
      <w:tblPr>
        <w:tblW w:w="9056" w:type="dxa"/>
        <w:jc w:val="center"/>
        <w:tblLayout w:type="fixed"/>
        <w:tblCellMar>
          <w:left w:w="0" w:type="dxa"/>
          <w:right w:w="0" w:type="dxa"/>
        </w:tblCellMar>
        <w:tblLook w:val="01E0" w:firstRow="1" w:lastRow="1" w:firstColumn="1" w:lastColumn="1" w:noHBand="0" w:noVBand="0"/>
      </w:tblPr>
      <w:tblGrid>
        <w:gridCol w:w="3828"/>
        <w:gridCol w:w="1701"/>
        <w:gridCol w:w="1701"/>
        <w:gridCol w:w="1826"/>
      </w:tblGrid>
      <w:tr w:rsidR="00A81D0C" w:rsidRPr="0090632C" w14:paraId="4041BCC2" w14:textId="77777777" w:rsidTr="0063099E">
        <w:trPr>
          <w:tblHeader/>
          <w:jc w:val="center"/>
        </w:trPr>
        <w:tc>
          <w:tcPr>
            <w:tcW w:w="9056" w:type="dxa"/>
            <w:gridSpan w:val="4"/>
            <w:tcBorders>
              <w:top w:val="nil"/>
              <w:left w:val="nil"/>
              <w:bottom w:val="single" w:sz="12" w:space="0" w:color="002C5A"/>
              <w:right w:val="nil"/>
              <w:tl2br w:val="nil"/>
              <w:tr2bl w:val="nil"/>
            </w:tcBorders>
            <w:shd w:val="clear" w:color="auto" w:fill="auto"/>
            <w:vAlign w:val="center"/>
          </w:tcPr>
          <w:p w14:paraId="743C16C0" w14:textId="77777777" w:rsidR="00A81D0C" w:rsidRPr="00B15D07" w:rsidRDefault="00A81D0C" w:rsidP="0063099E">
            <w:pPr>
              <w:pStyle w:val="r-tablehead"/>
              <w:ind w:left="0"/>
              <w:rPr>
                <w:b w:val="0"/>
                <w:color w:val="7F7F7F" w:themeColor="text1" w:themeTint="80"/>
                <w:sz w:val="16"/>
                <w:szCs w:val="16"/>
              </w:rPr>
            </w:pPr>
            <w:r w:rsidRPr="00B15D07">
              <w:rPr>
                <w:b w:val="0"/>
                <w:color w:val="7F7F7F" w:themeColor="text1" w:themeTint="80"/>
                <w:sz w:val="16"/>
                <w:szCs w:val="16"/>
              </w:rPr>
              <w:br w:type="page"/>
            </w:r>
            <w:r w:rsidRPr="00B15D07">
              <w:rPr>
                <w:color w:val="7F7F7F" w:themeColor="text1" w:themeTint="80"/>
                <w:sz w:val="16"/>
                <w:szCs w:val="16"/>
              </w:rPr>
              <w:t>Roads</w:t>
            </w:r>
          </w:p>
        </w:tc>
      </w:tr>
      <w:tr w:rsidR="008850E7" w:rsidRPr="008850E7" w14:paraId="514DC429" w14:textId="77777777" w:rsidTr="0063099E">
        <w:trPr>
          <w:tblHeader/>
          <w:jc w:val="center"/>
        </w:trPr>
        <w:tc>
          <w:tcPr>
            <w:tcW w:w="3828" w:type="dxa"/>
            <w:tcBorders>
              <w:top w:val="single" w:sz="12" w:space="0" w:color="002C5A"/>
              <w:left w:val="nil"/>
              <w:bottom w:val="single" w:sz="2" w:space="0" w:color="002C5A"/>
              <w:right w:val="nil"/>
              <w:tl2br w:val="nil"/>
              <w:tr2bl w:val="nil"/>
            </w:tcBorders>
            <w:shd w:val="clear" w:color="auto" w:fill="auto"/>
            <w:vAlign w:val="center"/>
          </w:tcPr>
          <w:p w14:paraId="34F345CE" w14:textId="77777777" w:rsidR="00A81D0C" w:rsidRPr="008850E7" w:rsidRDefault="00A81D0C" w:rsidP="0063099E">
            <w:pPr>
              <w:pStyle w:val="r-tablesubhead"/>
              <w:rPr>
                <w:color w:val="auto"/>
                <w:sz w:val="16"/>
                <w:szCs w:val="16"/>
              </w:rPr>
            </w:pPr>
            <w:r w:rsidRPr="008850E7">
              <w:rPr>
                <w:color w:val="auto"/>
                <w:sz w:val="16"/>
                <w:szCs w:val="16"/>
              </w:rPr>
              <w:t>Service</w:t>
            </w:r>
          </w:p>
        </w:tc>
        <w:tc>
          <w:tcPr>
            <w:tcW w:w="1701" w:type="dxa"/>
            <w:tcBorders>
              <w:top w:val="single" w:sz="12" w:space="0" w:color="002C5A"/>
              <w:left w:val="nil"/>
              <w:bottom w:val="single" w:sz="2" w:space="0" w:color="002C5A"/>
              <w:right w:val="nil"/>
              <w:tl2br w:val="nil"/>
              <w:tr2bl w:val="nil"/>
            </w:tcBorders>
            <w:shd w:val="clear" w:color="auto" w:fill="auto"/>
            <w:vAlign w:val="center"/>
          </w:tcPr>
          <w:p w14:paraId="73C9B5D1" w14:textId="77777777" w:rsidR="00A81D0C" w:rsidRPr="008850E7" w:rsidRDefault="00A81D0C" w:rsidP="0063099E">
            <w:pPr>
              <w:pStyle w:val="r-tablesubhead"/>
              <w:jc w:val="center"/>
              <w:rPr>
                <w:color w:val="auto"/>
                <w:sz w:val="16"/>
                <w:szCs w:val="16"/>
              </w:rPr>
            </w:pPr>
            <w:r w:rsidRPr="008850E7">
              <w:rPr>
                <w:color w:val="auto"/>
                <w:sz w:val="16"/>
                <w:szCs w:val="16"/>
              </w:rPr>
              <w:t>Initial response (Make safe)</w:t>
            </w:r>
          </w:p>
        </w:tc>
        <w:tc>
          <w:tcPr>
            <w:tcW w:w="1701" w:type="dxa"/>
            <w:tcBorders>
              <w:top w:val="single" w:sz="12" w:space="0" w:color="002C5A"/>
              <w:left w:val="nil"/>
              <w:bottom w:val="single" w:sz="2" w:space="0" w:color="002C5A"/>
              <w:right w:val="nil"/>
              <w:tl2br w:val="nil"/>
              <w:tr2bl w:val="nil"/>
            </w:tcBorders>
            <w:shd w:val="clear" w:color="auto" w:fill="auto"/>
            <w:vAlign w:val="center"/>
          </w:tcPr>
          <w:p w14:paraId="1C5105CB" w14:textId="77777777" w:rsidR="00A81D0C" w:rsidRPr="008850E7" w:rsidRDefault="00A81D0C" w:rsidP="0063099E">
            <w:pPr>
              <w:pStyle w:val="r-tablesubhead"/>
              <w:jc w:val="center"/>
              <w:rPr>
                <w:color w:val="auto"/>
                <w:sz w:val="16"/>
                <w:szCs w:val="16"/>
              </w:rPr>
            </w:pPr>
            <w:r w:rsidRPr="008850E7">
              <w:rPr>
                <w:color w:val="auto"/>
                <w:sz w:val="16"/>
                <w:szCs w:val="16"/>
              </w:rPr>
              <w:t>Performance</w:t>
            </w:r>
          </w:p>
          <w:p w14:paraId="6B5801C1" w14:textId="77777777" w:rsidR="00A81D0C" w:rsidRPr="008850E7" w:rsidRDefault="00A81D0C" w:rsidP="0063099E">
            <w:pPr>
              <w:pStyle w:val="r-tablesubhead"/>
              <w:jc w:val="center"/>
              <w:rPr>
                <w:color w:val="auto"/>
                <w:sz w:val="16"/>
                <w:szCs w:val="16"/>
              </w:rPr>
            </w:pPr>
            <w:r w:rsidRPr="008850E7">
              <w:rPr>
                <w:color w:val="auto"/>
                <w:sz w:val="16"/>
                <w:szCs w:val="16"/>
              </w:rPr>
              <w:t>Measure</w:t>
            </w:r>
          </w:p>
        </w:tc>
        <w:tc>
          <w:tcPr>
            <w:tcW w:w="1826" w:type="dxa"/>
            <w:tcBorders>
              <w:top w:val="single" w:sz="12" w:space="0" w:color="002C5A"/>
              <w:left w:val="nil"/>
              <w:bottom w:val="single" w:sz="2" w:space="0" w:color="002C5A"/>
              <w:right w:val="nil"/>
              <w:tl2br w:val="nil"/>
              <w:tr2bl w:val="nil"/>
            </w:tcBorders>
            <w:shd w:val="clear" w:color="auto" w:fill="auto"/>
            <w:vAlign w:val="center"/>
          </w:tcPr>
          <w:p w14:paraId="2A482E1E" w14:textId="77777777" w:rsidR="00A81D0C" w:rsidRPr="008850E7" w:rsidRDefault="00A81D0C" w:rsidP="0063099E">
            <w:pPr>
              <w:pStyle w:val="r-tablesubhead"/>
              <w:jc w:val="center"/>
              <w:rPr>
                <w:color w:val="auto"/>
                <w:sz w:val="16"/>
                <w:szCs w:val="16"/>
              </w:rPr>
            </w:pPr>
            <w:r w:rsidRPr="008850E7">
              <w:rPr>
                <w:color w:val="auto"/>
                <w:sz w:val="16"/>
                <w:szCs w:val="16"/>
              </w:rPr>
              <w:t xml:space="preserve">Performance </w:t>
            </w:r>
          </w:p>
          <w:p w14:paraId="2E1E090B" w14:textId="77777777" w:rsidR="00A81D0C" w:rsidRPr="008850E7" w:rsidRDefault="00A81D0C" w:rsidP="0063099E">
            <w:pPr>
              <w:pStyle w:val="r-tablesubhead"/>
              <w:jc w:val="center"/>
              <w:rPr>
                <w:color w:val="auto"/>
                <w:sz w:val="16"/>
                <w:szCs w:val="16"/>
              </w:rPr>
            </w:pPr>
            <w:r w:rsidRPr="008850E7">
              <w:rPr>
                <w:color w:val="auto"/>
                <w:sz w:val="16"/>
                <w:szCs w:val="16"/>
              </w:rPr>
              <w:t>Target</w:t>
            </w:r>
          </w:p>
        </w:tc>
      </w:tr>
      <w:tr w:rsidR="008850E7" w:rsidRPr="008850E7" w14:paraId="52C3FCF7" w14:textId="77777777" w:rsidTr="0063099E">
        <w:trPr>
          <w:jc w:val="center"/>
        </w:trPr>
        <w:tc>
          <w:tcPr>
            <w:tcW w:w="3828" w:type="dxa"/>
            <w:tcBorders>
              <w:top w:val="single" w:sz="2" w:space="0" w:color="002C5A"/>
              <w:bottom w:val="single" w:sz="2" w:space="0" w:color="002C5A"/>
            </w:tcBorders>
            <w:shd w:val="clear" w:color="auto" w:fill="auto"/>
            <w:vAlign w:val="center"/>
          </w:tcPr>
          <w:p w14:paraId="2F6B3894" w14:textId="77777777" w:rsidR="00A81D0C" w:rsidRPr="008850E7" w:rsidRDefault="00A81D0C" w:rsidP="0063099E">
            <w:pPr>
              <w:pStyle w:val="r-tablehead"/>
              <w:keepNext/>
              <w:keepLines/>
              <w:rPr>
                <w:rFonts w:cs="Arial"/>
                <w:b w:val="0"/>
                <w:color w:val="auto"/>
                <w:sz w:val="16"/>
                <w:szCs w:val="16"/>
                <w:lang w:val="en-US"/>
              </w:rPr>
            </w:pPr>
            <w:r w:rsidRPr="008850E7">
              <w:rPr>
                <w:rFonts w:cs="Arial"/>
                <w:b w:val="0"/>
                <w:color w:val="auto"/>
                <w:sz w:val="16"/>
                <w:szCs w:val="16"/>
                <w:lang w:val="en-US"/>
              </w:rPr>
              <w:t>Edge Breaking</w:t>
            </w:r>
          </w:p>
        </w:tc>
        <w:tc>
          <w:tcPr>
            <w:tcW w:w="1701" w:type="dxa"/>
            <w:tcBorders>
              <w:top w:val="single" w:sz="2" w:space="0" w:color="002C5A"/>
              <w:bottom w:val="single" w:sz="2" w:space="0" w:color="002C5A"/>
            </w:tcBorders>
            <w:shd w:val="clear" w:color="auto" w:fill="auto"/>
            <w:vAlign w:val="center"/>
          </w:tcPr>
          <w:p w14:paraId="3F665DE2" w14:textId="77777777" w:rsidR="00A81D0C" w:rsidRPr="008850E7" w:rsidRDefault="00A81D0C" w:rsidP="0063099E">
            <w:pPr>
              <w:pStyle w:val="r-tablesubhead"/>
              <w:keepNext/>
              <w:keepLines/>
              <w:jc w:val="center"/>
              <w:rPr>
                <w:rFonts w:cs="Arial"/>
                <w:b w:val="0"/>
                <w:color w:val="auto"/>
                <w:sz w:val="16"/>
                <w:szCs w:val="16"/>
                <w:lang w:val="en-US"/>
              </w:rPr>
            </w:pPr>
            <w:r w:rsidRPr="008850E7">
              <w:rPr>
                <w:rFonts w:cs="Arial"/>
                <w:b w:val="0"/>
                <w:color w:val="auto"/>
                <w:sz w:val="16"/>
                <w:szCs w:val="16"/>
                <w:lang w:val="en-US"/>
              </w:rPr>
              <w:t>7</w:t>
            </w:r>
          </w:p>
        </w:tc>
        <w:tc>
          <w:tcPr>
            <w:tcW w:w="1701" w:type="dxa"/>
            <w:tcBorders>
              <w:top w:val="single" w:sz="2" w:space="0" w:color="002C5A"/>
              <w:bottom w:val="single" w:sz="2" w:space="0" w:color="002C5A"/>
            </w:tcBorders>
            <w:shd w:val="clear" w:color="auto" w:fill="auto"/>
            <w:vAlign w:val="center"/>
          </w:tcPr>
          <w:p w14:paraId="552C71F4" w14:textId="77777777" w:rsidR="00A81D0C" w:rsidRPr="008850E7" w:rsidRDefault="00A81D0C" w:rsidP="0063099E">
            <w:pPr>
              <w:pStyle w:val="r-tablesubhead"/>
              <w:keepNext/>
              <w:keepLines/>
              <w:jc w:val="center"/>
              <w:rPr>
                <w:rFonts w:cs="Arial"/>
                <w:b w:val="0"/>
                <w:color w:val="auto"/>
                <w:sz w:val="16"/>
                <w:szCs w:val="16"/>
                <w:lang w:val="en-US"/>
              </w:rPr>
            </w:pPr>
            <w:r w:rsidRPr="008850E7">
              <w:rPr>
                <w:rFonts w:cs="Arial"/>
                <w:b w:val="0"/>
                <w:color w:val="auto"/>
                <w:sz w:val="16"/>
                <w:szCs w:val="16"/>
                <w:lang w:val="en-US"/>
              </w:rPr>
              <w:t>30 wd</w:t>
            </w:r>
          </w:p>
        </w:tc>
        <w:tc>
          <w:tcPr>
            <w:tcW w:w="1826" w:type="dxa"/>
            <w:tcBorders>
              <w:top w:val="single" w:sz="2" w:space="0" w:color="002C5A"/>
              <w:bottom w:val="single" w:sz="2" w:space="0" w:color="002C5A"/>
            </w:tcBorders>
            <w:shd w:val="clear" w:color="auto" w:fill="auto"/>
          </w:tcPr>
          <w:p w14:paraId="251C8917" w14:textId="77777777" w:rsidR="00A81D0C" w:rsidRPr="008850E7" w:rsidRDefault="00A81D0C" w:rsidP="0063099E">
            <w:pPr>
              <w:pStyle w:val="r-tabletext"/>
              <w:jc w:val="center"/>
              <w:rPr>
                <w:color w:val="auto"/>
                <w:sz w:val="16"/>
                <w:szCs w:val="16"/>
              </w:rPr>
            </w:pPr>
            <w:r w:rsidRPr="008850E7">
              <w:rPr>
                <w:color w:val="auto"/>
                <w:sz w:val="16"/>
                <w:szCs w:val="16"/>
              </w:rPr>
              <w:t>&gt;95%</w:t>
            </w:r>
          </w:p>
        </w:tc>
      </w:tr>
      <w:tr w:rsidR="008850E7" w:rsidRPr="008850E7" w14:paraId="7FA2078D" w14:textId="77777777" w:rsidTr="0063099E">
        <w:trPr>
          <w:jc w:val="center"/>
        </w:trPr>
        <w:tc>
          <w:tcPr>
            <w:tcW w:w="3828" w:type="dxa"/>
            <w:tcBorders>
              <w:top w:val="single" w:sz="2" w:space="0" w:color="002C5A"/>
              <w:bottom w:val="single" w:sz="2" w:space="0" w:color="002C5A"/>
            </w:tcBorders>
            <w:shd w:val="clear" w:color="auto" w:fill="auto"/>
            <w:vAlign w:val="center"/>
          </w:tcPr>
          <w:p w14:paraId="43CC5FC1" w14:textId="77777777" w:rsidR="00A81D0C" w:rsidRPr="008850E7" w:rsidRDefault="00A81D0C" w:rsidP="0063099E">
            <w:pPr>
              <w:pStyle w:val="r-tablehead"/>
              <w:keepNext/>
              <w:keepLines/>
              <w:rPr>
                <w:rFonts w:cs="Arial"/>
                <w:b w:val="0"/>
                <w:color w:val="auto"/>
                <w:sz w:val="16"/>
                <w:szCs w:val="16"/>
                <w:lang w:val="en-US"/>
              </w:rPr>
            </w:pPr>
            <w:bookmarkStart w:id="49" w:name="_Hlk87003326"/>
            <w:r w:rsidRPr="008850E7">
              <w:rPr>
                <w:rFonts w:cs="Arial"/>
                <w:b w:val="0"/>
                <w:color w:val="auto"/>
                <w:sz w:val="16"/>
                <w:szCs w:val="16"/>
                <w:lang w:val="en-US"/>
              </w:rPr>
              <w:t>Line Marking - Relines</w:t>
            </w:r>
          </w:p>
        </w:tc>
        <w:tc>
          <w:tcPr>
            <w:tcW w:w="1701" w:type="dxa"/>
            <w:tcBorders>
              <w:top w:val="single" w:sz="2" w:space="0" w:color="002C5A"/>
              <w:bottom w:val="single" w:sz="2" w:space="0" w:color="002C5A"/>
            </w:tcBorders>
            <w:shd w:val="clear" w:color="auto" w:fill="auto"/>
            <w:vAlign w:val="center"/>
          </w:tcPr>
          <w:p w14:paraId="128248A8" w14:textId="77777777" w:rsidR="00A81D0C" w:rsidRPr="008850E7" w:rsidRDefault="00A81D0C" w:rsidP="0063099E">
            <w:pPr>
              <w:pStyle w:val="r-tabletext"/>
              <w:jc w:val="center"/>
              <w:rPr>
                <w:color w:val="auto"/>
                <w:sz w:val="16"/>
                <w:szCs w:val="16"/>
                <w:lang w:val="en-US"/>
              </w:rPr>
            </w:pPr>
            <w:r w:rsidRPr="008850E7">
              <w:rPr>
                <w:color w:val="auto"/>
                <w:sz w:val="16"/>
                <w:szCs w:val="16"/>
                <w:lang w:val="en-US"/>
              </w:rPr>
              <w:t>7</w:t>
            </w:r>
          </w:p>
        </w:tc>
        <w:tc>
          <w:tcPr>
            <w:tcW w:w="1701" w:type="dxa"/>
            <w:tcBorders>
              <w:top w:val="single" w:sz="2" w:space="0" w:color="002C5A"/>
              <w:bottom w:val="single" w:sz="2" w:space="0" w:color="002C5A"/>
            </w:tcBorders>
            <w:shd w:val="clear" w:color="auto" w:fill="auto"/>
            <w:vAlign w:val="center"/>
          </w:tcPr>
          <w:p w14:paraId="2B2A0AD5" w14:textId="77777777" w:rsidR="00A81D0C" w:rsidRPr="008850E7" w:rsidRDefault="00A81D0C" w:rsidP="0063099E">
            <w:pPr>
              <w:pStyle w:val="r-tablesubhead"/>
              <w:keepNext/>
              <w:keepLines/>
              <w:jc w:val="center"/>
              <w:rPr>
                <w:rFonts w:cs="Arial"/>
                <w:b w:val="0"/>
                <w:color w:val="auto"/>
                <w:sz w:val="16"/>
                <w:szCs w:val="16"/>
                <w:lang w:val="en-US"/>
              </w:rPr>
            </w:pPr>
            <w:r w:rsidRPr="008850E7">
              <w:rPr>
                <w:rFonts w:cs="Arial"/>
                <w:b w:val="0"/>
                <w:color w:val="auto"/>
                <w:sz w:val="16"/>
                <w:szCs w:val="16"/>
                <w:lang w:val="en-US"/>
              </w:rPr>
              <w:t>45 wd</w:t>
            </w:r>
          </w:p>
        </w:tc>
        <w:tc>
          <w:tcPr>
            <w:tcW w:w="1826" w:type="dxa"/>
            <w:tcBorders>
              <w:top w:val="single" w:sz="2" w:space="0" w:color="002C5A"/>
              <w:bottom w:val="single" w:sz="2" w:space="0" w:color="002C5A"/>
            </w:tcBorders>
            <w:shd w:val="clear" w:color="auto" w:fill="auto"/>
          </w:tcPr>
          <w:p w14:paraId="06EE50E5" w14:textId="77777777" w:rsidR="00A81D0C" w:rsidRPr="008850E7" w:rsidRDefault="00A81D0C" w:rsidP="0063099E">
            <w:pPr>
              <w:pStyle w:val="r-tabletext"/>
              <w:jc w:val="center"/>
              <w:rPr>
                <w:color w:val="auto"/>
                <w:sz w:val="16"/>
                <w:szCs w:val="16"/>
              </w:rPr>
            </w:pPr>
            <w:r w:rsidRPr="008850E7">
              <w:rPr>
                <w:color w:val="auto"/>
                <w:sz w:val="16"/>
                <w:szCs w:val="16"/>
              </w:rPr>
              <w:t>&gt;95%</w:t>
            </w:r>
          </w:p>
        </w:tc>
      </w:tr>
      <w:bookmarkEnd w:id="49"/>
      <w:tr w:rsidR="00A81D0C" w:rsidRPr="008850E7" w14:paraId="0A353EE4" w14:textId="77777777" w:rsidTr="0063099E">
        <w:trPr>
          <w:jc w:val="center"/>
        </w:trPr>
        <w:tc>
          <w:tcPr>
            <w:tcW w:w="3828" w:type="dxa"/>
            <w:tcBorders>
              <w:top w:val="single" w:sz="2" w:space="0" w:color="002C5A"/>
              <w:bottom w:val="single" w:sz="2" w:space="0" w:color="002C5A"/>
            </w:tcBorders>
            <w:shd w:val="clear" w:color="auto" w:fill="auto"/>
            <w:vAlign w:val="center"/>
          </w:tcPr>
          <w:p w14:paraId="0608AC6E" w14:textId="77777777" w:rsidR="00A81D0C" w:rsidRPr="008850E7" w:rsidRDefault="00A81D0C" w:rsidP="0063099E">
            <w:pPr>
              <w:pStyle w:val="r-tablehead"/>
              <w:keepNext/>
              <w:keepLines/>
              <w:rPr>
                <w:rFonts w:cs="Arial"/>
                <w:b w:val="0"/>
                <w:color w:val="auto"/>
                <w:sz w:val="16"/>
                <w:szCs w:val="16"/>
                <w:lang w:val="en-US"/>
              </w:rPr>
            </w:pPr>
            <w:r w:rsidRPr="008850E7">
              <w:rPr>
                <w:rFonts w:cs="Arial"/>
                <w:b w:val="0"/>
                <w:color w:val="auto"/>
                <w:sz w:val="16"/>
                <w:szCs w:val="16"/>
                <w:lang w:val="en-US"/>
              </w:rPr>
              <w:t>Pothole</w:t>
            </w:r>
          </w:p>
        </w:tc>
        <w:tc>
          <w:tcPr>
            <w:tcW w:w="1701" w:type="dxa"/>
            <w:tcBorders>
              <w:top w:val="single" w:sz="2" w:space="0" w:color="002C5A"/>
              <w:bottom w:val="single" w:sz="2" w:space="0" w:color="002C5A"/>
            </w:tcBorders>
            <w:shd w:val="clear" w:color="auto" w:fill="auto"/>
            <w:vAlign w:val="center"/>
          </w:tcPr>
          <w:p w14:paraId="15CBA359" w14:textId="77777777" w:rsidR="00A81D0C" w:rsidRPr="008850E7" w:rsidRDefault="00A81D0C" w:rsidP="0063099E">
            <w:pPr>
              <w:pStyle w:val="r-tablesubhead"/>
              <w:keepNext/>
              <w:keepLines/>
              <w:jc w:val="center"/>
              <w:rPr>
                <w:rFonts w:cs="Arial"/>
                <w:b w:val="0"/>
                <w:color w:val="auto"/>
                <w:sz w:val="16"/>
                <w:szCs w:val="16"/>
                <w:lang w:val="en-US"/>
              </w:rPr>
            </w:pPr>
            <w:r w:rsidRPr="008850E7">
              <w:rPr>
                <w:rFonts w:cs="Arial"/>
                <w:b w:val="0"/>
                <w:color w:val="auto"/>
                <w:sz w:val="16"/>
                <w:szCs w:val="16"/>
                <w:lang w:val="en-US"/>
              </w:rPr>
              <w:t>7</w:t>
            </w:r>
          </w:p>
        </w:tc>
        <w:tc>
          <w:tcPr>
            <w:tcW w:w="1701" w:type="dxa"/>
            <w:tcBorders>
              <w:top w:val="single" w:sz="2" w:space="0" w:color="002C5A"/>
              <w:bottom w:val="single" w:sz="2" w:space="0" w:color="002C5A"/>
            </w:tcBorders>
            <w:shd w:val="clear" w:color="auto" w:fill="auto"/>
            <w:vAlign w:val="center"/>
          </w:tcPr>
          <w:p w14:paraId="40464754" w14:textId="77777777" w:rsidR="00A81D0C" w:rsidRPr="008850E7" w:rsidRDefault="00A81D0C" w:rsidP="0063099E">
            <w:pPr>
              <w:pStyle w:val="r-tablesubhead"/>
              <w:keepNext/>
              <w:keepLines/>
              <w:jc w:val="center"/>
              <w:rPr>
                <w:rFonts w:cs="Arial"/>
                <w:b w:val="0"/>
                <w:color w:val="auto"/>
                <w:sz w:val="16"/>
                <w:szCs w:val="16"/>
                <w:lang w:val="en-US"/>
              </w:rPr>
            </w:pPr>
            <w:r w:rsidRPr="008850E7">
              <w:rPr>
                <w:rFonts w:cs="Arial"/>
                <w:b w:val="0"/>
                <w:color w:val="auto"/>
                <w:sz w:val="16"/>
                <w:szCs w:val="16"/>
                <w:lang w:val="en-US"/>
              </w:rPr>
              <w:t>45 wd</w:t>
            </w:r>
          </w:p>
        </w:tc>
        <w:tc>
          <w:tcPr>
            <w:tcW w:w="1826" w:type="dxa"/>
            <w:tcBorders>
              <w:top w:val="single" w:sz="2" w:space="0" w:color="002C5A"/>
              <w:bottom w:val="single" w:sz="2" w:space="0" w:color="002C5A"/>
            </w:tcBorders>
            <w:shd w:val="clear" w:color="auto" w:fill="auto"/>
          </w:tcPr>
          <w:p w14:paraId="632B2B9E" w14:textId="77777777" w:rsidR="00A81D0C" w:rsidRPr="008850E7" w:rsidRDefault="00A81D0C" w:rsidP="0063099E">
            <w:pPr>
              <w:pStyle w:val="r-tablesubhead"/>
              <w:keepNext/>
              <w:keepLines/>
              <w:jc w:val="center"/>
              <w:rPr>
                <w:rFonts w:cs="Arial"/>
                <w:b w:val="0"/>
                <w:bCs/>
                <w:color w:val="auto"/>
                <w:sz w:val="16"/>
                <w:szCs w:val="16"/>
                <w:lang w:val="en-US"/>
              </w:rPr>
            </w:pPr>
            <w:r w:rsidRPr="008850E7">
              <w:rPr>
                <w:b w:val="0"/>
                <w:bCs/>
                <w:color w:val="auto"/>
                <w:sz w:val="16"/>
                <w:szCs w:val="16"/>
              </w:rPr>
              <w:t>&gt;95%</w:t>
            </w:r>
          </w:p>
        </w:tc>
      </w:tr>
    </w:tbl>
    <w:p w14:paraId="56A60DE2" w14:textId="2E45762B" w:rsidR="00A81D0C" w:rsidRPr="008850E7" w:rsidRDefault="00A81D0C" w:rsidP="00A81D0C"/>
    <w:tbl>
      <w:tblPr>
        <w:tblW w:w="9042" w:type="dxa"/>
        <w:jc w:val="center"/>
        <w:tblLayout w:type="fixed"/>
        <w:tblCellMar>
          <w:left w:w="0" w:type="dxa"/>
          <w:right w:w="0" w:type="dxa"/>
        </w:tblCellMar>
        <w:tblLook w:val="01E0" w:firstRow="1" w:lastRow="1" w:firstColumn="1" w:lastColumn="1" w:noHBand="0" w:noVBand="0"/>
      </w:tblPr>
      <w:tblGrid>
        <w:gridCol w:w="3628"/>
        <w:gridCol w:w="1701"/>
        <w:gridCol w:w="1887"/>
        <w:gridCol w:w="1826"/>
      </w:tblGrid>
      <w:tr w:rsidR="008850E7" w:rsidRPr="008850E7" w14:paraId="6243838C" w14:textId="77777777" w:rsidTr="0063099E">
        <w:trPr>
          <w:tblHeader/>
          <w:jc w:val="center"/>
        </w:trPr>
        <w:tc>
          <w:tcPr>
            <w:tcW w:w="9042" w:type="dxa"/>
            <w:gridSpan w:val="4"/>
            <w:tcBorders>
              <w:top w:val="nil"/>
              <w:left w:val="nil"/>
              <w:bottom w:val="single" w:sz="12" w:space="0" w:color="002C5A"/>
              <w:right w:val="nil"/>
              <w:tl2br w:val="nil"/>
              <w:tr2bl w:val="nil"/>
            </w:tcBorders>
            <w:shd w:val="clear" w:color="auto" w:fill="auto"/>
            <w:vAlign w:val="center"/>
          </w:tcPr>
          <w:p w14:paraId="40E31258" w14:textId="77777777" w:rsidR="00EA0F06" w:rsidRPr="008850E7" w:rsidRDefault="00EA0F06" w:rsidP="0063099E">
            <w:pPr>
              <w:pStyle w:val="r-tablehead"/>
              <w:ind w:left="0"/>
              <w:rPr>
                <w:color w:val="auto"/>
                <w:sz w:val="16"/>
                <w:szCs w:val="16"/>
              </w:rPr>
            </w:pPr>
            <w:r w:rsidRPr="008850E7">
              <w:rPr>
                <w:color w:val="auto"/>
                <w:sz w:val="16"/>
                <w:szCs w:val="16"/>
              </w:rPr>
              <w:t>Footpaths, Shared Paths &amp; Pram Crossings</w:t>
            </w:r>
          </w:p>
        </w:tc>
      </w:tr>
      <w:tr w:rsidR="008850E7" w:rsidRPr="008850E7" w14:paraId="324E9A13" w14:textId="77777777" w:rsidTr="0063099E">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531A79EF" w14:textId="77777777" w:rsidR="00EA0F06" w:rsidRPr="008850E7" w:rsidRDefault="00EA0F06" w:rsidP="0063099E">
            <w:pPr>
              <w:pStyle w:val="r-tablesubhead"/>
              <w:rPr>
                <w:color w:val="auto"/>
                <w:sz w:val="16"/>
                <w:szCs w:val="16"/>
              </w:rPr>
            </w:pPr>
            <w:r w:rsidRPr="008850E7">
              <w:rPr>
                <w:color w:val="auto"/>
                <w:sz w:val="16"/>
                <w:szCs w:val="16"/>
              </w:rPr>
              <w:t>Service</w:t>
            </w:r>
          </w:p>
        </w:tc>
        <w:tc>
          <w:tcPr>
            <w:tcW w:w="1701" w:type="dxa"/>
            <w:tcBorders>
              <w:top w:val="single" w:sz="12" w:space="0" w:color="002C5A"/>
              <w:left w:val="nil"/>
              <w:bottom w:val="single" w:sz="2" w:space="0" w:color="002C5A"/>
              <w:right w:val="nil"/>
              <w:tl2br w:val="nil"/>
              <w:tr2bl w:val="nil"/>
            </w:tcBorders>
            <w:shd w:val="clear" w:color="auto" w:fill="auto"/>
            <w:vAlign w:val="center"/>
          </w:tcPr>
          <w:p w14:paraId="39C4AB21" w14:textId="77777777" w:rsidR="00EA0F06" w:rsidRPr="008850E7" w:rsidRDefault="00EA0F06" w:rsidP="0063099E">
            <w:pPr>
              <w:pStyle w:val="r-tablesubhead"/>
              <w:jc w:val="center"/>
              <w:rPr>
                <w:color w:val="auto"/>
                <w:sz w:val="16"/>
                <w:szCs w:val="16"/>
              </w:rPr>
            </w:pPr>
            <w:r w:rsidRPr="008850E7">
              <w:rPr>
                <w:color w:val="auto"/>
                <w:sz w:val="16"/>
                <w:szCs w:val="16"/>
              </w:rPr>
              <w:t>Initial response (make safe)</w:t>
            </w:r>
          </w:p>
        </w:tc>
        <w:tc>
          <w:tcPr>
            <w:tcW w:w="1887" w:type="dxa"/>
            <w:tcBorders>
              <w:top w:val="single" w:sz="12" w:space="0" w:color="002C5A"/>
              <w:left w:val="nil"/>
              <w:bottom w:val="single" w:sz="2" w:space="0" w:color="002C5A"/>
              <w:right w:val="nil"/>
              <w:tl2br w:val="nil"/>
              <w:tr2bl w:val="nil"/>
            </w:tcBorders>
            <w:shd w:val="clear" w:color="auto" w:fill="auto"/>
            <w:vAlign w:val="center"/>
          </w:tcPr>
          <w:p w14:paraId="48E5DAA4" w14:textId="77777777" w:rsidR="00EA0F06" w:rsidRPr="008850E7" w:rsidRDefault="00EA0F06" w:rsidP="0063099E">
            <w:pPr>
              <w:pStyle w:val="r-tablesubhead"/>
              <w:jc w:val="center"/>
              <w:rPr>
                <w:color w:val="auto"/>
                <w:sz w:val="16"/>
                <w:szCs w:val="16"/>
              </w:rPr>
            </w:pPr>
            <w:r w:rsidRPr="008850E7">
              <w:rPr>
                <w:color w:val="auto"/>
                <w:sz w:val="16"/>
                <w:szCs w:val="16"/>
              </w:rPr>
              <w:t>Performance</w:t>
            </w:r>
          </w:p>
          <w:p w14:paraId="3501B49F" w14:textId="77777777" w:rsidR="00EA0F06" w:rsidRPr="008850E7" w:rsidRDefault="00EA0F06" w:rsidP="0063099E">
            <w:pPr>
              <w:pStyle w:val="r-tablesubhead"/>
              <w:jc w:val="center"/>
              <w:rPr>
                <w:color w:val="auto"/>
                <w:sz w:val="16"/>
                <w:szCs w:val="16"/>
              </w:rPr>
            </w:pPr>
            <w:r w:rsidRPr="008850E7">
              <w:rPr>
                <w:color w:val="auto"/>
                <w:sz w:val="16"/>
                <w:szCs w:val="16"/>
              </w:rPr>
              <w:t>Measure</w:t>
            </w:r>
          </w:p>
        </w:tc>
        <w:tc>
          <w:tcPr>
            <w:tcW w:w="1826" w:type="dxa"/>
            <w:tcBorders>
              <w:top w:val="single" w:sz="12" w:space="0" w:color="002C5A"/>
              <w:left w:val="nil"/>
              <w:bottom w:val="single" w:sz="2" w:space="0" w:color="002C5A"/>
              <w:right w:val="nil"/>
              <w:tl2br w:val="nil"/>
              <w:tr2bl w:val="nil"/>
            </w:tcBorders>
            <w:shd w:val="clear" w:color="auto" w:fill="auto"/>
            <w:vAlign w:val="center"/>
          </w:tcPr>
          <w:p w14:paraId="1D7B18F2" w14:textId="77777777" w:rsidR="00EA0F06" w:rsidRPr="008850E7" w:rsidRDefault="00EA0F06" w:rsidP="0063099E">
            <w:pPr>
              <w:pStyle w:val="r-tablesubhead"/>
              <w:jc w:val="center"/>
              <w:rPr>
                <w:color w:val="auto"/>
                <w:sz w:val="16"/>
                <w:szCs w:val="16"/>
              </w:rPr>
            </w:pPr>
            <w:r w:rsidRPr="008850E7">
              <w:rPr>
                <w:color w:val="auto"/>
                <w:sz w:val="16"/>
                <w:szCs w:val="16"/>
              </w:rPr>
              <w:t xml:space="preserve">Performance </w:t>
            </w:r>
          </w:p>
          <w:p w14:paraId="1678C5F2" w14:textId="77777777" w:rsidR="00EA0F06" w:rsidRPr="008850E7" w:rsidRDefault="00EA0F06" w:rsidP="0063099E">
            <w:pPr>
              <w:pStyle w:val="r-tablesubhead"/>
              <w:jc w:val="center"/>
              <w:rPr>
                <w:color w:val="auto"/>
                <w:sz w:val="16"/>
                <w:szCs w:val="16"/>
              </w:rPr>
            </w:pPr>
            <w:r w:rsidRPr="008850E7">
              <w:rPr>
                <w:color w:val="auto"/>
                <w:sz w:val="16"/>
                <w:szCs w:val="16"/>
              </w:rPr>
              <w:t>Target</w:t>
            </w:r>
          </w:p>
        </w:tc>
      </w:tr>
      <w:tr w:rsidR="008850E7" w:rsidRPr="008850E7" w14:paraId="72775780" w14:textId="77777777" w:rsidTr="0063099E">
        <w:trPr>
          <w:jc w:val="center"/>
        </w:trPr>
        <w:tc>
          <w:tcPr>
            <w:tcW w:w="3628" w:type="dxa"/>
            <w:tcBorders>
              <w:top w:val="single" w:sz="2" w:space="0" w:color="002C5A"/>
              <w:bottom w:val="single" w:sz="2" w:space="0" w:color="002C5A"/>
            </w:tcBorders>
            <w:shd w:val="clear" w:color="auto" w:fill="auto"/>
            <w:vAlign w:val="center"/>
          </w:tcPr>
          <w:p w14:paraId="0C79977C" w14:textId="77777777" w:rsidR="00EA0F06" w:rsidRPr="008850E7" w:rsidRDefault="00EA0F06" w:rsidP="0063099E">
            <w:pPr>
              <w:pStyle w:val="r-tabletext"/>
              <w:rPr>
                <w:color w:val="auto"/>
                <w:sz w:val="16"/>
                <w:szCs w:val="16"/>
              </w:rPr>
            </w:pPr>
            <w:r w:rsidRPr="008850E7">
              <w:rPr>
                <w:color w:val="auto"/>
                <w:sz w:val="16"/>
                <w:szCs w:val="16"/>
              </w:rPr>
              <w:t>Damaged Footpath (Asphalt and Concrete)</w:t>
            </w:r>
          </w:p>
        </w:tc>
        <w:tc>
          <w:tcPr>
            <w:tcW w:w="1701" w:type="dxa"/>
            <w:tcBorders>
              <w:top w:val="single" w:sz="2" w:space="0" w:color="002C5A"/>
              <w:bottom w:val="single" w:sz="2" w:space="0" w:color="002C5A"/>
            </w:tcBorders>
            <w:shd w:val="clear" w:color="auto" w:fill="auto"/>
            <w:vAlign w:val="center"/>
          </w:tcPr>
          <w:p w14:paraId="2FB51596" w14:textId="77777777" w:rsidR="00EA0F06" w:rsidRPr="008850E7" w:rsidRDefault="00EA0F06" w:rsidP="0063099E">
            <w:pPr>
              <w:pStyle w:val="r-tabletext"/>
              <w:jc w:val="center"/>
              <w:rPr>
                <w:color w:val="auto"/>
                <w:sz w:val="16"/>
                <w:szCs w:val="16"/>
              </w:rPr>
            </w:pPr>
            <w:r w:rsidRPr="008850E7">
              <w:rPr>
                <w:color w:val="auto"/>
                <w:sz w:val="16"/>
                <w:szCs w:val="16"/>
              </w:rPr>
              <w:t>7</w:t>
            </w:r>
          </w:p>
        </w:tc>
        <w:tc>
          <w:tcPr>
            <w:tcW w:w="1887" w:type="dxa"/>
            <w:tcBorders>
              <w:top w:val="single" w:sz="2" w:space="0" w:color="002C5A"/>
              <w:bottom w:val="single" w:sz="2" w:space="0" w:color="002C5A"/>
            </w:tcBorders>
            <w:shd w:val="clear" w:color="auto" w:fill="auto"/>
            <w:vAlign w:val="center"/>
          </w:tcPr>
          <w:p w14:paraId="5109F568" w14:textId="77777777" w:rsidR="00EA0F06" w:rsidRPr="008850E7" w:rsidRDefault="00EA0F06" w:rsidP="0063099E">
            <w:pPr>
              <w:pStyle w:val="r-tabletext"/>
              <w:jc w:val="center"/>
              <w:rPr>
                <w:color w:val="auto"/>
                <w:sz w:val="16"/>
                <w:szCs w:val="16"/>
              </w:rPr>
            </w:pPr>
            <w:r w:rsidRPr="008850E7">
              <w:rPr>
                <w:color w:val="auto"/>
                <w:sz w:val="16"/>
                <w:szCs w:val="16"/>
              </w:rPr>
              <w:t>60 wd</w:t>
            </w:r>
          </w:p>
        </w:tc>
        <w:tc>
          <w:tcPr>
            <w:tcW w:w="1826" w:type="dxa"/>
            <w:tcBorders>
              <w:top w:val="single" w:sz="2" w:space="0" w:color="002C5A"/>
              <w:bottom w:val="single" w:sz="2" w:space="0" w:color="002C5A"/>
            </w:tcBorders>
            <w:shd w:val="clear" w:color="auto" w:fill="auto"/>
            <w:vAlign w:val="center"/>
          </w:tcPr>
          <w:p w14:paraId="06186F6D" w14:textId="77777777" w:rsidR="00EA0F06" w:rsidRPr="008850E7" w:rsidRDefault="00EA0F06" w:rsidP="0063099E">
            <w:pPr>
              <w:pStyle w:val="r-tabletext"/>
              <w:jc w:val="center"/>
              <w:rPr>
                <w:color w:val="auto"/>
                <w:sz w:val="16"/>
                <w:szCs w:val="16"/>
              </w:rPr>
            </w:pPr>
            <w:r w:rsidRPr="008850E7">
              <w:rPr>
                <w:color w:val="auto"/>
                <w:sz w:val="16"/>
                <w:szCs w:val="16"/>
              </w:rPr>
              <w:t>&gt;95%</w:t>
            </w:r>
          </w:p>
        </w:tc>
      </w:tr>
      <w:tr w:rsidR="008850E7" w:rsidRPr="008850E7" w14:paraId="28528582" w14:textId="77777777" w:rsidTr="0063099E">
        <w:trPr>
          <w:jc w:val="center"/>
        </w:trPr>
        <w:tc>
          <w:tcPr>
            <w:tcW w:w="3628" w:type="dxa"/>
            <w:tcBorders>
              <w:top w:val="single" w:sz="2" w:space="0" w:color="002C5A"/>
              <w:bottom w:val="single" w:sz="2" w:space="0" w:color="002C5A"/>
            </w:tcBorders>
            <w:shd w:val="clear" w:color="auto" w:fill="auto"/>
            <w:vAlign w:val="center"/>
          </w:tcPr>
          <w:p w14:paraId="6764BE76" w14:textId="77777777" w:rsidR="00EA0F06" w:rsidRPr="008850E7" w:rsidRDefault="00EA0F06" w:rsidP="0063099E">
            <w:pPr>
              <w:pStyle w:val="r-tabletext"/>
              <w:rPr>
                <w:color w:val="auto"/>
                <w:sz w:val="16"/>
                <w:szCs w:val="16"/>
              </w:rPr>
            </w:pPr>
            <w:r w:rsidRPr="008850E7">
              <w:rPr>
                <w:color w:val="auto"/>
                <w:sz w:val="16"/>
                <w:szCs w:val="16"/>
              </w:rPr>
              <w:t>Damaged Shared Path</w:t>
            </w:r>
          </w:p>
        </w:tc>
        <w:tc>
          <w:tcPr>
            <w:tcW w:w="1701" w:type="dxa"/>
            <w:tcBorders>
              <w:top w:val="single" w:sz="2" w:space="0" w:color="002C5A"/>
              <w:bottom w:val="single" w:sz="2" w:space="0" w:color="002C5A"/>
            </w:tcBorders>
            <w:shd w:val="clear" w:color="auto" w:fill="auto"/>
            <w:vAlign w:val="center"/>
          </w:tcPr>
          <w:p w14:paraId="1EEBA38A" w14:textId="77777777" w:rsidR="00EA0F06" w:rsidRPr="008850E7" w:rsidRDefault="00EA0F06" w:rsidP="0063099E">
            <w:pPr>
              <w:pStyle w:val="r-tabletext"/>
              <w:jc w:val="center"/>
              <w:rPr>
                <w:color w:val="auto"/>
                <w:sz w:val="16"/>
                <w:szCs w:val="16"/>
              </w:rPr>
            </w:pPr>
            <w:r w:rsidRPr="008850E7">
              <w:rPr>
                <w:color w:val="auto"/>
                <w:sz w:val="16"/>
                <w:szCs w:val="16"/>
              </w:rPr>
              <w:t>7</w:t>
            </w:r>
          </w:p>
        </w:tc>
        <w:tc>
          <w:tcPr>
            <w:tcW w:w="1887" w:type="dxa"/>
            <w:tcBorders>
              <w:top w:val="single" w:sz="2" w:space="0" w:color="002C5A"/>
              <w:bottom w:val="single" w:sz="2" w:space="0" w:color="002C5A"/>
            </w:tcBorders>
            <w:shd w:val="clear" w:color="auto" w:fill="auto"/>
            <w:vAlign w:val="center"/>
          </w:tcPr>
          <w:p w14:paraId="50EDA379" w14:textId="77777777" w:rsidR="00EA0F06" w:rsidRPr="008850E7" w:rsidRDefault="00EA0F06" w:rsidP="0063099E">
            <w:pPr>
              <w:pStyle w:val="r-tabletext"/>
              <w:jc w:val="center"/>
              <w:rPr>
                <w:color w:val="auto"/>
                <w:sz w:val="16"/>
                <w:szCs w:val="16"/>
              </w:rPr>
            </w:pPr>
            <w:r w:rsidRPr="008850E7">
              <w:rPr>
                <w:color w:val="auto"/>
                <w:sz w:val="16"/>
                <w:szCs w:val="16"/>
              </w:rPr>
              <w:t>60 wd</w:t>
            </w:r>
          </w:p>
        </w:tc>
        <w:tc>
          <w:tcPr>
            <w:tcW w:w="1826" w:type="dxa"/>
            <w:tcBorders>
              <w:top w:val="single" w:sz="2" w:space="0" w:color="002C5A"/>
              <w:bottom w:val="single" w:sz="2" w:space="0" w:color="002C5A"/>
            </w:tcBorders>
            <w:shd w:val="clear" w:color="auto" w:fill="auto"/>
            <w:vAlign w:val="center"/>
          </w:tcPr>
          <w:p w14:paraId="47A53797" w14:textId="77777777" w:rsidR="00EA0F06" w:rsidRPr="008850E7" w:rsidRDefault="00EA0F06" w:rsidP="0063099E">
            <w:pPr>
              <w:pStyle w:val="r-tabletext"/>
              <w:jc w:val="center"/>
              <w:rPr>
                <w:color w:val="auto"/>
                <w:sz w:val="16"/>
                <w:szCs w:val="16"/>
              </w:rPr>
            </w:pPr>
            <w:r w:rsidRPr="008850E7">
              <w:rPr>
                <w:color w:val="auto"/>
                <w:sz w:val="16"/>
                <w:szCs w:val="16"/>
              </w:rPr>
              <w:t>&gt;95%</w:t>
            </w:r>
          </w:p>
        </w:tc>
      </w:tr>
      <w:tr w:rsidR="00EA0F06" w:rsidRPr="008850E7" w14:paraId="1F200434" w14:textId="77777777" w:rsidTr="0063099E">
        <w:trPr>
          <w:jc w:val="center"/>
        </w:trPr>
        <w:tc>
          <w:tcPr>
            <w:tcW w:w="3628" w:type="dxa"/>
            <w:tcBorders>
              <w:top w:val="single" w:sz="2" w:space="0" w:color="002C5A"/>
              <w:bottom w:val="single" w:sz="2" w:space="0" w:color="002C5A"/>
            </w:tcBorders>
            <w:shd w:val="clear" w:color="auto" w:fill="auto"/>
            <w:vAlign w:val="center"/>
          </w:tcPr>
          <w:p w14:paraId="00D8840D" w14:textId="77777777" w:rsidR="00EA0F06" w:rsidRPr="008850E7" w:rsidRDefault="00EA0F06" w:rsidP="0063099E">
            <w:pPr>
              <w:pStyle w:val="r-tabletext"/>
              <w:rPr>
                <w:color w:val="auto"/>
                <w:sz w:val="16"/>
                <w:szCs w:val="16"/>
              </w:rPr>
            </w:pPr>
            <w:r w:rsidRPr="008850E7">
              <w:rPr>
                <w:color w:val="auto"/>
                <w:sz w:val="16"/>
                <w:szCs w:val="16"/>
              </w:rPr>
              <w:t>Damaged Pram Crossing</w:t>
            </w:r>
          </w:p>
        </w:tc>
        <w:tc>
          <w:tcPr>
            <w:tcW w:w="1701" w:type="dxa"/>
            <w:tcBorders>
              <w:top w:val="single" w:sz="2" w:space="0" w:color="002C5A"/>
              <w:bottom w:val="single" w:sz="2" w:space="0" w:color="002C5A"/>
            </w:tcBorders>
            <w:shd w:val="clear" w:color="auto" w:fill="auto"/>
            <w:vAlign w:val="center"/>
          </w:tcPr>
          <w:p w14:paraId="0D4EA691" w14:textId="77777777" w:rsidR="00EA0F06" w:rsidRPr="008850E7" w:rsidRDefault="00EA0F06" w:rsidP="0063099E">
            <w:pPr>
              <w:pStyle w:val="r-tabletext"/>
              <w:jc w:val="center"/>
              <w:rPr>
                <w:color w:val="auto"/>
                <w:sz w:val="16"/>
                <w:szCs w:val="16"/>
              </w:rPr>
            </w:pPr>
            <w:r w:rsidRPr="008850E7">
              <w:rPr>
                <w:color w:val="auto"/>
                <w:sz w:val="16"/>
                <w:szCs w:val="16"/>
              </w:rPr>
              <w:t>7</w:t>
            </w:r>
          </w:p>
        </w:tc>
        <w:tc>
          <w:tcPr>
            <w:tcW w:w="1887" w:type="dxa"/>
            <w:tcBorders>
              <w:top w:val="single" w:sz="2" w:space="0" w:color="002C5A"/>
              <w:bottom w:val="single" w:sz="2" w:space="0" w:color="002C5A"/>
            </w:tcBorders>
            <w:shd w:val="clear" w:color="auto" w:fill="auto"/>
            <w:vAlign w:val="center"/>
          </w:tcPr>
          <w:p w14:paraId="1D58B2DD" w14:textId="77777777" w:rsidR="00EA0F06" w:rsidRPr="008850E7" w:rsidRDefault="00EA0F06" w:rsidP="0063099E">
            <w:pPr>
              <w:pStyle w:val="r-tabletext"/>
              <w:jc w:val="center"/>
              <w:rPr>
                <w:color w:val="auto"/>
                <w:sz w:val="16"/>
                <w:szCs w:val="16"/>
              </w:rPr>
            </w:pPr>
            <w:r w:rsidRPr="008850E7">
              <w:rPr>
                <w:color w:val="auto"/>
                <w:sz w:val="16"/>
                <w:szCs w:val="16"/>
              </w:rPr>
              <w:t>45 wd</w:t>
            </w:r>
          </w:p>
        </w:tc>
        <w:tc>
          <w:tcPr>
            <w:tcW w:w="1826" w:type="dxa"/>
            <w:tcBorders>
              <w:top w:val="single" w:sz="2" w:space="0" w:color="002C5A"/>
              <w:bottom w:val="single" w:sz="2" w:space="0" w:color="002C5A"/>
            </w:tcBorders>
            <w:shd w:val="clear" w:color="auto" w:fill="auto"/>
            <w:vAlign w:val="center"/>
          </w:tcPr>
          <w:p w14:paraId="6ED29160" w14:textId="77777777" w:rsidR="00EA0F06" w:rsidRPr="008850E7" w:rsidRDefault="00EA0F06" w:rsidP="0063099E">
            <w:pPr>
              <w:pStyle w:val="r-tabletext"/>
              <w:jc w:val="center"/>
              <w:rPr>
                <w:color w:val="auto"/>
                <w:sz w:val="16"/>
                <w:szCs w:val="16"/>
              </w:rPr>
            </w:pPr>
            <w:r w:rsidRPr="008850E7">
              <w:rPr>
                <w:color w:val="auto"/>
                <w:sz w:val="16"/>
                <w:szCs w:val="16"/>
              </w:rPr>
              <w:t>&gt;95%</w:t>
            </w:r>
          </w:p>
        </w:tc>
      </w:tr>
    </w:tbl>
    <w:p w14:paraId="1D079820" w14:textId="0AA6EF3A" w:rsidR="00EA0F06" w:rsidRPr="008850E7" w:rsidRDefault="00EA0F06" w:rsidP="00A81D0C"/>
    <w:tbl>
      <w:tblPr>
        <w:tblW w:w="9042" w:type="dxa"/>
        <w:jc w:val="center"/>
        <w:tblLayout w:type="fixed"/>
        <w:tblCellMar>
          <w:left w:w="0" w:type="dxa"/>
          <w:right w:w="0" w:type="dxa"/>
        </w:tblCellMar>
        <w:tblLook w:val="01E0" w:firstRow="1" w:lastRow="1" w:firstColumn="1" w:lastColumn="1" w:noHBand="0" w:noVBand="0"/>
      </w:tblPr>
      <w:tblGrid>
        <w:gridCol w:w="3628"/>
        <w:gridCol w:w="1701"/>
        <w:gridCol w:w="1887"/>
        <w:gridCol w:w="1826"/>
      </w:tblGrid>
      <w:tr w:rsidR="008850E7" w:rsidRPr="008850E7" w14:paraId="3E672788" w14:textId="77777777" w:rsidTr="0063099E">
        <w:trPr>
          <w:tblHeader/>
          <w:jc w:val="center"/>
        </w:trPr>
        <w:tc>
          <w:tcPr>
            <w:tcW w:w="9042" w:type="dxa"/>
            <w:gridSpan w:val="4"/>
            <w:tcBorders>
              <w:top w:val="nil"/>
              <w:left w:val="nil"/>
              <w:bottom w:val="single" w:sz="12" w:space="0" w:color="002C5A"/>
              <w:right w:val="nil"/>
              <w:tl2br w:val="nil"/>
              <w:tr2bl w:val="nil"/>
            </w:tcBorders>
            <w:shd w:val="clear" w:color="auto" w:fill="auto"/>
            <w:vAlign w:val="center"/>
          </w:tcPr>
          <w:p w14:paraId="760F2764" w14:textId="77777777" w:rsidR="00EA0F06" w:rsidRPr="008850E7" w:rsidRDefault="00EA0F06" w:rsidP="0063099E">
            <w:pPr>
              <w:pStyle w:val="r-tablehead"/>
              <w:ind w:left="0"/>
              <w:rPr>
                <w:color w:val="auto"/>
                <w:sz w:val="16"/>
                <w:szCs w:val="16"/>
              </w:rPr>
            </w:pPr>
            <w:r w:rsidRPr="008850E7">
              <w:rPr>
                <w:color w:val="auto"/>
                <w:sz w:val="16"/>
                <w:szCs w:val="16"/>
              </w:rPr>
              <w:t>Kerb &amp; Channel</w:t>
            </w:r>
          </w:p>
        </w:tc>
      </w:tr>
      <w:tr w:rsidR="008850E7" w:rsidRPr="008850E7" w14:paraId="54AE23B7" w14:textId="77777777" w:rsidTr="0063099E">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16645E28" w14:textId="77777777" w:rsidR="00EA0F06" w:rsidRPr="008850E7" w:rsidRDefault="00EA0F06" w:rsidP="0063099E">
            <w:pPr>
              <w:pStyle w:val="r-tablesubhead"/>
              <w:rPr>
                <w:color w:val="auto"/>
                <w:sz w:val="16"/>
                <w:szCs w:val="16"/>
              </w:rPr>
            </w:pPr>
            <w:r w:rsidRPr="008850E7">
              <w:rPr>
                <w:color w:val="auto"/>
                <w:sz w:val="16"/>
                <w:szCs w:val="16"/>
              </w:rPr>
              <w:t>Service</w:t>
            </w:r>
          </w:p>
        </w:tc>
        <w:tc>
          <w:tcPr>
            <w:tcW w:w="1701" w:type="dxa"/>
            <w:tcBorders>
              <w:top w:val="single" w:sz="12" w:space="0" w:color="002C5A"/>
              <w:left w:val="nil"/>
              <w:bottom w:val="single" w:sz="2" w:space="0" w:color="002C5A"/>
              <w:right w:val="nil"/>
              <w:tl2br w:val="nil"/>
              <w:tr2bl w:val="nil"/>
            </w:tcBorders>
            <w:shd w:val="clear" w:color="auto" w:fill="auto"/>
            <w:vAlign w:val="center"/>
          </w:tcPr>
          <w:p w14:paraId="237CDE87" w14:textId="77777777" w:rsidR="00EA0F06" w:rsidRPr="008850E7" w:rsidRDefault="00EA0F06" w:rsidP="0063099E">
            <w:pPr>
              <w:pStyle w:val="r-tablesubhead"/>
              <w:jc w:val="center"/>
              <w:rPr>
                <w:color w:val="auto"/>
                <w:sz w:val="16"/>
                <w:szCs w:val="16"/>
              </w:rPr>
            </w:pPr>
            <w:r w:rsidRPr="008850E7">
              <w:rPr>
                <w:color w:val="auto"/>
                <w:sz w:val="16"/>
                <w:szCs w:val="16"/>
              </w:rPr>
              <w:t>Initial response (Make safe)</w:t>
            </w:r>
          </w:p>
        </w:tc>
        <w:tc>
          <w:tcPr>
            <w:tcW w:w="1887" w:type="dxa"/>
            <w:tcBorders>
              <w:top w:val="single" w:sz="12" w:space="0" w:color="002C5A"/>
              <w:left w:val="nil"/>
              <w:bottom w:val="single" w:sz="2" w:space="0" w:color="002C5A"/>
              <w:right w:val="nil"/>
              <w:tl2br w:val="nil"/>
              <w:tr2bl w:val="nil"/>
            </w:tcBorders>
            <w:shd w:val="clear" w:color="auto" w:fill="auto"/>
            <w:vAlign w:val="center"/>
          </w:tcPr>
          <w:p w14:paraId="0871AB27" w14:textId="77777777" w:rsidR="00EA0F06" w:rsidRPr="008850E7" w:rsidRDefault="00EA0F06" w:rsidP="0063099E">
            <w:pPr>
              <w:pStyle w:val="r-tablesubhead"/>
              <w:jc w:val="center"/>
              <w:rPr>
                <w:color w:val="auto"/>
                <w:sz w:val="16"/>
                <w:szCs w:val="16"/>
              </w:rPr>
            </w:pPr>
            <w:r w:rsidRPr="008850E7">
              <w:rPr>
                <w:color w:val="auto"/>
                <w:sz w:val="16"/>
                <w:szCs w:val="16"/>
              </w:rPr>
              <w:t>Performance</w:t>
            </w:r>
          </w:p>
          <w:p w14:paraId="0BBF9CEF" w14:textId="77777777" w:rsidR="00EA0F06" w:rsidRPr="008850E7" w:rsidRDefault="00EA0F06" w:rsidP="0063099E">
            <w:pPr>
              <w:pStyle w:val="r-tablesubhead"/>
              <w:jc w:val="center"/>
              <w:rPr>
                <w:color w:val="auto"/>
                <w:sz w:val="16"/>
                <w:szCs w:val="16"/>
              </w:rPr>
            </w:pPr>
            <w:r w:rsidRPr="008850E7">
              <w:rPr>
                <w:color w:val="auto"/>
                <w:sz w:val="16"/>
                <w:szCs w:val="16"/>
              </w:rPr>
              <w:t>Measure</w:t>
            </w:r>
          </w:p>
        </w:tc>
        <w:tc>
          <w:tcPr>
            <w:tcW w:w="1826" w:type="dxa"/>
            <w:tcBorders>
              <w:top w:val="single" w:sz="12" w:space="0" w:color="002C5A"/>
              <w:left w:val="nil"/>
              <w:bottom w:val="single" w:sz="2" w:space="0" w:color="002C5A"/>
              <w:right w:val="nil"/>
              <w:tl2br w:val="nil"/>
              <w:tr2bl w:val="nil"/>
            </w:tcBorders>
            <w:shd w:val="clear" w:color="auto" w:fill="auto"/>
            <w:vAlign w:val="center"/>
          </w:tcPr>
          <w:p w14:paraId="50F44547" w14:textId="77777777" w:rsidR="00EA0F06" w:rsidRPr="008850E7" w:rsidRDefault="00EA0F06" w:rsidP="0063099E">
            <w:pPr>
              <w:pStyle w:val="r-tablesubhead"/>
              <w:jc w:val="center"/>
              <w:rPr>
                <w:color w:val="auto"/>
                <w:sz w:val="16"/>
                <w:szCs w:val="16"/>
              </w:rPr>
            </w:pPr>
            <w:r w:rsidRPr="008850E7">
              <w:rPr>
                <w:color w:val="auto"/>
                <w:sz w:val="16"/>
                <w:szCs w:val="16"/>
              </w:rPr>
              <w:t xml:space="preserve">Performance </w:t>
            </w:r>
          </w:p>
          <w:p w14:paraId="4612A76F" w14:textId="77777777" w:rsidR="00EA0F06" w:rsidRPr="008850E7" w:rsidRDefault="00EA0F06" w:rsidP="0063099E">
            <w:pPr>
              <w:pStyle w:val="r-tablesubhead"/>
              <w:jc w:val="center"/>
              <w:rPr>
                <w:color w:val="auto"/>
                <w:sz w:val="16"/>
                <w:szCs w:val="16"/>
              </w:rPr>
            </w:pPr>
            <w:r w:rsidRPr="008850E7">
              <w:rPr>
                <w:color w:val="auto"/>
                <w:sz w:val="16"/>
                <w:szCs w:val="16"/>
              </w:rPr>
              <w:t>Target</w:t>
            </w:r>
          </w:p>
        </w:tc>
      </w:tr>
      <w:tr w:rsidR="008850E7" w:rsidRPr="008850E7" w14:paraId="6D850930" w14:textId="77777777" w:rsidTr="0063099E">
        <w:trPr>
          <w:jc w:val="center"/>
        </w:trPr>
        <w:tc>
          <w:tcPr>
            <w:tcW w:w="3628" w:type="dxa"/>
            <w:tcBorders>
              <w:top w:val="single" w:sz="2" w:space="0" w:color="002C5A"/>
              <w:bottom w:val="single" w:sz="2" w:space="0" w:color="002C5A"/>
            </w:tcBorders>
            <w:shd w:val="clear" w:color="auto" w:fill="auto"/>
            <w:vAlign w:val="center"/>
          </w:tcPr>
          <w:p w14:paraId="379D0DE1" w14:textId="77777777" w:rsidR="00EA0F06" w:rsidRPr="008850E7" w:rsidRDefault="00EA0F06" w:rsidP="0063099E">
            <w:pPr>
              <w:pStyle w:val="r-tabletext"/>
              <w:rPr>
                <w:color w:val="auto"/>
                <w:sz w:val="16"/>
                <w:szCs w:val="16"/>
              </w:rPr>
            </w:pPr>
            <w:r w:rsidRPr="008850E7">
              <w:rPr>
                <w:color w:val="auto"/>
                <w:sz w:val="16"/>
                <w:szCs w:val="16"/>
              </w:rPr>
              <w:t>Damaged K&amp;C</w:t>
            </w:r>
          </w:p>
        </w:tc>
        <w:tc>
          <w:tcPr>
            <w:tcW w:w="1701" w:type="dxa"/>
            <w:tcBorders>
              <w:top w:val="single" w:sz="2" w:space="0" w:color="002C5A"/>
              <w:bottom w:val="single" w:sz="2" w:space="0" w:color="002C5A"/>
            </w:tcBorders>
            <w:shd w:val="clear" w:color="auto" w:fill="auto"/>
            <w:vAlign w:val="center"/>
          </w:tcPr>
          <w:p w14:paraId="1F2A47E2" w14:textId="77777777" w:rsidR="00EA0F06" w:rsidRPr="008850E7" w:rsidRDefault="00EA0F06" w:rsidP="0063099E">
            <w:pPr>
              <w:pStyle w:val="r-tabletext"/>
              <w:jc w:val="center"/>
              <w:rPr>
                <w:color w:val="auto"/>
                <w:sz w:val="16"/>
                <w:szCs w:val="16"/>
              </w:rPr>
            </w:pPr>
            <w:r w:rsidRPr="008850E7">
              <w:rPr>
                <w:color w:val="auto"/>
                <w:sz w:val="16"/>
                <w:szCs w:val="16"/>
              </w:rPr>
              <w:t>7</w:t>
            </w:r>
          </w:p>
        </w:tc>
        <w:tc>
          <w:tcPr>
            <w:tcW w:w="1887" w:type="dxa"/>
            <w:tcBorders>
              <w:top w:val="single" w:sz="2" w:space="0" w:color="002C5A"/>
              <w:bottom w:val="single" w:sz="2" w:space="0" w:color="002C5A"/>
            </w:tcBorders>
            <w:shd w:val="clear" w:color="auto" w:fill="auto"/>
            <w:vAlign w:val="center"/>
          </w:tcPr>
          <w:p w14:paraId="34146618" w14:textId="77777777" w:rsidR="00EA0F06" w:rsidRPr="008850E7" w:rsidRDefault="00EA0F06" w:rsidP="0063099E">
            <w:pPr>
              <w:pStyle w:val="r-tabletext"/>
              <w:jc w:val="center"/>
              <w:rPr>
                <w:color w:val="auto"/>
                <w:sz w:val="16"/>
                <w:szCs w:val="16"/>
              </w:rPr>
            </w:pPr>
            <w:r w:rsidRPr="008850E7">
              <w:rPr>
                <w:color w:val="auto"/>
                <w:sz w:val="16"/>
                <w:szCs w:val="16"/>
              </w:rPr>
              <w:t>45 wd</w:t>
            </w:r>
          </w:p>
        </w:tc>
        <w:tc>
          <w:tcPr>
            <w:tcW w:w="1826" w:type="dxa"/>
            <w:tcBorders>
              <w:top w:val="single" w:sz="2" w:space="0" w:color="002C5A"/>
              <w:bottom w:val="single" w:sz="2" w:space="0" w:color="002C5A"/>
            </w:tcBorders>
            <w:shd w:val="clear" w:color="auto" w:fill="auto"/>
          </w:tcPr>
          <w:p w14:paraId="0D9D7B04" w14:textId="77777777" w:rsidR="00EA0F06" w:rsidRPr="008850E7" w:rsidRDefault="00EA0F06" w:rsidP="0063099E">
            <w:pPr>
              <w:pStyle w:val="r-tabletext"/>
              <w:jc w:val="center"/>
              <w:rPr>
                <w:color w:val="auto"/>
                <w:sz w:val="16"/>
                <w:szCs w:val="16"/>
              </w:rPr>
            </w:pPr>
            <w:r w:rsidRPr="008850E7">
              <w:rPr>
                <w:color w:val="auto"/>
                <w:sz w:val="16"/>
                <w:szCs w:val="16"/>
              </w:rPr>
              <w:t>&gt;95%</w:t>
            </w:r>
          </w:p>
        </w:tc>
      </w:tr>
      <w:tr w:rsidR="00EA0F06" w:rsidRPr="008850E7" w14:paraId="26408B0F" w14:textId="77777777" w:rsidTr="0063099E">
        <w:trPr>
          <w:jc w:val="center"/>
        </w:trPr>
        <w:tc>
          <w:tcPr>
            <w:tcW w:w="3628" w:type="dxa"/>
            <w:tcBorders>
              <w:top w:val="single" w:sz="2" w:space="0" w:color="002C5A"/>
              <w:bottom w:val="single" w:sz="2" w:space="0" w:color="002C5A"/>
            </w:tcBorders>
            <w:shd w:val="clear" w:color="auto" w:fill="auto"/>
            <w:vAlign w:val="center"/>
          </w:tcPr>
          <w:p w14:paraId="23BE743F" w14:textId="77777777" w:rsidR="00EA0F06" w:rsidRPr="008850E7" w:rsidRDefault="00EA0F06" w:rsidP="0063099E">
            <w:pPr>
              <w:pStyle w:val="r-tabletext"/>
              <w:rPr>
                <w:color w:val="auto"/>
                <w:sz w:val="16"/>
                <w:szCs w:val="16"/>
              </w:rPr>
            </w:pPr>
            <w:r w:rsidRPr="008850E7">
              <w:rPr>
                <w:color w:val="auto"/>
                <w:sz w:val="16"/>
                <w:szCs w:val="16"/>
              </w:rPr>
              <w:t>Holding Water &gt; 3 days</w:t>
            </w:r>
          </w:p>
        </w:tc>
        <w:tc>
          <w:tcPr>
            <w:tcW w:w="1701" w:type="dxa"/>
            <w:tcBorders>
              <w:top w:val="single" w:sz="2" w:space="0" w:color="002C5A"/>
              <w:bottom w:val="single" w:sz="2" w:space="0" w:color="002C5A"/>
            </w:tcBorders>
            <w:shd w:val="clear" w:color="auto" w:fill="auto"/>
            <w:vAlign w:val="center"/>
          </w:tcPr>
          <w:p w14:paraId="5C7E4776" w14:textId="77777777" w:rsidR="00EA0F06" w:rsidRPr="008850E7" w:rsidRDefault="00EA0F06" w:rsidP="0063099E">
            <w:pPr>
              <w:pStyle w:val="r-tabletext"/>
              <w:jc w:val="center"/>
              <w:rPr>
                <w:color w:val="auto"/>
                <w:sz w:val="16"/>
                <w:szCs w:val="16"/>
              </w:rPr>
            </w:pPr>
            <w:r w:rsidRPr="008850E7">
              <w:rPr>
                <w:color w:val="auto"/>
                <w:sz w:val="16"/>
                <w:szCs w:val="16"/>
              </w:rPr>
              <w:t>7</w:t>
            </w:r>
          </w:p>
        </w:tc>
        <w:tc>
          <w:tcPr>
            <w:tcW w:w="1887" w:type="dxa"/>
            <w:tcBorders>
              <w:top w:val="single" w:sz="2" w:space="0" w:color="002C5A"/>
              <w:bottom w:val="single" w:sz="2" w:space="0" w:color="002C5A"/>
            </w:tcBorders>
            <w:shd w:val="clear" w:color="auto" w:fill="auto"/>
            <w:vAlign w:val="center"/>
          </w:tcPr>
          <w:p w14:paraId="73886B02" w14:textId="77777777" w:rsidR="00EA0F06" w:rsidRPr="008850E7" w:rsidRDefault="00EA0F06" w:rsidP="0063099E">
            <w:pPr>
              <w:pStyle w:val="r-tabletext"/>
              <w:jc w:val="center"/>
              <w:rPr>
                <w:color w:val="auto"/>
                <w:sz w:val="16"/>
                <w:szCs w:val="16"/>
              </w:rPr>
            </w:pPr>
            <w:r w:rsidRPr="008850E7">
              <w:rPr>
                <w:color w:val="auto"/>
                <w:sz w:val="16"/>
                <w:szCs w:val="16"/>
              </w:rPr>
              <w:t>45 wd</w:t>
            </w:r>
          </w:p>
        </w:tc>
        <w:tc>
          <w:tcPr>
            <w:tcW w:w="1826" w:type="dxa"/>
            <w:tcBorders>
              <w:top w:val="single" w:sz="2" w:space="0" w:color="002C5A"/>
              <w:bottom w:val="single" w:sz="2" w:space="0" w:color="002C5A"/>
            </w:tcBorders>
            <w:shd w:val="clear" w:color="auto" w:fill="auto"/>
          </w:tcPr>
          <w:p w14:paraId="537E1034" w14:textId="77777777" w:rsidR="00EA0F06" w:rsidRPr="008850E7" w:rsidRDefault="00EA0F06" w:rsidP="0063099E">
            <w:pPr>
              <w:pStyle w:val="r-tabletext"/>
              <w:jc w:val="center"/>
              <w:rPr>
                <w:color w:val="auto"/>
                <w:sz w:val="16"/>
                <w:szCs w:val="16"/>
              </w:rPr>
            </w:pPr>
            <w:r w:rsidRPr="008850E7">
              <w:rPr>
                <w:color w:val="auto"/>
                <w:sz w:val="16"/>
                <w:szCs w:val="16"/>
              </w:rPr>
              <w:t>&gt;95%</w:t>
            </w:r>
          </w:p>
        </w:tc>
      </w:tr>
    </w:tbl>
    <w:p w14:paraId="32ACDA28" w14:textId="77777777" w:rsidR="00EA0F06" w:rsidRPr="008850E7" w:rsidRDefault="00EA0F06" w:rsidP="00A81D0C"/>
    <w:tbl>
      <w:tblPr>
        <w:tblW w:w="9042" w:type="dxa"/>
        <w:jc w:val="center"/>
        <w:tblLayout w:type="fixed"/>
        <w:tblCellMar>
          <w:left w:w="0" w:type="dxa"/>
          <w:right w:w="0" w:type="dxa"/>
        </w:tblCellMar>
        <w:tblLook w:val="01E0" w:firstRow="1" w:lastRow="1" w:firstColumn="1" w:lastColumn="1" w:noHBand="0" w:noVBand="0"/>
      </w:tblPr>
      <w:tblGrid>
        <w:gridCol w:w="3628"/>
        <w:gridCol w:w="1701"/>
        <w:gridCol w:w="1887"/>
        <w:gridCol w:w="1826"/>
      </w:tblGrid>
      <w:tr w:rsidR="008850E7" w:rsidRPr="008850E7" w14:paraId="520D62A6" w14:textId="77777777" w:rsidTr="0063099E">
        <w:trPr>
          <w:tblHeader/>
          <w:jc w:val="center"/>
        </w:trPr>
        <w:tc>
          <w:tcPr>
            <w:tcW w:w="9042" w:type="dxa"/>
            <w:gridSpan w:val="4"/>
            <w:tcBorders>
              <w:top w:val="nil"/>
              <w:left w:val="nil"/>
              <w:bottom w:val="single" w:sz="12" w:space="0" w:color="002C5A"/>
              <w:right w:val="nil"/>
              <w:tl2br w:val="nil"/>
              <w:tr2bl w:val="nil"/>
            </w:tcBorders>
            <w:shd w:val="clear" w:color="auto" w:fill="auto"/>
            <w:vAlign w:val="center"/>
          </w:tcPr>
          <w:p w14:paraId="75B8EA9C" w14:textId="77777777" w:rsidR="00EA0F06" w:rsidRPr="008850E7" w:rsidRDefault="00EA0F06" w:rsidP="0063099E">
            <w:pPr>
              <w:pStyle w:val="r-tablehead"/>
              <w:ind w:left="0"/>
              <w:rPr>
                <w:b w:val="0"/>
                <w:color w:val="auto"/>
                <w:sz w:val="16"/>
                <w:szCs w:val="16"/>
              </w:rPr>
            </w:pPr>
            <w:r w:rsidRPr="008850E7">
              <w:rPr>
                <w:color w:val="auto"/>
              </w:rPr>
              <w:br w:type="page"/>
            </w:r>
            <w:r w:rsidRPr="008850E7">
              <w:rPr>
                <w:color w:val="auto"/>
                <w:sz w:val="16"/>
                <w:szCs w:val="16"/>
              </w:rPr>
              <w:t>Signs</w:t>
            </w:r>
          </w:p>
        </w:tc>
      </w:tr>
      <w:tr w:rsidR="008850E7" w:rsidRPr="008850E7" w14:paraId="28A9B337" w14:textId="77777777" w:rsidTr="0063099E">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668E5D6F" w14:textId="77777777" w:rsidR="00EA0F06" w:rsidRPr="008850E7" w:rsidRDefault="00EA0F06" w:rsidP="0063099E">
            <w:pPr>
              <w:pStyle w:val="r-tablesubhead"/>
              <w:rPr>
                <w:color w:val="auto"/>
                <w:sz w:val="16"/>
                <w:szCs w:val="16"/>
              </w:rPr>
            </w:pPr>
            <w:r w:rsidRPr="008850E7">
              <w:rPr>
                <w:color w:val="auto"/>
                <w:sz w:val="16"/>
                <w:szCs w:val="16"/>
              </w:rPr>
              <w:t>Service</w:t>
            </w:r>
          </w:p>
        </w:tc>
        <w:tc>
          <w:tcPr>
            <w:tcW w:w="1701" w:type="dxa"/>
            <w:tcBorders>
              <w:top w:val="single" w:sz="12" w:space="0" w:color="002C5A"/>
              <w:left w:val="nil"/>
              <w:bottom w:val="single" w:sz="2" w:space="0" w:color="002C5A"/>
              <w:right w:val="nil"/>
              <w:tl2br w:val="nil"/>
              <w:tr2bl w:val="nil"/>
            </w:tcBorders>
            <w:shd w:val="clear" w:color="auto" w:fill="auto"/>
            <w:vAlign w:val="center"/>
          </w:tcPr>
          <w:p w14:paraId="7EA35113" w14:textId="77777777" w:rsidR="00EA0F06" w:rsidRPr="008850E7" w:rsidRDefault="00EA0F06" w:rsidP="0063099E">
            <w:pPr>
              <w:pStyle w:val="r-tablesubhead"/>
              <w:jc w:val="center"/>
              <w:rPr>
                <w:color w:val="auto"/>
                <w:sz w:val="16"/>
                <w:szCs w:val="16"/>
              </w:rPr>
            </w:pPr>
            <w:r w:rsidRPr="008850E7">
              <w:rPr>
                <w:color w:val="auto"/>
                <w:sz w:val="16"/>
                <w:szCs w:val="16"/>
              </w:rPr>
              <w:t>Initial response (Make safe)</w:t>
            </w:r>
          </w:p>
        </w:tc>
        <w:tc>
          <w:tcPr>
            <w:tcW w:w="1887" w:type="dxa"/>
            <w:tcBorders>
              <w:top w:val="single" w:sz="12" w:space="0" w:color="002C5A"/>
              <w:left w:val="nil"/>
              <w:bottom w:val="single" w:sz="2" w:space="0" w:color="002C5A"/>
              <w:right w:val="nil"/>
              <w:tl2br w:val="nil"/>
              <w:tr2bl w:val="nil"/>
            </w:tcBorders>
            <w:shd w:val="clear" w:color="auto" w:fill="auto"/>
            <w:vAlign w:val="center"/>
          </w:tcPr>
          <w:p w14:paraId="5A6A395E" w14:textId="77777777" w:rsidR="00EA0F06" w:rsidRPr="008850E7" w:rsidRDefault="00EA0F06" w:rsidP="0063099E">
            <w:pPr>
              <w:pStyle w:val="r-tablesubhead"/>
              <w:jc w:val="center"/>
              <w:rPr>
                <w:color w:val="auto"/>
                <w:sz w:val="16"/>
                <w:szCs w:val="16"/>
              </w:rPr>
            </w:pPr>
            <w:r w:rsidRPr="008850E7">
              <w:rPr>
                <w:color w:val="auto"/>
                <w:sz w:val="16"/>
                <w:szCs w:val="16"/>
              </w:rPr>
              <w:t>Performance</w:t>
            </w:r>
          </w:p>
          <w:p w14:paraId="3827A18B" w14:textId="77777777" w:rsidR="00EA0F06" w:rsidRPr="008850E7" w:rsidRDefault="00EA0F06" w:rsidP="0063099E">
            <w:pPr>
              <w:pStyle w:val="r-tablesubhead"/>
              <w:jc w:val="center"/>
              <w:rPr>
                <w:color w:val="auto"/>
                <w:sz w:val="16"/>
                <w:szCs w:val="16"/>
              </w:rPr>
            </w:pPr>
            <w:r w:rsidRPr="008850E7">
              <w:rPr>
                <w:color w:val="auto"/>
                <w:sz w:val="16"/>
                <w:szCs w:val="16"/>
              </w:rPr>
              <w:t>Measure</w:t>
            </w:r>
          </w:p>
        </w:tc>
        <w:tc>
          <w:tcPr>
            <w:tcW w:w="1826" w:type="dxa"/>
            <w:tcBorders>
              <w:top w:val="single" w:sz="12" w:space="0" w:color="002C5A"/>
              <w:left w:val="nil"/>
              <w:bottom w:val="single" w:sz="2" w:space="0" w:color="002C5A"/>
              <w:right w:val="nil"/>
              <w:tl2br w:val="nil"/>
              <w:tr2bl w:val="nil"/>
            </w:tcBorders>
            <w:shd w:val="clear" w:color="auto" w:fill="auto"/>
            <w:vAlign w:val="center"/>
          </w:tcPr>
          <w:p w14:paraId="636D1587" w14:textId="77777777" w:rsidR="00EA0F06" w:rsidRPr="008850E7" w:rsidRDefault="00EA0F06" w:rsidP="0063099E">
            <w:pPr>
              <w:pStyle w:val="r-tablesubhead"/>
              <w:jc w:val="center"/>
              <w:rPr>
                <w:color w:val="auto"/>
                <w:sz w:val="16"/>
                <w:szCs w:val="16"/>
              </w:rPr>
            </w:pPr>
            <w:r w:rsidRPr="008850E7">
              <w:rPr>
                <w:color w:val="auto"/>
                <w:sz w:val="16"/>
                <w:szCs w:val="16"/>
              </w:rPr>
              <w:t xml:space="preserve">Performance </w:t>
            </w:r>
          </w:p>
          <w:p w14:paraId="6ADFD98C" w14:textId="77777777" w:rsidR="00EA0F06" w:rsidRPr="008850E7" w:rsidRDefault="00EA0F06" w:rsidP="0063099E">
            <w:pPr>
              <w:pStyle w:val="r-tablesubhead"/>
              <w:jc w:val="center"/>
              <w:rPr>
                <w:color w:val="auto"/>
                <w:sz w:val="16"/>
                <w:szCs w:val="16"/>
              </w:rPr>
            </w:pPr>
            <w:r w:rsidRPr="008850E7">
              <w:rPr>
                <w:color w:val="auto"/>
                <w:sz w:val="16"/>
                <w:szCs w:val="16"/>
              </w:rPr>
              <w:t>Target</w:t>
            </w:r>
          </w:p>
        </w:tc>
      </w:tr>
      <w:tr w:rsidR="00EA0F06" w:rsidRPr="008850E7" w14:paraId="5DB46393" w14:textId="77777777" w:rsidTr="0063099E">
        <w:trPr>
          <w:jc w:val="center"/>
        </w:trPr>
        <w:tc>
          <w:tcPr>
            <w:tcW w:w="3628" w:type="dxa"/>
            <w:tcBorders>
              <w:top w:val="single" w:sz="2" w:space="0" w:color="002C5A"/>
              <w:bottom w:val="single" w:sz="2" w:space="0" w:color="002C5A"/>
            </w:tcBorders>
            <w:shd w:val="clear" w:color="auto" w:fill="auto"/>
            <w:vAlign w:val="center"/>
          </w:tcPr>
          <w:p w14:paraId="114D196E" w14:textId="77777777" w:rsidR="00EA0F06" w:rsidRPr="008850E7" w:rsidRDefault="00EA0F06" w:rsidP="0063099E">
            <w:pPr>
              <w:pStyle w:val="r-tablehead"/>
              <w:keepNext/>
              <w:keepLines/>
              <w:rPr>
                <w:rFonts w:cs="Arial"/>
                <w:b w:val="0"/>
                <w:color w:val="auto"/>
                <w:sz w:val="16"/>
                <w:szCs w:val="16"/>
                <w:lang w:val="en-US"/>
              </w:rPr>
            </w:pPr>
            <w:r w:rsidRPr="008850E7">
              <w:rPr>
                <w:rFonts w:cs="Arial"/>
                <w:b w:val="0"/>
                <w:color w:val="auto"/>
                <w:sz w:val="16"/>
                <w:szCs w:val="16"/>
                <w:lang w:val="en-US"/>
              </w:rPr>
              <w:t>Damaged / Replacement</w:t>
            </w:r>
          </w:p>
        </w:tc>
        <w:tc>
          <w:tcPr>
            <w:tcW w:w="1701" w:type="dxa"/>
            <w:tcBorders>
              <w:top w:val="single" w:sz="2" w:space="0" w:color="002C5A"/>
              <w:bottom w:val="single" w:sz="2" w:space="0" w:color="002C5A"/>
            </w:tcBorders>
            <w:shd w:val="clear" w:color="auto" w:fill="auto"/>
            <w:vAlign w:val="center"/>
          </w:tcPr>
          <w:p w14:paraId="55D53945" w14:textId="77777777" w:rsidR="00EA0F06" w:rsidRPr="008850E7" w:rsidRDefault="00EA0F06" w:rsidP="0063099E">
            <w:pPr>
              <w:pStyle w:val="r-tablesubhead"/>
              <w:keepNext/>
              <w:keepLines/>
              <w:jc w:val="center"/>
              <w:rPr>
                <w:rFonts w:cs="Arial"/>
                <w:b w:val="0"/>
                <w:color w:val="auto"/>
                <w:sz w:val="16"/>
                <w:szCs w:val="16"/>
                <w:lang w:val="en-US"/>
              </w:rPr>
            </w:pPr>
            <w:r w:rsidRPr="008850E7">
              <w:rPr>
                <w:rFonts w:cs="Arial"/>
                <w:b w:val="0"/>
                <w:color w:val="auto"/>
                <w:sz w:val="16"/>
                <w:szCs w:val="16"/>
                <w:lang w:val="en-US"/>
              </w:rPr>
              <w:t>2</w:t>
            </w:r>
          </w:p>
        </w:tc>
        <w:tc>
          <w:tcPr>
            <w:tcW w:w="1887" w:type="dxa"/>
            <w:tcBorders>
              <w:top w:val="single" w:sz="2" w:space="0" w:color="002C5A"/>
              <w:bottom w:val="single" w:sz="2" w:space="0" w:color="002C5A"/>
            </w:tcBorders>
            <w:shd w:val="clear" w:color="auto" w:fill="auto"/>
            <w:vAlign w:val="center"/>
          </w:tcPr>
          <w:p w14:paraId="700301A0" w14:textId="77777777" w:rsidR="00EA0F06" w:rsidRPr="008850E7" w:rsidRDefault="00EA0F06" w:rsidP="0063099E">
            <w:pPr>
              <w:pStyle w:val="r-tablesubhead"/>
              <w:keepNext/>
              <w:keepLines/>
              <w:jc w:val="center"/>
              <w:rPr>
                <w:rFonts w:cs="Arial"/>
                <w:b w:val="0"/>
                <w:color w:val="auto"/>
                <w:sz w:val="16"/>
                <w:szCs w:val="16"/>
                <w:lang w:val="en-US"/>
              </w:rPr>
            </w:pPr>
            <w:r w:rsidRPr="008850E7">
              <w:rPr>
                <w:rFonts w:cs="Arial"/>
                <w:b w:val="0"/>
                <w:color w:val="auto"/>
                <w:sz w:val="16"/>
                <w:szCs w:val="16"/>
                <w:lang w:val="en-US"/>
              </w:rPr>
              <w:t>45 wd</w:t>
            </w:r>
          </w:p>
        </w:tc>
        <w:tc>
          <w:tcPr>
            <w:tcW w:w="1826" w:type="dxa"/>
            <w:tcBorders>
              <w:top w:val="single" w:sz="2" w:space="0" w:color="002C5A"/>
              <w:bottom w:val="single" w:sz="2" w:space="0" w:color="002C5A"/>
            </w:tcBorders>
            <w:shd w:val="clear" w:color="auto" w:fill="auto"/>
            <w:vAlign w:val="center"/>
          </w:tcPr>
          <w:p w14:paraId="3E62571A" w14:textId="77777777" w:rsidR="00EA0F06" w:rsidRPr="008850E7" w:rsidRDefault="00EA0F06" w:rsidP="0063099E">
            <w:pPr>
              <w:pStyle w:val="r-tabletext"/>
              <w:jc w:val="center"/>
              <w:rPr>
                <w:color w:val="auto"/>
                <w:sz w:val="16"/>
                <w:szCs w:val="16"/>
              </w:rPr>
            </w:pPr>
            <w:r w:rsidRPr="008850E7">
              <w:rPr>
                <w:color w:val="auto"/>
                <w:sz w:val="16"/>
                <w:szCs w:val="16"/>
              </w:rPr>
              <w:t>&gt;95%</w:t>
            </w:r>
          </w:p>
        </w:tc>
      </w:tr>
    </w:tbl>
    <w:p w14:paraId="02D5AA07" w14:textId="6D35A192" w:rsidR="00BF2D46" w:rsidRPr="008850E7" w:rsidRDefault="00BF2D46" w:rsidP="00A81D0C"/>
    <w:tbl>
      <w:tblPr>
        <w:tblW w:w="8790" w:type="dxa"/>
        <w:jc w:val="center"/>
        <w:tblLayout w:type="fixed"/>
        <w:tblCellMar>
          <w:left w:w="0" w:type="dxa"/>
          <w:right w:w="0" w:type="dxa"/>
        </w:tblCellMar>
        <w:tblLook w:val="01E0" w:firstRow="1" w:lastRow="1" w:firstColumn="1" w:lastColumn="1" w:noHBand="0" w:noVBand="0"/>
      </w:tblPr>
      <w:tblGrid>
        <w:gridCol w:w="4196"/>
        <w:gridCol w:w="1887"/>
        <w:gridCol w:w="2707"/>
      </w:tblGrid>
      <w:tr w:rsidR="008B285B" w:rsidRPr="008850E7" w14:paraId="7A234B31" w14:textId="77777777" w:rsidTr="00902693">
        <w:trPr>
          <w:tblHeader/>
          <w:jc w:val="center"/>
        </w:trPr>
        <w:tc>
          <w:tcPr>
            <w:tcW w:w="4196" w:type="dxa"/>
            <w:tcBorders>
              <w:top w:val="single" w:sz="12" w:space="0" w:color="002C5A"/>
              <w:left w:val="nil"/>
              <w:bottom w:val="single" w:sz="2" w:space="0" w:color="002C5A"/>
              <w:right w:val="nil"/>
              <w:tl2br w:val="nil"/>
              <w:tr2bl w:val="nil"/>
            </w:tcBorders>
            <w:shd w:val="clear" w:color="auto" w:fill="auto"/>
            <w:vAlign w:val="center"/>
          </w:tcPr>
          <w:p w14:paraId="2ADC84C6" w14:textId="77777777" w:rsidR="008B285B" w:rsidRPr="008850E7" w:rsidRDefault="008B285B" w:rsidP="0063099E">
            <w:pPr>
              <w:pStyle w:val="r-tablesubhead"/>
              <w:rPr>
                <w:color w:val="auto"/>
                <w:sz w:val="16"/>
                <w:szCs w:val="16"/>
              </w:rPr>
            </w:pPr>
            <w:r w:rsidRPr="008850E7">
              <w:rPr>
                <w:color w:val="auto"/>
                <w:sz w:val="16"/>
                <w:szCs w:val="16"/>
              </w:rPr>
              <w:t>Service</w:t>
            </w:r>
          </w:p>
        </w:tc>
        <w:tc>
          <w:tcPr>
            <w:tcW w:w="1887" w:type="dxa"/>
            <w:tcBorders>
              <w:top w:val="single" w:sz="12" w:space="0" w:color="002C5A"/>
              <w:left w:val="nil"/>
              <w:bottom w:val="single" w:sz="2" w:space="0" w:color="002C5A"/>
              <w:right w:val="nil"/>
              <w:tl2br w:val="nil"/>
              <w:tr2bl w:val="nil"/>
            </w:tcBorders>
            <w:shd w:val="clear" w:color="auto" w:fill="auto"/>
            <w:vAlign w:val="center"/>
          </w:tcPr>
          <w:p w14:paraId="3845FF82" w14:textId="77777777" w:rsidR="008B285B" w:rsidRPr="008850E7" w:rsidRDefault="008B285B" w:rsidP="0063099E">
            <w:pPr>
              <w:pStyle w:val="r-tablesubhead"/>
              <w:jc w:val="center"/>
              <w:rPr>
                <w:color w:val="auto"/>
                <w:sz w:val="16"/>
                <w:szCs w:val="16"/>
              </w:rPr>
            </w:pPr>
            <w:r w:rsidRPr="008850E7">
              <w:rPr>
                <w:color w:val="auto"/>
                <w:sz w:val="16"/>
                <w:szCs w:val="16"/>
              </w:rPr>
              <w:t>Performance</w:t>
            </w:r>
          </w:p>
          <w:p w14:paraId="7067F7D7" w14:textId="77777777" w:rsidR="008B285B" w:rsidRPr="008850E7" w:rsidRDefault="008B285B" w:rsidP="0063099E">
            <w:pPr>
              <w:pStyle w:val="r-tablesubhead"/>
              <w:jc w:val="center"/>
              <w:rPr>
                <w:color w:val="auto"/>
                <w:sz w:val="16"/>
                <w:szCs w:val="16"/>
              </w:rPr>
            </w:pPr>
            <w:r w:rsidRPr="008850E7">
              <w:rPr>
                <w:color w:val="auto"/>
                <w:sz w:val="16"/>
                <w:szCs w:val="16"/>
              </w:rPr>
              <w:t>Measure</w:t>
            </w:r>
          </w:p>
        </w:tc>
        <w:tc>
          <w:tcPr>
            <w:tcW w:w="2707" w:type="dxa"/>
            <w:tcBorders>
              <w:top w:val="single" w:sz="12" w:space="0" w:color="002C5A"/>
              <w:left w:val="nil"/>
              <w:bottom w:val="single" w:sz="2" w:space="0" w:color="002C5A"/>
              <w:right w:val="nil"/>
              <w:tl2br w:val="nil"/>
              <w:tr2bl w:val="nil"/>
            </w:tcBorders>
            <w:shd w:val="clear" w:color="auto" w:fill="auto"/>
            <w:vAlign w:val="center"/>
          </w:tcPr>
          <w:p w14:paraId="5F9BD63C" w14:textId="77777777" w:rsidR="008B285B" w:rsidRPr="008850E7" w:rsidRDefault="008B285B" w:rsidP="0063099E">
            <w:pPr>
              <w:pStyle w:val="r-tablesubhead"/>
              <w:jc w:val="center"/>
              <w:rPr>
                <w:color w:val="auto"/>
                <w:sz w:val="16"/>
                <w:szCs w:val="16"/>
              </w:rPr>
            </w:pPr>
            <w:r w:rsidRPr="008850E7">
              <w:rPr>
                <w:color w:val="auto"/>
                <w:sz w:val="16"/>
                <w:szCs w:val="16"/>
              </w:rPr>
              <w:t xml:space="preserve">Performance </w:t>
            </w:r>
          </w:p>
          <w:p w14:paraId="7876A19F" w14:textId="77777777" w:rsidR="008B285B" w:rsidRPr="008850E7" w:rsidRDefault="008B285B" w:rsidP="0063099E">
            <w:pPr>
              <w:pStyle w:val="r-tablesubhead"/>
              <w:jc w:val="center"/>
              <w:rPr>
                <w:color w:val="auto"/>
                <w:sz w:val="16"/>
                <w:szCs w:val="16"/>
              </w:rPr>
            </w:pPr>
            <w:r w:rsidRPr="008850E7">
              <w:rPr>
                <w:color w:val="auto"/>
                <w:sz w:val="16"/>
                <w:szCs w:val="16"/>
              </w:rPr>
              <w:t>Target</w:t>
            </w:r>
          </w:p>
        </w:tc>
      </w:tr>
      <w:tr w:rsidR="008B285B" w:rsidRPr="008850E7" w14:paraId="68312CE4" w14:textId="77777777" w:rsidTr="00902693">
        <w:trPr>
          <w:jc w:val="center"/>
        </w:trPr>
        <w:tc>
          <w:tcPr>
            <w:tcW w:w="4196" w:type="dxa"/>
            <w:tcBorders>
              <w:top w:val="single" w:sz="2" w:space="0" w:color="002C5A"/>
              <w:bottom w:val="single" w:sz="2" w:space="0" w:color="002C5A"/>
            </w:tcBorders>
            <w:shd w:val="clear" w:color="auto" w:fill="auto"/>
            <w:vAlign w:val="center"/>
          </w:tcPr>
          <w:p w14:paraId="37088F83" w14:textId="77777777" w:rsidR="008B285B" w:rsidRPr="008850E7" w:rsidRDefault="008B285B" w:rsidP="0063099E">
            <w:pPr>
              <w:pStyle w:val="r-tablehead"/>
              <w:keepNext/>
              <w:keepLines/>
              <w:rPr>
                <w:rFonts w:cs="Arial"/>
                <w:b w:val="0"/>
                <w:color w:val="auto"/>
                <w:sz w:val="16"/>
                <w:szCs w:val="16"/>
                <w:lang w:val="en-US"/>
              </w:rPr>
            </w:pPr>
            <w:r w:rsidRPr="008850E7">
              <w:rPr>
                <w:rFonts w:cs="Arial"/>
                <w:b w:val="0"/>
                <w:color w:val="auto"/>
                <w:sz w:val="16"/>
                <w:szCs w:val="16"/>
                <w:lang w:val="en-US"/>
              </w:rPr>
              <w:t>Cleaning Litter / Debris</w:t>
            </w:r>
          </w:p>
        </w:tc>
        <w:tc>
          <w:tcPr>
            <w:tcW w:w="1887" w:type="dxa"/>
            <w:tcBorders>
              <w:top w:val="single" w:sz="2" w:space="0" w:color="002C5A"/>
              <w:bottom w:val="single" w:sz="2" w:space="0" w:color="002C5A"/>
            </w:tcBorders>
            <w:shd w:val="clear" w:color="auto" w:fill="auto"/>
            <w:vAlign w:val="center"/>
          </w:tcPr>
          <w:p w14:paraId="7E4F5C76" w14:textId="77777777" w:rsidR="008B285B" w:rsidRPr="008850E7" w:rsidRDefault="008B285B" w:rsidP="0063099E">
            <w:pPr>
              <w:pStyle w:val="r-tabletext"/>
              <w:jc w:val="center"/>
              <w:rPr>
                <w:color w:val="auto"/>
                <w:lang w:val="en-US"/>
              </w:rPr>
            </w:pPr>
            <w:r w:rsidRPr="008850E7">
              <w:rPr>
                <w:color w:val="auto"/>
                <w:lang w:val="en-US"/>
              </w:rPr>
              <w:t>3 wd</w:t>
            </w:r>
          </w:p>
        </w:tc>
        <w:tc>
          <w:tcPr>
            <w:tcW w:w="2707" w:type="dxa"/>
            <w:tcBorders>
              <w:top w:val="single" w:sz="2" w:space="0" w:color="002C5A"/>
              <w:bottom w:val="single" w:sz="2" w:space="0" w:color="002C5A"/>
            </w:tcBorders>
            <w:shd w:val="clear" w:color="auto" w:fill="auto"/>
            <w:vAlign w:val="center"/>
          </w:tcPr>
          <w:p w14:paraId="459B0C3C" w14:textId="77777777" w:rsidR="008B285B" w:rsidRPr="008850E7" w:rsidRDefault="008B285B" w:rsidP="0063099E">
            <w:pPr>
              <w:pStyle w:val="r-tabletext"/>
              <w:jc w:val="center"/>
              <w:rPr>
                <w:color w:val="auto"/>
                <w:sz w:val="16"/>
                <w:szCs w:val="16"/>
              </w:rPr>
            </w:pPr>
            <w:r w:rsidRPr="008850E7">
              <w:rPr>
                <w:color w:val="auto"/>
                <w:sz w:val="16"/>
                <w:szCs w:val="16"/>
              </w:rPr>
              <w:t>&gt;85%</w:t>
            </w:r>
          </w:p>
        </w:tc>
      </w:tr>
    </w:tbl>
    <w:p w14:paraId="09A0CC91" w14:textId="31B5D91A" w:rsidR="00EA0F06" w:rsidRDefault="00EA0F06" w:rsidP="00A81D0C"/>
    <w:p w14:paraId="2856769D" w14:textId="18113968" w:rsidR="0045643C" w:rsidRDefault="0045643C" w:rsidP="00A81D0C"/>
    <w:tbl>
      <w:tblPr>
        <w:tblW w:w="9072" w:type="dxa"/>
        <w:jc w:val="center"/>
        <w:tblLayout w:type="fixed"/>
        <w:tblCellMar>
          <w:left w:w="0" w:type="dxa"/>
          <w:right w:w="0" w:type="dxa"/>
        </w:tblCellMar>
        <w:tblLook w:val="01E0" w:firstRow="1" w:lastRow="1" w:firstColumn="1" w:lastColumn="1" w:noHBand="0" w:noVBand="0"/>
      </w:tblPr>
      <w:tblGrid>
        <w:gridCol w:w="3628"/>
        <w:gridCol w:w="2751"/>
        <w:gridCol w:w="2663"/>
        <w:gridCol w:w="30"/>
      </w:tblGrid>
      <w:tr w:rsidR="0045643C" w:rsidRPr="0090632C" w14:paraId="39E0D78C" w14:textId="77777777" w:rsidTr="008850E7">
        <w:trPr>
          <w:gridAfter w:val="1"/>
          <w:wAfter w:w="30" w:type="dxa"/>
          <w:tblHeader/>
          <w:jc w:val="center"/>
        </w:trPr>
        <w:tc>
          <w:tcPr>
            <w:tcW w:w="9042" w:type="dxa"/>
            <w:gridSpan w:val="3"/>
            <w:tcBorders>
              <w:top w:val="nil"/>
              <w:left w:val="nil"/>
              <w:bottom w:val="single" w:sz="12" w:space="0" w:color="002C5A"/>
              <w:right w:val="nil"/>
              <w:tl2br w:val="nil"/>
              <w:tr2bl w:val="nil"/>
            </w:tcBorders>
            <w:shd w:val="clear" w:color="auto" w:fill="auto"/>
            <w:vAlign w:val="center"/>
          </w:tcPr>
          <w:p w14:paraId="4F84EF65" w14:textId="77777777" w:rsidR="0045643C" w:rsidRPr="00046853" w:rsidRDefault="0045643C" w:rsidP="000C1FE7">
            <w:pPr>
              <w:pStyle w:val="r-tablehead"/>
              <w:ind w:left="0"/>
              <w:rPr>
                <w:b w:val="0"/>
                <w:color w:val="7F7F7F" w:themeColor="text1" w:themeTint="80"/>
                <w:sz w:val="16"/>
                <w:szCs w:val="16"/>
              </w:rPr>
            </w:pPr>
            <w:r w:rsidRPr="00046853">
              <w:rPr>
                <w:color w:val="7F7F7F" w:themeColor="text1" w:themeTint="80"/>
                <w:sz w:val="16"/>
                <w:szCs w:val="16"/>
              </w:rPr>
              <w:lastRenderedPageBreak/>
              <w:t>Street Furniture</w:t>
            </w:r>
          </w:p>
        </w:tc>
      </w:tr>
      <w:tr w:rsidR="008850E7" w:rsidRPr="0090632C" w14:paraId="597DA095" w14:textId="77777777" w:rsidTr="008850E7">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01B9F83F" w14:textId="77777777" w:rsidR="008850E7" w:rsidRPr="00046853" w:rsidRDefault="008850E7" w:rsidP="000C1FE7">
            <w:pPr>
              <w:pStyle w:val="r-tablesubhead"/>
              <w:rPr>
                <w:color w:val="7F7F7F" w:themeColor="text1" w:themeTint="80"/>
                <w:sz w:val="16"/>
                <w:szCs w:val="16"/>
              </w:rPr>
            </w:pPr>
            <w:r w:rsidRPr="00046853">
              <w:rPr>
                <w:color w:val="7F7F7F" w:themeColor="text1" w:themeTint="80"/>
                <w:sz w:val="16"/>
                <w:szCs w:val="16"/>
              </w:rPr>
              <w:t>Service</w:t>
            </w:r>
          </w:p>
        </w:tc>
        <w:tc>
          <w:tcPr>
            <w:tcW w:w="2751" w:type="dxa"/>
            <w:tcBorders>
              <w:top w:val="single" w:sz="12" w:space="0" w:color="002C5A"/>
              <w:left w:val="nil"/>
              <w:bottom w:val="single" w:sz="2" w:space="0" w:color="002C5A"/>
              <w:right w:val="nil"/>
              <w:tl2br w:val="nil"/>
              <w:tr2bl w:val="nil"/>
            </w:tcBorders>
            <w:shd w:val="clear" w:color="auto" w:fill="auto"/>
            <w:vAlign w:val="center"/>
          </w:tcPr>
          <w:p w14:paraId="67B10EF4" w14:textId="77777777" w:rsidR="008850E7" w:rsidRPr="00046853" w:rsidRDefault="008850E7" w:rsidP="000C1FE7">
            <w:pPr>
              <w:pStyle w:val="r-tablesubhead"/>
              <w:jc w:val="center"/>
              <w:rPr>
                <w:color w:val="7F7F7F" w:themeColor="text1" w:themeTint="80"/>
                <w:sz w:val="16"/>
                <w:szCs w:val="16"/>
              </w:rPr>
            </w:pPr>
            <w:r w:rsidRPr="00046853">
              <w:rPr>
                <w:color w:val="7F7F7F" w:themeColor="text1" w:themeTint="80"/>
                <w:sz w:val="16"/>
                <w:szCs w:val="16"/>
              </w:rPr>
              <w:t>Performance</w:t>
            </w:r>
          </w:p>
          <w:p w14:paraId="0E979038" w14:textId="77777777" w:rsidR="008850E7" w:rsidRPr="00046853" w:rsidRDefault="008850E7" w:rsidP="000C1FE7">
            <w:pPr>
              <w:pStyle w:val="r-tablesubhead"/>
              <w:jc w:val="center"/>
              <w:rPr>
                <w:color w:val="7F7F7F" w:themeColor="text1" w:themeTint="80"/>
                <w:sz w:val="16"/>
                <w:szCs w:val="16"/>
              </w:rPr>
            </w:pPr>
            <w:r w:rsidRPr="00046853">
              <w:rPr>
                <w:color w:val="7F7F7F" w:themeColor="text1" w:themeTint="80"/>
                <w:sz w:val="16"/>
                <w:szCs w:val="16"/>
              </w:rPr>
              <w:t>Measure</w:t>
            </w:r>
          </w:p>
        </w:tc>
        <w:tc>
          <w:tcPr>
            <w:tcW w:w="2693" w:type="dxa"/>
            <w:gridSpan w:val="2"/>
            <w:tcBorders>
              <w:top w:val="single" w:sz="12" w:space="0" w:color="002C5A"/>
              <w:left w:val="nil"/>
              <w:bottom w:val="single" w:sz="2" w:space="0" w:color="002C5A"/>
              <w:right w:val="nil"/>
              <w:tl2br w:val="nil"/>
              <w:tr2bl w:val="nil"/>
            </w:tcBorders>
            <w:shd w:val="clear" w:color="auto" w:fill="auto"/>
            <w:vAlign w:val="center"/>
          </w:tcPr>
          <w:p w14:paraId="67846532" w14:textId="77777777" w:rsidR="008850E7" w:rsidRPr="00046853" w:rsidRDefault="008850E7" w:rsidP="000C1FE7">
            <w:pPr>
              <w:pStyle w:val="r-tablesubhead"/>
              <w:jc w:val="center"/>
              <w:rPr>
                <w:color w:val="7F7F7F" w:themeColor="text1" w:themeTint="80"/>
                <w:sz w:val="16"/>
                <w:szCs w:val="16"/>
              </w:rPr>
            </w:pPr>
            <w:r w:rsidRPr="00046853">
              <w:rPr>
                <w:color w:val="7F7F7F" w:themeColor="text1" w:themeTint="80"/>
                <w:sz w:val="16"/>
                <w:szCs w:val="16"/>
              </w:rPr>
              <w:t xml:space="preserve">Performance </w:t>
            </w:r>
          </w:p>
          <w:p w14:paraId="5D2B197C" w14:textId="77777777" w:rsidR="008850E7" w:rsidRPr="00046853" w:rsidRDefault="008850E7" w:rsidP="000C1FE7">
            <w:pPr>
              <w:pStyle w:val="r-tablesubhead"/>
              <w:jc w:val="center"/>
              <w:rPr>
                <w:color w:val="7F7F7F" w:themeColor="text1" w:themeTint="80"/>
                <w:sz w:val="16"/>
                <w:szCs w:val="16"/>
              </w:rPr>
            </w:pPr>
            <w:r w:rsidRPr="00046853">
              <w:rPr>
                <w:color w:val="7F7F7F" w:themeColor="text1" w:themeTint="80"/>
                <w:sz w:val="16"/>
                <w:szCs w:val="16"/>
              </w:rPr>
              <w:t>Target</w:t>
            </w:r>
          </w:p>
        </w:tc>
      </w:tr>
      <w:tr w:rsidR="008850E7" w:rsidRPr="0090632C" w14:paraId="7BB1DB78" w14:textId="77777777" w:rsidTr="008850E7">
        <w:trPr>
          <w:jc w:val="center"/>
        </w:trPr>
        <w:tc>
          <w:tcPr>
            <w:tcW w:w="3628" w:type="dxa"/>
            <w:tcBorders>
              <w:top w:val="single" w:sz="2" w:space="0" w:color="002C5A"/>
              <w:bottom w:val="single" w:sz="2" w:space="0" w:color="002C5A"/>
            </w:tcBorders>
            <w:shd w:val="clear" w:color="auto" w:fill="auto"/>
            <w:vAlign w:val="center"/>
          </w:tcPr>
          <w:p w14:paraId="43865B9B" w14:textId="77777777" w:rsidR="008850E7" w:rsidRPr="0090632C" w:rsidRDefault="008850E7" w:rsidP="000C1FE7">
            <w:pPr>
              <w:pStyle w:val="r-tablehead"/>
              <w:keepNext/>
              <w:keepLines/>
              <w:rPr>
                <w:rFonts w:cs="Arial"/>
                <w:b w:val="0"/>
                <w:color w:val="auto"/>
                <w:sz w:val="16"/>
                <w:szCs w:val="16"/>
                <w:lang w:val="en-US"/>
              </w:rPr>
            </w:pPr>
            <w:r w:rsidRPr="0090632C">
              <w:rPr>
                <w:rFonts w:cs="Arial"/>
                <w:b w:val="0"/>
                <w:color w:val="auto"/>
                <w:sz w:val="16"/>
                <w:szCs w:val="16"/>
                <w:lang w:val="en-US"/>
              </w:rPr>
              <w:t>Street Furniture Repairs</w:t>
            </w:r>
          </w:p>
        </w:tc>
        <w:tc>
          <w:tcPr>
            <w:tcW w:w="2751" w:type="dxa"/>
            <w:tcBorders>
              <w:top w:val="single" w:sz="2" w:space="0" w:color="002C5A"/>
              <w:bottom w:val="single" w:sz="2" w:space="0" w:color="002C5A"/>
            </w:tcBorders>
            <w:shd w:val="clear" w:color="auto" w:fill="auto"/>
            <w:vAlign w:val="center"/>
          </w:tcPr>
          <w:p w14:paraId="6BEF24B1" w14:textId="77777777" w:rsidR="008850E7" w:rsidRPr="0090632C" w:rsidRDefault="008850E7" w:rsidP="000C1FE7">
            <w:pPr>
              <w:pStyle w:val="r-tabletext"/>
              <w:jc w:val="center"/>
              <w:rPr>
                <w:color w:val="auto"/>
                <w:lang w:val="en-US"/>
              </w:rPr>
            </w:pPr>
            <w:r w:rsidRPr="009757B0">
              <w:rPr>
                <w:color w:val="auto"/>
                <w:lang w:val="en-US"/>
              </w:rPr>
              <w:t>45 wd</w:t>
            </w:r>
          </w:p>
        </w:tc>
        <w:tc>
          <w:tcPr>
            <w:tcW w:w="2693" w:type="dxa"/>
            <w:gridSpan w:val="2"/>
            <w:tcBorders>
              <w:top w:val="single" w:sz="2" w:space="0" w:color="002C5A"/>
              <w:bottom w:val="single" w:sz="2" w:space="0" w:color="002C5A"/>
            </w:tcBorders>
            <w:shd w:val="clear" w:color="auto" w:fill="auto"/>
            <w:vAlign w:val="center"/>
          </w:tcPr>
          <w:p w14:paraId="505F8659" w14:textId="77777777" w:rsidR="008850E7" w:rsidRPr="0090632C" w:rsidRDefault="008850E7" w:rsidP="000C1FE7">
            <w:pPr>
              <w:pStyle w:val="r-tabletext"/>
              <w:jc w:val="center"/>
              <w:rPr>
                <w:color w:val="auto"/>
                <w:sz w:val="16"/>
                <w:szCs w:val="16"/>
              </w:rPr>
            </w:pPr>
            <w:r w:rsidRPr="0090632C">
              <w:rPr>
                <w:color w:val="auto"/>
                <w:sz w:val="16"/>
                <w:szCs w:val="16"/>
              </w:rPr>
              <w:t>&gt;95%</w:t>
            </w:r>
          </w:p>
        </w:tc>
      </w:tr>
    </w:tbl>
    <w:p w14:paraId="67D4127C" w14:textId="77777777" w:rsidR="0045643C" w:rsidRDefault="0045643C" w:rsidP="00A81D0C"/>
    <w:p w14:paraId="4CBF8B53" w14:textId="06BBCF88" w:rsidR="00A81D0C" w:rsidRDefault="00A81D0C" w:rsidP="00A81D0C">
      <w:pPr>
        <w:pStyle w:val="headlvl3"/>
      </w:pPr>
      <w:bookmarkStart w:id="50" w:name="_Toc96075356"/>
      <w:r>
        <w:t>Open Space</w:t>
      </w:r>
      <w:bookmarkEnd w:id="50"/>
      <w:r>
        <w:t xml:space="preserve"> </w:t>
      </w:r>
    </w:p>
    <w:p w14:paraId="58FB1946" w14:textId="77777777" w:rsidR="00CC1CDE" w:rsidRPr="0090632C" w:rsidRDefault="00CC1CDE" w:rsidP="00CC1CDE">
      <w:pPr>
        <w:autoSpaceDE w:val="0"/>
        <w:autoSpaceDN w:val="0"/>
        <w:adjustRightInd w:val="0"/>
        <w:spacing w:after="0" w:line="240" w:lineRule="auto"/>
        <w:rPr>
          <w:rFonts w:cs="Arial"/>
          <w:szCs w:val="18"/>
          <w:lang w:val="en-US"/>
        </w:rPr>
      </w:pPr>
    </w:p>
    <w:tbl>
      <w:tblPr>
        <w:tblW w:w="9072" w:type="dxa"/>
        <w:jc w:val="center"/>
        <w:tblLayout w:type="fixed"/>
        <w:tblCellMar>
          <w:left w:w="0" w:type="dxa"/>
          <w:right w:w="0" w:type="dxa"/>
        </w:tblCellMar>
        <w:tblLook w:val="01E0" w:firstRow="1" w:lastRow="1" w:firstColumn="1" w:lastColumn="1" w:noHBand="0" w:noVBand="0"/>
      </w:tblPr>
      <w:tblGrid>
        <w:gridCol w:w="3628"/>
        <w:gridCol w:w="2751"/>
        <w:gridCol w:w="2663"/>
        <w:gridCol w:w="30"/>
      </w:tblGrid>
      <w:tr w:rsidR="00CC1CDE" w:rsidRPr="0090632C" w14:paraId="50EBEFA8" w14:textId="77777777" w:rsidTr="008850E7">
        <w:trPr>
          <w:gridAfter w:val="1"/>
          <w:wAfter w:w="30" w:type="dxa"/>
          <w:tblHeader/>
          <w:jc w:val="center"/>
        </w:trPr>
        <w:tc>
          <w:tcPr>
            <w:tcW w:w="9042" w:type="dxa"/>
            <w:gridSpan w:val="3"/>
            <w:tcBorders>
              <w:top w:val="nil"/>
              <w:left w:val="nil"/>
              <w:bottom w:val="single" w:sz="12" w:space="0" w:color="002C5A"/>
              <w:right w:val="nil"/>
              <w:tl2br w:val="nil"/>
              <w:tr2bl w:val="nil"/>
            </w:tcBorders>
            <w:shd w:val="clear" w:color="auto" w:fill="auto"/>
            <w:vAlign w:val="center"/>
          </w:tcPr>
          <w:p w14:paraId="3405787C" w14:textId="77777777" w:rsidR="00CC1CDE" w:rsidRPr="005C70F5" w:rsidRDefault="00CC1CDE" w:rsidP="0063099E">
            <w:pPr>
              <w:pStyle w:val="r-tablehead"/>
              <w:ind w:left="0"/>
              <w:rPr>
                <w:color w:val="7F7F7F" w:themeColor="text1" w:themeTint="80"/>
                <w:sz w:val="16"/>
                <w:szCs w:val="16"/>
              </w:rPr>
            </w:pPr>
            <w:r w:rsidRPr="005C70F5">
              <w:rPr>
                <w:color w:val="7F7F7F" w:themeColor="text1" w:themeTint="80"/>
                <w:sz w:val="16"/>
                <w:szCs w:val="16"/>
              </w:rPr>
              <w:t>BBQ’s</w:t>
            </w:r>
          </w:p>
        </w:tc>
      </w:tr>
      <w:tr w:rsidR="008850E7" w:rsidRPr="0090632C" w14:paraId="3AF164DE" w14:textId="77777777" w:rsidTr="008850E7">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0655EC3B" w14:textId="77777777" w:rsidR="008850E7" w:rsidRPr="005C70F5" w:rsidRDefault="008850E7" w:rsidP="0063099E">
            <w:pPr>
              <w:pStyle w:val="r-tablesubhead"/>
              <w:rPr>
                <w:color w:val="7F7F7F" w:themeColor="text1" w:themeTint="80"/>
                <w:sz w:val="16"/>
                <w:szCs w:val="16"/>
              </w:rPr>
            </w:pPr>
            <w:r w:rsidRPr="005C70F5">
              <w:rPr>
                <w:color w:val="7F7F7F" w:themeColor="text1" w:themeTint="80"/>
                <w:sz w:val="16"/>
                <w:szCs w:val="16"/>
              </w:rPr>
              <w:t>Service</w:t>
            </w:r>
          </w:p>
        </w:tc>
        <w:tc>
          <w:tcPr>
            <w:tcW w:w="2751" w:type="dxa"/>
            <w:tcBorders>
              <w:top w:val="single" w:sz="12" w:space="0" w:color="002C5A"/>
              <w:left w:val="nil"/>
              <w:bottom w:val="single" w:sz="2" w:space="0" w:color="002C5A"/>
              <w:right w:val="nil"/>
              <w:tl2br w:val="nil"/>
              <w:tr2bl w:val="nil"/>
            </w:tcBorders>
            <w:shd w:val="clear" w:color="auto" w:fill="auto"/>
            <w:vAlign w:val="center"/>
          </w:tcPr>
          <w:p w14:paraId="22DA972E" w14:textId="77777777" w:rsidR="008850E7" w:rsidRPr="005C70F5" w:rsidRDefault="008850E7" w:rsidP="0063099E">
            <w:pPr>
              <w:pStyle w:val="r-tablesubhead"/>
              <w:jc w:val="center"/>
              <w:rPr>
                <w:color w:val="7F7F7F" w:themeColor="text1" w:themeTint="80"/>
                <w:sz w:val="16"/>
                <w:szCs w:val="16"/>
              </w:rPr>
            </w:pPr>
            <w:r w:rsidRPr="005C70F5">
              <w:rPr>
                <w:color w:val="7F7F7F" w:themeColor="text1" w:themeTint="80"/>
                <w:sz w:val="16"/>
                <w:szCs w:val="16"/>
              </w:rPr>
              <w:t>Performance</w:t>
            </w:r>
          </w:p>
          <w:p w14:paraId="36E676A2" w14:textId="77777777" w:rsidR="008850E7" w:rsidRPr="005C70F5" w:rsidRDefault="008850E7" w:rsidP="0063099E">
            <w:pPr>
              <w:pStyle w:val="r-tablesubhead"/>
              <w:jc w:val="center"/>
              <w:rPr>
                <w:color w:val="7F7F7F" w:themeColor="text1" w:themeTint="80"/>
                <w:sz w:val="16"/>
                <w:szCs w:val="16"/>
              </w:rPr>
            </w:pPr>
            <w:r w:rsidRPr="005C70F5">
              <w:rPr>
                <w:color w:val="7F7F7F" w:themeColor="text1" w:themeTint="80"/>
                <w:sz w:val="16"/>
                <w:szCs w:val="16"/>
              </w:rPr>
              <w:t>Measure</w:t>
            </w:r>
          </w:p>
        </w:tc>
        <w:tc>
          <w:tcPr>
            <w:tcW w:w="2693" w:type="dxa"/>
            <w:gridSpan w:val="2"/>
            <w:tcBorders>
              <w:top w:val="single" w:sz="12" w:space="0" w:color="002C5A"/>
              <w:left w:val="nil"/>
              <w:bottom w:val="single" w:sz="2" w:space="0" w:color="002C5A"/>
              <w:right w:val="nil"/>
              <w:tl2br w:val="nil"/>
              <w:tr2bl w:val="nil"/>
            </w:tcBorders>
            <w:shd w:val="clear" w:color="auto" w:fill="auto"/>
            <w:vAlign w:val="center"/>
          </w:tcPr>
          <w:p w14:paraId="42620429" w14:textId="77777777" w:rsidR="008850E7" w:rsidRPr="005C70F5" w:rsidRDefault="008850E7" w:rsidP="0063099E">
            <w:pPr>
              <w:pStyle w:val="r-tablesubhead"/>
              <w:jc w:val="center"/>
              <w:rPr>
                <w:color w:val="7F7F7F" w:themeColor="text1" w:themeTint="80"/>
                <w:sz w:val="16"/>
                <w:szCs w:val="16"/>
              </w:rPr>
            </w:pPr>
            <w:r w:rsidRPr="005C70F5">
              <w:rPr>
                <w:color w:val="7F7F7F" w:themeColor="text1" w:themeTint="80"/>
                <w:sz w:val="16"/>
                <w:szCs w:val="16"/>
              </w:rPr>
              <w:t xml:space="preserve">Performance </w:t>
            </w:r>
          </w:p>
          <w:p w14:paraId="45467488" w14:textId="77777777" w:rsidR="008850E7" w:rsidRPr="005C70F5" w:rsidRDefault="008850E7" w:rsidP="0063099E">
            <w:pPr>
              <w:pStyle w:val="r-tablesubhead"/>
              <w:jc w:val="center"/>
              <w:rPr>
                <w:color w:val="7F7F7F" w:themeColor="text1" w:themeTint="80"/>
                <w:sz w:val="16"/>
                <w:szCs w:val="16"/>
              </w:rPr>
            </w:pPr>
            <w:r w:rsidRPr="005C70F5">
              <w:rPr>
                <w:color w:val="7F7F7F" w:themeColor="text1" w:themeTint="80"/>
                <w:sz w:val="16"/>
                <w:szCs w:val="16"/>
              </w:rPr>
              <w:t>Target</w:t>
            </w:r>
          </w:p>
        </w:tc>
      </w:tr>
      <w:tr w:rsidR="008850E7" w:rsidRPr="0090632C" w14:paraId="228B0077" w14:textId="77777777" w:rsidTr="008850E7">
        <w:trPr>
          <w:jc w:val="center"/>
        </w:trPr>
        <w:tc>
          <w:tcPr>
            <w:tcW w:w="3628" w:type="dxa"/>
            <w:tcBorders>
              <w:top w:val="single" w:sz="2" w:space="0" w:color="002C5A"/>
              <w:bottom w:val="single" w:sz="2" w:space="0" w:color="002C5A"/>
            </w:tcBorders>
            <w:shd w:val="clear" w:color="auto" w:fill="auto"/>
            <w:vAlign w:val="center"/>
          </w:tcPr>
          <w:p w14:paraId="59B75BDC" w14:textId="77777777" w:rsidR="008850E7" w:rsidRPr="0090632C" w:rsidRDefault="008850E7" w:rsidP="0063099E">
            <w:pPr>
              <w:pStyle w:val="r-tablehead"/>
              <w:keepNext/>
              <w:keepLines/>
              <w:rPr>
                <w:rFonts w:cs="Arial"/>
                <w:b w:val="0"/>
                <w:color w:val="auto"/>
                <w:sz w:val="16"/>
                <w:szCs w:val="16"/>
                <w:lang w:val="en-US"/>
              </w:rPr>
            </w:pPr>
            <w:r w:rsidRPr="0090632C">
              <w:rPr>
                <w:rFonts w:cs="Arial"/>
                <w:b w:val="0"/>
                <w:color w:val="auto"/>
                <w:sz w:val="16"/>
                <w:szCs w:val="16"/>
                <w:lang w:val="en-US"/>
              </w:rPr>
              <w:t>BBQ cleans</w:t>
            </w:r>
          </w:p>
        </w:tc>
        <w:tc>
          <w:tcPr>
            <w:tcW w:w="2751" w:type="dxa"/>
            <w:tcBorders>
              <w:top w:val="single" w:sz="2" w:space="0" w:color="002C5A"/>
              <w:bottom w:val="single" w:sz="2" w:space="0" w:color="002C5A"/>
            </w:tcBorders>
            <w:shd w:val="clear" w:color="auto" w:fill="auto"/>
            <w:vAlign w:val="center"/>
          </w:tcPr>
          <w:p w14:paraId="7B95CF09" w14:textId="77777777" w:rsidR="008850E7" w:rsidRPr="0090632C" w:rsidRDefault="008850E7" w:rsidP="0063099E">
            <w:pPr>
              <w:pStyle w:val="r-tabletext"/>
              <w:jc w:val="center"/>
              <w:rPr>
                <w:color w:val="auto"/>
                <w:sz w:val="16"/>
                <w:szCs w:val="16"/>
              </w:rPr>
            </w:pPr>
            <w:r w:rsidRPr="009757B0">
              <w:rPr>
                <w:color w:val="auto"/>
                <w:sz w:val="16"/>
                <w:szCs w:val="16"/>
              </w:rPr>
              <w:t>2 wd</w:t>
            </w:r>
          </w:p>
        </w:tc>
        <w:tc>
          <w:tcPr>
            <w:tcW w:w="2693" w:type="dxa"/>
            <w:gridSpan w:val="2"/>
            <w:tcBorders>
              <w:top w:val="single" w:sz="2" w:space="0" w:color="002C5A"/>
              <w:bottom w:val="single" w:sz="2" w:space="0" w:color="002C5A"/>
            </w:tcBorders>
            <w:shd w:val="clear" w:color="auto" w:fill="auto"/>
            <w:vAlign w:val="center"/>
          </w:tcPr>
          <w:p w14:paraId="3D3482CE" w14:textId="77777777" w:rsidR="008850E7" w:rsidRPr="0090632C" w:rsidRDefault="008850E7" w:rsidP="0063099E">
            <w:pPr>
              <w:pStyle w:val="r-tabletext"/>
              <w:jc w:val="center"/>
              <w:rPr>
                <w:color w:val="auto"/>
                <w:sz w:val="16"/>
                <w:szCs w:val="16"/>
              </w:rPr>
            </w:pPr>
            <w:r w:rsidRPr="0090632C">
              <w:rPr>
                <w:color w:val="auto"/>
                <w:sz w:val="16"/>
                <w:szCs w:val="16"/>
              </w:rPr>
              <w:t>&gt;</w:t>
            </w:r>
            <w:r>
              <w:rPr>
                <w:color w:val="auto"/>
                <w:sz w:val="16"/>
                <w:szCs w:val="16"/>
              </w:rPr>
              <w:t>95</w:t>
            </w:r>
            <w:r w:rsidRPr="0090632C">
              <w:rPr>
                <w:color w:val="auto"/>
                <w:sz w:val="16"/>
                <w:szCs w:val="16"/>
              </w:rPr>
              <w:t>%</w:t>
            </w:r>
          </w:p>
        </w:tc>
      </w:tr>
      <w:tr w:rsidR="008850E7" w:rsidRPr="0090632C" w14:paraId="4A4BC1F3" w14:textId="77777777" w:rsidTr="008850E7">
        <w:trPr>
          <w:jc w:val="center"/>
        </w:trPr>
        <w:tc>
          <w:tcPr>
            <w:tcW w:w="3628" w:type="dxa"/>
            <w:tcBorders>
              <w:top w:val="single" w:sz="2" w:space="0" w:color="002C5A"/>
              <w:bottom w:val="single" w:sz="2" w:space="0" w:color="002C5A"/>
            </w:tcBorders>
            <w:shd w:val="clear" w:color="auto" w:fill="auto"/>
            <w:vAlign w:val="center"/>
          </w:tcPr>
          <w:p w14:paraId="499D90B9" w14:textId="77777777" w:rsidR="008850E7" w:rsidRPr="0090632C" w:rsidRDefault="008850E7" w:rsidP="0063099E">
            <w:pPr>
              <w:pStyle w:val="r-tablehead"/>
              <w:keepNext/>
              <w:keepLines/>
              <w:rPr>
                <w:rFonts w:cs="Arial"/>
                <w:b w:val="0"/>
                <w:color w:val="auto"/>
                <w:sz w:val="16"/>
                <w:szCs w:val="16"/>
                <w:lang w:val="en-US"/>
              </w:rPr>
            </w:pPr>
            <w:r w:rsidRPr="009757B0">
              <w:rPr>
                <w:rFonts w:cs="Arial"/>
                <w:b w:val="0"/>
                <w:color w:val="auto"/>
                <w:sz w:val="16"/>
                <w:szCs w:val="16"/>
                <w:lang w:val="en-US"/>
              </w:rPr>
              <w:t>BBQ Maintenance</w:t>
            </w:r>
          </w:p>
        </w:tc>
        <w:tc>
          <w:tcPr>
            <w:tcW w:w="2751" w:type="dxa"/>
            <w:tcBorders>
              <w:top w:val="single" w:sz="2" w:space="0" w:color="002C5A"/>
              <w:bottom w:val="single" w:sz="2" w:space="0" w:color="002C5A"/>
            </w:tcBorders>
            <w:shd w:val="clear" w:color="auto" w:fill="auto"/>
            <w:vAlign w:val="center"/>
          </w:tcPr>
          <w:p w14:paraId="0FEBC64B" w14:textId="77777777" w:rsidR="008850E7" w:rsidRPr="009757B0" w:rsidRDefault="008850E7" w:rsidP="0063099E">
            <w:pPr>
              <w:pStyle w:val="r-tabletext"/>
              <w:jc w:val="center"/>
              <w:rPr>
                <w:color w:val="auto"/>
                <w:sz w:val="16"/>
                <w:szCs w:val="16"/>
              </w:rPr>
            </w:pPr>
            <w:r w:rsidRPr="009757B0">
              <w:rPr>
                <w:color w:val="auto"/>
                <w:sz w:val="16"/>
                <w:szCs w:val="16"/>
              </w:rPr>
              <w:t>15 wd</w:t>
            </w:r>
          </w:p>
        </w:tc>
        <w:tc>
          <w:tcPr>
            <w:tcW w:w="2693" w:type="dxa"/>
            <w:gridSpan w:val="2"/>
            <w:tcBorders>
              <w:top w:val="single" w:sz="2" w:space="0" w:color="002C5A"/>
              <w:bottom w:val="single" w:sz="2" w:space="0" w:color="002C5A"/>
            </w:tcBorders>
            <w:shd w:val="clear" w:color="auto" w:fill="auto"/>
            <w:vAlign w:val="center"/>
          </w:tcPr>
          <w:p w14:paraId="6322D4D4" w14:textId="77777777" w:rsidR="008850E7" w:rsidRPr="0090632C" w:rsidRDefault="008850E7" w:rsidP="0063099E">
            <w:pPr>
              <w:pStyle w:val="r-tabletext"/>
              <w:jc w:val="center"/>
              <w:rPr>
                <w:color w:val="auto"/>
                <w:sz w:val="16"/>
                <w:szCs w:val="16"/>
              </w:rPr>
            </w:pPr>
            <w:r w:rsidRPr="0090632C">
              <w:rPr>
                <w:color w:val="auto"/>
                <w:sz w:val="16"/>
                <w:szCs w:val="16"/>
              </w:rPr>
              <w:t>&gt;</w:t>
            </w:r>
            <w:r>
              <w:rPr>
                <w:color w:val="auto"/>
                <w:sz w:val="16"/>
                <w:szCs w:val="16"/>
              </w:rPr>
              <w:t>9</w:t>
            </w:r>
            <w:r w:rsidRPr="0090632C">
              <w:rPr>
                <w:color w:val="auto"/>
                <w:sz w:val="16"/>
                <w:szCs w:val="16"/>
              </w:rPr>
              <w:t>5%</w:t>
            </w:r>
          </w:p>
        </w:tc>
      </w:tr>
    </w:tbl>
    <w:p w14:paraId="0EFDC274" w14:textId="77777777" w:rsidR="00CC1CDE" w:rsidRDefault="00CC1CDE" w:rsidP="00CC1CDE">
      <w:pPr>
        <w:autoSpaceDE w:val="0"/>
        <w:autoSpaceDN w:val="0"/>
        <w:adjustRightInd w:val="0"/>
        <w:spacing w:after="0" w:line="240" w:lineRule="auto"/>
        <w:rPr>
          <w:rFonts w:cs="Arial"/>
          <w:szCs w:val="18"/>
          <w:lang w:val="en-US"/>
        </w:rPr>
      </w:pPr>
    </w:p>
    <w:tbl>
      <w:tblPr>
        <w:tblW w:w="9072" w:type="dxa"/>
        <w:jc w:val="center"/>
        <w:tblLayout w:type="fixed"/>
        <w:tblCellMar>
          <w:left w:w="0" w:type="dxa"/>
          <w:right w:w="0" w:type="dxa"/>
        </w:tblCellMar>
        <w:tblLook w:val="01E0" w:firstRow="1" w:lastRow="1" w:firstColumn="1" w:lastColumn="1" w:noHBand="0" w:noVBand="0"/>
      </w:tblPr>
      <w:tblGrid>
        <w:gridCol w:w="3628"/>
        <w:gridCol w:w="2751"/>
        <w:gridCol w:w="2663"/>
        <w:gridCol w:w="30"/>
      </w:tblGrid>
      <w:tr w:rsidR="00CC1CDE" w:rsidRPr="0090632C" w14:paraId="784F7175" w14:textId="77777777" w:rsidTr="008850E7">
        <w:trPr>
          <w:gridAfter w:val="1"/>
          <w:wAfter w:w="30" w:type="dxa"/>
          <w:tblHeader/>
          <w:jc w:val="center"/>
        </w:trPr>
        <w:tc>
          <w:tcPr>
            <w:tcW w:w="9042" w:type="dxa"/>
            <w:gridSpan w:val="3"/>
            <w:tcBorders>
              <w:top w:val="nil"/>
              <w:left w:val="nil"/>
              <w:bottom w:val="single" w:sz="12" w:space="0" w:color="002C5A"/>
              <w:right w:val="nil"/>
              <w:tl2br w:val="nil"/>
              <w:tr2bl w:val="nil"/>
            </w:tcBorders>
            <w:shd w:val="clear" w:color="auto" w:fill="auto"/>
            <w:vAlign w:val="center"/>
          </w:tcPr>
          <w:p w14:paraId="07F25FBC" w14:textId="77777777" w:rsidR="00CC1CDE" w:rsidRPr="005C70F5" w:rsidRDefault="00CC1CDE" w:rsidP="0063099E">
            <w:pPr>
              <w:pStyle w:val="r-tablehead"/>
              <w:ind w:left="0"/>
              <w:rPr>
                <w:color w:val="7F7F7F" w:themeColor="text1" w:themeTint="80"/>
                <w:sz w:val="16"/>
                <w:szCs w:val="16"/>
              </w:rPr>
            </w:pPr>
            <w:r w:rsidRPr="005C70F5">
              <w:rPr>
                <w:color w:val="7F7F7F" w:themeColor="text1" w:themeTint="80"/>
                <w:sz w:val="16"/>
                <w:szCs w:val="16"/>
              </w:rPr>
              <w:t>Bins</w:t>
            </w:r>
          </w:p>
        </w:tc>
      </w:tr>
      <w:tr w:rsidR="008850E7" w:rsidRPr="0090632C" w14:paraId="4801B648" w14:textId="77777777" w:rsidTr="008850E7">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1AC07E42" w14:textId="77777777" w:rsidR="008850E7" w:rsidRPr="005C70F5" w:rsidRDefault="008850E7" w:rsidP="0063099E">
            <w:pPr>
              <w:pStyle w:val="r-tablesubhead"/>
              <w:rPr>
                <w:color w:val="7F7F7F" w:themeColor="text1" w:themeTint="80"/>
                <w:sz w:val="16"/>
                <w:szCs w:val="16"/>
              </w:rPr>
            </w:pPr>
            <w:r w:rsidRPr="005C70F5">
              <w:rPr>
                <w:color w:val="7F7F7F" w:themeColor="text1" w:themeTint="80"/>
                <w:sz w:val="16"/>
                <w:szCs w:val="16"/>
              </w:rPr>
              <w:t>Service</w:t>
            </w:r>
          </w:p>
        </w:tc>
        <w:tc>
          <w:tcPr>
            <w:tcW w:w="2751" w:type="dxa"/>
            <w:tcBorders>
              <w:top w:val="single" w:sz="12" w:space="0" w:color="002C5A"/>
              <w:left w:val="nil"/>
              <w:bottom w:val="single" w:sz="2" w:space="0" w:color="002C5A"/>
              <w:right w:val="nil"/>
              <w:tl2br w:val="nil"/>
              <w:tr2bl w:val="nil"/>
            </w:tcBorders>
            <w:shd w:val="clear" w:color="auto" w:fill="auto"/>
            <w:vAlign w:val="center"/>
          </w:tcPr>
          <w:p w14:paraId="6C8A00F3" w14:textId="77777777" w:rsidR="008850E7" w:rsidRPr="005C70F5" w:rsidRDefault="008850E7" w:rsidP="0063099E">
            <w:pPr>
              <w:pStyle w:val="r-tablesubhead"/>
              <w:jc w:val="center"/>
              <w:rPr>
                <w:color w:val="7F7F7F" w:themeColor="text1" w:themeTint="80"/>
                <w:sz w:val="16"/>
                <w:szCs w:val="16"/>
              </w:rPr>
            </w:pPr>
            <w:r w:rsidRPr="005C70F5">
              <w:rPr>
                <w:color w:val="7F7F7F" w:themeColor="text1" w:themeTint="80"/>
                <w:sz w:val="16"/>
                <w:szCs w:val="16"/>
              </w:rPr>
              <w:t>Performance</w:t>
            </w:r>
          </w:p>
          <w:p w14:paraId="05535474" w14:textId="77777777" w:rsidR="008850E7" w:rsidRPr="005C70F5" w:rsidRDefault="008850E7" w:rsidP="0063099E">
            <w:pPr>
              <w:pStyle w:val="r-tablesubhead"/>
              <w:jc w:val="center"/>
              <w:rPr>
                <w:color w:val="7F7F7F" w:themeColor="text1" w:themeTint="80"/>
                <w:sz w:val="16"/>
                <w:szCs w:val="16"/>
              </w:rPr>
            </w:pPr>
            <w:r w:rsidRPr="005C70F5">
              <w:rPr>
                <w:color w:val="7F7F7F" w:themeColor="text1" w:themeTint="80"/>
                <w:sz w:val="16"/>
                <w:szCs w:val="16"/>
              </w:rPr>
              <w:t>Measure</w:t>
            </w:r>
          </w:p>
        </w:tc>
        <w:tc>
          <w:tcPr>
            <w:tcW w:w="2693" w:type="dxa"/>
            <w:gridSpan w:val="2"/>
            <w:tcBorders>
              <w:top w:val="single" w:sz="12" w:space="0" w:color="002C5A"/>
              <w:left w:val="nil"/>
              <w:bottom w:val="single" w:sz="2" w:space="0" w:color="002C5A"/>
              <w:right w:val="nil"/>
              <w:tl2br w:val="nil"/>
              <w:tr2bl w:val="nil"/>
            </w:tcBorders>
            <w:shd w:val="clear" w:color="auto" w:fill="auto"/>
            <w:vAlign w:val="center"/>
          </w:tcPr>
          <w:p w14:paraId="68DBA873" w14:textId="77777777" w:rsidR="008850E7" w:rsidRPr="005C70F5" w:rsidRDefault="008850E7" w:rsidP="0063099E">
            <w:pPr>
              <w:pStyle w:val="r-tablesubhead"/>
              <w:jc w:val="center"/>
              <w:rPr>
                <w:color w:val="7F7F7F" w:themeColor="text1" w:themeTint="80"/>
                <w:sz w:val="16"/>
                <w:szCs w:val="16"/>
              </w:rPr>
            </w:pPr>
            <w:r w:rsidRPr="005C70F5">
              <w:rPr>
                <w:color w:val="7F7F7F" w:themeColor="text1" w:themeTint="80"/>
                <w:sz w:val="16"/>
                <w:szCs w:val="16"/>
              </w:rPr>
              <w:t xml:space="preserve">Performance </w:t>
            </w:r>
          </w:p>
          <w:p w14:paraId="4DDA3A77" w14:textId="77777777" w:rsidR="008850E7" w:rsidRPr="005C70F5" w:rsidRDefault="008850E7" w:rsidP="0063099E">
            <w:pPr>
              <w:pStyle w:val="r-tablesubhead"/>
              <w:jc w:val="center"/>
              <w:rPr>
                <w:color w:val="7F7F7F" w:themeColor="text1" w:themeTint="80"/>
                <w:sz w:val="16"/>
                <w:szCs w:val="16"/>
              </w:rPr>
            </w:pPr>
            <w:r w:rsidRPr="005C70F5">
              <w:rPr>
                <w:color w:val="7F7F7F" w:themeColor="text1" w:themeTint="80"/>
                <w:sz w:val="16"/>
                <w:szCs w:val="16"/>
              </w:rPr>
              <w:t>Target</w:t>
            </w:r>
          </w:p>
        </w:tc>
      </w:tr>
      <w:tr w:rsidR="008850E7" w:rsidRPr="0090632C" w14:paraId="637B4824" w14:textId="77777777" w:rsidTr="008850E7">
        <w:trPr>
          <w:jc w:val="center"/>
        </w:trPr>
        <w:tc>
          <w:tcPr>
            <w:tcW w:w="3628" w:type="dxa"/>
            <w:tcBorders>
              <w:top w:val="single" w:sz="2" w:space="0" w:color="002C5A"/>
              <w:bottom w:val="single" w:sz="2" w:space="0" w:color="002C5A"/>
            </w:tcBorders>
            <w:shd w:val="clear" w:color="auto" w:fill="auto"/>
            <w:vAlign w:val="center"/>
          </w:tcPr>
          <w:p w14:paraId="04BAB3D6" w14:textId="77777777" w:rsidR="008850E7" w:rsidRPr="009757B0" w:rsidRDefault="008850E7" w:rsidP="0063099E">
            <w:pPr>
              <w:pStyle w:val="r-tablehead"/>
              <w:keepNext/>
              <w:keepLines/>
              <w:rPr>
                <w:rFonts w:cs="Arial"/>
                <w:b w:val="0"/>
                <w:color w:val="auto"/>
                <w:sz w:val="16"/>
                <w:szCs w:val="16"/>
                <w:lang w:val="en-US"/>
              </w:rPr>
            </w:pPr>
            <w:r w:rsidRPr="009757B0">
              <w:rPr>
                <w:rFonts w:cs="Arial"/>
                <w:b w:val="0"/>
                <w:color w:val="auto"/>
                <w:sz w:val="16"/>
                <w:szCs w:val="16"/>
                <w:lang w:val="en-US"/>
              </w:rPr>
              <w:t>Bin Collection/Cleaning (Street)</w:t>
            </w:r>
          </w:p>
        </w:tc>
        <w:tc>
          <w:tcPr>
            <w:tcW w:w="2751" w:type="dxa"/>
            <w:tcBorders>
              <w:top w:val="single" w:sz="2" w:space="0" w:color="002C5A"/>
              <w:bottom w:val="single" w:sz="2" w:space="0" w:color="002C5A"/>
            </w:tcBorders>
            <w:shd w:val="clear" w:color="auto" w:fill="auto"/>
            <w:vAlign w:val="center"/>
          </w:tcPr>
          <w:p w14:paraId="3BF4F3C1" w14:textId="77777777" w:rsidR="008850E7" w:rsidRPr="009757B0" w:rsidRDefault="008850E7" w:rsidP="0063099E">
            <w:pPr>
              <w:pStyle w:val="r-tabletext"/>
              <w:jc w:val="center"/>
              <w:rPr>
                <w:color w:val="auto"/>
                <w:sz w:val="16"/>
                <w:szCs w:val="16"/>
              </w:rPr>
            </w:pPr>
            <w:r w:rsidRPr="009757B0">
              <w:rPr>
                <w:color w:val="auto"/>
                <w:sz w:val="16"/>
                <w:szCs w:val="16"/>
              </w:rPr>
              <w:t>2 wd</w:t>
            </w:r>
          </w:p>
        </w:tc>
        <w:tc>
          <w:tcPr>
            <w:tcW w:w="2693" w:type="dxa"/>
            <w:gridSpan w:val="2"/>
            <w:tcBorders>
              <w:top w:val="single" w:sz="2" w:space="0" w:color="002C5A"/>
              <w:bottom w:val="single" w:sz="2" w:space="0" w:color="002C5A"/>
            </w:tcBorders>
            <w:shd w:val="clear" w:color="auto" w:fill="auto"/>
            <w:vAlign w:val="center"/>
          </w:tcPr>
          <w:p w14:paraId="3F380742" w14:textId="77777777" w:rsidR="008850E7" w:rsidRPr="0090632C" w:rsidRDefault="008850E7" w:rsidP="0063099E">
            <w:pPr>
              <w:pStyle w:val="r-tabletext"/>
              <w:jc w:val="center"/>
              <w:rPr>
                <w:color w:val="auto"/>
                <w:sz w:val="16"/>
                <w:szCs w:val="16"/>
              </w:rPr>
            </w:pPr>
            <w:r w:rsidRPr="0090632C">
              <w:rPr>
                <w:color w:val="auto"/>
                <w:sz w:val="16"/>
                <w:szCs w:val="16"/>
              </w:rPr>
              <w:t>&gt;</w:t>
            </w:r>
            <w:r>
              <w:rPr>
                <w:color w:val="auto"/>
                <w:sz w:val="16"/>
                <w:szCs w:val="16"/>
              </w:rPr>
              <w:t>9</w:t>
            </w:r>
            <w:r w:rsidRPr="0090632C">
              <w:rPr>
                <w:color w:val="auto"/>
                <w:sz w:val="16"/>
                <w:szCs w:val="16"/>
              </w:rPr>
              <w:t>5%</w:t>
            </w:r>
          </w:p>
        </w:tc>
      </w:tr>
      <w:tr w:rsidR="008850E7" w:rsidRPr="0090632C" w14:paraId="03706036" w14:textId="77777777" w:rsidTr="008850E7">
        <w:trPr>
          <w:jc w:val="center"/>
        </w:trPr>
        <w:tc>
          <w:tcPr>
            <w:tcW w:w="3628" w:type="dxa"/>
            <w:tcBorders>
              <w:top w:val="single" w:sz="2" w:space="0" w:color="002C5A"/>
              <w:bottom w:val="single" w:sz="2" w:space="0" w:color="002C5A"/>
            </w:tcBorders>
            <w:shd w:val="clear" w:color="auto" w:fill="auto"/>
            <w:vAlign w:val="center"/>
          </w:tcPr>
          <w:p w14:paraId="0B8B6CC4" w14:textId="77777777" w:rsidR="008850E7" w:rsidRPr="009757B0" w:rsidRDefault="008850E7" w:rsidP="0063099E">
            <w:pPr>
              <w:pStyle w:val="r-tablehead"/>
              <w:keepNext/>
              <w:keepLines/>
              <w:rPr>
                <w:rFonts w:cs="Arial"/>
                <w:b w:val="0"/>
                <w:color w:val="auto"/>
                <w:sz w:val="16"/>
                <w:szCs w:val="16"/>
                <w:lang w:val="en-US"/>
              </w:rPr>
            </w:pPr>
            <w:r w:rsidRPr="009757B0">
              <w:rPr>
                <w:rFonts w:cs="Arial"/>
                <w:b w:val="0"/>
                <w:color w:val="auto"/>
                <w:sz w:val="16"/>
                <w:szCs w:val="16"/>
                <w:lang w:val="en-US"/>
              </w:rPr>
              <w:t>Bin Collection/Cleaning (Shopping Centre)</w:t>
            </w:r>
          </w:p>
        </w:tc>
        <w:tc>
          <w:tcPr>
            <w:tcW w:w="2751" w:type="dxa"/>
            <w:tcBorders>
              <w:top w:val="single" w:sz="2" w:space="0" w:color="002C5A"/>
              <w:bottom w:val="single" w:sz="2" w:space="0" w:color="002C5A"/>
            </w:tcBorders>
            <w:shd w:val="clear" w:color="auto" w:fill="auto"/>
            <w:vAlign w:val="center"/>
          </w:tcPr>
          <w:p w14:paraId="4B0D1DDB" w14:textId="77777777" w:rsidR="008850E7" w:rsidRPr="009757B0" w:rsidRDefault="008850E7" w:rsidP="0063099E">
            <w:pPr>
              <w:pStyle w:val="r-tabletext"/>
              <w:jc w:val="center"/>
              <w:rPr>
                <w:color w:val="auto"/>
                <w:sz w:val="16"/>
                <w:szCs w:val="16"/>
              </w:rPr>
            </w:pPr>
            <w:r w:rsidRPr="009757B0">
              <w:rPr>
                <w:color w:val="auto"/>
                <w:sz w:val="16"/>
                <w:szCs w:val="16"/>
              </w:rPr>
              <w:t>2 wd</w:t>
            </w:r>
          </w:p>
        </w:tc>
        <w:tc>
          <w:tcPr>
            <w:tcW w:w="2693" w:type="dxa"/>
            <w:gridSpan w:val="2"/>
            <w:tcBorders>
              <w:top w:val="single" w:sz="2" w:space="0" w:color="002C5A"/>
              <w:bottom w:val="single" w:sz="2" w:space="0" w:color="002C5A"/>
            </w:tcBorders>
            <w:shd w:val="clear" w:color="auto" w:fill="auto"/>
            <w:vAlign w:val="center"/>
          </w:tcPr>
          <w:p w14:paraId="513F4614" w14:textId="77777777" w:rsidR="008850E7" w:rsidRPr="0090632C" w:rsidRDefault="008850E7" w:rsidP="0063099E">
            <w:pPr>
              <w:pStyle w:val="r-tabletext"/>
              <w:jc w:val="center"/>
              <w:rPr>
                <w:color w:val="auto"/>
                <w:sz w:val="16"/>
                <w:szCs w:val="16"/>
              </w:rPr>
            </w:pPr>
            <w:r w:rsidRPr="0090632C">
              <w:rPr>
                <w:color w:val="auto"/>
                <w:sz w:val="16"/>
                <w:szCs w:val="16"/>
              </w:rPr>
              <w:t>&gt;</w:t>
            </w:r>
            <w:r>
              <w:rPr>
                <w:color w:val="auto"/>
                <w:sz w:val="16"/>
                <w:szCs w:val="16"/>
              </w:rPr>
              <w:t>9</w:t>
            </w:r>
            <w:r w:rsidRPr="0090632C">
              <w:rPr>
                <w:color w:val="auto"/>
                <w:sz w:val="16"/>
                <w:szCs w:val="16"/>
              </w:rPr>
              <w:t>5%</w:t>
            </w:r>
          </w:p>
        </w:tc>
      </w:tr>
      <w:tr w:rsidR="008850E7" w:rsidRPr="0090632C" w14:paraId="6DB12AA8" w14:textId="77777777" w:rsidTr="008850E7">
        <w:trPr>
          <w:jc w:val="center"/>
        </w:trPr>
        <w:tc>
          <w:tcPr>
            <w:tcW w:w="3628" w:type="dxa"/>
            <w:tcBorders>
              <w:top w:val="single" w:sz="2" w:space="0" w:color="002C5A"/>
              <w:bottom w:val="single" w:sz="2" w:space="0" w:color="002C5A"/>
            </w:tcBorders>
            <w:shd w:val="clear" w:color="auto" w:fill="auto"/>
            <w:vAlign w:val="center"/>
          </w:tcPr>
          <w:p w14:paraId="09279D29" w14:textId="77777777" w:rsidR="008850E7" w:rsidRPr="009757B0" w:rsidRDefault="008850E7" w:rsidP="0063099E">
            <w:pPr>
              <w:pStyle w:val="r-tablehead"/>
              <w:keepNext/>
              <w:keepLines/>
              <w:rPr>
                <w:rFonts w:cs="Arial"/>
                <w:b w:val="0"/>
                <w:color w:val="auto"/>
                <w:sz w:val="16"/>
                <w:szCs w:val="16"/>
                <w:lang w:val="en-US"/>
              </w:rPr>
            </w:pPr>
            <w:r w:rsidRPr="009757B0">
              <w:rPr>
                <w:rFonts w:cs="Arial"/>
                <w:b w:val="0"/>
                <w:color w:val="auto"/>
                <w:sz w:val="16"/>
                <w:szCs w:val="16"/>
                <w:lang w:val="en-US"/>
              </w:rPr>
              <w:t>Bin Emptying (Beach)</w:t>
            </w:r>
          </w:p>
        </w:tc>
        <w:tc>
          <w:tcPr>
            <w:tcW w:w="2751" w:type="dxa"/>
            <w:tcBorders>
              <w:top w:val="single" w:sz="2" w:space="0" w:color="002C5A"/>
              <w:bottom w:val="single" w:sz="2" w:space="0" w:color="002C5A"/>
            </w:tcBorders>
            <w:shd w:val="clear" w:color="auto" w:fill="auto"/>
            <w:vAlign w:val="center"/>
          </w:tcPr>
          <w:p w14:paraId="4F09AB0E" w14:textId="77777777" w:rsidR="008850E7" w:rsidRPr="009757B0" w:rsidRDefault="008850E7" w:rsidP="0063099E">
            <w:pPr>
              <w:pStyle w:val="r-tabletext"/>
              <w:jc w:val="center"/>
              <w:rPr>
                <w:color w:val="auto"/>
                <w:sz w:val="16"/>
                <w:szCs w:val="16"/>
              </w:rPr>
            </w:pPr>
            <w:r w:rsidRPr="009757B0">
              <w:rPr>
                <w:color w:val="auto"/>
                <w:sz w:val="16"/>
                <w:szCs w:val="16"/>
              </w:rPr>
              <w:t>7 wd</w:t>
            </w:r>
          </w:p>
        </w:tc>
        <w:tc>
          <w:tcPr>
            <w:tcW w:w="2693" w:type="dxa"/>
            <w:gridSpan w:val="2"/>
            <w:tcBorders>
              <w:top w:val="single" w:sz="2" w:space="0" w:color="002C5A"/>
              <w:bottom w:val="single" w:sz="2" w:space="0" w:color="002C5A"/>
            </w:tcBorders>
            <w:shd w:val="clear" w:color="auto" w:fill="auto"/>
            <w:vAlign w:val="center"/>
          </w:tcPr>
          <w:p w14:paraId="40F40D5B" w14:textId="77777777" w:rsidR="008850E7" w:rsidRPr="0090632C" w:rsidRDefault="008850E7" w:rsidP="0063099E">
            <w:pPr>
              <w:pStyle w:val="r-tabletext"/>
              <w:jc w:val="center"/>
              <w:rPr>
                <w:color w:val="auto"/>
                <w:sz w:val="16"/>
                <w:szCs w:val="16"/>
              </w:rPr>
            </w:pPr>
            <w:r w:rsidRPr="0090632C">
              <w:rPr>
                <w:color w:val="auto"/>
                <w:sz w:val="16"/>
                <w:szCs w:val="16"/>
              </w:rPr>
              <w:t>&gt;</w:t>
            </w:r>
            <w:r>
              <w:rPr>
                <w:color w:val="auto"/>
                <w:sz w:val="16"/>
                <w:szCs w:val="16"/>
              </w:rPr>
              <w:t>9</w:t>
            </w:r>
            <w:r w:rsidRPr="0090632C">
              <w:rPr>
                <w:color w:val="auto"/>
                <w:sz w:val="16"/>
                <w:szCs w:val="16"/>
              </w:rPr>
              <w:t>5%</w:t>
            </w:r>
          </w:p>
        </w:tc>
      </w:tr>
    </w:tbl>
    <w:p w14:paraId="56EC40CE" w14:textId="536E48B0" w:rsidR="00CC1CDE" w:rsidRDefault="00CC1CDE" w:rsidP="00CC1CDE">
      <w:pPr>
        <w:autoSpaceDE w:val="0"/>
        <w:autoSpaceDN w:val="0"/>
        <w:adjustRightInd w:val="0"/>
        <w:spacing w:after="0" w:line="240" w:lineRule="auto"/>
        <w:rPr>
          <w:rFonts w:cs="Arial"/>
          <w:sz w:val="16"/>
          <w:szCs w:val="16"/>
          <w:lang w:val="en-US"/>
        </w:rPr>
      </w:pPr>
    </w:p>
    <w:tbl>
      <w:tblPr>
        <w:tblW w:w="9072" w:type="dxa"/>
        <w:jc w:val="center"/>
        <w:tblLayout w:type="fixed"/>
        <w:tblCellMar>
          <w:left w:w="0" w:type="dxa"/>
          <w:right w:w="0" w:type="dxa"/>
        </w:tblCellMar>
        <w:tblLook w:val="01E0" w:firstRow="1" w:lastRow="1" w:firstColumn="1" w:lastColumn="1" w:noHBand="0" w:noVBand="0"/>
      </w:tblPr>
      <w:tblGrid>
        <w:gridCol w:w="3628"/>
        <w:gridCol w:w="2751"/>
        <w:gridCol w:w="2663"/>
        <w:gridCol w:w="30"/>
      </w:tblGrid>
      <w:tr w:rsidR="00D13BAA" w:rsidRPr="0090632C" w14:paraId="58404CEA" w14:textId="77777777" w:rsidTr="00AB18C3">
        <w:trPr>
          <w:gridAfter w:val="1"/>
          <w:wAfter w:w="30" w:type="dxa"/>
          <w:tblHeader/>
          <w:jc w:val="center"/>
        </w:trPr>
        <w:tc>
          <w:tcPr>
            <w:tcW w:w="9042" w:type="dxa"/>
            <w:gridSpan w:val="3"/>
            <w:tcBorders>
              <w:top w:val="nil"/>
              <w:left w:val="nil"/>
              <w:bottom w:val="single" w:sz="12" w:space="0" w:color="002C5A"/>
              <w:right w:val="nil"/>
              <w:tl2br w:val="nil"/>
              <w:tr2bl w:val="nil"/>
            </w:tcBorders>
            <w:shd w:val="clear" w:color="auto" w:fill="auto"/>
            <w:vAlign w:val="center"/>
          </w:tcPr>
          <w:p w14:paraId="2D134B66" w14:textId="2DD9F77D" w:rsidR="00D13BAA" w:rsidRPr="005C70F5" w:rsidRDefault="00D13BAA" w:rsidP="00AB18C3">
            <w:pPr>
              <w:pStyle w:val="r-tablehead"/>
              <w:ind w:left="0"/>
              <w:rPr>
                <w:color w:val="7F7F7F" w:themeColor="text1" w:themeTint="80"/>
                <w:sz w:val="16"/>
                <w:szCs w:val="16"/>
              </w:rPr>
            </w:pPr>
            <w:r>
              <w:rPr>
                <w:color w:val="7F7F7F" w:themeColor="text1" w:themeTint="80"/>
                <w:sz w:val="16"/>
                <w:szCs w:val="16"/>
              </w:rPr>
              <w:t>Public Toilets</w:t>
            </w:r>
          </w:p>
        </w:tc>
      </w:tr>
      <w:tr w:rsidR="00D13BAA" w:rsidRPr="0090632C" w14:paraId="52ED7C83" w14:textId="77777777" w:rsidTr="00AB18C3">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35D38413" w14:textId="77777777" w:rsidR="00D13BAA" w:rsidRPr="005C70F5" w:rsidRDefault="00D13BAA" w:rsidP="00AB18C3">
            <w:pPr>
              <w:pStyle w:val="r-tablesubhead"/>
              <w:rPr>
                <w:color w:val="7F7F7F" w:themeColor="text1" w:themeTint="80"/>
                <w:sz w:val="16"/>
                <w:szCs w:val="16"/>
              </w:rPr>
            </w:pPr>
            <w:r w:rsidRPr="005C70F5">
              <w:rPr>
                <w:color w:val="7F7F7F" w:themeColor="text1" w:themeTint="80"/>
                <w:sz w:val="16"/>
                <w:szCs w:val="16"/>
              </w:rPr>
              <w:t>Service</w:t>
            </w:r>
          </w:p>
        </w:tc>
        <w:tc>
          <w:tcPr>
            <w:tcW w:w="2751" w:type="dxa"/>
            <w:tcBorders>
              <w:top w:val="single" w:sz="12" w:space="0" w:color="002C5A"/>
              <w:left w:val="nil"/>
              <w:bottom w:val="single" w:sz="2" w:space="0" w:color="002C5A"/>
              <w:right w:val="nil"/>
              <w:tl2br w:val="nil"/>
              <w:tr2bl w:val="nil"/>
            </w:tcBorders>
            <w:shd w:val="clear" w:color="auto" w:fill="auto"/>
            <w:vAlign w:val="center"/>
          </w:tcPr>
          <w:p w14:paraId="0E7EA94B" w14:textId="77777777" w:rsidR="00D13BAA" w:rsidRPr="005C70F5" w:rsidRDefault="00D13BAA" w:rsidP="00AB18C3">
            <w:pPr>
              <w:pStyle w:val="r-tablesubhead"/>
              <w:jc w:val="center"/>
              <w:rPr>
                <w:color w:val="7F7F7F" w:themeColor="text1" w:themeTint="80"/>
                <w:sz w:val="16"/>
                <w:szCs w:val="16"/>
              </w:rPr>
            </w:pPr>
            <w:r w:rsidRPr="005C70F5">
              <w:rPr>
                <w:color w:val="7F7F7F" w:themeColor="text1" w:themeTint="80"/>
                <w:sz w:val="16"/>
                <w:szCs w:val="16"/>
              </w:rPr>
              <w:t>Performance</w:t>
            </w:r>
          </w:p>
          <w:p w14:paraId="2C31544D" w14:textId="77777777" w:rsidR="00D13BAA" w:rsidRPr="005C70F5" w:rsidRDefault="00D13BAA" w:rsidP="00AB18C3">
            <w:pPr>
              <w:pStyle w:val="r-tablesubhead"/>
              <w:jc w:val="center"/>
              <w:rPr>
                <w:color w:val="7F7F7F" w:themeColor="text1" w:themeTint="80"/>
                <w:sz w:val="16"/>
                <w:szCs w:val="16"/>
              </w:rPr>
            </w:pPr>
            <w:r w:rsidRPr="005C70F5">
              <w:rPr>
                <w:color w:val="7F7F7F" w:themeColor="text1" w:themeTint="80"/>
                <w:sz w:val="16"/>
                <w:szCs w:val="16"/>
              </w:rPr>
              <w:t>Measure</w:t>
            </w:r>
          </w:p>
        </w:tc>
        <w:tc>
          <w:tcPr>
            <w:tcW w:w="2693" w:type="dxa"/>
            <w:gridSpan w:val="2"/>
            <w:tcBorders>
              <w:top w:val="single" w:sz="12" w:space="0" w:color="002C5A"/>
              <w:left w:val="nil"/>
              <w:bottom w:val="single" w:sz="2" w:space="0" w:color="002C5A"/>
              <w:right w:val="nil"/>
              <w:tl2br w:val="nil"/>
              <w:tr2bl w:val="nil"/>
            </w:tcBorders>
            <w:shd w:val="clear" w:color="auto" w:fill="auto"/>
            <w:vAlign w:val="center"/>
          </w:tcPr>
          <w:p w14:paraId="7B7BCE55" w14:textId="77777777" w:rsidR="00D13BAA" w:rsidRPr="005C70F5" w:rsidRDefault="00D13BAA" w:rsidP="00AB18C3">
            <w:pPr>
              <w:pStyle w:val="r-tablesubhead"/>
              <w:jc w:val="center"/>
              <w:rPr>
                <w:color w:val="7F7F7F" w:themeColor="text1" w:themeTint="80"/>
                <w:sz w:val="16"/>
                <w:szCs w:val="16"/>
              </w:rPr>
            </w:pPr>
            <w:r w:rsidRPr="005C70F5">
              <w:rPr>
                <w:color w:val="7F7F7F" w:themeColor="text1" w:themeTint="80"/>
                <w:sz w:val="16"/>
                <w:szCs w:val="16"/>
              </w:rPr>
              <w:t xml:space="preserve">Performance </w:t>
            </w:r>
          </w:p>
          <w:p w14:paraId="57A79434" w14:textId="77777777" w:rsidR="00D13BAA" w:rsidRPr="005C70F5" w:rsidRDefault="00D13BAA" w:rsidP="00AB18C3">
            <w:pPr>
              <w:pStyle w:val="r-tablesubhead"/>
              <w:jc w:val="center"/>
              <w:rPr>
                <w:color w:val="7F7F7F" w:themeColor="text1" w:themeTint="80"/>
                <w:sz w:val="16"/>
                <w:szCs w:val="16"/>
              </w:rPr>
            </w:pPr>
            <w:r w:rsidRPr="005C70F5">
              <w:rPr>
                <w:color w:val="7F7F7F" w:themeColor="text1" w:themeTint="80"/>
                <w:sz w:val="16"/>
                <w:szCs w:val="16"/>
              </w:rPr>
              <w:t>Target</w:t>
            </w:r>
          </w:p>
        </w:tc>
      </w:tr>
      <w:tr w:rsidR="00D13BAA" w:rsidRPr="0090632C" w14:paraId="2C0B05A7" w14:textId="77777777" w:rsidTr="00AB18C3">
        <w:trPr>
          <w:jc w:val="center"/>
        </w:trPr>
        <w:tc>
          <w:tcPr>
            <w:tcW w:w="3628" w:type="dxa"/>
            <w:tcBorders>
              <w:top w:val="single" w:sz="2" w:space="0" w:color="002C5A"/>
              <w:bottom w:val="single" w:sz="2" w:space="0" w:color="002C5A"/>
            </w:tcBorders>
            <w:shd w:val="clear" w:color="auto" w:fill="auto"/>
            <w:vAlign w:val="center"/>
          </w:tcPr>
          <w:p w14:paraId="7BCE7D76" w14:textId="24E1BAB4" w:rsidR="00D13BAA" w:rsidRPr="009757B0" w:rsidRDefault="00D13BAA" w:rsidP="00AB18C3">
            <w:pPr>
              <w:pStyle w:val="r-tablehead"/>
              <w:keepNext/>
              <w:keepLines/>
              <w:rPr>
                <w:rFonts w:cs="Arial"/>
                <w:b w:val="0"/>
                <w:color w:val="auto"/>
                <w:sz w:val="16"/>
                <w:szCs w:val="16"/>
                <w:lang w:val="en-US"/>
              </w:rPr>
            </w:pPr>
            <w:r>
              <w:rPr>
                <w:rFonts w:cs="Arial"/>
                <w:b w:val="0"/>
                <w:color w:val="auto"/>
                <w:sz w:val="16"/>
                <w:szCs w:val="16"/>
                <w:lang w:val="en-US"/>
              </w:rPr>
              <w:t>Cleaning Request</w:t>
            </w:r>
          </w:p>
        </w:tc>
        <w:tc>
          <w:tcPr>
            <w:tcW w:w="2751" w:type="dxa"/>
            <w:tcBorders>
              <w:top w:val="single" w:sz="2" w:space="0" w:color="002C5A"/>
              <w:bottom w:val="single" w:sz="2" w:space="0" w:color="002C5A"/>
            </w:tcBorders>
            <w:shd w:val="clear" w:color="auto" w:fill="auto"/>
            <w:vAlign w:val="center"/>
          </w:tcPr>
          <w:p w14:paraId="3BB009D5" w14:textId="77777777" w:rsidR="00D13BAA" w:rsidRPr="009757B0" w:rsidRDefault="00D13BAA" w:rsidP="00AB18C3">
            <w:pPr>
              <w:pStyle w:val="r-tabletext"/>
              <w:jc w:val="center"/>
              <w:rPr>
                <w:color w:val="auto"/>
                <w:sz w:val="16"/>
                <w:szCs w:val="16"/>
              </w:rPr>
            </w:pPr>
            <w:r w:rsidRPr="009757B0">
              <w:rPr>
                <w:color w:val="auto"/>
                <w:sz w:val="16"/>
                <w:szCs w:val="16"/>
              </w:rPr>
              <w:t>2 wd</w:t>
            </w:r>
          </w:p>
        </w:tc>
        <w:tc>
          <w:tcPr>
            <w:tcW w:w="2693" w:type="dxa"/>
            <w:gridSpan w:val="2"/>
            <w:tcBorders>
              <w:top w:val="single" w:sz="2" w:space="0" w:color="002C5A"/>
              <w:bottom w:val="single" w:sz="2" w:space="0" w:color="002C5A"/>
            </w:tcBorders>
            <w:shd w:val="clear" w:color="auto" w:fill="auto"/>
            <w:vAlign w:val="center"/>
          </w:tcPr>
          <w:p w14:paraId="6B7614DB" w14:textId="77777777" w:rsidR="00D13BAA" w:rsidRPr="0090632C" w:rsidRDefault="00D13BAA" w:rsidP="00AB18C3">
            <w:pPr>
              <w:pStyle w:val="r-tabletext"/>
              <w:jc w:val="center"/>
              <w:rPr>
                <w:color w:val="auto"/>
                <w:sz w:val="16"/>
                <w:szCs w:val="16"/>
              </w:rPr>
            </w:pPr>
            <w:r w:rsidRPr="0090632C">
              <w:rPr>
                <w:color w:val="auto"/>
                <w:sz w:val="16"/>
                <w:szCs w:val="16"/>
              </w:rPr>
              <w:t>&gt;</w:t>
            </w:r>
            <w:r>
              <w:rPr>
                <w:color w:val="auto"/>
                <w:sz w:val="16"/>
                <w:szCs w:val="16"/>
              </w:rPr>
              <w:t>9</w:t>
            </w:r>
            <w:r w:rsidRPr="0090632C">
              <w:rPr>
                <w:color w:val="auto"/>
                <w:sz w:val="16"/>
                <w:szCs w:val="16"/>
              </w:rPr>
              <w:t>5%</w:t>
            </w:r>
          </w:p>
        </w:tc>
      </w:tr>
      <w:tr w:rsidR="00D13BAA" w:rsidRPr="0090632C" w14:paraId="5BEDA790" w14:textId="77777777" w:rsidTr="00AB18C3">
        <w:trPr>
          <w:jc w:val="center"/>
        </w:trPr>
        <w:tc>
          <w:tcPr>
            <w:tcW w:w="3628" w:type="dxa"/>
            <w:tcBorders>
              <w:top w:val="single" w:sz="2" w:space="0" w:color="002C5A"/>
              <w:bottom w:val="single" w:sz="2" w:space="0" w:color="002C5A"/>
            </w:tcBorders>
            <w:shd w:val="clear" w:color="auto" w:fill="auto"/>
            <w:vAlign w:val="center"/>
          </w:tcPr>
          <w:p w14:paraId="3DE4A751" w14:textId="6B05AA21" w:rsidR="00D13BAA" w:rsidRPr="009757B0" w:rsidRDefault="00D13BAA" w:rsidP="00AB18C3">
            <w:pPr>
              <w:pStyle w:val="r-tablehead"/>
              <w:keepNext/>
              <w:keepLines/>
              <w:rPr>
                <w:rFonts w:cs="Arial"/>
                <w:b w:val="0"/>
                <w:color w:val="auto"/>
                <w:sz w:val="16"/>
                <w:szCs w:val="16"/>
                <w:lang w:val="en-US"/>
              </w:rPr>
            </w:pPr>
            <w:r>
              <w:rPr>
                <w:rFonts w:cs="Arial"/>
                <w:b w:val="0"/>
                <w:color w:val="auto"/>
                <w:sz w:val="16"/>
                <w:szCs w:val="16"/>
                <w:lang w:val="en-US"/>
              </w:rPr>
              <w:t>Syringe Removal</w:t>
            </w:r>
          </w:p>
        </w:tc>
        <w:tc>
          <w:tcPr>
            <w:tcW w:w="2751" w:type="dxa"/>
            <w:tcBorders>
              <w:top w:val="single" w:sz="2" w:space="0" w:color="002C5A"/>
              <w:bottom w:val="single" w:sz="2" w:space="0" w:color="002C5A"/>
            </w:tcBorders>
            <w:shd w:val="clear" w:color="auto" w:fill="auto"/>
            <w:vAlign w:val="center"/>
          </w:tcPr>
          <w:p w14:paraId="07F3AB7E" w14:textId="77777777" w:rsidR="00D13BAA" w:rsidRPr="009757B0" w:rsidRDefault="00D13BAA" w:rsidP="00AB18C3">
            <w:pPr>
              <w:pStyle w:val="r-tabletext"/>
              <w:jc w:val="center"/>
              <w:rPr>
                <w:color w:val="auto"/>
                <w:sz w:val="16"/>
                <w:szCs w:val="16"/>
              </w:rPr>
            </w:pPr>
            <w:r w:rsidRPr="009757B0">
              <w:rPr>
                <w:color w:val="auto"/>
                <w:sz w:val="16"/>
                <w:szCs w:val="16"/>
              </w:rPr>
              <w:t>2 wd</w:t>
            </w:r>
          </w:p>
        </w:tc>
        <w:tc>
          <w:tcPr>
            <w:tcW w:w="2693" w:type="dxa"/>
            <w:gridSpan w:val="2"/>
            <w:tcBorders>
              <w:top w:val="single" w:sz="2" w:space="0" w:color="002C5A"/>
              <w:bottom w:val="single" w:sz="2" w:space="0" w:color="002C5A"/>
            </w:tcBorders>
            <w:shd w:val="clear" w:color="auto" w:fill="auto"/>
            <w:vAlign w:val="center"/>
          </w:tcPr>
          <w:p w14:paraId="2A06A4D1" w14:textId="77777777" w:rsidR="00D13BAA" w:rsidRPr="0090632C" w:rsidRDefault="00D13BAA" w:rsidP="00AB18C3">
            <w:pPr>
              <w:pStyle w:val="r-tabletext"/>
              <w:jc w:val="center"/>
              <w:rPr>
                <w:color w:val="auto"/>
                <w:sz w:val="16"/>
                <w:szCs w:val="16"/>
              </w:rPr>
            </w:pPr>
            <w:r w:rsidRPr="0090632C">
              <w:rPr>
                <w:color w:val="auto"/>
                <w:sz w:val="16"/>
                <w:szCs w:val="16"/>
              </w:rPr>
              <w:t>&gt;</w:t>
            </w:r>
            <w:r>
              <w:rPr>
                <w:color w:val="auto"/>
                <w:sz w:val="16"/>
                <w:szCs w:val="16"/>
              </w:rPr>
              <w:t>9</w:t>
            </w:r>
            <w:r w:rsidRPr="0090632C">
              <w:rPr>
                <w:color w:val="auto"/>
                <w:sz w:val="16"/>
                <w:szCs w:val="16"/>
              </w:rPr>
              <w:t>5%</w:t>
            </w:r>
          </w:p>
        </w:tc>
      </w:tr>
    </w:tbl>
    <w:p w14:paraId="48E76F13" w14:textId="719D1A0B" w:rsidR="00D13BAA" w:rsidRDefault="00D13BAA" w:rsidP="00CC1CDE">
      <w:pPr>
        <w:autoSpaceDE w:val="0"/>
        <w:autoSpaceDN w:val="0"/>
        <w:adjustRightInd w:val="0"/>
        <w:spacing w:after="0" w:line="240" w:lineRule="auto"/>
        <w:rPr>
          <w:rFonts w:cs="Arial"/>
          <w:sz w:val="16"/>
          <w:szCs w:val="16"/>
          <w:lang w:val="en-US"/>
        </w:rPr>
      </w:pPr>
    </w:p>
    <w:p w14:paraId="32FD18A6" w14:textId="77777777" w:rsidR="00D13BAA" w:rsidRDefault="00D13BAA" w:rsidP="00CC1CDE">
      <w:pPr>
        <w:autoSpaceDE w:val="0"/>
        <w:autoSpaceDN w:val="0"/>
        <w:adjustRightInd w:val="0"/>
        <w:spacing w:after="0" w:line="240" w:lineRule="auto"/>
        <w:rPr>
          <w:rFonts w:cs="Arial"/>
          <w:sz w:val="16"/>
          <w:szCs w:val="16"/>
          <w:lang w:val="en-US"/>
        </w:rPr>
      </w:pPr>
    </w:p>
    <w:tbl>
      <w:tblPr>
        <w:tblW w:w="9072" w:type="dxa"/>
        <w:jc w:val="center"/>
        <w:tblLayout w:type="fixed"/>
        <w:tblCellMar>
          <w:left w:w="0" w:type="dxa"/>
          <w:right w:w="0" w:type="dxa"/>
        </w:tblCellMar>
        <w:tblLook w:val="01E0" w:firstRow="1" w:lastRow="1" w:firstColumn="1" w:lastColumn="1" w:noHBand="0" w:noVBand="0"/>
      </w:tblPr>
      <w:tblGrid>
        <w:gridCol w:w="3628"/>
        <w:gridCol w:w="2751"/>
        <w:gridCol w:w="2663"/>
        <w:gridCol w:w="30"/>
      </w:tblGrid>
      <w:tr w:rsidR="00EA0F06" w:rsidRPr="0090632C" w14:paraId="5D1B55CA" w14:textId="77777777" w:rsidTr="008850E7">
        <w:trPr>
          <w:gridAfter w:val="1"/>
          <w:wAfter w:w="30" w:type="dxa"/>
          <w:tblHeader/>
          <w:jc w:val="center"/>
        </w:trPr>
        <w:tc>
          <w:tcPr>
            <w:tcW w:w="9042" w:type="dxa"/>
            <w:gridSpan w:val="3"/>
            <w:tcBorders>
              <w:top w:val="nil"/>
              <w:left w:val="nil"/>
              <w:bottom w:val="single" w:sz="12" w:space="0" w:color="002C5A"/>
              <w:right w:val="nil"/>
              <w:tl2br w:val="nil"/>
              <w:tr2bl w:val="nil"/>
            </w:tcBorders>
            <w:shd w:val="clear" w:color="auto" w:fill="auto"/>
            <w:vAlign w:val="center"/>
          </w:tcPr>
          <w:p w14:paraId="73CB662A" w14:textId="77777777" w:rsidR="00EA0F06" w:rsidRPr="00B15D07" w:rsidRDefault="00EA0F06" w:rsidP="0063099E">
            <w:pPr>
              <w:pStyle w:val="r-tablehead"/>
              <w:ind w:left="0"/>
              <w:rPr>
                <w:color w:val="7F7F7F" w:themeColor="text1" w:themeTint="80"/>
                <w:sz w:val="16"/>
                <w:szCs w:val="16"/>
              </w:rPr>
            </w:pPr>
            <w:r w:rsidRPr="00B15D07">
              <w:rPr>
                <w:color w:val="7F7F7F" w:themeColor="text1" w:themeTint="80"/>
                <w:sz w:val="16"/>
                <w:szCs w:val="16"/>
              </w:rPr>
              <w:t>Fencing &amp; Bollards</w:t>
            </w:r>
            <w:r>
              <w:rPr>
                <w:color w:val="7F7F7F" w:themeColor="text1" w:themeTint="80"/>
                <w:sz w:val="16"/>
                <w:szCs w:val="16"/>
              </w:rPr>
              <w:t xml:space="preserve"> </w:t>
            </w:r>
          </w:p>
        </w:tc>
      </w:tr>
      <w:tr w:rsidR="008850E7" w:rsidRPr="0090632C" w14:paraId="343503E7" w14:textId="77777777" w:rsidTr="008850E7">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7CB6FC06" w14:textId="77777777" w:rsidR="008850E7" w:rsidRPr="00B15D07" w:rsidRDefault="008850E7" w:rsidP="0063099E">
            <w:pPr>
              <w:pStyle w:val="r-tablesubhead"/>
              <w:rPr>
                <w:color w:val="7F7F7F" w:themeColor="text1" w:themeTint="80"/>
                <w:sz w:val="16"/>
                <w:szCs w:val="16"/>
              </w:rPr>
            </w:pPr>
            <w:r w:rsidRPr="00B15D07">
              <w:rPr>
                <w:color w:val="7F7F7F" w:themeColor="text1" w:themeTint="80"/>
                <w:sz w:val="16"/>
                <w:szCs w:val="16"/>
              </w:rPr>
              <w:t>Service</w:t>
            </w:r>
          </w:p>
        </w:tc>
        <w:tc>
          <w:tcPr>
            <w:tcW w:w="2751" w:type="dxa"/>
            <w:tcBorders>
              <w:top w:val="single" w:sz="12" w:space="0" w:color="002C5A"/>
              <w:left w:val="nil"/>
              <w:bottom w:val="single" w:sz="2" w:space="0" w:color="002C5A"/>
              <w:right w:val="nil"/>
              <w:tl2br w:val="nil"/>
              <w:tr2bl w:val="nil"/>
            </w:tcBorders>
            <w:shd w:val="clear" w:color="auto" w:fill="auto"/>
            <w:vAlign w:val="center"/>
          </w:tcPr>
          <w:p w14:paraId="04CDA4E8"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Performance</w:t>
            </w:r>
          </w:p>
          <w:p w14:paraId="603BF919"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Measure</w:t>
            </w:r>
          </w:p>
        </w:tc>
        <w:tc>
          <w:tcPr>
            <w:tcW w:w="2693" w:type="dxa"/>
            <w:gridSpan w:val="2"/>
            <w:tcBorders>
              <w:top w:val="single" w:sz="12" w:space="0" w:color="002C5A"/>
              <w:left w:val="nil"/>
              <w:bottom w:val="single" w:sz="2" w:space="0" w:color="002C5A"/>
              <w:right w:val="nil"/>
              <w:tl2br w:val="nil"/>
              <w:tr2bl w:val="nil"/>
            </w:tcBorders>
            <w:shd w:val="clear" w:color="auto" w:fill="auto"/>
            <w:vAlign w:val="center"/>
          </w:tcPr>
          <w:p w14:paraId="77D02359"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 xml:space="preserve">Performance </w:t>
            </w:r>
          </w:p>
          <w:p w14:paraId="06E9036C"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Target</w:t>
            </w:r>
          </w:p>
        </w:tc>
      </w:tr>
      <w:tr w:rsidR="008850E7" w:rsidRPr="0090632C" w14:paraId="6E16BFA9" w14:textId="77777777" w:rsidTr="008850E7">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70E37B33" w14:textId="77777777" w:rsidR="008850E7" w:rsidRPr="009757B0" w:rsidRDefault="008850E7" w:rsidP="0063099E">
            <w:pPr>
              <w:pStyle w:val="r-tablesubhead"/>
              <w:rPr>
                <w:rFonts w:cs="Arial"/>
                <w:b w:val="0"/>
                <w:color w:val="auto"/>
                <w:sz w:val="16"/>
                <w:szCs w:val="16"/>
                <w:lang w:val="en-US"/>
              </w:rPr>
            </w:pPr>
            <w:r w:rsidRPr="009757B0">
              <w:rPr>
                <w:rFonts w:cs="Arial"/>
                <w:b w:val="0"/>
                <w:color w:val="auto"/>
                <w:sz w:val="16"/>
                <w:szCs w:val="16"/>
                <w:lang w:val="en-US"/>
              </w:rPr>
              <w:t>Guard Rails/Bollards/Fencing Damaged</w:t>
            </w:r>
          </w:p>
        </w:tc>
        <w:tc>
          <w:tcPr>
            <w:tcW w:w="2751" w:type="dxa"/>
            <w:tcBorders>
              <w:top w:val="single" w:sz="12" w:space="0" w:color="002C5A"/>
              <w:left w:val="nil"/>
              <w:bottom w:val="single" w:sz="2" w:space="0" w:color="002C5A"/>
              <w:right w:val="nil"/>
              <w:tl2br w:val="nil"/>
              <w:tr2bl w:val="nil"/>
            </w:tcBorders>
            <w:shd w:val="clear" w:color="auto" w:fill="auto"/>
            <w:vAlign w:val="center"/>
          </w:tcPr>
          <w:p w14:paraId="57D8E7CE" w14:textId="77777777" w:rsidR="008850E7" w:rsidRPr="009757B0" w:rsidRDefault="008850E7" w:rsidP="0063099E">
            <w:pPr>
              <w:pStyle w:val="r-tablesubhead"/>
              <w:jc w:val="center"/>
              <w:rPr>
                <w:b w:val="0"/>
                <w:bCs/>
                <w:color w:val="auto"/>
                <w:sz w:val="16"/>
                <w:szCs w:val="16"/>
              </w:rPr>
            </w:pPr>
            <w:r w:rsidRPr="009757B0">
              <w:rPr>
                <w:b w:val="0"/>
                <w:bCs/>
                <w:color w:val="auto"/>
                <w:sz w:val="16"/>
                <w:szCs w:val="16"/>
              </w:rPr>
              <w:t>45 wd</w:t>
            </w:r>
          </w:p>
        </w:tc>
        <w:tc>
          <w:tcPr>
            <w:tcW w:w="2693" w:type="dxa"/>
            <w:gridSpan w:val="2"/>
            <w:tcBorders>
              <w:top w:val="single" w:sz="12" w:space="0" w:color="002C5A"/>
              <w:left w:val="nil"/>
              <w:bottom w:val="single" w:sz="2" w:space="0" w:color="002C5A"/>
              <w:right w:val="nil"/>
              <w:tl2br w:val="nil"/>
              <w:tr2bl w:val="nil"/>
            </w:tcBorders>
            <w:shd w:val="clear" w:color="auto" w:fill="auto"/>
            <w:vAlign w:val="center"/>
          </w:tcPr>
          <w:p w14:paraId="3741B057" w14:textId="77777777" w:rsidR="008850E7" w:rsidRPr="009757B0" w:rsidRDefault="008850E7" w:rsidP="0063099E">
            <w:pPr>
              <w:pStyle w:val="r-tablesubhead"/>
              <w:jc w:val="center"/>
              <w:rPr>
                <w:color w:val="auto"/>
                <w:sz w:val="16"/>
                <w:szCs w:val="16"/>
              </w:rPr>
            </w:pPr>
            <w:r w:rsidRPr="009757B0">
              <w:rPr>
                <w:b w:val="0"/>
                <w:bCs/>
                <w:color w:val="auto"/>
                <w:sz w:val="16"/>
                <w:szCs w:val="16"/>
              </w:rPr>
              <w:t>&gt;</w:t>
            </w:r>
            <w:r w:rsidRPr="009757B0">
              <w:rPr>
                <w:b w:val="0"/>
                <w:color w:val="auto"/>
                <w:sz w:val="16"/>
                <w:szCs w:val="16"/>
              </w:rPr>
              <w:t>95%</w:t>
            </w:r>
          </w:p>
        </w:tc>
      </w:tr>
    </w:tbl>
    <w:p w14:paraId="407F1466" w14:textId="77777777" w:rsidR="00CC1CDE" w:rsidRDefault="00CC1CDE" w:rsidP="00CC1CDE">
      <w:pPr>
        <w:autoSpaceDE w:val="0"/>
        <w:autoSpaceDN w:val="0"/>
        <w:adjustRightInd w:val="0"/>
        <w:spacing w:after="0" w:line="240" w:lineRule="auto"/>
        <w:rPr>
          <w:rFonts w:cs="Arial"/>
          <w:sz w:val="16"/>
          <w:szCs w:val="16"/>
          <w:lang w:val="en-US"/>
        </w:rPr>
      </w:pPr>
    </w:p>
    <w:p w14:paraId="663E66AB" w14:textId="5EF3B6F2" w:rsidR="00CC1CDE" w:rsidRDefault="00CC1CDE" w:rsidP="00CC1CDE">
      <w:pPr>
        <w:autoSpaceDE w:val="0"/>
        <w:autoSpaceDN w:val="0"/>
        <w:adjustRightInd w:val="0"/>
        <w:spacing w:after="0" w:line="240" w:lineRule="auto"/>
        <w:rPr>
          <w:rFonts w:cs="Arial"/>
          <w:sz w:val="16"/>
          <w:szCs w:val="16"/>
          <w:lang w:val="en-US"/>
        </w:rPr>
      </w:pPr>
    </w:p>
    <w:p w14:paraId="46BE5468" w14:textId="5FB94114" w:rsidR="00EA0F06" w:rsidRDefault="00EA0F06" w:rsidP="00CC1CDE">
      <w:pPr>
        <w:autoSpaceDE w:val="0"/>
        <w:autoSpaceDN w:val="0"/>
        <w:adjustRightInd w:val="0"/>
        <w:spacing w:after="0" w:line="240" w:lineRule="auto"/>
        <w:rPr>
          <w:rFonts w:cs="Arial"/>
          <w:sz w:val="16"/>
          <w:szCs w:val="16"/>
          <w:lang w:val="en-US"/>
        </w:rPr>
      </w:pPr>
    </w:p>
    <w:tbl>
      <w:tblPr>
        <w:tblW w:w="9072" w:type="dxa"/>
        <w:jc w:val="center"/>
        <w:tblLayout w:type="fixed"/>
        <w:tblCellMar>
          <w:left w:w="0" w:type="dxa"/>
          <w:right w:w="0" w:type="dxa"/>
        </w:tblCellMar>
        <w:tblLook w:val="01E0" w:firstRow="1" w:lastRow="1" w:firstColumn="1" w:lastColumn="1" w:noHBand="0" w:noVBand="0"/>
      </w:tblPr>
      <w:tblGrid>
        <w:gridCol w:w="3628"/>
        <w:gridCol w:w="2751"/>
        <w:gridCol w:w="2663"/>
        <w:gridCol w:w="30"/>
      </w:tblGrid>
      <w:tr w:rsidR="00EA0F06" w:rsidRPr="0090632C" w14:paraId="7987C36A" w14:textId="77777777" w:rsidTr="008850E7">
        <w:trPr>
          <w:gridAfter w:val="1"/>
          <w:wAfter w:w="30" w:type="dxa"/>
          <w:tblHeader/>
          <w:jc w:val="center"/>
        </w:trPr>
        <w:tc>
          <w:tcPr>
            <w:tcW w:w="9042" w:type="dxa"/>
            <w:gridSpan w:val="3"/>
            <w:tcBorders>
              <w:top w:val="nil"/>
              <w:left w:val="nil"/>
              <w:bottom w:val="single" w:sz="12" w:space="0" w:color="002C5A"/>
              <w:right w:val="nil"/>
              <w:tl2br w:val="nil"/>
              <w:tr2bl w:val="nil"/>
            </w:tcBorders>
            <w:shd w:val="clear" w:color="auto" w:fill="auto"/>
            <w:vAlign w:val="center"/>
          </w:tcPr>
          <w:p w14:paraId="71843F92" w14:textId="77777777" w:rsidR="00EA0F06" w:rsidRPr="00B15D07" w:rsidRDefault="00EA0F06" w:rsidP="0063099E">
            <w:pPr>
              <w:pStyle w:val="r-tablehead"/>
              <w:ind w:left="0"/>
              <w:rPr>
                <w:color w:val="7F7F7F" w:themeColor="text1" w:themeTint="80"/>
                <w:sz w:val="16"/>
                <w:szCs w:val="16"/>
              </w:rPr>
            </w:pPr>
            <w:r w:rsidRPr="00B15D07">
              <w:rPr>
                <w:b w:val="0"/>
                <w:color w:val="7F7F7F" w:themeColor="text1" w:themeTint="80"/>
                <w:sz w:val="16"/>
                <w:szCs w:val="16"/>
              </w:rPr>
              <w:br w:type="page"/>
            </w:r>
            <w:r w:rsidRPr="00B15D07">
              <w:rPr>
                <w:color w:val="7F7F7F" w:themeColor="text1" w:themeTint="80"/>
                <w:sz w:val="16"/>
                <w:szCs w:val="16"/>
              </w:rPr>
              <w:t>Garden Drain / Swale / Wetland</w:t>
            </w:r>
          </w:p>
        </w:tc>
      </w:tr>
      <w:tr w:rsidR="008850E7" w:rsidRPr="0090632C" w14:paraId="535C3D3E" w14:textId="77777777" w:rsidTr="008850E7">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6860B19E" w14:textId="77777777" w:rsidR="008850E7" w:rsidRPr="00B15D07" w:rsidRDefault="008850E7" w:rsidP="0063099E">
            <w:pPr>
              <w:pStyle w:val="r-tablesubhead"/>
              <w:rPr>
                <w:color w:val="7F7F7F" w:themeColor="text1" w:themeTint="80"/>
                <w:sz w:val="16"/>
                <w:szCs w:val="16"/>
              </w:rPr>
            </w:pPr>
            <w:r w:rsidRPr="00B15D07">
              <w:rPr>
                <w:color w:val="7F7F7F" w:themeColor="text1" w:themeTint="80"/>
                <w:sz w:val="16"/>
                <w:szCs w:val="16"/>
              </w:rPr>
              <w:t>Service</w:t>
            </w:r>
          </w:p>
        </w:tc>
        <w:tc>
          <w:tcPr>
            <w:tcW w:w="2751" w:type="dxa"/>
            <w:tcBorders>
              <w:top w:val="single" w:sz="12" w:space="0" w:color="002C5A"/>
              <w:left w:val="nil"/>
              <w:bottom w:val="single" w:sz="2" w:space="0" w:color="002C5A"/>
              <w:right w:val="nil"/>
              <w:tl2br w:val="nil"/>
              <w:tr2bl w:val="nil"/>
            </w:tcBorders>
            <w:shd w:val="clear" w:color="auto" w:fill="auto"/>
            <w:vAlign w:val="center"/>
          </w:tcPr>
          <w:p w14:paraId="49F9EE73"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Performance</w:t>
            </w:r>
          </w:p>
          <w:p w14:paraId="143DA026"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Measure</w:t>
            </w:r>
          </w:p>
        </w:tc>
        <w:tc>
          <w:tcPr>
            <w:tcW w:w="2693" w:type="dxa"/>
            <w:gridSpan w:val="2"/>
            <w:tcBorders>
              <w:top w:val="single" w:sz="12" w:space="0" w:color="002C5A"/>
              <w:left w:val="nil"/>
              <w:bottom w:val="single" w:sz="2" w:space="0" w:color="002C5A"/>
              <w:right w:val="nil"/>
              <w:tl2br w:val="nil"/>
              <w:tr2bl w:val="nil"/>
            </w:tcBorders>
            <w:shd w:val="clear" w:color="auto" w:fill="auto"/>
            <w:vAlign w:val="center"/>
          </w:tcPr>
          <w:p w14:paraId="1B359AA3"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 xml:space="preserve">Performance </w:t>
            </w:r>
          </w:p>
          <w:p w14:paraId="727A27F8"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Target</w:t>
            </w:r>
          </w:p>
        </w:tc>
      </w:tr>
      <w:tr w:rsidR="008850E7" w:rsidRPr="0090632C" w14:paraId="632A8622" w14:textId="77777777" w:rsidTr="008850E7">
        <w:trPr>
          <w:jc w:val="center"/>
        </w:trPr>
        <w:tc>
          <w:tcPr>
            <w:tcW w:w="3628" w:type="dxa"/>
            <w:tcBorders>
              <w:top w:val="single" w:sz="2" w:space="0" w:color="002C5A"/>
              <w:bottom w:val="single" w:sz="2" w:space="0" w:color="002C5A"/>
            </w:tcBorders>
            <w:shd w:val="clear" w:color="auto" w:fill="auto"/>
            <w:vAlign w:val="center"/>
          </w:tcPr>
          <w:p w14:paraId="14A65FF3" w14:textId="77777777" w:rsidR="008850E7" w:rsidRPr="0090632C" w:rsidRDefault="008850E7" w:rsidP="0063099E">
            <w:pPr>
              <w:pStyle w:val="r-tabletext"/>
              <w:rPr>
                <w:color w:val="auto"/>
                <w:sz w:val="16"/>
                <w:szCs w:val="16"/>
              </w:rPr>
            </w:pPr>
            <w:r w:rsidRPr="0090632C">
              <w:rPr>
                <w:color w:val="auto"/>
                <w:sz w:val="16"/>
                <w:szCs w:val="16"/>
              </w:rPr>
              <w:t>Dredging of Wetlands</w:t>
            </w:r>
          </w:p>
        </w:tc>
        <w:tc>
          <w:tcPr>
            <w:tcW w:w="2751" w:type="dxa"/>
            <w:tcBorders>
              <w:top w:val="single" w:sz="2" w:space="0" w:color="002C5A"/>
              <w:bottom w:val="single" w:sz="2" w:space="0" w:color="002C5A"/>
            </w:tcBorders>
            <w:shd w:val="clear" w:color="auto" w:fill="auto"/>
            <w:vAlign w:val="center"/>
          </w:tcPr>
          <w:p w14:paraId="311E88C7" w14:textId="77777777" w:rsidR="008850E7" w:rsidRPr="0090632C" w:rsidRDefault="008850E7" w:rsidP="0063099E">
            <w:pPr>
              <w:pStyle w:val="r-tabletext"/>
              <w:jc w:val="center"/>
              <w:rPr>
                <w:color w:val="auto"/>
                <w:sz w:val="16"/>
                <w:szCs w:val="16"/>
              </w:rPr>
            </w:pPr>
            <w:r w:rsidRPr="0090632C">
              <w:rPr>
                <w:color w:val="auto"/>
                <w:sz w:val="16"/>
                <w:szCs w:val="16"/>
              </w:rPr>
              <w:t xml:space="preserve">1 </w:t>
            </w:r>
            <w:proofErr w:type="spellStart"/>
            <w:r w:rsidRPr="0090632C">
              <w:rPr>
                <w:color w:val="auto"/>
                <w:sz w:val="16"/>
                <w:szCs w:val="16"/>
              </w:rPr>
              <w:t>mth</w:t>
            </w:r>
            <w:proofErr w:type="spellEnd"/>
          </w:p>
        </w:tc>
        <w:tc>
          <w:tcPr>
            <w:tcW w:w="2693" w:type="dxa"/>
            <w:gridSpan w:val="2"/>
            <w:tcBorders>
              <w:top w:val="single" w:sz="2" w:space="0" w:color="002C5A"/>
              <w:bottom w:val="single" w:sz="2" w:space="0" w:color="002C5A"/>
            </w:tcBorders>
            <w:shd w:val="clear" w:color="auto" w:fill="auto"/>
            <w:vAlign w:val="center"/>
          </w:tcPr>
          <w:p w14:paraId="7B7218B3" w14:textId="77777777" w:rsidR="008850E7" w:rsidRPr="0090632C" w:rsidRDefault="008850E7" w:rsidP="0063099E">
            <w:pPr>
              <w:pStyle w:val="r-tabletext"/>
              <w:jc w:val="center"/>
              <w:rPr>
                <w:color w:val="auto"/>
                <w:sz w:val="16"/>
                <w:szCs w:val="16"/>
              </w:rPr>
            </w:pPr>
            <w:r w:rsidRPr="0090632C">
              <w:rPr>
                <w:color w:val="auto"/>
                <w:sz w:val="16"/>
                <w:szCs w:val="16"/>
              </w:rPr>
              <w:t>&gt;85%</w:t>
            </w:r>
          </w:p>
        </w:tc>
      </w:tr>
      <w:tr w:rsidR="008850E7" w:rsidRPr="0090632C" w14:paraId="2F1C1424" w14:textId="77777777" w:rsidTr="008850E7">
        <w:trPr>
          <w:jc w:val="center"/>
        </w:trPr>
        <w:tc>
          <w:tcPr>
            <w:tcW w:w="3628" w:type="dxa"/>
            <w:tcBorders>
              <w:top w:val="single" w:sz="2" w:space="0" w:color="002C5A"/>
              <w:bottom w:val="single" w:sz="2" w:space="0" w:color="002C5A"/>
            </w:tcBorders>
            <w:shd w:val="clear" w:color="auto" w:fill="auto"/>
            <w:vAlign w:val="center"/>
          </w:tcPr>
          <w:p w14:paraId="7168B0F9" w14:textId="77777777" w:rsidR="008850E7" w:rsidRPr="0090632C" w:rsidRDefault="008850E7" w:rsidP="0063099E">
            <w:pPr>
              <w:pStyle w:val="r-tabletext"/>
              <w:rPr>
                <w:color w:val="auto"/>
                <w:sz w:val="16"/>
                <w:szCs w:val="16"/>
              </w:rPr>
            </w:pPr>
            <w:r w:rsidRPr="0090632C">
              <w:rPr>
                <w:color w:val="auto"/>
                <w:sz w:val="16"/>
                <w:szCs w:val="16"/>
              </w:rPr>
              <w:t>Litter Removal</w:t>
            </w:r>
          </w:p>
        </w:tc>
        <w:tc>
          <w:tcPr>
            <w:tcW w:w="2751" w:type="dxa"/>
            <w:tcBorders>
              <w:top w:val="single" w:sz="2" w:space="0" w:color="002C5A"/>
              <w:bottom w:val="single" w:sz="2" w:space="0" w:color="002C5A"/>
            </w:tcBorders>
            <w:shd w:val="clear" w:color="auto" w:fill="auto"/>
            <w:vAlign w:val="center"/>
          </w:tcPr>
          <w:p w14:paraId="166A2802" w14:textId="77777777" w:rsidR="008850E7" w:rsidRPr="0090632C" w:rsidRDefault="008850E7" w:rsidP="0063099E">
            <w:pPr>
              <w:pStyle w:val="r-tabletext"/>
              <w:jc w:val="center"/>
              <w:rPr>
                <w:color w:val="auto"/>
                <w:sz w:val="16"/>
                <w:szCs w:val="16"/>
              </w:rPr>
            </w:pPr>
            <w:r w:rsidRPr="0090632C">
              <w:rPr>
                <w:color w:val="auto"/>
                <w:sz w:val="16"/>
                <w:szCs w:val="16"/>
              </w:rPr>
              <w:t>3 wd</w:t>
            </w:r>
          </w:p>
        </w:tc>
        <w:tc>
          <w:tcPr>
            <w:tcW w:w="2693" w:type="dxa"/>
            <w:gridSpan w:val="2"/>
            <w:tcBorders>
              <w:top w:val="single" w:sz="2" w:space="0" w:color="002C5A"/>
              <w:bottom w:val="single" w:sz="2" w:space="0" w:color="002C5A"/>
            </w:tcBorders>
            <w:shd w:val="clear" w:color="auto" w:fill="auto"/>
            <w:vAlign w:val="center"/>
          </w:tcPr>
          <w:p w14:paraId="018D91B9" w14:textId="77777777" w:rsidR="008850E7" w:rsidRPr="0090632C" w:rsidRDefault="008850E7" w:rsidP="0063099E">
            <w:pPr>
              <w:pStyle w:val="r-tabletext"/>
              <w:jc w:val="center"/>
              <w:rPr>
                <w:color w:val="auto"/>
                <w:sz w:val="16"/>
                <w:szCs w:val="16"/>
              </w:rPr>
            </w:pPr>
            <w:r w:rsidRPr="0090632C">
              <w:rPr>
                <w:color w:val="auto"/>
                <w:sz w:val="16"/>
                <w:szCs w:val="16"/>
              </w:rPr>
              <w:t>&gt;85%</w:t>
            </w:r>
          </w:p>
        </w:tc>
      </w:tr>
      <w:tr w:rsidR="008850E7" w:rsidRPr="0090632C" w14:paraId="05043503" w14:textId="77777777" w:rsidTr="008850E7">
        <w:trPr>
          <w:jc w:val="center"/>
        </w:trPr>
        <w:tc>
          <w:tcPr>
            <w:tcW w:w="3628" w:type="dxa"/>
            <w:tcBorders>
              <w:top w:val="single" w:sz="2" w:space="0" w:color="002C5A"/>
              <w:bottom w:val="single" w:sz="2" w:space="0" w:color="002C5A"/>
            </w:tcBorders>
            <w:shd w:val="clear" w:color="auto" w:fill="auto"/>
            <w:vAlign w:val="center"/>
          </w:tcPr>
          <w:p w14:paraId="633D69D1" w14:textId="77777777" w:rsidR="008850E7" w:rsidRPr="0090632C" w:rsidRDefault="008850E7" w:rsidP="0063099E">
            <w:pPr>
              <w:pStyle w:val="r-tabletext"/>
              <w:rPr>
                <w:color w:val="auto"/>
                <w:sz w:val="16"/>
                <w:szCs w:val="16"/>
              </w:rPr>
            </w:pPr>
            <w:r w:rsidRPr="0090632C">
              <w:rPr>
                <w:color w:val="auto"/>
                <w:sz w:val="16"/>
                <w:szCs w:val="16"/>
              </w:rPr>
              <w:t>Re-planting of Native Vegetation</w:t>
            </w:r>
          </w:p>
        </w:tc>
        <w:tc>
          <w:tcPr>
            <w:tcW w:w="2751" w:type="dxa"/>
            <w:tcBorders>
              <w:top w:val="single" w:sz="2" w:space="0" w:color="002C5A"/>
              <w:bottom w:val="single" w:sz="2" w:space="0" w:color="002C5A"/>
            </w:tcBorders>
            <w:shd w:val="clear" w:color="auto" w:fill="auto"/>
            <w:vAlign w:val="center"/>
          </w:tcPr>
          <w:p w14:paraId="22B18134" w14:textId="77777777" w:rsidR="008850E7" w:rsidRPr="0090632C" w:rsidRDefault="008850E7" w:rsidP="0063099E">
            <w:pPr>
              <w:pStyle w:val="r-tabletext"/>
              <w:jc w:val="center"/>
              <w:rPr>
                <w:color w:val="auto"/>
                <w:sz w:val="16"/>
                <w:szCs w:val="16"/>
              </w:rPr>
            </w:pPr>
            <w:r w:rsidRPr="0090632C">
              <w:rPr>
                <w:color w:val="auto"/>
                <w:sz w:val="16"/>
                <w:szCs w:val="16"/>
              </w:rPr>
              <w:t xml:space="preserve">1 </w:t>
            </w:r>
            <w:proofErr w:type="spellStart"/>
            <w:r w:rsidRPr="0090632C">
              <w:rPr>
                <w:color w:val="auto"/>
                <w:sz w:val="16"/>
                <w:szCs w:val="16"/>
              </w:rPr>
              <w:t>mth</w:t>
            </w:r>
            <w:proofErr w:type="spellEnd"/>
          </w:p>
        </w:tc>
        <w:tc>
          <w:tcPr>
            <w:tcW w:w="2693" w:type="dxa"/>
            <w:gridSpan w:val="2"/>
            <w:tcBorders>
              <w:top w:val="single" w:sz="2" w:space="0" w:color="002C5A"/>
              <w:bottom w:val="single" w:sz="2" w:space="0" w:color="002C5A"/>
            </w:tcBorders>
            <w:shd w:val="clear" w:color="auto" w:fill="auto"/>
            <w:vAlign w:val="center"/>
          </w:tcPr>
          <w:p w14:paraId="0EB65C6B" w14:textId="77777777" w:rsidR="008850E7" w:rsidRPr="0090632C" w:rsidRDefault="008850E7" w:rsidP="0063099E">
            <w:pPr>
              <w:pStyle w:val="r-tabletext"/>
              <w:jc w:val="center"/>
              <w:rPr>
                <w:color w:val="auto"/>
                <w:sz w:val="16"/>
                <w:szCs w:val="16"/>
              </w:rPr>
            </w:pPr>
            <w:r w:rsidRPr="0090632C">
              <w:rPr>
                <w:color w:val="auto"/>
                <w:sz w:val="16"/>
                <w:szCs w:val="16"/>
              </w:rPr>
              <w:t>&gt;85%</w:t>
            </w:r>
          </w:p>
        </w:tc>
      </w:tr>
      <w:tr w:rsidR="008850E7" w:rsidRPr="0090632C" w14:paraId="60D9B675" w14:textId="77777777" w:rsidTr="008850E7">
        <w:trPr>
          <w:jc w:val="center"/>
        </w:trPr>
        <w:tc>
          <w:tcPr>
            <w:tcW w:w="3628" w:type="dxa"/>
            <w:tcBorders>
              <w:top w:val="single" w:sz="2" w:space="0" w:color="002C5A"/>
              <w:bottom w:val="single" w:sz="2" w:space="0" w:color="002C5A"/>
            </w:tcBorders>
            <w:shd w:val="clear" w:color="auto" w:fill="auto"/>
            <w:vAlign w:val="center"/>
          </w:tcPr>
          <w:p w14:paraId="0D727A27" w14:textId="77777777" w:rsidR="008850E7" w:rsidRPr="0090632C" w:rsidRDefault="008850E7" w:rsidP="0063099E">
            <w:pPr>
              <w:pStyle w:val="r-tabletext"/>
              <w:rPr>
                <w:color w:val="auto"/>
                <w:sz w:val="16"/>
                <w:szCs w:val="16"/>
              </w:rPr>
            </w:pPr>
            <w:r w:rsidRPr="0090632C">
              <w:rPr>
                <w:color w:val="auto"/>
                <w:sz w:val="16"/>
                <w:szCs w:val="16"/>
              </w:rPr>
              <w:t>Vegetation Overgrown</w:t>
            </w:r>
          </w:p>
        </w:tc>
        <w:tc>
          <w:tcPr>
            <w:tcW w:w="2751" w:type="dxa"/>
            <w:tcBorders>
              <w:top w:val="single" w:sz="2" w:space="0" w:color="002C5A"/>
              <w:bottom w:val="single" w:sz="2" w:space="0" w:color="002C5A"/>
            </w:tcBorders>
            <w:shd w:val="clear" w:color="auto" w:fill="auto"/>
            <w:vAlign w:val="center"/>
          </w:tcPr>
          <w:p w14:paraId="49837F9B" w14:textId="77777777" w:rsidR="008850E7" w:rsidRPr="0090632C" w:rsidRDefault="008850E7" w:rsidP="0063099E">
            <w:pPr>
              <w:pStyle w:val="r-tabletext"/>
              <w:jc w:val="center"/>
              <w:rPr>
                <w:color w:val="auto"/>
                <w:sz w:val="16"/>
                <w:szCs w:val="16"/>
              </w:rPr>
            </w:pPr>
            <w:r w:rsidRPr="0090632C">
              <w:rPr>
                <w:color w:val="auto"/>
                <w:sz w:val="16"/>
                <w:szCs w:val="16"/>
              </w:rPr>
              <w:t>5 wd</w:t>
            </w:r>
          </w:p>
        </w:tc>
        <w:tc>
          <w:tcPr>
            <w:tcW w:w="2693" w:type="dxa"/>
            <w:gridSpan w:val="2"/>
            <w:tcBorders>
              <w:top w:val="single" w:sz="2" w:space="0" w:color="002C5A"/>
              <w:bottom w:val="single" w:sz="2" w:space="0" w:color="002C5A"/>
            </w:tcBorders>
            <w:shd w:val="clear" w:color="auto" w:fill="auto"/>
            <w:vAlign w:val="center"/>
          </w:tcPr>
          <w:p w14:paraId="54C33BCB" w14:textId="77777777" w:rsidR="008850E7" w:rsidRPr="0090632C" w:rsidRDefault="008850E7" w:rsidP="0063099E">
            <w:pPr>
              <w:pStyle w:val="r-tabletext"/>
              <w:jc w:val="center"/>
              <w:rPr>
                <w:color w:val="auto"/>
                <w:sz w:val="16"/>
                <w:szCs w:val="16"/>
              </w:rPr>
            </w:pPr>
            <w:r w:rsidRPr="0090632C">
              <w:rPr>
                <w:color w:val="auto"/>
                <w:sz w:val="16"/>
                <w:szCs w:val="16"/>
              </w:rPr>
              <w:t>&gt;85%</w:t>
            </w:r>
          </w:p>
        </w:tc>
      </w:tr>
      <w:tr w:rsidR="008850E7" w:rsidRPr="0090632C" w14:paraId="4D76D489" w14:textId="77777777" w:rsidTr="008850E7">
        <w:trPr>
          <w:jc w:val="center"/>
        </w:trPr>
        <w:tc>
          <w:tcPr>
            <w:tcW w:w="3628" w:type="dxa"/>
            <w:tcBorders>
              <w:top w:val="single" w:sz="2" w:space="0" w:color="002C5A"/>
              <w:bottom w:val="single" w:sz="2" w:space="0" w:color="002C5A"/>
            </w:tcBorders>
            <w:shd w:val="clear" w:color="auto" w:fill="auto"/>
            <w:vAlign w:val="center"/>
          </w:tcPr>
          <w:p w14:paraId="1B398CEF" w14:textId="77777777" w:rsidR="008850E7" w:rsidRPr="0090632C" w:rsidRDefault="008850E7" w:rsidP="0063099E">
            <w:pPr>
              <w:pStyle w:val="r-tabletext"/>
              <w:rPr>
                <w:color w:val="auto"/>
                <w:sz w:val="16"/>
                <w:szCs w:val="16"/>
              </w:rPr>
            </w:pPr>
            <w:r w:rsidRPr="0090632C">
              <w:rPr>
                <w:color w:val="auto"/>
                <w:sz w:val="16"/>
                <w:szCs w:val="16"/>
              </w:rPr>
              <w:t>Weed Spraying</w:t>
            </w:r>
          </w:p>
        </w:tc>
        <w:tc>
          <w:tcPr>
            <w:tcW w:w="2751" w:type="dxa"/>
            <w:tcBorders>
              <w:top w:val="single" w:sz="2" w:space="0" w:color="002C5A"/>
              <w:bottom w:val="single" w:sz="2" w:space="0" w:color="002C5A"/>
            </w:tcBorders>
            <w:shd w:val="clear" w:color="auto" w:fill="auto"/>
            <w:vAlign w:val="center"/>
          </w:tcPr>
          <w:p w14:paraId="0198C79A" w14:textId="77777777" w:rsidR="008850E7" w:rsidRPr="0090632C" w:rsidRDefault="008850E7" w:rsidP="0063099E">
            <w:pPr>
              <w:pStyle w:val="r-tabletext"/>
              <w:jc w:val="center"/>
              <w:rPr>
                <w:color w:val="auto"/>
                <w:sz w:val="16"/>
                <w:szCs w:val="16"/>
              </w:rPr>
            </w:pPr>
            <w:r w:rsidRPr="0090632C">
              <w:rPr>
                <w:color w:val="auto"/>
                <w:sz w:val="16"/>
                <w:szCs w:val="16"/>
              </w:rPr>
              <w:t>5 wd</w:t>
            </w:r>
          </w:p>
        </w:tc>
        <w:tc>
          <w:tcPr>
            <w:tcW w:w="2693" w:type="dxa"/>
            <w:gridSpan w:val="2"/>
            <w:tcBorders>
              <w:top w:val="single" w:sz="2" w:space="0" w:color="002C5A"/>
              <w:bottom w:val="single" w:sz="2" w:space="0" w:color="002C5A"/>
            </w:tcBorders>
            <w:shd w:val="clear" w:color="auto" w:fill="auto"/>
            <w:vAlign w:val="center"/>
          </w:tcPr>
          <w:p w14:paraId="5D2E1F62" w14:textId="77777777" w:rsidR="008850E7" w:rsidRPr="0090632C" w:rsidRDefault="008850E7" w:rsidP="0063099E">
            <w:pPr>
              <w:pStyle w:val="r-tabletext"/>
              <w:jc w:val="center"/>
              <w:rPr>
                <w:color w:val="auto"/>
                <w:sz w:val="16"/>
                <w:szCs w:val="16"/>
              </w:rPr>
            </w:pPr>
            <w:r w:rsidRPr="0090632C">
              <w:rPr>
                <w:color w:val="auto"/>
                <w:sz w:val="16"/>
                <w:szCs w:val="16"/>
              </w:rPr>
              <w:t>&gt;85%</w:t>
            </w:r>
          </w:p>
        </w:tc>
      </w:tr>
    </w:tbl>
    <w:p w14:paraId="610286A9" w14:textId="1CA0DEF1" w:rsidR="00EA0F06" w:rsidRDefault="00EA0F06" w:rsidP="00CC1CDE">
      <w:pPr>
        <w:autoSpaceDE w:val="0"/>
        <w:autoSpaceDN w:val="0"/>
        <w:adjustRightInd w:val="0"/>
        <w:spacing w:after="0" w:line="240" w:lineRule="auto"/>
        <w:rPr>
          <w:rFonts w:cs="Arial"/>
          <w:sz w:val="16"/>
          <w:szCs w:val="16"/>
          <w:lang w:val="en-US"/>
        </w:rPr>
      </w:pPr>
    </w:p>
    <w:tbl>
      <w:tblPr>
        <w:tblW w:w="9072" w:type="dxa"/>
        <w:jc w:val="center"/>
        <w:tblLayout w:type="fixed"/>
        <w:tblCellMar>
          <w:left w:w="0" w:type="dxa"/>
          <w:right w:w="0" w:type="dxa"/>
        </w:tblCellMar>
        <w:tblLook w:val="01E0" w:firstRow="1" w:lastRow="1" w:firstColumn="1" w:lastColumn="1" w:noHBand="0" w:noVBand="0"/>
      </w:tblPr>
      <w:tblGrid>
        <w:gridCol w:w="3686"/>
        <w:gridCol w:w="2693"/>
        <w:gridCol w:w="2677"/>
        <w:gridCol w:w="16"/>
      </w:tblGrid>
      <w:tr w:rsidR="00EA0F06" w:rsidRPr="0090632C" w14:paraId="6CFB08DD" w14:textId="77777777" w:rsidTr="008850E7">
        <w:trPr>
          <w:gridAfter w:val="1"/>
          <w:wAfter w:w="16" w:type="dxa"/>
          <w:tblHeader/>
          <w:jc w:val="center"/>
        </w:trPr>
        <w:tc>
          <w:tcPr>
            <w:tcW w:w="9056" w:type="dxa"/>
            <w:gridSpan w:val="3"/>
            <w:tcBorders>
              <w:top w:val="nil"/>
              <w:left w:val="nil"/>
              <w:bottom w:val="single" w:sz="12" w:space="0" w:color="002C5A"/>
              <w:right w:val="nil"/>
              <w:tl2br w:val="nil"/>
              <w:tr2bl w:val="nil"/>
            </w:tcBorders>
            <w:shd w:val="clear" w:color="auto" w:fill="auto"/>
            <w:vAlign w:val="center"/>
          </w:tcPr>
          <w:p w14:paraId="69A7FF53" w14:textId="77777777" w:rsidR="00EA0F06" w:rsidRPr="00B15D07" w:rsidRDefault="00EA0F06" w:rsidP="0063099E">
            <w:pPr>
              <w:pStyle w:val="r-tablehead"/>
              <w:ind w:left="0"/>
              <w:rPr>
                <w:b w:val="0"/>
                <w:color w:val="7F7F7F" w:themeColor="text1" w:themeTint="80"/>
                <w:sz w:val="16"/>
                <w:szCs w:val="16"/>
              </w:rPr>
            </w:pPr>
            <w:r w:rsidRPr="00B15D07">
              <w:rPr>
                <w:b w:val="0"/>
                <w:color w:val="7F7F7F" w:themeColor="text1" w:themeTint="80"/>
                <w:sz w:val="16"/>
                <w:szCs w:val="16"/>
              </w:rPr>
              <w:lastRenderedPageBreak/>
              <w:br w:type="page"/>
            </w:r>
            <w:r w:rsidRPr="00B15D07">
              <w:rPr>
                <w:color w:val="7F7F7F" w:themeColor="text1" w:themeTint="80"/>
                <w:sz w:val="16"/>
                <w:szCs w:val="16"/>
              </w:rPr>
              <w:t>Parks &amp; Reserves</w:t>
            </w:r>
          </w:p>
        </w:tc>
      </w:tr>
      <w:tr w:rsidR="008850E7" w:rsidRPr="0090632C" w14:paraId="10DF84B1" w14:textId="77777777" w:rsidTr="008850E7">
        <w:trPr>
          <w:tblHeader/>
          <w:jc w:val="center"/>
        </w:trPr>
        <w:tc>
          <w:tcPr>
            <w:tcW w:w="3686" w:type="dxa"/>
            <w:tcBorders>
              <w:top w:val="single" w:sz="12" w:space="0" w:color="002C5A"/>
              <w:left w:val="nil"/>
              <w:bottom w:val="single" w:sz="2" w:space="0" w:color="002C5A"/>
              <w:right w:val="nil"/>
              <w:tl2br w:val="nil"/>
              <w:tr2bl w:val="nil"/>
            </w:tcBorders>
            <w:shd w:val="clear" w:color="auto" w:fill="auto"/>
            <w:vAlign w:val="center"/>
          </w:tcPr>
          <w:p w14:paraId="758FEDD5" w14:textId="77777777" w:rsidR="008850E7" w:rsidRPr="00B15D07" w:rsidRDefault="008850E7" w:rsidP="0063099E">
            <w:pPr>
              <w:pStyle w:val="r-tablesubhead"/>
              <w:rPr>
                <w:color w:val="7F7F7F" w:themeColor="text1" w:themeTint="80"/>
                <w:sz w:val="16"/>
                <w:szCs w:val="16"/>
              </w:rPr>
            </w:pPr>
            <w:r w:rsidRPr="00B15D07">
              <w:rPr>
                <w:color w:val="7F7F7F" w:themeColor="text1" w:themeTint="80"/>
                <w:sz w:val="16"/>
                <w:szCs w:val="16"/>
              </w:rPr>
              <w:t>Service</w:t>
            </w:r>
          </w:p>
        </w:tc>
        <w:tc>
          <w:tcPr>
            <w:tcW w:w="2693" w:type="dxa"/>
            <w:tcBorders>
              <w:top w:val="single" w:sz="12" w:space="0" w:color="002C5A"/>
              <w:left w:val="nil"/>
              <w:bottom w:val="single" w:sz="2" w:space="0" w:color="002C5A"/>
              <w:right w:val="nil"/>
              <w:tl2br w:val="nil"/>
              <w:tr2bl w:val="nil"/>
            </w:tcBorders>
            <w:shd w:val="clear" w:color="auto" w:fill="auto"/>
            <w:vAlign w:val="center"/>
          </w:tcPr>
          <w:p w14:paraId="087E97CF"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Performance</w:t>
            </w:r>
          </w:p>
          <w:p w14:paraId="7B92A4FB"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Measure</w:t>
            </w:r>
          </w:p>
        </w:tc>
        <w:tc>
          <w:tcPr>
            <w:tcW w:w="2693" w:type="dxa"/>
            <w:gridSpan w:val="2"/>
            <w:tcBorders>
              <w:top w:val="single" w:sz="12" w:space="0" w:color="002C5A"/>
              <w:left w:val="nil"/>
              <w:bottom w:val="single" w:sz="2" w:space="0" w:color="002C5A"/>
              <w:right w:val="nil"/>
              <w:tl2br w:val="nil"/>
              <w:tr2bl w:val="nil"/>
            </w:tcBorders>
            <w:shd w:val="clear" w:color="auto" w:fill="auto"/>
            <w:vAlign w:val="center"/>
          </w:tcPr>
          <w:p w14:paraId="43D027A5"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 xml:space="preserve">Performance </w:t>
            </w:r>
          </w:p>
          <w:p w14:paraId="238DC587"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Target</w:t>
            </w:r>
          </w:p>
        </w:tc>
      </w:tr>
      <w:tr w:rsidR="008850E7" w:rsidRPr="0090632C" w14:paraId="12E0B7AF" w14:textId="77777777" w:rsidTr="008850E7">
        <w:trPr>
          <w:jc w:val="center"/>
        </w:trPr>
        <w:tc>
          <w:tcPr>
            <w:tcW w:w="3686" w:type="dxa"/>
            <w:tcBorders>
              <w:top w:val="single" w:sz="2" w:space="0" w:color="002C5A"/>
              <w:bottom w:val="single" w:sz="2" w:space="0" w:color="002C5A"/>
            </w:tcBorders>
            <w:shd w:val="clear" w:color="auto" w:fill="auto"/>
            <w:vAlign w:val="center"/>
          </w:tcPr>
          <w:p w14:paraId="69F23A10" w14:textId="77777777" w:rsidR="008850E7" w:rsidRPr="009757B0" w:rsidRDefault="008850E7" w:rsidP="0063099E">
            <w:pPr>
              <w:pStyle w:val="r-tablehead"/>
              <w:keepNext/>
              <w:keepLines/>
              <w:ind w:left="0"/>
              <w:rPr>
                <w:rFonts w:cs="Arial"/>
                <w:b w:val="0"/>
                <w:color w:val="auto"/>
                <w:sz w:val="16"/>
                <w:szCs w:val="16"/>
                <w:lang w:val="en-US"/>
              </w:rPr>
            </w:pPr>
            <w:r w:rsidRPr="009757B0">
              <w:rPr>
                <w:rFonts w:cs="Arial"/>
                <w:b w:val="0"/>
                <w:color w:val="auto"/>
                <w:sz w:val="16"/>
                <w:szCs w:val="16"/>
                <w:lang w:val="en-US"/>
              </w:rPr>
              <w:t>Garden Bed Maintenance</w:t>
            </w:r>
          </w:p>
        </w:tc>
        <w:tc>
          <w:tcPr>
            <w:tcW w:w="2693" w:type="dxa"/>
            <w:tcBorders>
              <w:top w:val="single" w:sz="2" w:space="0" w:color="002C5A"/>
              <w:bottom w:val="single" w:sz="2" w:space="0" w:color="002C5A"/>
            </w:tcBorders>
            <w:shd w:val="clear" w:color="auto" w:fill="auto"/>
            <w:vAlign w:val="center"/>
          </w:tcPr>
          <w:p w14:paraId="005B3F31" w14:textId="77777777" w:rsidR="008850E7" w:rsidRPr="009757B0" w:rsidRDefault="008850E7" w:rsidP="0063099E">
            <w:pPr>
              <w:pStyle w:val="r-tablesubhead"/>
              <w:keepNext/>
              <w:keepLines/>
              <w:jc w:val="center"/>
              <w:rPr>
                <w:rFonts w:cs="Arial"/>
                <w:b w:val="0"/>
                <w:color w:val="auto"/>
                <w:sz w:val="16"/>
                <w:szCs w:val="16"/>
                <w:lang w:val="en-US"/>
              </w:rPr>
            </w:pPr>
            <w:r w:rsidRPr="009757B0">
              <w:rPr>
                <w:rFonts w:cs="Arial"/>
                <w:b w:val="0"/>
                <w:color w:val="auto"/>
                <w:sz w:val="16"/>
                <w:szCs w:val="16"/>
                <w:lang w:val="en-US"/>
              </w:rPr>
              <w:t>30 wd</w:t>
            </w:r>
          </w:p>
        </w:tc>
        <w:tc>
          <w:tcPr>
            <w:tcW w:w="2693" w:type="dxa"/>
            <w:gridSpan w:val="2"/>
            <w:tcBorders>
              <w:top w:val="single" w:sz="2" w:space="0" w:color="002C5A"/>
              <w:bottom w:val="single" w:sz="2" w:space="0" w:color="002C5A"/>
            </w:tcBorders>
            <w:shd w:val="clear" w:color="auto" w:fill="auto"/>
          </w:tcPr>
          <w:p w14:paraId="4793F9BE" w14:textId="77777777" w:rsidR="008850E7" w:rsidRPr="0090632C" w:rsidRDefault="008850E7" w:rsidP="0063099E">
            <w:pPr>
              <w:pStyle w:val="r-tabletext"/>
              <w:jc w:val="center"/>
              <w:rPr>
                <w:color w:val="auto"/>
                <w:sz w:val="16"/>
                <w:szCs w:val="16"/>
              </w:rPr>
            </w:pPr>
            <w:r w:rsidRPr="00F8679D">
              <w:rPr>
                <w:color w:val="auto"/>
                <w:sz w:val="16"/>
                <w:szCs w:val="16"/>
              </w:rPr>
              <w:t>&gt;95%</w:t>
            </w:r>
          </w:p>
        </w:tc>
      </w:tr>
      <w:tr w:rsidR="008850E7" w:rsidRPr="0090632C" w14:paraId="41CA671F" w14:textId="77777777" w:rsidTr="008850E7">
        <w:trPr>
          <w:jc w:val="center"/>
        </w:trPr>
        <w:tc>
          <w:tcPr>
            <w:tcW w:w="3686" w:type="dxa"/>
            <w:tcBorders>
              <w:top w:val="single" w:sz="2" w:space="0" w:color="002C5A"/>
              <w:bottom w:val="single" w:sz="2" w:space="0" w:color="002C5A"/>
            </w:tcBorders>
            <w:shd w:val="clear" w:color="auto" w:fill="auto"/>
            <w:vAlign w:val="center"/>
          </w:tcPr>
          <w:p w14:paraId="51F36547" w14:textId="77777777" w:rsidR="008850E7" w:rsidRPr="009757B0" w:rsidRDefault="008850E7" w:rsidP="0063099E">
            <w:pPr>
              <w:pStyle w:val="r-tablesubhead"/>
              <w:keepNext/>
              <w:keepLines/>
              <w:ind w:left="0"/>
              <w:rPr>
                <w:rFonts w:cs="Arial"/>
                <w:b w:val="0"/>
                <w:color w:val="auto"/>
                <w:sz w:val="16"/>
                <w:szCs w:val="16"/>
                <w:lang w:val="en-US"/>
              </w:rPr>
            </w:pPr>
            <w:r w:rsidRPr="009757B0">
              <w:rPr>
                <w:rFonts w:cs="Arial"/>
                <w:b w:val="0"/>
                <w:color w:val="auto"/>
                <w:sz w:val="16"/>
                <w:szCs w:val="16"/>
                <w:lang w:val="en-US"/>
              </w:rPr>
              <w:t>Mowing Request</w:t>
            </w:r>
          </w:p>
        </w:tc>
        <w:tc>
          <w:tcPr>
            <w:tcW w:w="2693" w:type="dxa"/>
            <w:tcBorders>
              <w:top w:val="single" w:sz="2" w:space="0" w:color="002C5A"/>
              <w:bottom w:val="single" w:sz="2" w:space="0" w:color="002C5A"/>
            </w:tcBorders>
            <w:shd w:val="clear" w:color="auto" w:fill="auto"/>
            <w:vAlign w:val="center"/>
          </w:tcPr>
          <w:p w14:paraId="54488A20" w14:textId="77777777" w:rsidR="008850E7" w:rsidRPr="009757B0" w:rsidRDefault="008850E7" w:rsidP="0063099E">
            <w:pPr>
              <w:pStyle w:val="r-tablesubhead"/>
              <w:keepNext/>
              <w:keepLines/>
              <w:jc w:val="center"/>
              <w:rPr>
                <w:rFonts w:cs="Arial"/>
                <w:b w:val="0"/>
                <w:color w:val="auto"/>
                <w:sz w:val="16"/>
                <w:szCs w:val="16"/>
                <w:lang w:val="en-US"/>
              </w:rPr>
            </w:pPr>
            <w:r w:rsidRPr="009757B0">
              <w:rPr>
                <w:rFonts w:cs="Arial"/>
                <w:b w:val="0"/>
                <w:color w:val="auto"/>
                <w:sz w:val="16"/>
                <w:szCs w:val="16"/>
                <w:lang w:val="en-US"/>
              </w:rPr>
              <w:t>15 wd</w:t>
            </w:r>
          </w:p>
        </w:tc>
        <w:tc>
          <w:tcPr>
            <w:tcW w:w="2693" w:type="dxa"/>
            <w:gridSpan w:val="2"/>
            <w:tcBorders>
              <w:top w:val="single" w:sz="2" w:space="0" w:color="002C5A"/>
              <w:bottom w:val="single" w:sz="2" w:space="0" w:color="002C5A"/>
            </w:tcBorders>
            <w:shd w:val="clear" w:color="auto" w:fill="auto"/>
          </w:tcPr>
          <w:p w14:paraId="7DE7D459" w14:textId="77777777" w:rsidR="008850E7" w:rsidRPr="0090632C" w:rsidRDefault="008850E7" w:rsidP="0063099E">
            <w:pPr>
              <w:pStyle w:val="r-tabletext"/>
              <w:jc w:val="center"/>
              <w:rPr>
                <w:color w:val="auto"/>
                <w:sz w:val="16"/>
                <w:szCs w:val="16"/>
              </w:rPr>
            </w:pPr>
            <w:r w:rsidRPr="00F8679D">
              <w:rPr>
                <w:color w:val="auto"/>
                <w:sz w:val="16"/>
                <w:szCs w:val="16"/>
              </w:rPr>
              <w:t>&gt;95%</w:t>
            </w:r>
          </w:p>
        </w:tc>
      </w:tr>
      <w:tr w:rsidR="008850E7" w:rsidRPr="0090632C" w14:paraId="3C0C015C" w14:textId="77777777" w:rsidTr="008850E7">
        <w:trPr>
          <w:jc w:val="center"/>
        </w:trPr>
        <w:tc>
          <w:tcPr>
            <w:tcW w:w="3686" w:type="dxa"/>
            <w:tcBorders>
              <w:top w:val="single" w:sz="2" w:space="0" w:color="002C5A"/>
              <w:bottom w:val="single" w:sz="2" w:space="0" w:color="002C5A"/>
            </w:tcBorders>
            <w:shd w:val="clear" w:color="auto" w:fill="auto"/>
            <w:vAlign w:val="center"/>
          </w:tcPr>
          <w:p w14:paraId="0CE2F5CB" w14:textId="77777777" w:rsidR="008850E7" w:rsidRPr="009757B0" w:rsidRDefault="008850E7" w:rsidP="0063099E">
            <w:pPr>
              <w:pStyle w:val="r-tablehead"/>
              <w:keepNext/>
              <w:keepLines/>
              <w:ind w:left="0"/>
              <w:rPr>
                <w:rFonts w:cs="Arial"/>
                <w:b w:val="0"/>
                <w:color w:val="auto"/>
                <w:sz w:val="16"/>
                <w:szCs w:val="16"/>
                <w:lang w:val="en-US"/>
              </w:rPr>
            </w:pPr>
            <w:r w:rsidRPr="009757B0">
              <w:rPr>
                <w:rFonts w:cs="Arial"/>
                <w:b w:val="0"/>
                <w:color w:val="auto"/>
                <w:sz w:val="16"/>
                <w:szCs w:val="16"/>
                <w:lang w:val="en-US"/>
              </w:rPr>
              <w:t>Irrigation/Sprinkler Repairs</w:t>
            </w:r>
          </w:p>
        </w:tc>
        <w:tc>
          <w:tcPr>
            <w:tcW w:w="2693" w:type="dxa"/>
            <w:tcBorders>
              <w:top w:val="single" w:sz="2" w:space="0" w:color="002C5A"/>
              <w:bottom w:val="single" w:sz="2" w:space="0" w:color="002C5A"/>
            </w:tcBorders>
            <w:shd w:val="clear" w:color="auto" w:fill="auto"/>
            <w:vAlign w:val="center"/>
          </w:tcPr>
          <w:p w14:paraId="5922143B" w14:textId="77777777" w:rsidR="008850E7" w:rsidRPr="009757B0" w:rsidRDefault="008850E7" w:rsidP="0063099E">
            <w:pPr>
              <w:pStyle w:val="r-tablesubhead"/>
              <w:keepNext/>
              <w:keepLines/>
              <w:jc w:val="center"/>
              <w:rPr>
                <w:rFonts w:cs="Arial"/>
                <w:b w:val="0"/>
                <w:color w:val="auto"/>
                <w:sz w:val="16"/>
                <w:szCs w:val="16"/>
                <w:lang w:val="en-US"/>
              </w:rPr>
            </w:pPr>
            <w:r w:rsidRPr="009757B0">
              <w:rPr>
                <w:rFonts w:cs="Arial"/>
                <w:b w:val="0"/>
                <w:color w:val="auto"/>
                <w:sz w:val="16"/>
                <w:szCs w:val="16"/>
                <w:lang w:val="en-US"/>
              </w:rPr>
              <w:t>7 wd</w:t>
            </w:r>
          </w:p>
        </w:tc>
        <w:tc>
          <w:tcPr>
            <w:tcW w:w="2693" w:type="dxa"/>
            <w:gridSpan w:val="2"/>
            <w:tcBorders>
              <w:top w:val="single" w:sz="2" w:space="0" w:color="002C5A"/>
              <w:bottom w:val="single" w:sz="2" w:space="0" w:color="002C5A"/>
            </w:tcBorders>
            <w:shd w:val="clear" w:color="auto" w:fill="auto"/>
          </w:tcPr>
          <w:p w14:paraId="0B6EFDD1" w14:textId="77777777" w:rsidR="008850E7" w:rsidRPr="0090632C" w:rsidRDefault="008850E7" w:rsidP="0063099E">
            <w:pPr>
              <w:pStyle w:val="r-tabletext"/>
              <w:jc w:val="center"/>
              <w:rPr>
                <w:color w:val="auto"/>
                <w:sz w:val="16"/>
                <w:szCs w:val="16"/>
              </w:rPr>
            </w:pPr>
            <w:r w:rsidRPr="00F8679D">
              <w:rPr>
                <w:color w:val="auto"/>
                <w:sz w:val="16"/>
                <w:szCs w:val="16"/>
              </w:rPr>
              <w:t>&gt;95%</w:t>
            </w:r>
          </w:p>
        </w:tc>
      </w:tr>
      <w:tr w:rsidR="008850E7" w:rsidRPr="0090632C" w14:paraId="758D6DB0" w14:textId="77777777" w:rsidTr="008850E7">
        <w:trPr>
          <w:jc w:val="center"/>
        </w:trPr>
        <w:tc>
          <w:tcPr>
            <w:tcW w:w="3686" w:type="dxa"/>
            <w:tcBorders>
              <w:top w:val="single" w:sz="2" w:space="0" w:color="002C5A"/>
              <w:bottom w:val="single" w:sz="2" w:space="0" w:color="002C5A"/>
            </w:tcBorders>
            <w:shd w:val="clear" w:color="auto" w:fill="auto"/>
            <w:vAlign w:val="center"/>
          </w:tcPr>
          <w:p w14:paraId="339CF65F" w14:textId="77777777" w:rsidR="008850E7" w:rsidRPr="009757B0" w:rsidRDefault="008850E7" w:rsidP="0063099E">
            <w:pPr>
              <w:pStyle w:val="r-tablehead"/>
              <w:keepNext/>
              <w:keepLines/>
              <w:ind w:left="0"/>
              <w:rPr>
                <w:rFonts w:cs="Arial"/>
                <w:b w:val="0"/>
                <w:color w:val="auto"/>
                <w:sz w:val="16"/>
                <w:szCs w:val="16"/>
                <w:lang w:val="en-US"/>
              </w:rPr>
            </w:pPr>
            <w:r w:rsidRPr="009757B0">
              <w:rPr>
                <w:rFonts w:cs="Arial"/>
                <w:b w:val="0"/>
                <w:color w:val="auto"/>
                <w:sz w:val="16"/>
                <w:szCs w:val="16"/>
                <w:lang w:val="en-US"/>
              </w:rPr>
              <w:t>Dumped Rubbish Removal</w:t>
            </w:r>
          </w:p>
        </w:tc>
        <w:tc>
          <w:tcPr>
            <w:tcW w:w="2693" w:type="dxa"/>
            <w:tcBorders>
              <w:top w:val="single" w:sz="2" w:space="0" w:color="002C5A"/>
              <w:bottom w:val="single" w:sz="2" w:space="0" w:color="002C5A"/>
            </w:tcBorders>
            <w:shd w:val="clear" w:color="auto" w:fill="auto"/>
            <w:vAlign w:val="center"/>
          </w:tcPr>
          <w:p w14:paraId="69F99EE9" w14:textId="77777777" w:rsidR="008850E7" w:rsidRPr="009757B0" w:rsidRDefault="008850E7" w:rsidP="0063099E">
            <w:pPr>
              <w:pStyle w:val="r-tablesubhead"/>
              <w:keepNext/>
              <w:keepLines/>
              <w:jc w:val="center"/>
              <w:rPr>
                <w:rFonts w:cs="Arial"/>
                <w:color w:val="auto"/>
                <w:sz w:val="16"/>
                <w:szCs w:val="16"/>
                <w:lang w:val="en-US"/>
              </w:rPr>
            </w:pPr>
            <w:r w:rsidRPr="009757B0">
              <w:rPr>
                <w:rFonts w:cs="Arial"/>
                <w:b w:val="0"/>
                <w:color w:val="auto"/>
                <w:sz w:val="16"/>
                <w:szCs w:val="16"/>
                <w:lang w:val="en-US"/>
              </w:rPr>
              <w:t>2 wd</w:t>
            </w:r>
          </w:p>
        </w:tc>
        <w:tc>
          <w:tcPr>
            <w:tcW w:w="2693" w:type="dxa"/>
            <w:gridSpan w:val="2"/>
            <w:tcBorders>
              <w:top w:val="single" w:sz="2" w:space="0" w:color="002C5A"/>
              <w:bottom w:val="single" w:sz="2" w:space="0" w:color="002C5A"/>
            </w:tcBorders>
            <w:shd w:val="clear" w:color="auto" w:fill="auto"/>
          </w:tcPr>
          <w:p w14:paraId="28523A25" w14:textId="77777777" w:rsidR="008850E7" w:rsidRPr="0090632C" w:rsidRDefault="008850E7" w:rsidP="0063099E">
            <w:pPr>
              <w:pStyle w:val="r-tabletext"/>
              <w:jc w:val="center"/>
              <w:rPr>
                <w:color w:val="auto"/>
                <w:sz w:val="16"/>
                <w:szCs w:val="16"/>
              </w:rPr>
            </w:pPr>
            <w:r w:rsidRPr="00F8679D">
              <w:rPr>
                <w:color w:val="auto"/>
                <w:sz w:val="16"/>
                <w:szCs w:val="16"/>
              </w:rPr>
              <w:t>&gt;95%</w:t>
            </w:r>
          </w:p>
        </w:tc>
      </w:tr>
      <w:tr w:rsidR="008850E7" w:rsidRPr="0090632C" w14:paraId="43536F0B" w14:textId="77777777" w:rsidTr="008850E7">
        <w:trPr>
          <w:jc w:val="center"/>
        </w:trPr>
        <w:tc>
          <w:tcPr>
            <w:tcW w:w="3686" w:type="dxa"/>
            <w:tcBorders>
              <w:top w:val="single" w:sz="2" w:space="0" w:color="002C5A"/>
              <w:bottom w:val="single" w:sz="2" w:space="0" w:color="002C5A"/>
            </w:tcBorders>
            <w:shd w:val="clear" w:color="auto" w:fill="auto"/>
            <w:vAlign w:val="center"/>
          </w:tcPr>
          <w:p w14:paraId="4DB5E762" w14:textId="77777777" w:rsidR="008850E7" w:rsidRPr="009757B0" w:rsidRDefault="008850E7" w:rsidP="0063099E">
            <w:pPr>
              <w:pStyle w:val="r-tablehead"/>
              <w:keepNext/>
              <w:keepLines/>
              <w:ind w:left="0"/>
              <w:rPr>
                <w:rFonts w:cs="Arial"/>
                <w:b w:val="0"/>
                <w:color w:val="auto"/>
                <w:sz w:val="16"/>
                <w:szCs w:val="16"/>
                <w:lang w:val="en-US"/>
              </w:rPr>
            </w:pPr>
            <w:r w:rsidRPr="009757B0">
              <w:rPr>
                <w:rFonts w:cs="Arial"/>
                <w:b w:val="0"/>
                <w:color w:val="auto"/>
                <w:sz w:val="16"/>
                <w:szCs w:val="16"/>
                <w:lang w:val="en-US"/>
              </w:rPr>
              <w:t>Water / Drinking Fountain Repairs</w:t>
            </w:r>
          </w:p>
        </w:tc>
        <w:tc>
          <w:tcPr>
            <w:tcW w:w="2693" w:type="dxa"/>
            <w:tcBorders>
              <w:top w:val="single" w:sz="2" w:space="0" w:color="002C5A"/>
              <w:bottom w:val="single" w:sz="2" w:space="0" w:color="002C5A"/>
            </w:tcBorders>
            <w:shd w:val="clear" w:color="auto" w:fill="auto"/>
            <w:vAlign w:val="center"/>
          </w:tcPr>
          <w:p w14:paraId="315675CB" w14:textId="77777777" w:rsidR="008850E7" w:rsidRPr="009757B0" w:rsidRDefault="008850E7" w:rsidP="0063099E">
            <w:pPr>
              <w:pStyle w:val="r-tablesubhead"/>
              <w:keepNext/>
              <w:keepLines/>
              <w:jc w:val="center"/>
              <w:rPr>
                <w:rFonts w:cs="Arial"/>
                <w:b w:val="0"/>
                <w:color w:val="auto"/>
                <w:sz w:val="16"/>
                <w:szCs w:val="16"/>
                <w:lang w:val="en-US"/>
              </w:rPr>
            </w:pPr>
            <w:r w:rsidRPr="009757B0">
              <w:rPr>
                <w:rFonts w:cs="Arial"/>
                <w:b w:val="0"/>
                <w:color w:val="auto"/>
                <w:sz w:val="16"/>
                <w:szCs w:val="16"/>
                <w:lang w:val="en-US"/>
              </w:rPr>
              <w:t>7 wd</w:t>
            </w:r>
          </w:p>
        </w:tc>
        <w:tc>
          <w:tcPr>
            <w:tcW w:w="2693" w:type="dxa"/>
            <w:gridSpan w:val="2"/>
            <w:tcBorders>
              <w:top w:val="single" w:sz="2" w:space="0" w:color="002C5A"/>
              <w:bottom w:val="single" w:sz="2" w:space="0" w:color="002C5A"/>
            </w:tcBorders>
            <w:shd w:val="clear" w:color="auto" w:fill="auto"/>
          </w:tcPr>
          <w:p w14:paraId="5CF1CD07" w14:textId="77777777" w:rsidR="008850E7" w:rsidRPr="0090632C" w:rsidRDefault="008850E7" w:rsidP="0063099E">
            <w:pPr>
              <w:pStyle w:val="r-tabletext"/>
              <w:jc w:val="center"/>
              <w:rPr>
                <w:color w:val="auto"/>
                <w:sz w:val="16"/>
                <w:szCs w:val="16"/>
              </w:rPr>
            </w:pPr>
            <w:r w:rsidRPr="00F8679D">
              <w:rPr>
                <w:color w:val="auto"/>
                <w:sz w:val="16"/>
                <w:szCs w:val="16"/>
              </w:rPr>
              <w:t>&gt;95%</w:t>
            </w:r>
          </w:p>
        </w:tc>
      </w:tr>
      <w:tr w:rsidR="008850E7" w:rsidRPr="0090632C" w14:paraId="1A3CADF6" w14:textId="77777777" w:rsidTr="008850E7">
        <w:trPr>
          <w:jc w:val="center"/>
        </w:trPr>
        <w:tc>
          <w:tcPr>
            <w:tcW w:w="3686" w:type="dxa"/>
            <w:tcBorders>
              <w:top w:val="single" w:sz="2" w:space="0" w:color="002C5A"/>
              <w:bottom w:val="single" w:sz="2" w:space="0" w:color="002C5A"/>
            </w:tcBorders>
            <w:shd w:val="clear" w:color="auto" w:fill="auto"/>
            <w:vAlign w:val="center"/>
          </w:tcPr>
          <w:p w14:paraId="72D7C93E" w14:textId="77777777" w:rsidR="008850E7" w:rsidRPr="009757B0" w:rsidRDefault="008850E7" w:rsidP="0063099E">
            <w:pPr>
              <w:pStyle w:val="r-tablesubhead"/>
              <w:keepNext/>
              <w:keepLines/>
              <w:ind w:left="0"/>
              <w:rPr>
                <w:rFonts w:cs="Arial"/>
                <w:b w:val="0"/>
                <w:color w:val="auto"/>
                <w:sz w:val="16"/>
                <w:szCs w:val="16"/>
                <w:lang w:val="en-US"/>
              </w:rPr>
            </w:pPr>
            <w:r w:rsidRPr="009757B0">
              <w:rPr>
                <w:rFonts w:cs="Arial"/>
                <w:b w:val="0"/>
                <w:color w:val="auto"/>
                <w:sz w:val="16"/>
                <w:szCs w:val="16"/>
                <w:lang w:val="en-US"/>
              </w:rPr>
              <w:t>Weed/Pest Spraying</w:t>
            </w:r>
          </w:p>
        </w:tc>
        <w:tc>
          <w:tcPr>
            <w:tcW w:w="2693" w:type="dxa"/>
            <w:tcBorders>
              <w:top w:val="single" w:sz="2" w:space="0" w:color="002C5A"/>
              <w:bottom w:val="single" w:sz="2" w:space="0" w:color="002C5A"/>
            </w:tcBorders>
            <w:shd w:val="clear" w:color="auto" w:fill="auto"/>
            <w:vAlign w:val="center"/>
          </w:tcPr>
          <w:p w14:paraId="3066230B" w14:textId="77777777" w:rsidR="008850E7" w:rsidRPr="009757B0" w:rsidRDefault="008850E7" w:rsidP="0063099E">
            <w:pPr>
              <w:pStyle w:val="r-tablesubhead"/>
              <w:keepNext/>
              <w:keepLines/>
              <w:jc w:val="center"/>
              <w:rPr>
                <w:rFonts w:cs="Arial"/>
                <w:b w:val="0"/>
                <w:color w:val="auto"/>
                <w:sz w:val="16"/>
                <w:szCs w:val="16"/>
                <w:lang w:val="en-US"/>
              </w:rPr>
            </w:pPr>
            <w:r w:rsidRPr="009757B0">
              <w:rPr>
                <w:rFonts w:cs="Arial"/>
                <w:b w:val="0"/>
                <w:color w:val="auto"/>
                <w:sz w:val="16"/>
                <w:szCs w:val="16"/>
                <w:lang w:val="en-US"/>
              </w:rPr>
              <w:t>7 wd</w:t>
            </w:r>
          </w:p>
        </w:tc>
        <w:tc>
          <w:tcPr>
            <w:tcW w:w="2693" w:type="dxa"/>
            <w:gridSpan w:val="2"/>
            <w:tcBorders>
              <w:top w:val="single" w:sz="2" w:space="0" w:color="002C5A"/>
              <w:bottom w:val="single" w:sz="2" w:space="0" w:color="002C5A"/>
            </w:tcBorders>
            <w:shd w:val="clear" w:color="auto" w:fill="auto"/>
          </w:tcPr>
          <w:p w14:paraId="595B2F91" w14:textId="77777777" w:rsidR="008850E7" w:rsidRPr="0090632C" w:rsidRDefault="008850E7" w:rsidP="0063099E">
            <w:pPr>
              <w:pStyle w:val="r-tabletext"/>
              <w:jc w:val="center"/>
              <w:rPr>
                <w:color w:val="auto"/>
                <w:sz w:val="16"/>
                <w:szCs w:val="16"/>
              </w:rPr>
            </w:pPr>
            <w:r w:rsidRPr="00F8679D">
              <w:rPr>
                <w:color w:val="auto"/>
                <w:sz w:val="16"/>
                <w:szCs w:val="16"/>
              </w:rPr>
              <w:t>&gt;95%</w:t>
            </w:r>
          </w:p>
        </w:tc>
      </w:tr>
    </w:tbl>
    <w:p w14:paraId="60D334B9" w14:textId="1844A95F" w:rsidR="00EA0F06" w:rsidRDefault="00EA0F06" w:rsidP="00CC1CDE">
      <w:pPr>
        <w:autoSpaceDE w:val="0"/>
        <w:autoSpaceDN w:val="0"/>
        <w:adjustRightInd w:val="0"/>
        <w:spacing w:after="0" w:line="240" w:lineRule="auto"/>
        <w:rPr>
          <w:rFonts w:cs="Arial"/>
          <w:sz w:val="16"/>
          <w:szCs w:val="16"/>
          <w:lang w:val="en-US"/>
        </w:rPr>
      </w:pPr>
    </w:p>
    <w:p w14:paraId="3540E3B2" w14:textId="4045D409" w:rsidR="00EA0F06" w:rsidRDefault="00EA0F06" w:rsidP="00CC1CDE">
      <w:pPr>
        <w:autoSpaceDE w:val="0"/>
        <w:autoSpaceDN w:val="0"/>
        <w:adjustRightInd w:val="0"/>
        <w:spacing w:after="0" w:line="240" w:lineRule="auto"/>
        <w:rPr>
          <w:rFonts w:cs="Arial"/>
          <w:sz w:val="16"/>
          <w:szCs w:val="16"/>
          <w:lang w:val="en-US"/>
        </w:rPr>
      </w:pPr>
    </w:p>
    <w:tbl>
      <w:tblPr>
        <w:tblW w:w="8931" w:type="dxa"/>
        <w:jc w:val="center"/>
        <w:tblLayout w:type="fixed"/>
        <w:tblCellMar>
          <w:left w:w="0" w:type="dxa"/>
          <w:right w:w="0" w:type="dxa"/>
        </w:tblCellMar>
        <w:tblLook w:val="01E0" w:firstRow="1" w:lastRow="1" w:firstColumn="1" w:lastColumn="1" w:noHBand="0" w:noVBand="0"/>
      </w:tblPr>
      <w:tblGrid>
        <w:gridCol w:w="4112"/>
        <w:gridCol w:w="1829"/>
        <w:gridCol w:w="14"/>
        <w:gridCol w:w="2976"/>
      </w:tblGrid>
      <w:tr w:rsidR="008850E7" w:rsidRPr="0090632C" w14:paraId="6B45FF83" w14:textId="77777777" w:rsidTr="008B285B">
        <w:trPr>
          <w:tblHeader/>
          <w:jc w:val="center"/>
        </w:trPr>
        <w:tc>
          <w:tcPr>
            <w:tcW w:w="4112" w:type="dxa"/>
            <w:tcBorders>
              <w:top w:val="single" w:sz="12" w:space="0" w:color="002C5A"/>
              <w:left w:val="nil"/>
              <w:bottom w:val="single" w:sz="2" w:space="0" w:color="002C5A"/>
              <w:right w:val="nil"/>
              <w:tl2br w:val="nil"/>
              <w:tr2bl w:val="nil"/>
            </w:tcBorders>
            <w:shd w:val="clear" w:color="auto" w:fill="auto"/>
            <w:vAlign w:val="center"/>
          </w:tcPr>
          <w:p w14:paraId="509A21D3" w14:textId="77777777" w:rsidR="008850E7" w:rsidRPr="00835C45" w:rsidRDefault="008850E7" w:rsidP="0063099E">
            <w:pPr>
              <w:pStyle w:val="r-tablesubhead"/>
              <w:rPr>
                <w:color w:val="7F7F7F" w:themeColor="text1" w:themeTint="80"/>
                <w:sz w:val="16"/>
                <w:szCs w:val="16"/>
              </w:rPr>
            </w:pPr>
            <w:r w:rsidRPr="00835C45">
              <w:rPr>
                <w:color w:val="7F7F7F" w:themeColor="text1" w:themeTint="80"/>
                <w:sz w:val="16"/>
                <w:szCs w:val="16"/>
              </w:rPr>
              <w:t>Service</w:t>
            </w:r>
          </w:p>
        </w:tc>
        <w:tc>
          <w:tcPr>
            <w:tcW w:w="1843" w:type="dxa"/>
            <w:gridSpan w:val="2"/>
            <w:tcBorders>
              <w:top w:val="single" w:sz="12" w:space="0" w:color="002C5A"/>
              <w:left w:val="nil"/>
              <w:bottom w:val="single" w:sz="2" w:space="0" w:color="002C5A"/>
              <w:right w:val="nil"/>
              <w:tl2br w:val="nil"/>
              <w:tr2bl w:val="nil"/>
            </w:tcBorders>
            <w:shd w:val="clear" w:color="auto" w:fill="auto"/>
            <w:vAlign w:val="center"/>
          </w:tcPr>
          <w:p w14:paraId="47724932" w14:textId="77777777" w:rsidR="008850E7" w:rsidRPr="00835C45" w:rsidRDefault="008850E7" w:rsidP="0063099E">
            <w:pPr>
              <w:pStyle w:val="r-tablesubhead"/>
              <w:jc w:val="center"/>
              <w:rPr>
                <w:color w:val="7F7F7F" w:themeColor="text1" w:themeTint="80"/>
                <w:sz w:val="16"/>
                <w:szCs w:val="16"/>
              </w:rPr>
            </w:pPr>
            <w:r w:rsidRPr="00835C45">
              <w:rPr>
                <w:color w:val="7F7F7F" w:themeColor="text1" w:themeTint="80"/>
                <w:sz w:val="16"/>
                <w:szCs w:val="16"/>
              </w:rPr>
              <w:t>Performance</w:t>
            </w:r>
          </w:p>
          <w:p w14:paraId="066ECF4C" w14:textId="77777777" w:rsidR="008850E7" w:rsidRPr="00835C45" w:rsidRDefault="008850E7" w:rsidP="0063099E">
            <w:pPr>
              <w:pStyle w:val="r-tablesubhead"/>
              <w:jc w:val="center"/>
              <w:rPr>
                <w:color w:val="7F7F7F" w:themeColor="text1" w:themeTint="80"/>
                <w:sz w:val="16"/>
                <w:szCs w:val="16"/>
              </w:rPr>
            </w:pPr>
            <w:r w:rsidRPr="00835C45">
              <w:rPr>
                <w:color w:val="7F7F7F" w:themeColor="text1" w:themeTint="80"/>
                <w:sz w:val="16"/>
                <w:szCs w:val="16"/>
              </w:rPr>
              <w:t>Measure</w:t>
            </w:r>
          </w:p>
        </w:tc>
        <w:tc>
          <w:tcPr>
            <w:tcW w:w="2976" w:type="dxa"/>
            <w:tcBorders>
              <w:top w:val="single" w:sz="12" w:space="0" w:color="002C5A"/>
              <w:left w:val="nil"/>
              <w:bottom w:val="single" w:sz="2" w:space="0" w:color="002C5A"/>
              <w:right w:val="nil"/>
              <w:tl2br w:val="nil"/>
              <w:tr2bl w:val="nil"/>
            </w:tcBorders>
            <w:shd w:val="clear" w:color="auto" w:fill="auto"/>
            <w:vAlign w:val="center"/>
          </w:tcPr>
          <w:p w14:paraId="641338B3" w14:textId="77777777" w:rsidR="008850E7" w:rsidRPr="00835C45" w:rsidRDefault="008850E7" w:rsidP="0063099E">
            <w:pPr>
              <w:pStyle w:val="r-tablesubhead"/>
              <w:jc w:val="center"/>
              <w:rPr>
                <w:color w:val="7F7F7F" w:themeColor="text1" w:themeTint="80"/>
                <w:sz w:val="16"/>
                <w:szCs w:val="16"/>
              </w:rPr>
            </w:pPr>
            <w:r w:rsidRPr="00835C45">
              <w:rPr>
                <w:color w:val="7F7F7F" w:themeColor="text1" w:themeTint="80"/>
                <w:sz w:val="16"/>
                <w:szCs w:val="16"/>
              </w:rPr>
              <w:t xml:space="preserve">Performance </w:t>
            </w:r>
          </w:p>
          <w:p w14:paraId="50731DAB" w14:textId="77777777" w:rsidR="008850E7" w:rsidRPr="00835C45" w:rsidRDefault="008850E7" w:rsidP="0063099E">
            <w:pPr>
              <w:pStyle w:val="r-tablesubhead"/>
              <w:jc w:val="center"/>
              <w:rPr>
                <w:color w:val="7F7F7F" w:themeColor="text1" w:themeTint="80"/>
                <w:sz w:val="16"/>
                <w:szCs w:val="16"/>
              </w:rPr>
            </w:pPr>
            <w:r w:rsidRPr="00835C45">
              <w:rPr>
                <w:color w:val="7F7F7F" w:themeColor="text1" w:themeTint="80"/>
                <w:sz w:val="16"/>
                <w:szCs w:val="16"/>
              </w:rPr>
              <w:t>Target</w:t>
            </w:r>
          </w:p>
        </w:tc>
      </w:tr>
      <w:tr w:rsidR="008850E7" w:rsidRPr="0090632C" w14:paraId="7C769ED0" w14:textId="77777777" w:rsidTr="008B285B">
        <w:trPr>
          <w:jc w:val="center"/>
        </w:trPr>
        <w:tc>
          <w:tcPr>
            <w:tcW w:w="4112" w:type="dxa"/>
            <w:tcBorders>
              <w:top w:val="single" w:sz="2" w:space="0" w:color="002C5A"/>
              <w:bottom w:val="single" w:sz="2" w:space="0" w:color="002C5A"/>
            </w:tcBorders>
            <w:shd w:val="clear" w:color="auto" w:fill="auto"/>
            <w:vAlign w:val="center"/>
          </w:tcPr>
          <w:p w14:paraId="77682EFC" w14:textId="77777777" w:rsidR="008850E7" w:rsidRPr="009757B0" w:rsidRDefault="008850E7" w:rsidP="0063099E">
            <w:pPr>
              <w:pStyle w:val="r-tabletext"/>
              <w:rPr>
                <w:color w:val="auto"/>
                <w:sz w:val="16"/>
                <w:szCs w:val="16"/>
              </w:rPr>
            </w:pPr>
            <w:r w:rsidRPr="009757B0">
              <w:rPr>
                <w:color w:val="auto"/>
                <w:sz w:val="16"/>
                <w:szCs w:val="16"/>
              </w:rPr>
              <w:t>Branch pickup – nature strip/foreshore/parks</w:t>
            </w:r>
          </w:p>
        </w:tc>
        <w:tc>
          <w:tcPr>
            <w:tcW w:w="1829" w:type="dxa"/>
            <w:tcBorders>
              <w:top w:val="single" w:sz="2" w:space="0" w:color="002C5A"/>
              <w:bottom w:val="single" w:sz="2" w:space="0" w:color="002C5A"/>
            </w:tcBorders>
            <w:shd w:val="clear" w:color="auto" w:fill="auto"/>
            <w:vAlign w:val="center"/>
          </w:tcPr>
          <w:p w14:paraId="01E71128" w14:textId="77777777" w:rsidR="008850E7" w:rsidRPr="009757B0" w:rsidRDefault="008850E7" w:rsidP="0063099E">
            <w:pPr>
              <w:pStyle w:val="r-tabletext"/>
              <w:jc w:val="center"/>
              <w:rPr>
                <w:color w:val="auto"/>
                <w:sz w:val="16"/>
                <w:szCs w:val="16"/>
              </w:rPr>
            </w:pPr>
            <w:r w:rsidRPr="009757B0">
              <w:rPr>
                <w:color w:val="auto"/>
                <w:sz w:val="16"/>
                <w:szCs w:val="16"/>
              </w:rPr>
              <w:t>15 wd</w:t>
            </w:r>
          </w:p>
        </w:tc>
        <w:tc>
          <w:tcPr>
            <w:tcW w:w="2990" w:type="dxa"/>
            <w:gridSpan w:val="2"/>
            <w:tcBorders>
              <w:top w:val="single" w:sz="2" w:space="0" w:color="002C5A"/>
              <w:bottom w:val="single" w:sz="2" w:space="0" w:color="002C5A"/>
            </w:tcBorders>
            <w:shd w:val="clear" w:color="auto" w:fill="auto"/>
          </w:tcPr>
          <w:p w14:paraId="1889E082" w14:textId="77777777" w:rsidR="008850E7" w:rsidRPr="0090632C" w:rsidRDefault="008850E7" w:rsidP="0063099E">
            <w:pPr>
              <w:pStyle w:val="r-tabletext"/>
              <w:jc w:val="center"/>
              <w:rPr>
                <w:color w:val="auto"/>
                <w:sz w:val="16"/>
                <w:szCs w:val="16"/>
              </w:rPr>
            </w:pPr>
            <w:r w:rsidRPr="005137F8">
              <w:rPr>
                <w:color w:val="auto"/>
                <w:sz w:val="16"/>
                <w:szCs w:val="16"/>
              </w:rPr>
              <w:t>&gt;95%</w:t>
            </w:r>
          </w:p>
        </w:tc>
      </w:tr>
      <w:tr w:rsidR="008850E7" w:rsidRPr="0090632C" w14:paraId="094D22DB" w14:textId="77777777" w:rsidTr="008B285B">
        <w:trPr>
          <w:jc w:val="center"/>
        </w:trPr>
        <w:tc>
          <w:tcPr>
            <w:tcW w:w="4112" w:type="dxa"/>
            <w:tcBorders>
              <w:top w:val="single" w:sz="2" w:space="0" w:color="002C5A"/>
              <w:bottom w:val="single" w:sz="2" w:space="0" w:color="002C5A"/>
            </w:tcBorders>
            <w:shd w:val="clear" w:color="auto" w:fill="auto"/>
            <w:vAlign w:val="center"/>
          </w:tcPr>
          <w:p w14:paraId="6DB77C42" w14:textId="77777777" w:rsidR="008850E7" w:rsidRPr="009757B0" w:rsidRDefault="008850E7" w:rsidP="0063099E">
            <w:pPr>
              <w:pStyle w:val="r-tabletext"/>
              <w:rPr>
                <w:color w:val="auto"/>
                <w:sz w:val="16"/>
                <w:szCs w:val="16"/>
              </w:rPr>
            </w:pPr>
            <w:r w:rsidRPr="009757B0">
              <w:rPr>
                <w:color w:val="auto"/>
                <w:sz w:val="16"/>
                <w:szCs w:val="16"/>
              </w:rPr>
              <w:t>Fallen tree – nature strip/foreshore/parks</w:t>
            </w:r>
          </w:p>
        </w:tc>
        <w:tc>
          <w:tcPr>
            <w:tcW w:w="1829" w:type="dxa"/>
            <w:tcBorders>
              <w:top w:val="single" w:sz="2" w:space="0" w:color="002C5A"/>
              <w:bottom w:val="single" w:sz="2" w:space="0" w:color="002C5A"/>
            </w:tcBorders>
            <w:shd w:val="clear" w:color="auto" w:fill="auto"/>
            <w:vAlign w:val="center"/>
          </w:tcPr>
          <w:p w14:paraId="75DEFD37" w14:textId="77777777" w:rsidR="008850E7" w:rsidRPr="009757B0" w:rsidRDefault="008850E7" w:rsidP="0063099E">
            <w:pPr>
              <w:pStyle w:val="r-tabletext"/>
              <w:jc w:val="center"/>
              <w:rPr>
                <w:color w:val="auto"/>
                <w:sz w:val="16"/>
                <w:szCs w:val="16"/>
              </w:rPr>
            </w:pPr>
            <w:r w:rsidRPr="009757B0">
              <w:rPr>
                <w:color w:val="auto"/>
                <w:sz w:val="16"/>
                <w:szCs w:val="16"/>
              </w:rPr>
              <w:t>15 wd</w:t>
            </w:r>
          </w:p>
        </w:tc>
        <w:tc>
          <w:tcPr>
            <w:tcW w:w="2990" w:type="dxa"/>
            <w:gridSpan w:val="2"/>
            <w:tcBorders>
              <w:top w:val="single" w:sz="2" w:space="0" w:color="002C5A"/>
              <w:bottom w:val="single" w:sz="2" w:space="0" w:color="002C5A"/>
            </w:tcBorders>
            <w:shd w:val="clear" w:color="auto" w:fill="auto"/>
          </w:tcPr>
          <w:p w14:paraId="06A52A1C" w14:textId="77777777" w:rsidR="008850E7" w:rsidRPr="0090632C" w:rsidRDefault="008850E7" w:rsidP="0063099E">
            <w:pPr>
              <w:pStyle w:val="r-tabletext"/>
              <w:jc w:val="center"/>
              <w:rPr>
                <w:color w:val="auto"/>
                <w:sz w:val="16"/>
                <w:szCs w:val="16"/>
              </w:rPr>
            </w:pPr>
            <w:r w:rsidRPr="005137F8">
              <w:rPr>
                <w:color w:val="auto"/>
                <w:sz w:val="16"/>
                <w:szCs w:val="16"/>
              </w:rPr>
              <w:t>&gt;95%</w:t>
            </w:r>
          </w:p>
        </w:tc>
      </w:tr>
      <w:tr w:rsidR="008850E7" w:rsidRPr="0090632C" w14:paraId="10714191" w14:textId="77777777" w:rsidTr="008B285B">
        <w:trPr>
          <w:jc w:val="center"/>
        </w:trPr>
        <w:tc>
          <w:tcPr>
            <w:tcW w:w="4112" w:type="dxa"/>
            <w:tcBorders>
              <w:top w:val="single" w:sz="2" w:space="0" w:color="002C5A"/>
              <w:bottom w:val="single" w:sz="2" w:space="0" w:color="002C5A"/>
            </w:tcBorders>
            <w:shd w:val="clear" w:color="auto" w:fill="auto"/>
            <w:vAlign w:val="center"/>
          </w:tcPr>
          <w:p w14:paraId="6F3EE540" w14:textId="77777777" w:rsidR="008850E7" w:rsidRPr="009757B0" w:rsidRDefault="008850E7" w:rsidP="0063099E">
            <w:pPr>
              <w:pStyle w:val="r-tabletext"/>
              <w:rPr>
                <w:color w:val="auto"/>
                <w:sz w:val="16"/>
                <w:szCs w:val="16"/>
              </w:rPr>
            </w:pPr>
            <w:r w:rsidRPr="009757B0">
              <w:rPr>
                <w:color w:val="auto"/>
                <w:sz w:val="16"/>
                <w:szCs w:val="16"/>
              </w:rPr>
              <w:t>Removal – broken/hanging branches</w:t>
            </w:r>
          </w:p>
        </w:tc>
        <w:tc>
          <w:tcPr>
            <w:tcW w:w="1829" w:type="dxa"/>
            <w:tcBorders>
              <w:top w:val="single" w:sz="2" w:space="0" w:color="002C5A"/>
              <w:bottom w:val="single" w:sz="2" w:space="0" w:color="002C5A"/>
            </w:tcBorders>
            <w:shd w:val="clear" w:color="auto" w:fill="auto"/>
            <w:vAlign w:val="center"/>
          </w:tcPr>
          <w:p w14:paraId="6E66A4F0" w14:textId="77777777" w:rsidR="008850E7" w:rsidRPr="009757B0" w:rsidRDefault="008850E7" w:rsidP="0063099E">
            <w:pPr>
              <w:pStyle w:val="r-tabletext"/>
              <w:jc w:val="center"/>
              <w:rPr>
                <w:color w:val="auto"/>
                <w:sz w:val="16"/>
                <w:szCs w:val="16"/>
              </w:rPr>
            </w:pPr>
            <w:r w:rsidRPr="009757B0">
              <w:rPr>
                <w:color w:val="auto"/>
                <w:sz w:val="16"/>
                <w:szCs w:val="16"/>
              </w:rPr>
              <w:t>15 wd</w:t>
            </w:r>
          </w:p>
        </w:tc>
        <w:tc>
          <w:tcPr>
            <w:tcW w:w="2990" w:type="dxa"/>
            <w:gridSpan w:val="2"/>
            <w:tcBorders>
              <w:top w:val="single" w:sz="2" w:space="0" w:color="002C5A"/>
              <w:bottom w:val="single" w:sz="2" w:space="0" w:color="002C5A"/>
            </w:tcBorders>
            <w:shd w:val="clear" w:color="auto" w:fill="auto"/>
          </w:tcPr>
          <w:p w14:paraId="72D27F79" w14:textId="77777777" w:rsidR="008850E7" w:rsidRPr="0090632C" w:rsidRDefault="008850E7" w:rsidP="0063099E">
            <w:pPr>
              <w:pStyle w:val="r-tabletext"/>
              <w:jc w:val="center"/>
              <w:rPr>
                <w:color w:val="auto"/>
                <w:sz w:val="16"/>
                <w:szCs w:val="16"/>
              </w:rPr>
            </w:pPr>
            <w:r w:rsidRPr="005137F8">
              <w:rPr>
                <w:color w:val="auto"/>
                <w:sz w:val="16"/>
                <w:szCs w:val="16"/>
              </w:rPr>
              <w:t>&gt;95%</w:t>
            </w:r>
          </w:p>
        </w:tc>
      </w:tr>
      <w:tr w:rsidR="008850E7" w:rsidRPr="0090632C" w14:paraId="235563D3" w14:textId="77777777" w:rsidTr="008B285B">
        <w:trPr>
          <w:jc w:val="center"/>
        </w:trPr>
        <w:tc>
          <w:tcPr>
            <w:tcW w:w="4112" w:type="dxa"/>
            <w:tcBorders>
              <w:top w:val="single" w:sz="2" w:space="0" w:color="002C5A"/>
              <w:bottom w:val="single" w:sz="2" w:space="0" w:color="002C5A"/>
            </w:tcBorders>
            <w:shd w:val="clear" w:color="auto" w:fill="auto"/>
            <w:vAlign w:val="center"/>
          </w:tcPr>
          <w:p w14:paraId="63ED0DD9" w14:textId="77777777" w:rsidR="008850E7" w:rsidRPr="009757B0" w:rsidRDefault="008850E7" w:rsidP="0063099E">
            <w:pPr>
              <w:pStyle w:val="r-tabletext"/>
              <w:rPr>
                <w:color w:val="auto"/>
                <w:sz w:val="16"/>
                <w:szCs w:val="16"/>
              </w:rPr>
            </w:pPr>
            <w:r w:rsidRPr="009757B0">
              <w:rPr>
                <w:color w:val="auto"/>
                <w:sz w:val="16"/>
                <w:szCs w:val="16"/>
              </w:rPr>
              <w:t>Planting request - nature strip/foreshore/parks</w:t>
            </w:r>
          </w:p>
        </w:tc>
        <w:tc>
          <w:tcPr>
            <w:tcW w:w="1829" w:type="dxa"/>
            <w:tcBorders>
              <w:top w:val="single" w:sz="2" w:space="0" w:color="002C5A"/>
              <w:bottom w:val="single" w:sz="2" w:space="0" w:color="002C5A"/>
            </w:tcBorders>
            <w:shd w:val="clear" w:color="auto" w:fill="auto"/>
            <w:vAlign w:val="center"/>
          </w:tcPr>
          <w:p w14:paraId="632DFD8F" w14:textId="77777777" w:rsidR="008850E7" w:rsidRPr="009757B0" w:rsidRDefault="008850E7" w:rsidP="0063099E">
            <w:pPr>
              <w:pStyle w:val="r-tabletext"/>
              <w:jc w:val="center"/>
              <w:rPr>
                <w:color w:val="auto"/>
                <w:sz w:val="16"/>
                <w:szCs w:val="16"/>
              </w:rPr>
            </w:pPr>
            <w:r w:rsidRPr="009757B0">
              <w:rPr>
                <w:color w:val="auto"/>
                <w:sz w:val="16"/>
                <w:szCs w:val="16"/>
              </w:rPr>
              <w:t xml:space="preserve">15 wd </w:t>
            </w:r>
            <w:bookmarkStart w:id="51" w:name="OLE_LINK26"/>
            <w:bookmarkEnd w:id="51"/>
          </w:p>
        </w:tc>
        <w:tc>
          <w:tcPr>
            <w:tcW w:w="2990" w:type="dxa"/>
            <w:gridSpan w:val="2"/>
            <w:tcBorders>
              <w:top w:val="single" w:sz="2" w:space="0" w:color="002C5A"/>
              <w:bottom w:val="single" w:sz="2" w:space="0" w:color="002C5A"/>
            </w:tcBorders>
            <w:shd w:val="clear" w:color="auto" w:fill="auto"/>
          </w:tcPr>
          <w:p w14:paraId="766532A9" w14:textId="77777777" w:rsidR="008850E7" w:rsidRPr="0090632C" w:rsidRDefault="008850E7" w:rsidP="0063099E">
            <w:pPr>
              <w:pStyle w:val="r-tabletext"/>
              <w:jc w:val="center"/>
              <w:rPr>
                <w:color w:val="auto"/>
                <w:sz w:val="16"/>
                <w:szCs w:val="16"/>
              </w:rPr>
            </w:pPr>
            <w:r w:rsidRPr="005137F8">
              <w:rPr>
                <w:color w:val="auto"/>
                <w:sz w:val="16"/>
                <w:szCs w:val="16"/>
              </w:rPr>
              <w:t>&gt;95%</w:t>
            </w:r>
          </w:p>
        </w:tc>
      </w:tr>
      <w:tr w:rsidR="008850E7" w:rsidRPr="0090632C" w14:paraId="4FF28734" w14:textId="77777777" w:rsidTr="008B285B">
        <w:trPr>
          <w:jc w:val="center"/>
        </w:trPr>
        <w:tc>
          <w:tcPr>
            <w:tcW w:w="4112" w:type="dxa"/>
            <w:tcBorders>
              <w:top w:val="single" w:sz="2" w:space="0" w:color="002C5A"/>
              <w:bottom w:val="single" w:sz="2" w:space="0" w:color="002C5A"/>
            </w:tcBorders>
            <w:shd w:val="clear" w:color="auto" w:fill="auto"/>
            <w:vAlign w:val="center"/>
          </w:tcPr>
          <w:p w14:paraId="1DE354D2" w14:textId="77777777" w:rsidR="008850E7" w:rsidRPr="009757B0" w:rsidRDefault="008850E7" w:rsidP="0063099E">
            <w:pPr>
              <w:pStyle w:val="r-tabletext"/>
              <w:rPr>
                <w:color w:val="auto"/>
                <w:sz w:val="16"/>
                <w:szCs w:val="16"/>
              </w:rPr>
            </w:pPr>
            <w:r w:rsidRPr="009757B0">
              <w:rPr>
                <w:color w:val="auto"/>
                <w:sz w:val="16"/>
                <w:szCs w:val="16"/>
              </w:rPr>
              <w:t>Pruning request</w:t>
            </w:r>
          </w:p>
        </w:tc>
        <w:tc>
          <w:tcPr>
            <w:tcW w:w="1829" w:type="dxa"/>
            <w:tcBorders>
              <w:top w:val="single" w:sz="2" w:space="0" w:color="002C5A"/>
              <w:bottom w:val="single" w:sz="2" w:space="0" w:color="002C5A"/>
            </w:tcBorders>
            <w:shd w:val="clear" w:color="auto" w:fill="auto"/>
            <w:vAlign w:val="center"/>
          </w:tcPr>
          <w:p w14:paraId="01CDDBBB" w14:textId="77777777" w:rsidR="008850E7" w:rsidRPr="009757B0" w:rsidRDefault="008850E7" w:rsidP="0063099E">
            <w:pPr>
              <w:pStyle w:val="r-tabletext"/>
              <w:jc w:val="center"/>
              <w:rPr>
                <w:color w:val="auto"/>
                <w:sz w:val="16"/>
                <w:szCs w:val="16"/>
              </w:rPr>
            </w:pPr>
            <w:r w:rsidRPr="009757B0">
              <w:rPr>
                <w:color w:val="auto"/>
                <w:sz w:val="16"/>
                <w:szCs w:val="16"/>
              </w:rPr>
              <w:t>15 wd</w:t>
            </w:r>
          </w:p>
        </w:tc>
        <w:tc>
          <w:tcPr>
            <w:tcW w:w="2990" w:type="dxa"/>
            <w:gridSpan w:val="2"/>
            <w:tcBorders>
              <w:top w:val="single" w:sz="2" w:space="0" w:color="002C5A"/>
              <w:bottom w:val="single" w:sz="2" w:space="0" w:color="002C5A"/>
            </w:tcBorders>
            <w:shd w:val="clear" w:color="auto" w:fill="auto"/>
          </w:tcPr>
          <w:p w14:paraId="517350E0" w14:textId="77777777" w:rsidR="008850E7" w:rsidRPr="0090632C" w:rsidRDefault="008850E7" w:rsidP="0063099E">
            <w:pPr>
              <w:pStyle w:val="r-tabletext"/>
              <w:jc w:val="center"/>
              <w:rPr>
                <w:color w:val="auto"/>
                <w:sz w:val="16"/>
                <w:szCs w:val="16"/>
              </w:rPr>
            </w:pPr>
            <w:r w:rsidRPr="005137F8">
              <w:rPr>
                <w:color w:val="auto"/>
                <w:sz w:val="16"/>
                <w:szCs w:val="16"/>
              </w:rPr>
              <w:t>&gt;95%</w:t>
            </w:r>
          </w:p>
        </w:tc>
      </w:tr>
    </w:tbl>
    <w:p w14:paraId="51E42739" w14:textId="6874888F" w:rsidR="00EA0F06" w:rsidRDefault="00EA0F06" w:rsidP="00CC1CDE">
      <w:pPr>
        <w:autoSpaceDE w:val="0"/>
        <w:autoSpaceDN w:val="0"/>
        <w:adjustRightInd w:val="0"/>
        <w:spacing w:after="0" w:line="240" w:lineRule="auto"/>
        <w:rPr>
          <w:rFonts w:cs="Arial"/>
          <w:sz w:val="16"/>
          <w:szCs w:val="16"/>
          <w:lang w:val="en-US"/>
        </w:rPr>
      </w:pPr>
    </w:p>
    <w:p w14:paraId="42A579DE" w14:textId="77777777" w:rsidR="00EA0F06" w:rsidRDefault="00EA0F06" w:rsidP="00CC1CDE">
      <w:pPr>
        <w:autoSpaceDE w:val="0"/>
        <w:autoSpaceDN w:val="0"/>
        <w:adjustRightInd w:val="0"/>
        <w:spacing w:after="0" w:line="240" w:lineRule="auto"/>
        <w:rPr>
          <w:rFonts w:cs="Arial"/>
          <w:sz w:val="16"/>
          <w:szCs w:val="16"/>
          <w:lang w:val="en-US"/>
        </w:rPr>
      </w:pPr>
    </w:p>
    <w:tbl>
      <w:tblPr>
        <w:tblW w:w="8931" w:type="dxa"/>
        <w:jc w:val="center"/>
        <w:tblLayout w:type="fixed"/>
        <w:tblCellMar>
          <w:left w:w="0" w:type="dxa"/>
          <w:right w:w="0" w:type="dxa"/>
        </w:tblCellMar>
        <w:tblLook w:val="01E0" w:firstRow="1" w:lastRow="1" w:firstColumn="1" w:lastColumn="1" w:noHBand="0" w:noVBand="0"/>
      </w:tblPr>
      <w:tblGrid>
        <w:gridCol w:w="3628"/>
        <w:gridCol w:w="1887"/>
        <w:gridCol w:w="3416"/>
      </w:tblGrid>
      <w:tr w:rsidR="008850E7" w:rsidRPr="0090632C" w14:paraId="771B8207" w14:textId="77777777" w:rsidTr="008B285B">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191FF1B2" w14:textId="77777777" w:rsidR="008850E7" w:rsidRPr="009757B0" w:rsidRDefault="008850E7" w:rsidP="0063099E">
            <w:pPr>
              <w:pStyle w:val="r-tablesubhead"/>
              <w:rPr>
                <w:color w:val="auto"/>
                <w:sz w:val="16"/>
                <w:szCs w:val="16"/>
              </w:rPr>
            </w:pPr>
            <w:r w:rsidRPr="009757B0">
              <w:rPr>
                <w:color w:val="auto"/>
                <w:sz w:val="16"/>
                <w:szCs w:val="16"/>
              </w:rPr>
              <w:t>Service</w:t>
            </w:r>
          </w:p>
        </w:tc>
        <w:tc>
          <w:tcPr>
            <w:tcW w:w="1887" w:type="dxa"/>
            <w:tcBorders>
              <w:top w:val="single" w:sz="12" w:space="0" w:color="002C5A"/>
              <w:left w:val="nil"/>
              <w:bottom w:val="single" w:sz="2" w:space="0" w:color="002C5A"/>
              <w:right w:val="nil"/>
              <w:tl2br w:val="nil"/>
              <w:tr2bl w:val="nil"/>
            </w:tcBorders>
            <w:shd w:val="clear" w:color="auto" w:fill="auto"/>
            <w:vAlign w:val="center"/>
          </w:tcPr>
          <w:p w14:paraId="6E4B13A1" w14:textId="77777777" w:rsidR="008850E7" w:rsidRPr="008850E7" w:rsidRDefault="008850E7" w:rsidP="0063099E">
            <w:pPr>
              <w:pStyle w:val="r-tablesubhead"/>
              <w:jc w:val="center"/>
              <w:rPr>
                <w:color w:val="7F7F7F" w:themeColor="text1" w:themeTint="80"/>
                <w:sz w:val="16"/>
                <w:szCs w:val="16"/>
              </w:rPr>
            </w:pPr>
            <w:r w:rsidRPr="008850E7">
              <w:rPr>
                <w:color w:val="7F7F7F" w:themeColor="text1" w:themeTint="80"/>
                <w:sz w:val="16"/>
                <w:szCs w:val="16"/>
              </w:rPr>
              <w:t>Performance</w:t>
            </w:r>
          </w:p>
          <w:p w14:paraId="513CE96B" w14:textId="77777777" w:rsidR="008850E7" w:rsidRPr="009757B0" w:rsidRDefault="008850E7" w:rsidP="0063099E">
            <w:pPr>
              <w:pStyle w:val="r-tablesubhead"/>
              <w:jc w:val="center"/>
              <w:rPr>
                <w:color w:val="auto"/>
                <w:sz w:val="16"/>
                <w:szCs w:val="16"/>
              </w:rPr>
            </w:pPr>
            <w:r w:rsidRPr="008850E7">
              <w:rPr>
                <w:color w:val="7F7F7F" w:themeColor="text1" w:themeTint="80"/>
                <w:sz w:val="16"/>
                <w:szCs w:val="16"/>
              </w:rPr>
              <w:t>Measure</w:t>
            </w:r>
          </w:p>
        </w:tc>
        <w:tc>
          <w:tcPr>
            <w:tcW w:w="3416" w:type="dxa"/>
            <w:tcBorders>
              <w:top w:val="single" w:sz="12" w:space="0" w:color="002C5A"/>
              <w:left w:val="nil"/>
              <w:bottom w:val="single" w:sz="2" w:space="0" w:color="002C5A"/>
              <w:right w:val="nil"/>
              <w:tl2br w:val="nil"/>
              <w:tr2bl w:val="nil"/>
            </w:tcBorders>
            <w:shd w:val="clear" w:color="auto" w:fill="auto"/>
            <w:vAlign w:val="center"/>
          </w:tcPr>
          <w:p w14:paraId="28D3974C"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 xml:space="preserve">Performance </w:t>
            </w:r>
          </w:p>
          <w:p w14:paraId="586007E3"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Target</w:t>
            </w:r>
          </w:p>
        </w:tc>
      </w:tr>
      <w:tr w:rsidR="008850E7" w:rsidRPr="0090632C" w14:paraId="662E633B" w14:textId="77777777" w:rsidTr="008B285B">
        <w:trPr>
          <w:jc w:val="center"/>
        </w:trPr>
        <w:tc>
          <w:tcPr>
            <w:tcW w:w="3628" w:type="dxa"/>
            <w:tcBorders>
              <w:top w:val="single" w:sz="2" w:space="0" w:color="002C5A"/>
              <w:bottom w:val="single" w:sz="2" w:space="0" w:color="002C5A"/>
            </w:tcBorders>
            <w:shd w:val="clear" w:color="auto" w:fill="auto"/>
            <w:vAlign w:val="center"/>
          </w:tcPr>
          <w:p w14:paraId="75583C54" w14:textId="77777777" w:rsidR="008850E7" w:rsidRPr="009757B0" w:rsidRDefault="008850E7" w:rsidP="0063099E">
            <w:pPr>
              <w:pStyle w:val="r-tabletext"/>
              <w:rPr>
                <w:color w:val="auto"/>
                <w:sz w:val="16"/>
                <w:szCs w:val="16"/>
              </w:rPr>
            </w:pPr>
            <w:r w:rsidRPr="009757B0">
              <w:rPr>
                <w:color w:val="auto"/>
                <w:sz w:val="16"/>
                <w:szCs w:val="16"/>
              </w:rPr>
              <w:t>Graffiti Removal on Council Building</w:t>
            </w:r>
          </w:p>
        </w:tc>
        <w:tc>
          <w:tcPr>
            <w:tcW w:w="1887" w:type="dxa"/>
            <w:tcBorders>
              <w:top w:val="single" w:sz="2" w:space="0" w:color="002C5A"/>
              <w:bottom w:val="single" w:sz="2" w:space="0" w:color="002C5A"/>
            </w:tcBorders>
            <w:shd w:val="clear" w:color="auto" w:fill="auto"/>
            <w:vAlign w:val="center"/>
          </w:tcPr>
          <w:p w14:paraId="47A49D1C" w14:textId="77777777" w:rsidR="008850E7" w:rsidRPr="009757B0" w:rsidRDefault="008850E7" w:rsidP="0063099E">
            <w:pPr>
              <w:pStyle w:val="r-tabletext"/>
              <w:jc w:val="center"/>
              <w:rPr>
                <w:color w:val="auto"/>
                <w:sz w:val="16"/>
                <w:szCs w:val="16"/>
              </w:rPr>
            </w:pPr>
            <w:r w:rsidRPr="009757B0">
              <w:rPr>
                <w:color w:val="auto"/>
                <w:sz w:val="16"/>
                <w:szCs w:val="16"/>
              </w:rPr>
              <w:t>2 wd</w:t>
            </w:r>
          </w:p>
        </w:tc>
        <w:tc>
          <w:tcPr>
            <w:tcW w:w="3416" w:type="dxa"/>
            <w:tcBorders>
              <w:top w:val="single" w:sz="2" w:space="0" w:color="002C5A"/>
              <w:bottom w:val="single" w:sz="2" w:space="0" w:color="002C5A"/>
            </w:tcBorders>
            <w:shd w:val="clear" w:color="auto" w:fill="auto"/>
            <w:vAlign w:val="center"/>
          </w:tcPr>
          <w:p w14:paraId="112C2905" w14:textId="77777777" w:rsidR="008850E7" w:rsidRPr="0090632C" w:rsidRDefault="008850E7" w:rsidP="0063099E">
            <w:pPr>
              <w:pStyle w:val="r-tabletext"/>
              <w:jc w:val="center"/>
              <w:rPr>
                <w:color w:val="auto"/>
                <w:sz w:val="16"/>
                <w:szCs w:val="16"/>
              </w:rPr>
            </w:pPr>
            <w:r w:rsidRPr="0090632C">
              <w:rPr>
                <w:color w:val="auto"/>
                <w:sz w:val="16"/>
                <w:szCs w:val="16"/>
              </w:rPr>
              <w:t>&gt;95%</w:t>
            </w:r>
          </w:p>
        </w:tc>
      </w:tr>
      <w:tr w:rsidR="008850E7" w:rsidRPr="0090632C" w14:paraId="576705C8" w14:textId="77777777" w:rsidTr="008B285B">
        <w:trPr>
          <w:jc w:val="center"/>
        </w:trPr>
        <w:tc>
          <w:tcPr>
            <w:tcW w:w="3628" w:type="dxa"/>
            <w:tcBorders>
              <w:top w:val="single" w:sz="2" w:space="0" w:color="002C5A"/>
              <w:bottom w:val="single" w:sz="2" w:space="0" w:color="002C5A"/>
            </w:tcBorders>
            <w:shd w:val="clear" w:color="auto" w:fill="auto"/>
            <w:vAlign w:val="center"/>
          </w:tcPr>
          <w:p w14:paraId="1CA1B40A" w14:textId="77777777" w:rsidR="008850E7" w:rsidRPr="009757B0" w:rsidRDefault="008850E7" w:rsidP="0063099E">
            <w:pPr>
              <w:pStyle w:val="r-tabletext"/>
              <w:rPr>
                <w:color w:val="auto"/>
                <w:sz w:val="16"/>
                <w:szCs w:val="16"/>
              </w:rPr>
            </w:pPr>
            <w:r w:rsidRPr="009757B0">
              <w:rPr>
                <w:color w:val="auto"/>
                <w:sz w:val="16"/>
                <w:szCs w:val="16"/>
              </w:rPr>
              <w:t>Graffiti Removal on Signs/Furniture</w:t>
            </w:r>
          </w:p>
        </w:tc>
        <w:tc>
          <w:tcPr>
            <w:tcW w:w="1887" w:type="dxa"/>
            <w:tcBorders>
              <w:top w:val="single" w:sz="2" w:space="0" w:color="002C5A"/>
              <w:bottom w:val="single" w:sz="2" w:space="0" w:color="002C5A"/>
            </w:tcBorders>
            <w:shd w:val="clear" w:color="auto" w:fill="auto"/>
            <w:vAlign w:val="center"/>
          </w:tcPr>
          <w:p w14:paraId="35664AAB" w14:textId="77777777" w:rsidR="008850E7" w:rsidRPr="009757B0" w:rsidRDefault="008850E7" w:rsidP="0063099E">
            <w:pPr>
              <w:pStyle w:val="r-tabletext"/>
              <w:jc w:val="center"/>
              <w:rPr>
                <w:color w:val="auto"/>
                <w:sz w:val="16"/>
                <w:szCs w:val="16"/>
              </w:rPr>
            </w:pPr>
            <w:r w:rsidRPr="009757B0">
              <w:rPr>
                <w:color w:val="auto"/>
                <w:sz w:val="16"/>
                <w:szCs w:val="16"/>
              </w:rPr>
              <w:t>2 wd</w:t>
            </w:r>
          </w:p>
        </w:tc>
        <w:tc>
          <w:tcPr>
            <w:tcW w:w="3416" w:type="dxa"/>
            <w:tcBorders>
              <w:top w:val="single" w:sz="2" w:space="0" w:color="002C5A"/>
              <w:bottom w:val="single" w:sz="2" w:space="0" w:color="002C5A"/>
            </w:tcBorders>
            <w:shd w:val="clear" w:color="auto" w:fill="auto"/>
            <w:vAlign w:val="center"/>
          </w:tcPr>
          <w:p w14:paraId="304B64CE" w14:textId="77777777" w:rsidR="008850E7" w:rsidRPr="0090632C" w:rsidRDefault="008850E7" w:rsidP="0063099E">
            <w:pPr>
              <w:pStyle w:val="r-tabletext"/>
              <w:jc w:val="center"/>
              <w:rPr>
                <w:color w:val="auto"/>
                <w:sz w:val="16"/>
                <w:szCs w:val="16"/>
              </w:rPr>
            </w:pPr>
            <w:r w:rsidRPr="0090632C">
              <w:rPr>
                <w:color w:val="auto"/>
                <w:sz w:val="16"/>
                <w:szCs w:val="16"/>
              </w:rPr>
              <w:t>&gt;95%</w:t>
            </w:r>
          </w:p>
        </w:tc>
      </w:tr>
    </w:tbl>
    <w:p w14:paraId="2BE5C419" w14:textId="48CE2889" w:rsidR="00EA0F06" w:rsidRDefault="00EA0F06" w:rsidP="00CC1CDE">
      <w:pPr>
        <w:autoSpaceDE w:val="0"/>
        <w:autoSpaceDN w:val="0"/>
        <w:adjustRightInd w:val="0"/>
        <w:spacing w:after="0" w:line="240" w:lineRule="auto"/>
        <w:rPr>
          <w:rFonts w:cs="Arial"/>
          <w:sz w:val="16"/>
          <w:szCs w:val="16"/>
          <w:lang w:val="en-US"/>
        </w:rPr>
      </w:pPr>
    </w:p>
    <w:p w14:paraId="27F5E783" w14:textId="30D6126E" w:rsidR="00EA0F06" w:rsidRDefault="00EA0F06" w:rsidP="00CC1CDE">
      <w:pPr>
        <w:autoSpaceDE w:val="0"/>
        <w:autoSpaceDN w:val="0"/>
        <w:adjustRightInd w:val="0"/>
        <w:spacing w:after="0" w:line="240" w:lineRule="auto"/>
        <w:rPr>
          <w:rFonts w:cs="Arial"/>
          <w:sz w:val="16"/>
          <w:szCs w:val="16"/>
          <w:lang w:val="en-US"/>
        </w:rPr>
      </w:pPr>
    </w:p>
    <w:tbl>
      <w:tblPr>
        <w:tblW w:w="8931" w:type="dxa"/>
        <w:jc w:val="center"/>
        <w:tblLayout w:type="fixed"/>
        <w:tblCellMar>
          <w:left w:w="0" w:type="dxa"/>
          <w:right w:w="0" w:type="dxa"/>
        </w:tblCellMar>
        <w:tblLook w:val="01E0" w:firstRow="1" w:lastRow="1" w:firstColumn="1" w:lastColumn="1" w:noHBand="0" w:noVBand="0"/>
      </w:tblPr>
      <w:tblGrid>
        <w:gridCol w:w="3628"/>
        <w:gridCol w:w="1887"/>
        <w:gridCol w:w="3416"/>
      </w:tblGrid>
      <w:tr w:rsidR="008850E7" w:rsidRPr="0090632C" w14:paraId="43C484D5" w14:textId="77777777" w:rsidTr="008B285B">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0BEE4575" w14:textId="77777777" w:rsidR="008850E7" w:rsidRPr="00B15D07" w:rsidRDefault="008850E7" w:rsidP="0063099E">
            <w:pPr>
              <w:pStyle w:val="r-tablesubhead"/>
              <w:rPr>
                <w:color w:val="7F7F7F" w:themeColor="text1" w:themeTint="80"/>
                <w:sz w:val="16"/>
                <w:szCs w:val="16"/>
              </w:rPr>
            </w:pPr>
            <w:r w:rsidRPr="00B15D07">
              <w:rPr>
                <w:color w:val="7F7F7F" w:themeColor="text1" w:themeTint="80"/>
                <w:sz w:val="16"/>
                <w:szCs w:val="16"/>
              </w:rPr>
              <w:t>Service</w:t>
            </w:r>
          </w:p>
        </w:tc>
        <w:tc>
          <w:tcPr>
            <w:tcW w:w="1887" w:type="dxa"/>
            <w:tcBorders>
              <w:top w:val="single" w:sz="12" w:space="0" w:color="002C5A"/>
              <w:left w:val="nil"/>
              <w:bottom w:val="single" w:sz="2" w:space="0" w:color="002C5A"/>
              <w:right w:val="nil"/>
              <w:tl2br w:val="nil"/>
              <w:tr2bl w:val="nil"/>
            </w:tcBorders>
            <w:shd w:val="clear" w:color="auto" w:fill="auto"/>
            <w:vAlign w:val="center"/>
          </w:tcPr>
          <w:p w14:paraId="332EB3C8"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Performance</w:t>
            </w:r>
          </w:p>
          <w:p w14:paraId="21B3C27F"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Measure</w:t>
            </w:r>
          </w:p>
        </w:tc>
        <w:tc>
          <w:tcPr>
            <w:tcW w:w="3416" w:type="dxa"/>
            <w:tcBorders>
              <w:top w:val="single" w:sz="12" w:space="0" w:color="002C5A"/>
              <w:left w:val="nil"/>
              <w:bottom w:val="single" w:sz="2" w:space="0" w:color="002C5A"/>
              <w:right w:val="nil"/>
              <w:tl2br w:val="nil"/>
              <w:tr2bl w:val="nil"/>
            </w:tcBorders>
            <w:shd w:val="clear" w:color="auto" w:fill="auto"/>
            <w:vAlign w:val="center"/>
          </w:tcPr>
          <w:p w14:paraId="08393684"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 xml:space="preserve">Performance </w:t>
            </w:r>
          </w:p>
          <w:p w14:paraId="15ED1828" w14:textId="77777777" w:rsidR="008850E7" w:rsidRPr="00B15D07" w:rsidRDefault="008850E7" w:rsidP="0063099E">
            <w:pPr>
              <w:pStyle w:val="r-tablesubhead"/>
              <w:jc w:val="center"/>
              <w:rPr>
                <w:color w:val="7F7F7F" w:themeColor="text1" w:themeTint="80"/>
                <w:sz w:val="16"/>
                <w:szCs w:val="16"/>
              </w:rPr>
            </w:pPr>
            <w:r w:rsidRPr="00B15D07">
              <w:rPr>
                <w:color w:val="7F7F7F" w:themeColor="text1" w:themeTint="80"/>
                <w:sz w:val="16"/>
                <w:szCs w:val="16"/>
              </w:rPr>
              <w:t>Target</w:t>
            </w:r>
          </w:p>
        </w:tc>
      </w:tr>
      <w:tr w:rsidR="008850E7" w:rsidRPr="0090632C" w14:paraId="2669215D" w14:textId="77777777" w:rsidTr="008B285B">
        <w:trPr>
          <w:jc w:val="center"/>
        </w:trPr>
        <w:tc>
          <w:tcPr>
            <w:tcW w:w="3628" w:type="dxa"/>
            <w:tcBorders>
              <w:top w:val="single" w:sz="2" w:space="0" w:color="002C5A"/>
              <w:bottom w:val="single" w:sz="2" w:space="0" w:color="002C5A"/>
            </w:tcBorders>
            <w:shd w:val="clear" w:color="auto" w:fill="auto"/>
            <w:vAlign w:val="center"/>
          </w:tcPr>
          <w:p w14:paraId="6528B219" w14:textId="77777777" w:rsidR="008850E7" w:rsidRPr="009757B0" w:rsidRDefault="008850E7" w:rsidP="0063099E">
            <w:pPr>
              <w:pStyle w:val="r-tablehead"/>
              <w:keepNext/>
              <w:keepLines/>
              <w:rPr>
                <w:rFonts w:cs="Arial"/>
                <w:b w:val="0"/>
                <w:strike/>
                <w:color w:val="auto"/>
                <w:sz w:val="16"/>
                <w:szCs w:val="16"/>
                <w:lang w:val="en-US"/>
              </w:rPr>
            </w:pPr>
            <w:r w:rsidRPr="009757B0">
              <w:rPr>
                <w:rFonts w:cs="Arial"/>
                <w:b w:val="0"/>
                <w:color w:val="auto"/>
                <w:sz w:val="16"/>
                <w:szCs w:val="16"/>
                <w:lang w:val="en-US"/>
              </w:rPr>
              <w:t>Maintenance Request</w:t>
            </w:r>
          </w:p>
        </w:tc>
        <w:tc>
          <w:tcPr>
            <w:tcW w:w="1887" w:type="dxa"/>
            <w:tcBorders>
              <w:top w:val="single" w:sz="2" w:space="0" w:color="002C5A"/>
              <w:bottom w:val="single" w:sz="2" w:space="0" w:color="002C5A"/>
            </w:tcBorders>
            <w:shd w:val="clear" w:color="auto" w:fill="auto"/>
            <w:vAlign w:val="center"/>
          </w:tcPr>
          <w:p w14:paraId="3033063B" w14:textId="77777777" w:rsidR="008850E7" w:rsidRPr="009757B0" w:rsidRDefault="008850E7" w:rsidP="0063099E">
            <w:pPr>
              <w:pStyle w:val="r-tablesubhead"/>
              <w:keepNext/>
              <w:keepLines/>
              <w:jc w:val="center"/>
              <w:rPr>
                <w:rFonts w:cs="Arial"/>
                <w:b w:val="0"/>
                <w:color w:val="auto"/>
                <w:sz w:val="16"/>
                <w:szCs w:val="16"/>
                <w:lang w:val="en-US"/>
              </w:rPr>
            </w:pPr>
            <w:r w:rsidRPr="009757B0">
              <w:rPr>
                <w:rFonts w:cs="Arial"/>
                <w:b w:val="0"/>
                <w:color w:val="auto"/>
                <w:sz w:val="16"/>
                <w:szCs w:val="16"/>
                <w:lang w:val="en-US"/>
              </w:rPr>
              <w:t>2 wd</w:t>
            </w:r>
          </w:p>
        </w:tc>
        <w:tc>
          <w:tcPr>
            <w:tcW w:w="3416" w:type="dxa"/>
            <w:tcBorders>
              <w:top w:val="single" w:sz="2" w:space="0" w:color="002C5A"/>
              <w:bottom w:val="single" w:sz="2" w:space="0" w:color="002C5A"/>
            </w:tcBorders>
            <w:shd w:val="clear" w:color="auto" w:fill="auto"/>
            <w:vAlign w:val="center"/>
          </w:tcPr>
          <w:p w14:paraId="3082D66F" w14:textId="77777777" w:rsidR="008850E7" w:rsidRPr="0090632C" w:rsidRDefault="008850E7" w:rsidP="0063099E">
            <w:pPr>
              <w:pStyle w:val="r-tabletext"/>
              <w:jc w:val="center"/>
              <w:rPr>
                <w:color w:val="auto"/>
                <w:sz w:val="16"/>
                <w:szCs w:val="16"/>
              </w:rPr>
            </w:pPr>
            <w:r w:rsidRPr="0090632C">
              <w:rPr>
                <w:color w:val="auto"/>
                <w:sz w:val="16"/>
                <w:szCs w:val="16"/>
              </w:rPr>
              <w:t>&gt;95%</w:t>
            </w:r>
          </w:p>
        </w:tc>
      </w:tr>
    </w:tbl>
    <w:p w14:paraId="1F8DC3EE" w14:textId="10A0F53F" w:rsidR="00EA0F06" w:rsidRDefault="00EA0F06" w:rsidP="00CC1CDE">
      <w:pPr>
        <w:autoSpaceDE w:val="0"/>
        <w:autoSpaceDN w:val="0"/>
        <w:adjustRightInd w:val="0"/>
        <w:spacing w:after="0" w:line="240" w:lineRule="auto"/>
        <w:rPr>
          <w:rFonts w:cs="Arial"/>
          <w:sz w:val="16"/>
          <w:szCs w:val="16"/>
          <w:lang w:val="en-US"/>
        </w:rPr>
      </w:pPr>
    </w:p>
    <w:p w14:paraId="09ED2AD6" w14:textId="65697D37" w:rsidR="00EA0F06" w:rsidRDefault="00EA0F06" w:rsidP="00CC1CDE">
      <w:pPr>
        <w:autoSpaceDE w:val="0"/>
        <w:autoSpaceDN w:val="0"/>
        <w:adjustRightInd w:val="0"/>
        <w:spacing w:after="0" w:line="240" w:lineRule="auto"/>
        <w:rPr>
          <w:rFonts w:cs="Arial"/>
          <w:sz w:val="16"/>
          <w:szCs w:val="16"/>
          <w:lang w:val="en-US"/>
        </w:rPr>
      </w:pPr>
    </w:p>
    <w:tbl>
      <w:tblPr>
        <w:tblW w:w="8931" w:type="dxa"/>
        <w:jc w:val="center"/>
        <w:tblLayout w:type="fixed"/>
        <w:tblCellMar>
          <w:left w:w="0" w:type="dxa"/>
          <w:right w:w="0" w:type="dxa"/>
        </w:tblCellMar>
        <w:tblLook w:val="01E0" w:firstRow="1" w:lastRow="1" w:firstColumn="1" w:lastColumn="1" w:noHBand="0" w:noVBand="0"/>
      </w:tblPr>
      <w:tblGrid>
        <w:gridCol w:w="3770"/>
        <w:gridCol w:w="1887"/>
        <w:gridCol w:w="3274"/>
      </w:tblGrid>
      <w:tr w:rsidR="008850E7" w:rsidRPr="0090632C" w14:paraId="61FE5F8D" w14:textId="77777777" w:rsidTr="008B285B">
        <w:trPr>
          <w:tblHeader/>
          <w:jc w:val="center"/>
        </w:trPr>
        <w:tc>
          <w:tcPr>
            <w:tcW w:w="3770" w:type="dxa"/>
            <w:tcBorders>
              <w:top w:val="single" w:sz="12" w:space="0" w:color="002C5A"/>
              <w:left w:val="nil"/>
              <w:bottom w:val="single" w:sz="2" w:space="0" w:color="002C5A"/>
              <w:right w:val="nil"/>
              <w:tl2br w:val="nil"/>
              <w:tr2bl w:val="nil"/>
            </w:tcBorders>
            <w:shd w:val="clear" w:color="auto" w:fill="auto"/>
            <w:vAlign w:val="center"/>
          </w:tcPr>
          <w:p w14:paraId="2B1E413B" w14:textId="77777777" w:rsidR="008850E7" w:rsidRPr="00E918F9" w:rsidRDefault="008850E7" w:rsidP="0063099E">
            <w:pPr>
              <w:pStyle w:val="r-tablesubhead"/>
              <w:rPr>
                <w:color w:val="7F7F7F" w:themeColor="text1" w:themeTint="80"/>
                <w:sz w:val="16"/>
                <w:szCs w:val="16"/>
              </w:rPr>
            </w:pPr>
            <w:r w:rsidRPr="00E918F9">
              <w:rPr>
                <w:color w:val="7F7F7F" w:themeColor="text1" w:themeTint="80"/>
                <w:sz w:val="16"/>
                <w:szCs w:val="16"/>
              </w:rPr>
              <w:t>Service</w:t>
            </w:r>
          </w:p>
        </w:tc>
        <w:tc>
          <w:tcPr>
            <w:tcW w:w="1887" w:type="dxa"/>
            <w:tcBorders>
              <w:top w:val="single" w:sz="12" w:space="0" w:color="002C5A"/>
              <w:left w:val="nil"/>
              <w:bottom w:val="single" w:sz="2" w:space="0" w:color="002C5A"/>
              <w:right w:val="nil"/>
              <w:tl2br w:val="nil"/>
              <w:tr2bl w:val="nil"/>
            </w:tcBorders>
            <w:shd w:val="clear" w:color="auto" w:fill="auto"/>
            <w:vAlign w:val="center"/>
          </w:tcPr>
          <w:p w14:paraId="5989AA46" w14:textId="77777777" w:rsidR="008850E7" w:rsidRPr="00E918F9" w:rsidRDefault="008850E7" w:rsidP="0063099E">
            <w:pPr>
              <w:pStyle w:val="r-tablesubhead"/>
              <w:jc w:val="center"/>
              <w:rPr>
                <w:color w:val="7F7F7F" w:themeColor="text1" w:themeTint="80"/>
                <w:sz w:val="16"/>
                <w:szCs w:val="16"/>
              </w:rPr>
            </w:pPr>
            <w:r w:rsidRPr="00E918F9">
              <w:rPr>
                <w:color w:val="7F7F7F" w:themeColor="text1" w:themeTint="80"/>
                <w:sz w:val="16"/>
                <w:szCs w:val="16"/>
              </w:rPr>
              <w:t>Performance</w:t>
            </w:r>
          </w:p>
          <w:p w14:paraId="11562436" w14:textId="77777777" w:rsidR="008850E7" w:rsidRPr="00E918F9" w:rsidRDefault="008850E7" w:rsidP="0063099E">
            <w:pPr>
              <w:pStyle w:val="r-tablesubhead"/>
              <w:jc w:val="center"/>
              <w:rPr>
                <w:color w:val="7F7F7F" w:themeColor="text1" w:themeTint="80"/>
                <w:sz w:val="16"/>
                <w:szCs w:val="16"/>
              </w:rPr>
            </w:pPr>
            <w:r w:rsidRPr="00E918F9">
              <w:rPr>
                <w:color w:val="7F7F7F" w:themeColor="text1" w:themeTint="80"/>
                <w:sz w:val="16"/>
                <w:szCs w:val="16"/>
              </w:rPr>
              <w:t>Measure</w:t>
            </w:r>
          </w:p>
        </w:tc>
        <w:tc>
          <w:tcPr>
            <w:tcW w:w="3274" w:type="dxa"/>
            <w:tcBorders>
              <w:top w:val="single" w:sz="12" w:space="0" w:color="002C5A"/>
              <w:left w:val="nil"/>
              <w:bottom w:val="single" w:sz="2" w:space="0" w:color="002C5A"/>
              <w:right w:val="nil"/>
              <w:tl2br w:val="nil"/>
              <w:tr2bl w:val="nil"/>
            </w:tcBorders>
            <w:shd w:val="clear" w:color="auto" w:fill="auto"/>
            <w:vAlign w:val="center"/>
          </w:tcPr>
          <w:p w14:paraId="30B7EADC" w14:textId="77777777" w:rsidR="008850E7" w:rsidRPr="00E918F9" w:rsidRDefault="008850E7" w:rsidP="0063099E">
            <w:pPr>
              <w:pStyle w:val="r-tablesubhead"/>
              <w:jc w:val="center"/>
              <w:rPr>
                <w:color w:val="7F7F7F" w:themeColor="text1" w:themeTint="80"/>
                <w:sz w:val="16"/>
                <w:szCs w:val="16"/>
              </w:rPr>
            </w:pPr>
            <w:r w:rsidRPr="00E918F9">
              <w:rPr>
                <w:color w:val="7F7F7F" w:themeColor="text1" w:themeTint="80"/>
                <w:sz w:val="16"/>
                <w:szCs w:val="16"/>
              </w:rPr>
              <w:t xml:space="preserve">Performance </w:t>
            </w:r>
          </w:p>
          <w:p w14:paraId="1AB9B917" w14:textId="77777777" w:rsidR="008850E7" w:rsidRPr="00E918F9" w:rsidRDefault="008850E7" w:rsidP="0063099E">
            <w:pPr>
              <w:pStyle w:val="r-tablesubhead"/>
              <w:jc w:val="center"/>
              <w:rPr>
                <w:color w:val="7F7F7F" w:themeColor="text1" w:themeTint="80"/>
                <w:sz w:val="16"/>
                <w:szCs w:val="16"/>
              </w:rPr>
            </w:pPr>
            <w:r w:rsidRPr="00E918F9">
              <w:rPr>
                <w:color w:val="7F7F7F" w:themeColor="text1" w:themeTint="80"/>
                <w:sz w:val="16"/>
                <w:szCs w:val="16"/>
              </w:rPr>
              <w:t>Target</w:t>
            </w:r>
          </w:p>
        </w:tc>
      </w:tr>
      <w:tr w:rsidR="008850E7" w:rsidRPr="0090632C" w14:paraId="037AEF4E" w14:textId="77777777" w:rsidTr="008B285B">
        <w:trPr>
          <w:jc w:val="center"/>
        </w:trPr>
        <w:tc>
          <w:tcPr>
            <w:tcW w:w="3770" w:type="dxa"/>
            <w:tcBorders>
              <w:top w:val="single" w:sz="2" w:space="0" w:color="002C5A"/>
              <w:bottom w:val="single" w:sz="2" w:space="0" w:color="002C5A"/>
            </w:tcBorders>
            <w:shd w:val="clear" w:color="auto" w:fill="auto"/>
            <w:vAlign w:val="center"/>
          </w:tcPr>
          <w:p w14:paraId="76A486E6" w14:textId="77777777" w:rsidR="008850E7" w:rsidRPr="009757B0" w:rsidRDefault="008850E7" w:rsidP="0063099E">
            <w:pPr>
              <w:pStyle w:val="r-tablehead"/>
              <w:keepNext/>
              <w:keepLines/>
              <w:rPr>
                <w:rFonts w:cs="Arial"/>
                <w:b w:val="0"/>
                <w:color w:val="auto"/>
                <w:sz w:val="16"/>
                <w:szCs w:val="16"/>
                <w:lang w:val="en-US"/>
              </w:rPr>
            </w:pPr>
            <w:r w:rsidRPr="009757B0">
              <w:rPr>
                <w:rFonts w:cs="Arial"/>
                <w:b w:val="0"/>
                <w:color w:val="auto"/>
                <w:sz w:val="16"/>
                <w:szCs w:val="16"/>
                <w:lang w:val="en-US"/>
              </w:rPr>
              <w:t>Sportsground Maintenance</w:t>
            </w:r>
          </w:p>
        </w:tc>
        <w:tc>
          <w:tcPr>
            <w:tcW w:w="1887" w:type="dxa"/>
            <w:tcBorders>
              <w:top w:val="single" w:sz="2" w:space="0" w:color="002C5A"/>
              <w:bottom w:val="single" w:sz="2" w:space="0" w:color="002C5A"/>
            </w:tcBorders>
            <w:shd w:val="clear" w:color="auto" w:fill="auto"/>
            <w:vAlign w:val="center"/>
          </w:tcPr>
          <w:p w14:paraId="20722689" w14:textId="77777777" w:rsidR="008850E7" w:rsidRPr="009757B0" w:rsidRDefault="008850E7" w:rsidP="0063099E">
            <w:pPr>
              <w:pStyle w:val="r-tablesubhead"/>
              <w:keepNext/>
              <w:keepLines/>
              <w:jc w:val="center"/>
              <w:rPr>
                <w:rFonts w:cs="Arial"/>
                <w:b w:val="0"/>
                <w:color w:val="auto"/>
                <w:sz w:val="16"/>
                <w:szCs w:val="16"/>
                <w:lang w:val="en-US"/>
              </w:rPr>
            </w:pPr>
            <w:r w:rsidRPr="009757B0">
              <w:rPr>
                <w:rFonts w:cs="Arial"/>
                <w:b w:val="0"/>
                <w:color w:val="auto"/>
                <w:sz w:val="16"/>
                <w:szCs w:val="16"/>
                <w:lang w:val="en-US"/>
              </w:rPr>
              <w:t>15 wd</w:t>
            </w:r>
          </w:p>
        </w:tc>
        <w:tc>
          <w:tcPr>
            <w:tcW w:w="3274" w:type="dxa"/>
            <w:tcBorders>
              <w:top w:val="single" w:sz="2" w:space="0" w:color="002C5A"/>
              <w:bottom w:val="single" w:sz="2" w:space="0" w:color="002C5A"/>
            </w:tcBorders>
            <w:shd w:val="clear" w:color="auto" w:fill="auto"/>
            <w:vAlign w:val="center"/>
          </w:tcPr>
          <w:p w14:paraId="563D29D7" w14:textId="77777777" w:rsidR="008850E7" w:rsidRPr="0090632C" w:rsidRDefault="008850E7" w:rsidP="0063099E">
            <w:pPr>
              <w:pStyle w:val="r-tabletext"/>
              <w:jc w:val="center"/>
              <w:rPr>
                <w:color w:val="auto"/>
                <w:sz w:val="16"/>
                <w:szCs w:val="16"/>
              </w:rPr>
            </w:pPr>
            <w:r w:rsidRPr="0090632C">
              <w:rPr>
                <w:color w:val="auto"/>
                <w:sz w:val="16"/>
                <w:szCs w:val="16"/>
              </w:rPr>
              <w:t>&gt;95%</w:t>
            </w:r>
          </w:p>
        </w:tc>
      </w:tr>
    </w:tbl>
    <w:p w14:paraId="7688433A" w14:textId="49AB4E31" w:rsidR="00EA0F06" w:rsidRDefault="00EA0F06" w:rsidP="00CC1CDE">
      <w:pPr>
        <w:autoSpaceDE w:val="0"/>
        <w:autoSpaceDN w:val="0"/>
        <w:adjustRightInd w:val="0"/>
        <w:spacing w:after="0" w:line="240" w:lineRule="auto"/>
        <w:rPr>
          <w:rFonts w:cs="Arial"/>
          <w:sz w:val="16"/>
          <w:szCs w:val="16"/>
          <w:lang w:val="en-US"/>
        </w:rPr>
      </w:pPr>
    </w:p>
    <w:p w14:paraId="4BE37DC0" w14:textId="364DE795" w:rsidR="00EA0F06" w:rsidRDefault="00EA0F06" w:rsidP="00CC1CDE">
      <w:pPr>
        <w:autoSpaceDE w:val="0"/>
        <w:autoSpaceDN w:val="0"/>
        <w:adjustRightInd w:val="0"/>
        <w:spacing w:after="0" w:line="240" w:lineRule="auto"/>
        <w:rPr>
          <w:rFonts w:cs="Arial"/>
          <w:sz w:val="16"/>
          <w:szCs w:val="16"/>
          <w:lang w:val="en-US"/>
        </w:rPr>
      </w:pPr>
    </w:p>
    <w:tbl>
      <w:tblPr>
        <w:tblW w:w="8931" w:type="dxa"/>
        <w:jc w:val="center"/>
        <w:tblLayout w:type="fixed"/>
        <w:tblCellMar>
          <w:left w:w="0" w:type="dxa"/>
          <w:right w:w="0" w:type="dxa"/>
        </w:tblCellMar>
        <w:tblLook w:val="01E0" w:firstRow="1" w:lastRow="1" w:firstColumn="1" w:lastColumn="1" w:noHBand="0" w:noVBand="0"/>
      </w:tblPr>
      <w:tblGrid>
        <w:gridCol w:w="3770"/>
        <w:gridCol w:w="1887"/>
        <w:gridCol w:w="3274"/>
      </w:tblGrid>
      <w:tr w:rsidR="008850E7" w:rsidRPr="0090632C" w14:paraId="704E18B1" w14:textId="77777777" w:rsidTr="008B285B">
        <w:trPr>
          <w:tblHeader/>
          <w:jc w:val="center"/>
        </w:trPr>
        <w:tc>
          <w:tcPr>
            <w:tcW w:w="3770" w:type="dxa"/>
            <w:tcBorders>
              <w:top w:val="single" w:sz="12" w:space="0" w:color="002C5A"/>
              <w:left w:val="nil"/>
              <w:bottom w:val="single" w:sz="2" w:space="0" w:color="002C5A"/>
              <w:right w:val="nil"/>
              <w:tl2br w:val="nil"/>
              <w:tr2bl w:val="nil"/>
            </w:tcBorders>
            <w:shd w:val="clear" w:color="auto" w:fill="auto"/>
            <w:vAlign w:val="center"/>
          </w:tcPr>
          <w:p w14:paraId="6C57C170" w14:textId="77777777" w:rsidR="008850E7" w:rsidRPr="00046853" w:rsidRDefault="008850E7" w:rsidP="0063099E">
            <w:pPr>
              <w:pStyle w:val="r-tablesubhead"/>
              <w:rPr>
                <w:color w:val="7F7F7F" w:themeColor="text1" w:themeTint="80"/>
                <w:sz w:val="16"/>
                <w:szCs w:val="16"/>
              </w:rPr>
            </w:pPr>
            <w:r w:rsidRPr="00046853">
              <w:rPr>
                <w:color w:val="7F7F7F" w:themeColor="text1" w:themeTint="80"/>
                <w:sz w:val="16"/>
                <w:szCs w:val="16"/>
              </w:rPr>
              <w:t>Service</w:t>
            </w:r>
          </w:p>
        </w:tc>
        <w:tc>
          <w:tcPr>
            <w:tcW w:w="1887" w:type="dxa"/>
            <w:tcBorders>
              <w:top w:val="single" w:sz="12" w:space="0" w:color="002C5A"/>
              <w:left w:val="nil"/>
              <w:bottom w:val="single" w:sz="2" w:space="0" w:color="002C5A"/>
              <w:right w:val="nil"/>
              <w:tl2br w:val="nil"/>
              <w:tr2bl w:val="nil"/>
            </w:tcBorders>
            <w:shd w:val="clear" w:color="auto" w:fill="auto"/>
            <w:vAlign w:val="center"/>
          </w:tcPr>
          <w:p w14:paraId="373CEE5F" w14:textId="77777777" w:rsidR="008850E7" w:rsidRPr="00046853" w:rsidRDefault="008850E7" w:rsidP="0063099E">
            <w:pPr>
              <w:pStyle w:val="r-tablesubhead"/>
              <w:jc w:val="center"/>
              <w:rPr>
                <w:color w:val="7F7F7F" w:themeColor="text1" w:themeTint="80"/>
                <w:sz w:val="16"/>
                <w:szCs w:val="16"/>
              </w:rPr>
            </w:pPr>
            <w:r w:rsidRPr="00046853">
              <w:rPr>
                <w:color w:val="7F7F7F" w:themeColor="text1" w:themeTint="80"/>
                <w:sz w:val="16"/>
                <w:szCs w:val="16"/>
              </w:rPr>
              <w:t>Performance</w:t>
            </w:r>
          </w:p>
          <w:p w14:paraId="37917A5E" w14:textId="77777777" w:rsidR="008850E7" w:rsidRPr="00046853" w:rsidRDefault="008850E7" w:rsidP="0063099E">
            <w:pPr>
              <w:pStyle w:val="r-tablesubhead"/>
              <w:jc w:val="center"/>
              <w:rPr>
                <w:color w:val="7F7F7F" w:themeColor="text1" w:themeTint="80"/>
                <w:sz w:val="16"/>
                <w:szCs w:val="16"/>
              </w:rPr>
            </w:pPr>
            <w:r w:rsidRPr="00046853">
              <w:rPr>
                <w:color w:val="7F7F7F" w:themeColor="text1" w:themeTint="80"/>
                <w:sz w:val="16"/>
                <w:szCs w:val="16"/>
              </w:rPr>
              <w:t>Measure</w:t>
            </w:r>
          </w:p>
        </w:tc>
        <w:tc>
          <w:tcPr>
            <w:tcW w:w="3274" w:type="dxa"/>
            <w:tcBorders>
              <w:top w:val="single" w:sz="12" w:space="0" w:color="002C5A"/>
              <w:left w:val="nil"/>
              <w:bottom w:val="single" w:sz="2" w:space="0" w:color="002C5A"/>
              <w:right w:val="nil"/>
              <w:tl2br w:val="nil"/>
              <w:tr2bl w:val="nil"/>
            </w:tcBorders>
            <w:shd w:val="clear" w:color="auto" w:fill="auto"/>
            <w:vAlign w:val="center"/>
          </w:tcPr>
          <w:p w14:paraId="63104967" w14:textId="77777777" w:rsidR="008850E7" w:rsidRPr="00046853" w:rsidRDefault="008850E7" w:rsidP="0063099E">
            <w:pPr>
              <w:pStyle w:val="r-tablesubhead"/>
              <w:jc w:val="center"/>
              <w:rPr>
                <w:color w:val="7F7F7F" w:themeColor="text1" w:themeTint="80"/>
                <w:sz w:val="16"/>
                <w:szCs w:val="16"/>
              </w:rPr>
            </w:pPr>
            <w:r w:rsidRPr="00046853">
              <w:rPr>
                <w:color w:val="7F7F7F" w:themeColor="text1" w:themeTint="80"/>
                <w:sz w:val="16"/>
                <w:szCs w:val="16"/>
              </w:rPr>
              <w:t xml:space="preserve">Performance </w:t>
            </w:r>
          </w:p>
          <w:p w14:paraId="02DCEBC8" w14:textId="77777777" w:rsidR="008850E7" w:rsidRPr="00046853" w:rsidRDefault="008850E7" w:rsidP="0063099E">
            <w:pPr>
              <w:pStyle w:val="r-tablesubhead"/>
              <w:jc w:val="center"/>
              <w:rPr>
                <w:color w:val="7F7F7F" w:themeColor="text1" w:themeTint="80"/>
                <w:sz w:val="16"/>
                <w:szCs w:val="16"/>
              </w:rPr>
            </w:pPr>
            <w:r w:rsidRPr="00046853">
              <w:rPr>
                <w:color w:val="7F7F7F" w:themeColor="text1" w:themeTint="80"/>
                <w:sz w:val="16"/>
                <w:szCs w:val="16"/>
              </w:rPr>
              <w:t>Target</w:t>
            </w:r>
          </w:p>
        </w:tc>
      </w:tr>
      <w:tr w:rsidR="008850E7" w:rsidRPr="0090632C" w14:paraId="6BFD21AF" w14:textId="77777777" w:rsidTr="008B285B">
        <w:trPr>
          <w:jc w:val="center"/>
        </w:trPr>
        <w:tc>
          <w:tcPr>
            <w:tcW w:w="3770" w:type="dxa"/>
            <w:tcBorders>
              <w:top w:val="single" w:sz="2" w:space="0" w:color="002C5A"/>
              <w:bottom w:val="single" w:sz="2" w:space="0" w:color="002C5A"/>
            </w:tcBorders>
            <w:shd w:val="clear" w:color="auto" w:fill="auto"/>
            <w:vAlign w:val="center"/>
          </w:tcPr>
          <w:p w14:paraId="7F16319D" w14:textId="77777777" w:rsidR="008850E7" w:rsidRPr="009757B0" w:rsidRDefault="008850E7" w:rsidP="0063099E">
            <w:pPr>
              <w:pStyle w:val="r-tabletext"/>
              <w:rPr>
                <w:rFonts w:cs="Arial"/>
                <w:color w:val="auto"/>
                <w:sz w:val="16"/>
                <w:szCs w:val="16"/>
                <w:lang w:val="en-US"/>
              </w:rPr>
            </w:pPr>
            <w:r w:rsidRPr="009757B0">
              <w:rPr>
                <w:rFonts w:cs="Arial"/>
                <w:color w:val="auto"/>
                <w:sz w:val="16"/>
                <w:szCs w:val="16"/>
                <w:lang w:val="en-US"/>
              </w:rPr>
              <w:t>Lighting - Foreshore/Parks Public Carpark</w:t>
            </w:r>
          </w:p>
        </w:tc>
        <w:tc>
          <w:tcPr>
            <w:tcW w:w="1887" w:type="dxa"/>
            <w:tcBorders>
              <w:top w:val="single" w:sz="2" w:space="0" w:color="002C5A"/>
              <w:bottom w:val="single" w:sz="2" w:space="0" w:color="002C5A"/>
            </w:tcBorders>
            <w:shd w:val="clear" w:color="auto" w:fill="auto"/>
            <w:vAlign w:val="center"/>
          </w:tcPr>
          <w:p w14:paraId="1DD33057" w14:textId="77777777" w:rsidR="008850E7" w:rsidRPr="009757B0" w:rsidRDefault="008850E7" w:rsidP="0063099E">
            <w:pPr>
              <w:pStyle w:val="r-tabletext"/>
              <w:jc w:val="center"/>
              <w:rPr>
                <w:color w:val="auto"/>
                <w:sz w:val="16"/>
                <w:szCs w:val="16"/>
              </w:rPr>
            </w:pPr>
            <w:r w:rsidRPr="009757B0">
              <w:rPr>
                <w:color w:val="auto"/>
                <w:sz w:val="16"/>
                <w:szCs w:val="16"/>
              </w:rPr>
              <w:t>15 wd</w:t>
            </w:r>
          </w:p>
        </w:tc>
        <w:tc>
          <w:tcPr>
            <w:tcW w:w="3274" w:type="dxa"/>
            <w:tcBorders>
              <w:top w:val="single" w:sz="2" w:space="0" w:color="002C5A"/>
              <w:bottom w:val="single" w:sz="2" w:space="0" w:color="002C5A"/>
            </w:tcBorders>
            <w:shd w:val="clear" w:color="auto" w:fill="auto"/>
          </w:tcPr>
          <w:p w14:paraId="49F2358C" w14:textId="77777777" w:rsidR="008850E7" w:rsidRPr="009757B0" w:rsidRDefault="008850E7" w:rsidP="0063099E">
            <w:pPr>
              <w:pStyle w:val="r-tabletext"/>
              <w:jc w:val="center"/>
              <w:rPr>
                <w:color w:val="auto"/>
                <w:sz w:val="16"/>
                <w:szCs w:val="16"/>
              </w:rPr>
            </w:pPr>
            <w:r w:rsidRPr="009757B0">
              <w:rPr>
                <w:color w:val="auto"/>
                <w:sz w:val="16"/>
                <w:szCs w:val="16"/>
              </w:rPr>
              <w:t>&gt;95%</w:t>
            </w:r>
          </w:p>
        </w:tc>
      </w:tr>
      <w:tr w:rsidR="008850E7" w:rsidRPr="0090632C" w14:paraId="2BC4F129" w14:textId="77777777" w:rsidTr="008B285B">
        <w:trPr>
          <w:jc w:val="center"/>
        </w:trPr>
        <w:tc>
          <w:tcPr>
            <w:tcW w:w="3770" w:type="dxa"/>
            <w:tcBorders>
              <w:top w:val="single" w:sz="2" w:space="0" w:color="002C5A"/>
              <w:bottom w:val="single" w:sz="2" w:space="0" w:color="002C5A"/>
            </w:tcBorders>
            <w:shd w:val="clear" w:color="auto" w:fill="auto"/>
            <w:vAlign w:val="center"/>
          </w:tcPr>
          <w:p w14:paraId="69023101" w14:textId="77777777" w:rsidR="008850E7" w:rsidRPr="009757B0" w:rsidRDefault="008850E7" w:rsidP="0063099E">
            <w:pPr>
              <w:pStyle w:val="r-tabletext"/>
              <w:rPr>
                <w:rFonts w:cs="Arial"/>
                <w:color w:val="auto"/>
                <w:sz w:val="16"/>
                <w:szCs w:val="16"/>
                <w:lang w:val="en-US"/>
              </w:rPr>
            </w:pPr>
            <w:r w:rsidRPr="009757B0">
              <w:rPr>
                <w:rFonts w:cs="Arial"/>
                <w:color w:val="auto"/>
                <w:sz w:val="16"/>
                <w:szCs w:val="16"/>
                <w:lang w:val="en-US"/>
              </w:rPr>
              <w:t xml:space="preserve">Lighting - Parks </w:t>
            </w:r>
          </w:p>
        </w:tc>
        <w:tc>
          <w:tcPr>
            <w:tcW w:w="1887" w:type="dxa"/>
            <w:tcBorders>
              <w:top w:val="single" w:sz="2" w:space="0" w:color="002C5A"/>
              <w:bottom w:val="single" w:sz="2" w:space="0" w:color="002C5A"/>
            </w:tcBorders>
            <w:shd w:val="clear" w:color="auto" w:fill="auto"/>
            <w:vAlign w:val="center"/>
          </w:tcPr>
          <w:p w14:paraId="01536049" w14:textId="77777777" w:rsidR="008850E7" w:rsidRPr="009757B0" w:rsidRDefault="008850E7" w:rsidP="0063099E">
            <w:pPr>
              <w:pStyle w:val="r-tabletext"/>
              <w:jc w:val="center"/>
              <w:rPr>
                <w:color w:val="auto"/>
                <w:sz w:val="16"/>
                <w:szCs w:val="16"/>
              </w:rPr>
            </w:pPr>
            <w:r w:rsidRPr="009757B0">
              <w:rPr>
                <w:color w:val="auto"/>
                <w:sz w:val="16"/>
                <w:szCs w:val="16"/>
              </w:rPr>
              <w:t>15 wd</w:t>
            </w:r>
          </w:p>
        </w:tc>
        <w:tc>
          <w:tcPr>
            <w:tcW w:w="3274" w:type="dxa"/>
            <w:tcBorders>
              <w:top w:val="single" w:sz="2" w:space="0" w:color="002C5A"/>
              <w:bottom w:val="single" w:sz="2" w:space="0" w:color="002C5A"/>
            </w:tcBorders>
            <w:shd w:val="clear" w:color="auto" w:fill="auto"/>
          </w:tcPr>
          <w:p w14:paraId="76A179A7" w14:textId="77777777" w:rsidR="008850E7" w:rsidRPr="009757B0" w:rsidRDefault="008850E7" w:rsidP="0063099E">
            <w:pPr>
              <w:pStyle w:val="r-tabletext"/>
              <w:jc w:val="center"/>
              <w:rPr>
                <w:color w:val="auto"/>
                <w:sz w:val="16"/>
                <w:szCs w:val="16"/>
              </w:rPr>
            </w:pPr>
            <w:r w:rsidRPr="009757B0">
              <w:rPr>
                <w:color w:val="auto"/>
                <w:sz w:val="16"/>
                <w:szCs w:val="16"/>
              </w:rPr>
              <w:t>&gt;95%</w:t>
            </w:r>
          </w:p>
        </w:tc>
      </w:tr>
    </w:tbl>
    <w:p w14:paraId="65BA0F86" w14:textId="77777777" w:rsidR="00EA0F06" w:rsidRDefault="00EA0F06" w:rsidP="00CC1CDE">
      <w:pPr>
        <w:autoSpaceDE w:val="0"/>
        <w:autoSpaceDN w:val="0"/>
        <w:adjustRightInd w:val="0"/>
        <w:spacing w:after="0" w:line="240" w:lineRule="auto"/>
        <w:rPr>
          <w:rFonts w:cs="Arial"/>
          <w:sz w:val="16"/>
          <w:szCs w:val="16"/>
          <w:lang w:val="en-US"/>
        </w:rPr>
      </w:pPr>
    </w:p>
    <w:p w14:paraId="3A83C9CD" w14:textId="77777777" w:rsidR="00EA0F06" w:rsidRPr="0090632C" w:rsidRDefault="00EA0F06" w:rsidP="00CC1CDE">
      <w:pPr>
        <w:autoSpaceDE w:val="0"/>
        <w:autoSpaceDN w:val="0"/>
        <w:adjustRightInd w:val="0"/>
        <w:spacing w:after="0" w:line="240" w:lineRule="auto"/>
        <w:rPr>
          <w:rFonts w:cs="Arial"/>
          <w:sz w:val="16"/>
          <w:szCs w:val="16"/>
          <w:lang w:val="en-US"/>
        </w:rPr>
      </w:pPr>
    </w:p>
    <w:p w14:paraId="7FF11960" w14:textId="2DC33889" w:rsidR="00BF2D46" w:rsidRDefault="00BF2D46" w:rsidP="00BF2D46">
      <w:pPr>
        <w:pStyle w:val="headlvl3"/>
      </w:pPr>
      <w:bookmarkStart w:id="52" w:name="_Toc96075357"/>
      <w:r>
        <w:t>Stormwater</w:t>
      </w:r>
      <w:bookmarkEnd w:id="52"/>
    </w:p>
    <w:tbl>
      <w:tblPr>
        <w:tblW w:w="9042" w:type="dxa"/>
        <w:jc w:val="center"/>
        <w:tblLayout w:type="fixed"/>
        <w:tblCellMar>
          <w:left w:w="0" w:type="dxa"/>
          <w:right w:w="0" w:type="dxa"/>
        </w:tblCellMar>
        <w:tblLook w:val="01E0" w:firstRow="1" w:lastRow="1" w:firstColumn="1" w:lastColumn="1" w:noHBand="0" w:noVBand="0"/>
      </w:tblPr>
      <w:tblGrid>
        <w:gridCol w:w="3628"/>
        <w:gridCol w:w="1701"/>
        <w:gridCol w:w="1887"/>
        <w:gridCol w:w="1826"/>
      </w:tblGrid>
      <w:tr w:rsidR="00EA0F06" w:rsidRPr="0090632C" w14:paraId="0CF7924B" w14:textId="77777777" w:rsidTr="0063099E">
        <w:trPr>
          <w:tblHeader/>
          <w:jc w:val="center"/>
        </w:trPr>
        <w:tc>
          <w:tcPr>
            <w:tcW w:w="9042" w:type="dxa"/>
            <w:gridSpan w:val="4"/>
            <w:tcBorders>
              <w:top w:val="nil"/>
              <w:left w:val="nil"/>
              <w:bottom w:val="single" w:sz="12" w:space="0" w:color="002C5A"/>
              <w:right w:val="nil"/>
              <w:tl2br w:val="nil"/>
              <w:tr2bl w:val="nil"/>
            </w:tcBorders>
            <w:shd w:val="clear" w:color="auto" w:fill="auto"/>
            <w:vAlign w:val="center"/>
          </w:tcPr>
          <w:p w14:paraId="4ADCA01F" w14:textId="77777777" w:rsidR="00EA0F06" w:rsidRPr="00B15D07" w:rsidRDefault="00EA0F06" w:rsidP="0063099E">
            <w:pPr>
              <w:pStyle w:val="r-tablehead"/>
              <w:ind w:left="0"/>
              <w:rPr>
                <w:color w:val="7F7F7F" w:themeColor="text1" w:themeTint="80"/>
                <w:sz w:val="16"/>
                <w:szCs w:val="16"/>
              </w:rPr>
            </w:pPr>
            <w:r>
              <w:rPr>
                <w:color w:val="7F7F7F" w:themeColor="text1" w:themeTint="80"/>
                <w:sz w:val="16"/>
                <w:szCs w:val="16"/>
              </w:rPr>
              <w:t xml:space="preserve">Drainage Stormwater </w:t>
            </w:r>
          </w:p>
        </w:tc>
      </w:tr>
      <w:tr w:rsidR="00EA0F06" w:rsidRPr="0090632C" w14:paraId="67E0BEB0" w14:textId="77777777" w:rsidTr="0063099E">
        <w:trPr>
          <w:tblHeader/>
          <w:jc w:val="center"/>
        </w:trPr>
        <w:tc>
          <w:tcPr>
            <w:tcW w:w="3628" w:type="dxa"/>
            <w:tcBorders>
              <w:top w:val="single" w:sz="12" w:space="0" w:color="002C5A"/>
              <w:left w:val="nil"/>
              <w:bottom w:val="single" w:sz="2" w:space="0" w:color="002C5A"/>
              <w:right w:val="nil"/>
              <w:tl2br w:val="nil"/>
              <w:tr2bl w:val="nil"/>
            </w:tcBorders>
            <w:shd w:val="clear" w:color="auto" w:fill="auto"/>
            <w:vAlign w:val="center"/>
          </w:tcPr>
          <w:p w14:paraId="10B3F03C" w14:textId="77777777" w:rsidR="00EA0F06" w:rsidRPr="00B15D07" w:rsidRDefault="00EA0F06" w:rsidP="0063099E">
            <w:pPr>
              <w:pStyle w:val="r-tablesubhead"/>
              <w:rPr>
                <w:color w:val="7F7F7F" w:themeColor="text1" w:themeTint="80"/>
                <w:sz w:val="16"/>
                <w:szCs w:val="16"/>
              </w:rPr>
            </w:pPr>
            <w:r w:rsidRPr="00B15D07">
              <w:rPr>
                <w:color w:val="7F7F7F" w:themeColor="text1" w:themeTint="80"/>
                <w:sz w:val="16"/>
                <w:szCs w:val="16"/>
              </w:rPr>
              <w:t>Service</w:t>
            </w:r>
          </w:p>
        </w:tc>
        <w:tc>
          <w:tcPr>
            <w:tcW w:w="1701" w:type="dxa"/>
            <w:tcBorders>
              <w:top w:val="single" w:sz="12" w:space="0" w:color="002C5A"/>
              <w:left w:val="nil"/>
              <w:bottom w:val="single" w:sz="2" w:space="0" w:color="002C5A"/>
              <w:right w:val="nil"/>
              <w:tl2br w:val="nil"/>
              <w:tr2bl w:val="nil"/>
            </w:tcBorders>
            <w:shd w:val="clear" w:color="auto" w:fill="auto"/>
            <w:vAlign w:val="center"/>
          </w:tcPr>
          <w:p w14:paraId="6213EEFC" w14:textId="77777777" w:rsidR="00EA0F06" w:rsidRPr="00B15D07" w:rsidRDefault="00EA0F06" w:rsidP="0063099E">
            <w:pPr>
              <w:pStyle w:val="r-tablesubhead"/>
              <w:jc w:val="center"/>
              <w:rPr>
                <w:color w:val="7F7F7F" w:themeColor="text1" w:themeTint="80"/>
                <w:sz w:val="16"/>
                <w:szCs w:val="16"/>
              </w:rPr>
            </w:pPr>
            <w:r>
              <w:rPr>
                <w:color w:val="7F7F7F" w:themeColor="text1" w:themeTint="80"/>
                <w:sz w:val="16"/>
                <w:szCs w:val="16"/>
              </w:rPr>
              <w:t>Initial response (Make safe)</w:t>
            </w:r>
          </w:p>
        </w:tc>
        <w:tc>
          <w:tcPr>
            <w:tcW w:w="1887" w:type="dxa"/>
            <w:tcBorders>
              <w:top w:val="single" w:sz="12" w:space="0" w:color="002C5A"/>
              <w:left w:val="nil"/>
              <w:bottom w:val="single" w:sz="2" w:space="0" w:color="002C5A"/>
              <w:right w:val="nil"/>
              <w:tl2br w:val="nil"/>
              <w:tr2bl w:val="nil"/>
            </w:tcBorders>
            <w:shd w:val="clear" w:color="auto" w:fill="auto"/>
            <w:vAlign w:val="center"/>
          </w:tcPr>
          <w:p w14:paraId="31C41470" w14:textId="77777777" w:rsidR="00EA0F06" w:rsidRPr="00B15D07" w:rsidRDefault="00EA0F06" w:rsidP="0063099E">
            <w:pPr>
              <w:pStyle w:val="r-tablesubhead"/>
              <w:jc w:val="center"/>
              <w:rPr>
                <w:color w:val="7F7F7F" w:themeColor="text1" w:themeTint="80"/>
                <w:sz w:val="16"/>
                <w:szCs w:val="16"/>
              </w:rPr>
            </w:pPr>
            <w:r w:rsidRPr="00B15D07">
              <w:rPr>
                <w:color w:val="7F7F7F" w:themeColor="text1" w:themeTint="80"/>
                <w:sz w:val="16"/>
                <w:szCs w:val="16"/>
              </w:rPr>
              <w:t>Performance</w:t>
            </w:r>
          </w:p>
          <w:p w14:paraId="4A50CCD3" w14:textId="77777777" w:rsidR="00EA0F06" w:rsidRPr="00B15D07" w:rsidRDefault="00EA0F06" w:rsidP="0063099E">
            <w:pPr>
              <w:pStyle w:val="r-tablesubhead"/>
              <w:jc w:val="center"/>
              <w:rPr>
                <w:color w:val="7F7F7F" w:themeColor="text1" w:themeTint="80"/>
                <w:sz w:val="16"/>
                <w:szCs w:val="16"/>
              </w:rPr>
            </w:pPr>
            <w:r w:rsidRPr="00B15D07">
              <w:rPr>
                <w:color w:val="7F7F7F" w:themeColor="text1" w:themeTint="80"/>
                <w:sz w:val="16"/>
                <w:szCs w:val="16"/>
              </w:rPr>
              <w:t>Measure</w:t>
            </w:r>
          </w:p>
        </w:tc>
        <w:tc>
          <w:tcPr>
            <w:tcW w:w="1826" w:type="dxa"/>
            <w:tcBorders>
              <w:top w:val="single" w:sz="12" w:space="0" w:color="002C5A"/>
              <w:left w:val="nil"/>
              <w:bottom w:val="single" w:sz="2" w:space="0" w:color="002C5A"/>
              <w:right w:val="nil"/>
              <w:tl2br w:val="nil"/>
              <w:tr2bl w:val="nil"/>
            </w:tcBorders>
            <w:shd w:val="clear" w:color="auto" w:fill="auto"/>
            <w:vAlign w:val="center"/>
          </w:tcPr>
          <w:p w14:paraId="18CEA714" w14:textId="77777777" w:rsidR="00EA0F06" w:rsidRPr="00B15D07" w:rsidRDefault="00EA0F06" w:rsidP="0063099E">
            <w:pPr>
              <w:pStyle w:val="r-tablesubhead"/>
              <w:jc w:val="center"/>
              <w:rPr>
                <w:color w:val="7F7F7F" w:themeColor="text1" w:themeTint="80"/>
                <w:sz w:val="16"/>
                <w:szCs w:val="16"/>
              </w:rPr>
            </w:pPr>
            <w:r w:rsidRPr="00B15D07">
              <w:rPr>
                <w:color w:val="7F7F7F" w:themeColor="text1" w:themeTint="80"/>
                <w:sz w:val="16"/>
                <w:szCs w:val="16"/>
              </w:rPr>
              <w:t xml:space="preserve">Performance </w:t>
            </w:r>
          </w:p>
          <w:p w14:paraId="4AEC575F" w14:textId="77777777" w:rsidR="00EA0F06" w:rsidRPr="00B15D07" w:rsidRDefault="00EA0F06" w:rsidP="0063099E">
            <w:pPr>
              <w:pStyle w:val="r-tablesubhead"/>
              <w:jc w:val="center"/>
              <w:rPr>
                <w:color w:val="7F7F7F" w:themeColor="text1" w:themeTint="80"/>
                <w:sz w:val="16"/>
                <w:szCs w:val="16"/>
              </w:rPr>
            </w:pPr>
            <w:r w:rsidRPr="00B15D07">
              <w:rPr>
                <w:color w:val="7F7F7F" w:themeColor="text1" w:themeTint="80"/>
                <w:sz w:val="16"/>
                <w:szCs w:val="16"/>
              </w:rPr>
              <w:t>Target</w:t>
            </w:r>
          </w:p>
        </w:tc>
      </w:tr>
      <w:tr w:rsidR="00EA0F06" w:rsidRPr="0090632C" w14:paraId="46E4C2AC" w14:textId="77777777" w:rsidTr="0063099E">
        <w:trPr>
          <w:tblHeader/>
          <w:jc w:val="center"/>
        </w:trPr>
        <w:tc>
          <w:tcPr>
            <w:tcW w:w="3628" w:type="dxa"/>
            <w:tcBorders>
              <w:top w:val="single" w:sz="2" w:space="0" w:color="002C5A"/>
              <w:bottom w:val="single" w:sz="2" w:space="0" w:color="002C5A"/>
            </w:tcBorders>
            <w:shd w:val="clear" w:color="auto" w:fill="auto"/>
            <w:vAlign w:val="center"/>
          </w:tcPr>
          <w:p w14:paraId="34004459" w14:textId="77777777" w:rsidR="00EA0F06" w:rsidRPr="009757B0" w:rsidRDefault="00EA0F06" w:rsidP="0063099E">
            <w:pPr>
              <w:pStyle w:val="r-tablesubhead"/>
              <w:rPr>
                <w:rFonts w:cs="Arial"/>
                <w:b w:val="0"/>
                <w:color w:val="auto"/>
                <w:sz w:val="16"/>
                <w:szCs w:val="16"/>
                <w:lang w:val="en-US"/>
              </w:rPr>
            </w:pPr>
            <w:r w:rsidRPr="009757B0">
              <w:rPr>
                <w:rFonts w:cs="Arial"/>
                <w:b w:val="0"/>
                <w:color w:val="auto"/>
                <w:sz w:val="16"/>
                <w:szCs w:val="16"/>
                <w:lang w:val="en-US"/>
              </w:rPr>
              <w:t>Blocked Pit</w:t>
            </w:r>
          </w:p>
        </w:tc>
        <w:tc>
          <w:tcPr>
            <w:tcW w:w="1701" w:type="dxa"/>
            <w:tcBorders>
              <w:top w:val="single" w:sz="2" w:space="0" w:color="002C5A"/>
              <w:bottom w:val="single" w:sz="2" w:space="0" w:color="002C5A"/>
            </w:tcBorders>
            <w:shd w:val="clear" w:color="auto" w:fill="auto"/>
            <w:vAlign w:val="center"/>
          </w:tcPr>
          <w:p w14:paraId="094ADF14" w14:textId="77777777" w:rsidR="00EA0F06" w:rsidRPr="008850E7" w:rsidRDefault="00EA0F06" w:rsidP="0063099E">
            <w:pPr>
              <w:pStyle w:val="r-tablesubhead"/>
              <w:jc w:val="center"/>
              <w:rPr>
                <w:b w:val="0"/>
                <w:bCs/>
                <w:color w:val="auto"/>
                <w:sz w:val="16"/>
                <w:szCs w:val="16"/>
              </w:rPr>
            </w:pPr>
            <w:r w:rsidRPr="008850E7">
              <w:rPr>
                <w:b w:val="0"/>
                <w:bCs/>
                <w:color w:val="auto"/>
                <w:sz w:val="16"/>
                <w:szCs w:val="16"/>
              </w:rPr>
              <w:t>1</w:t>
            </w:r>
          </w:p>
        </w:tc>
        <w:tc>
          <w:tcPr>
            <w:tcW w:w="1887" w:type="dxa"/>
            <w:tcBorders>
              <w:top w:val="single" w:sz="2" w:space="0" w:color="002C5A"/>
              <w:bottom w:val="single" w:sz="2" w:space="0" w:color="002C5A"/>
            </w:tcBorders>
            <w:shd w:val="clear" w:color="auto" w:fill="auto"/>
            <w:vAlign w:val="center"/>
          </w:tcPr>
          <w:p w14:paraId="185CC674" w14:textId="77777777" w:rsidR="00EA0F06" w:rsidRPr="008850E7" w:rsidRDefault="00EA0F06" w:rsidP="0063099E">
            <w:pPr>
              <w:pStyle w:val="r-tablesubhead"/>
              <w:jc w:val="center"/>
              <w:rPr>
                <w:b w:val="0"/>
                <w:bCs/>
                <w:color w:val="auto"/>
                <w:sz w:val="16"/>
                <w:szCs w:val="16"/>
              </w:rPr>
            </w:pPr>
            <w:r w:rsidRPr="008850E7">
              <w:rPr>
                <w:b w:val="0"/>
                <w:bCs/>
                <w:color w:val="auto"/>
                <w:sz w:val="16"/>
                <w:szCs w:val="16"/>
              </w:rPr>
              <w:t>45 wd</w:t>
            </w:r>
          </w:p>
        </w:tc>
        <w:tc>
          <w:tcPr>
            <w:tcW w:w="1826" w:type="dxa"/>
            <w:tcBorders>
              <w:top w:val="single" w:sz="2" w:space="0" w:color="002C5A"/>
              <w:bottom w:val="single" w:sz="2" w:space="0" w:color="002C5A"/>
            </w:tcBorders>
            <w:shd w:val="clear" w:color="auto" w:fill="auto"/>
            <w:vAlign w:val="center"/>
          </w:tcPr>
          <w:p w14:paraId="3A360EDB" w14:textId="77777777" w:rsidR="00EA0F06" w:rsidRPr="008850E7" w:rsidRDefault="00EA0F06" w:rsidP="0063099E">
            <w:pPr>
              <w:pStyle w:val="r-tablesubhead"/>
              <w:jc w:val="center"/>
              <w:rPr>
                <w:b w:val="0"/>
                <w:bCs/>
                <w:color w:val="7F7F7F" w:themeColor="text1" w:themeTint="80"/>
                <w:sz w:val="16"/>
                <w:szCs w:val="16"/>
              </w:rPr>
            </w:pPr>
            <w:r w:rsidRPr="008850E7">
              <w:rPr>
                <w:b w:val="0"/>
                <w:bCs/>
                <w:color w:val="auto"/>
                <w:sz w:val="16"/>
                <w:szCs w:val="16"/>
              </w:rPr>
              <w:t>&gt;95%</w:t>
            </w:r>
          </w:p>
        </w:tc>
      </w:tr>
      <w:tr w:rsidR="00EA0F06" w:rsidRPr="0090632C" w14:paraId="254B39B7" w14:textId="77777777" w:rsidTr="0063099E">
        <w:trPr>
          <w:tblHeader/>
          <w:jc w:val="center"/>
        </w:trPr>
        <w:tc>
          <w:tcPr>
            <w:tcW w:w="3628" w:type="dxa"/>
            <w:tcBorders>
              <w:top w:val="single" w:sz="2" w:space="0" w:color="002C5A"/>
              <w:bottom w:val="single" w:sz="2" w:space="0" w:color="002C5A"/>
            </w:tcBorders>
            <w:shd w:val="clear" w:color="auto" w:fill="auto"/>
            <w:vAlign w:val="center"/>
          </w:tcPr>
          <w:p w14:paraId="510D1587" w14:textId="77777777" w:rsidR="00EA0F06" w:rsidRPr="009757B0" w:rsidRDefault="00EA0F06" w:rsidP="0063099E">
            <w:pPr>
              <w:pStyle w:val="r-tablesubhead"/>
              <w:rPr>
                <w:rFonts w:cs="Arial"/>
                <w:b w:val="0"/>
                <w:color w:val="auto"/>
                <w:sz w:val="16"/>
                <w:szCs w:val="16"/>
                <w:lang w:val="en-US"/>
              </w:rPr>
            </w:pPr>
            <w:r w:rsidRPr="009757B0">
              <w:rPr>
                <w:rFonts w:cs="Arial"/>
                <w:b w:val="0"/>
                <w:color w:val="auto"/>
                <w:sz w:val="16"/>
                <w:szCs w:val="16"/>
                <w:lang w:val="en-US"/>
              </w:rPr>
              <w:t>Blocked Drain</w:t>
            </w:r>
          </w:p>
        </w:tc>
        <w:tc>
          <w:tcPr>
            <w:tcW w:w="1701" w:type="dxa"/>
            <w:tcBorders>
              <w:top w:val="single" w:sz="2" w:space="0" w:color="002C5A"/>
              <w:bottom w:val="single" w:sz="2" w:space="0" w:color="002C5A"/>
            </w:tcBorders>
            <w:shd w:val="clear" w:color="auto" w:fill="auto"/>
            <w:vAlign w:val="center"/>
          </w:tcPr>
          <w:p w14:paraId="7DFFBC19" w14:textId="77777777" w:rsidR="00EA0F06" w:rsidRPr="008850E7" w:rsidRDefault="00EA0F06" w:rsidP="0063099E">
            <w:pPr>
              <w:pStyle w:val="r-tablesubhead"/>
              <w:jc w:val="center"/>
              <w:rPr>
                <w:b w:val="0"/>
                <w:bCs/>
                <w:color w:val="auto"/>
                <w:sz w:val="16"/>
                <w:szCs w:val="16"/>
              </w:rPr>
            </w:pPr>
            <w:r w:rsidRPr="008850E7">
              <w:rPr>
                <w:b w:val="0"/>
                <w:bCs/>
                <w:color w:val="auto"/>
                <w:sz w:val="16"/>
                <w:szCs w:val="16"/>
              </w:rPr>
              <w:t>1</w:t>
            </w:r>
          </w:p>
        </w:tc>
        <w:tc>
          <w:tcPr>
            <w:tcW w:w="1887" w:type="dxa"/>
            <w:tcBorders>
              <w:top w:val="single" w:sz="2" w:space="0" w:color="002C5A"/>
              <w:bottom w:val="single" w:sz="2" w:space="0" w:color="002C5A"/>
            </w:tcBorders>
            <w:shd w:val="clear" w:color="auto" w:fill="auto"/>
            <w:vAlign w:val="center"/>
          </w:tcPr>
          <w:p w14:paraId="56E0060A" w14:textId="77777777" w:rsidR="00EA0F06" w:rsidRPr="008850E7" w:rsidRDefault="00EA0F06" w:rsidP="0063099E">
            <w:pPr>
              <w:pStyle w:val="r-tablesubhead"/>
              <w:jc w:val="center"/>
              <w:rPr>
                <w:b w:val="0"/>
                <w:bCs/>
                <w:color w:val="auto"/>
                <w:sz w:val="16"/>
                <w:szCs w:val="16"/>
              </w:rPr>
            </w:pPr>
            <w:r w:rsidRPr="008850E7">
              <w:rPr>
                <w:b w:val="0"/>
                <w:bCs/>
                <w:color w:val="auto"/>
                <w:sz w:val="16"/>
                <w:szCs w:val="16"/>
              </w:rPr>
              <w:t>90 wd</w:t>
            </w:r>
          </w:p>
        </w:tc>
        <w:tc>
          <w:tcPr>
            <w:tcW w:w="1826" w:type="dxa"/>
            <w:tcBorders>
              <w:top w:val="single" w:sz="2" w:space="0" w:color="002C5A"/>
              <w:bottom w:val="single" w:sz="2" w:space="0" w:color="002C5A"/>
            </w:tcBorders>
            <w:shd w:val="clear" w:color="auto" w:fill="auto"/>
            <w:vAlign w:val="center"/>
          </w:tcPr>
          <w:p w14:paraId="6B548A51" w14:textId="77777777" w:rsidR="00EA0F06" w:rsidRPr="008850E7" w:rsidRDefault="00EA0F06" w:rsidP="0063099E">
            <w:pPr>
              <w:pStyle w:val="r-tablesubhead"/>
              <w:jc w:val="center"/>
              <w:rPr>
                <w:b w:val="0"/>
                <w:bCs/>
                <w:color w:val="auto"/>
                <w:sz w:val="16"/>
                <w:szCs w:val="16"/>
              </w:rPr>
            </w:pPr>
            <w:r w:rsidRPr="008850E7">
              <w:rPr>
                <w:b w:val="0"/>
                <w:bCs/>
                <w:color w:val="auto"/>
                <w:sz w:val="16"/>
                <w:szCs w:val="16"/>
              </w:rPr>
              <w:t>&gt;95%</w:t>
            </w:r>
          </w:p>
        </w:tc>
      </w:tr>
      <w:tr w:rsidR="00EA0F06" w:rsidRPr="0090632C" w14:paraId="681818EE" w14:textId="77777777" w:rsidTr="0063099E">
        <w:trPr>
          <w:tblHeader/>
          <w:jc w:val="center"/>
        </w:trPr>
        <w:tc>
          <w:tcPr>
            <w:tcW w:w="3628" w:type="dxa"/>
            <w:tcBorders>
              <w:top w:val="single" w:sz="2" w:space="0" w:color="002C5A"/>
              <w:bottom w:val="single" w:sz="2" w:space="0" w:color="002C5A"/>
            </w:tcBorders>
            <w:shd w:val="clear" w:color="auto" w:fill="auto"/>
            <w:vAlign w:val="center"/>
          </w:tcPr>
          <w:p w14:paraId="51F1F7B9" w14:textId="77777777" w:rsidR="00EA0F06" w:rsidRPr="009757B0" w:rsidRDefault="00EA0F06" w:rsidP="0063099E">
            <w:pPr>
              <w:pStyle w:val="r-tablesubhead"/>
              <w:rPr>
                <w:rFonts w:cs="Arial"/>
                <w:b w:val="0"/>
                <w:color w:val="auto"/>
                <w:sz w:val="16"/>
                <w:szCs w:val="16"/>
                <w:lang w:val="en-US"/>
              </w:rPr>
            </w:pPr>
            <w:r w:rsidRPr="009757B0">
              <w:rPr>
                <w:rFonts w:cs="Arial"/>
                <w:b w:val="0"/>
                <w:color w:val="auto"/>
                <w:sz w:val="16"/>
                <w:szCs w:val="16"/>
                <w:lang w:val="en-US"/>
              </w:rPr>
              <w:t>Flooding Drain</w:t>
            </w:r>
          </w:p>
        </w:tc>
        <w:tc>
          <w:tcPr>
            <w:tcW w:w="1701" w:type="dxa"/>
            <w:tcBorders>
              <w:top w:val="single" w:sz="2" w:space="0" w:color="002C5A"/>
              <w:bottom w:val="single" w:sz="2" w:space="0" w:color="002C5A"/>
            </w:tcBorders>
            <w:shd w:val="clear" w:color="auto" w:fill="auto"/>
            <w:vAlign w:val="center"/>
          </w:tcPr>
          <w:p w14:paraId="4AB950AB" w14:textId="77777777" w:rsidR="00EA0F06" w:rsidRPr="008850E7" w:rsidRDefault="00EA0F06" w:rsidP="0063099E">
            <w:pPr>
              <w:pStyle w:val="r-tablesubhead"/>
              <w:jc w:val="center"/>
              <w:rPr>
                <w:b w:val="0"/>
                <w:bCs/>
                <w:color w:val="auto"/>
                <w:sz w:val="16"/>
                <w:szCs w:val="16"/>
              </w:rPr>
            </w:pPr>
            <w:r w:rsidRPr="008850E7">
              <w:rPr>
                <w:b w:val="0"/>
                <w:bCs/>
                <w:color w:val="auto"/>
                <w:sz w:val="16"/>
                <w:szCs w:val="16"/>
              </w:rPr>
              <w:t>1</w:t>
            </w:r>
          </w:p>
        </w:tc>
        <w:tc>
          <w:tcPr>
            <w:tcW w:w="1887" w:type="dxa"/>
            <w:tcBorders>
              <w:top w:val="single" w:sz="2" w:space="0" w:color="002C5A"/>
              <w:bottom w:val="single" w:sz="2" w:space="0" w:color="002C5A"/>
            </w:tcBorders>
            <w:shd w:val="clear" w:color="auto" w:fill="auto"/>
            <w:vAlign w:val="center"/>
          </w:tcPr>
          <w:p w14:paraId="42588F81" w14:textId="77777777" w:rsidR="00EA0F06" w:rsidRPr="008850E7" w:rsidRDefault="00EA0F06" w:rsidP="0063099E">
            <w:pPr>
              <w:pStyle w:val="r-tablesubhead"/>
              <w:jc w:val="center"/>
              <w:rPr>
                <w:b w:val="0"/>
                <w:bCs/>
                <w:color w:val="auto"/>
                <w:sz w:val="16"/>
                <w:szCs w:val="16"/>
              </w:rPr>
            </w:pPr>
            <w:r w:rsidRPr="008850E7">
              <w:rPr>
                <w:b w:val="0"/>
                <w:bCs/>
                <w:color w:val="auto"/>
                <w:sz w:val="16"/>
                <w:szCs w:val="16"/>
              </w:rPr>
              <w:t>90 wd</w:t>
            </w:r>
          </w:p>
        </w:tc>
        <w:tc>
          <w:tcPr>
            <w:tcW w:w="1826" w:type="dxa"/>
            <w:tcBorders>
              <w:top w:val="single" w:sz="2" w:space="0" w:color="002C5A"/>
              <w:bottom w:val="single" w:sz="2" w:space="0" w:color="002C5A"/>
            </w:tcBorders>
            <w:shd w:val="clear" w:color="auto" w:fill="auto"/>
            <w:vAlign w:val="center"/>
          </w:tcPr>
          <w:p w14:paraId="5A862A78" w14:textId="77777777" w:rsidR="00EA0F06" w:rsidRPr="008850E7" w:rsidRDefault="00EA0F06" w:rsidP="0063099E">
            <w:pPr>
              <w:pStyle w:val="r-tablesubhead"/>
              <w:jc w:val="center"/>
              <w:rPr>
                <w:b w:val="0"/>
                <w:bCs/>
                <w:color w:val="auto"/>
                <w:sz w:val="16"/>
                <w:szCs w:val="16"/>
              </w:rPr>
            </w:pPr>
            <w:r w:rsidRPr="008850E7">
              <w:rPr>
                <w:b w:val="0"/>
                <w:bCs/>
                <w:color w:val="auto"/>
                <w:sz w:val="16"/>
                <w:szCs w:val="16"/>
              </w:rPr>
              <w:t>&gt;95%</w:t>
            </w:r>
          </w:p>
        </w:tc>
      </w:tr>
      <w:tr w:rsidR="00EA0F06" w:rsidRPr="0090632C" w14:paraId="1F94CECA" w14:textId="77777777" w:rsidTr="0063099E">
        <w:trPr>
          <w:tblHeader/>
          <w:jc w:val="center"/>
        </w:trPr>
        <w:tc>
          <w:tcPr>
            <w:tcW w:w="3628" w:type="dxa"/>
            <w:tcBorders>
              <w:top w:val="single" w:sz="2" w:space="0" w:color="002C5A"/>
              <w:bottom w:val="single" w:sz="2" w:space="0" w:color="002C5A"/>
            </w:tcBorders>
            <w:shd w:val="clear" w:color="auto" w:fill="auto"/>
            <w:vAlign w:val="center"/>
          </w:tcPr>
          <w:p w14:paraId="7F814C68" w14:textId="77777777" w:rsidR="00EA0F06" w:rsidRPr="009757B0" w:rsidRDefault="00EA0F06" w:rsidP="0063099E">
            <w:pPr>
              <w:pStyle w:val="r-tablesubhead"/>
              <w:rPr>
                <w:rFonts w:cs="Arial"/>
                <w:b w:val="0"/>
                <w:color w:val="auto"/>
                <w:sz w:val="16"/>
                <w:szCs w:val="16"/>
                <w:lang w:val="en-US"/>
              </w:rPr>
            </w:pPr>
            <w:r w:rsidRPr="009757B0">
              <w:rPr>
                <w:rFonts w:cs="Arial"/>
                <w:b w:val="0"/>
                <w:color w:val="auto"/>
                <w:sz w:val="16"/>
                <w:szCs w:val="16"/>
                <w:lang w:val="en-US"/>
              </w:rPr>
              <w:t xml:space="preserve">Damaged </w:t>
            </w:r>
            <w:proofErr w:type="spellStart"/>
            <w:r w:rsidRPr="009757B0">
              <w:rPr>
                <w:rFonts w:cs="Arial"/>
                <w:b w:val="0"/>
                <w:color w:val="auto"/>
                <w:sz w:val="16"/>
                <w:szCs w:val="16"/>
                <w:lang w:val="en-US"/>
              </w:rPr>
              <w:t>Gatic</w:t>
            </w:r>
            <w:proofErr w:type="spellEnd"/>
            <w:r w:rsidRPr="009757B0">
              <w:rPr>
                <w:rFonts w:cs="Arial"/>
                <w:b w:val="0"/>
                <w:color w:val="auto"/>
                <w:sz w:val="16"/>
                <w:szCs w:val="16"/>
                <w:lang w:val="en-US"/>
              </w:rPr>
              <w:t xml:space="preserve"> Lid</w:t>
            </w:r>
          </w:p>
        </w:tc>
        <w:tc>
          <w:tcPr>
            <w:tcW w:w="1701" w:type="dxa"/>
            <w:tcBorders>
              <w:top w:val="single" w:sz="2" w:space="0" w:color="002C5A"/>
              <w:bottom w:val="single" w:sz="2" w:space="0" w:color="002C5A"/>
            </w:tcBorders>
            <w:shd w:val="clear" w:color="auto" w:fill="auto"/>
            <w:vAlign w:val="center"/>
          </w:tcPr>
          <w:p w14:paraId="1E5D2BD8" w14:textId="77777777" w:rsidR="00EA0F06" w:rsidRPr="008850E7" w:rsidRDefault="00EA0F06" w:rsidP="0063099E">
            <w:pPr>
              <w:pStyle w:val="r-tablesubhead"/>
              <w:jc w:val="center"/>
              <w:rPr>
                <w:b w:val="0"/>
                <w:bCs/>
                <w:color w:val="auto"/>
                <w:sz w:val="16"/>
                <w:szCs w:val="16"/>
              </w:rPr>
            </w:pPr>
            <w:r w:rsidRPr="008850E7">
              <w:rPr>
                <w:b w:val="0"/>
                <w:bCs/>
                <w:color w:val="auto"/>
                <w:sz w:val="16"/>
                <w:szCs w:val="16"/>
              </w:rPr>
              <w:t>-</w:t>
            </w:r>
          </w:p>
        </w:tc>
        <w:tc>
          <w:tcPr>
            <w:tcW w:w="1887" w:type="dxa"/>
            <w:tcBorders>
              <w:top w:val="single" w:sz="2" w:space="0" w:color="002C5A"/>
              <w:bottom w:val="single" w:sz="2" w:space="0" w:color="002C5A"/>
            </w:tcBorders>
            <w:shd w:val="clear" w:color="auto" w:fill="auto"/>
            <w:vAlign w:val="center"/>
          </w:tcPr>
          <w:p w14:paraId="7767ACE5" w14:textId="77777777" w:rsidR="00EA0F06" w:rsidRPr="008850E7" w:rsidRDefault="00EA0F06" w:rsidP="0063099E">
            <w:pPr>
              <w:pStyle w:val="r-tablesubhead"/>
              <w:jc w:val="center"/>
              <w:rPr>
                <w:b w:val="0"/>
                <w:bCs/>
                <w:color w:val="auto"/>
                <w:sz w:val="16"/>
                <w:szCs w:val="16"/>
              </w:rPr>
            </w:pPr>
            <w:r w:rsidRPr="008850E7">
              <w:rPr>
                <w:b w:val="0"/>
                <w:bCs/>
                <w:color w:val="auto"/>
                <w:sz w:val="16"/>
                <w:szCs w:val="16"/>
              </w:rPr>
              <w:t>45 wd</w:t>
            </w:r>
          </w:p>
        </w:tc>
        <w:tc>
          <w:tcPr>
            <w:tcW w:w="1826" w:type="dxa"/>
            <w:tcBorders>
              <w:top w:val="single" w:sz="2" w:space="0" w:color="002C5A"/>
              <w:bottom w:val="single" w:sz="2" w:space="0" w:color="002C5A"/>
            </w:tcBorders>
            <w:shd w:val="clear" w:color="auto" w:fill="auto"/>
            <w:vAlign w:val="center"/>
          </w:tcPr>
          <w:p w14:paraId="5F60CC91" w14:textId="77777777" w:rsidR="00EA0F06" w:rsidRPr="008850E7" w:rsidRDefault="00EA0F06" w:rsidP="0063099E">
            <w:pPr>
              <w:pStyle w:val="r-tablesubhead"/>
              <w:jc w:val="center"/>
              <w:rPr>
                <w:b w:val="0"/>
                <w:bCs/>
                <w:color w:val="auto"/>
                <w:sz w:val="16"/>
                <w:szCs w:val="16"/>
              </w:rPr>
            </w:pPr>
            <w:r w:rsidRPr="008850E7">
              <w:rPr>
                <w:b w:val="0"/>
                <w:bCs/>
                <w:color w:val="auto"/>
                <w:sz w:val="16"/>
                <w:szCs w:val="16"/>
              </w:rPr>
              <w:t>&gt;95%</w:t>
            </w:r>
          </w:p>
        </w:tc>
      </w:tr>
    </w:tbl>
    <w:p w14:paraId="5735A9BF" w14:textId="3F865E05" w:rsidR="00EA0F06" w:rsidRDefault="00EA0F06" w:rsidP="00EA0F06">
      <w:pPr>
        <w:pStyle w:val="Caption"/>
        <w:spacing w:before="120" w:after="120"/>
        <w:ind w:left="561"/>
        <w:jc w:val="center"/>
        <w:rPr>
          <w:i w:val="0"/>
          <w:iCs/>
        </w:rPr>
      </w:pPr>
      <w:r w:rsidRPr="004461A8">
        <w:rPr>
          <w:i w:val="0"/>
          <w:iCs/>
        </w:rPr>
        <w:t xml:space="preserve">Table </w:t>
      </w:r>
      <w:r>
        <w:rPr>
          <w:i w:val="0"/>
          <w:iCs/>
        </w:rPr>
        <w:t>3.1.6 – Response standards for Stormwater assets in working days (wd)</w:t>
      </w:r>
    </w:p>
    <w:p w14:paraId="1F403C09" w14:textId="77777777" w:rsidR="00EA0F06" w:rsidRPr="00EA0F06" w:rsidRDefault="00EA0F06" w:rsidP="00EA0F06">
      <w:pPr>
        <w:rPr>
          <w:highlight w:val="lightGray"/>
        </w:rPr>
      </w:pPr>
    </w:p>
    <w:p w14:paraId="355CAB13" w14:textId="77777777" w:rsidR="00EA0F06" w:rsidRPr="00EA0F06" w:rsidRDefault="00EA0F06" w:rsidP="00EA0F06"/>
    <w:p w14:paraId="18A3E962" w14:textId="0D537E26" w:rsidR="00BF2D46" w:rsidRDefault="00BF2D46" w:rsidP="00BF2D46">
      <w:pPr>
        <w:pStyle w:val="headlvl3"/>
      </w:pPr>
      <w:bookmarkStart w:id="53" w:name="_Toc96075358"/>
      <w:r>
        <w:lastRenderedPageBreak/>
        <w:t>Facilities</w:t>
      </w:r>
      <w:bookmarkEnd w:id="53"/>
      <w:r>
        <w:t xml:space="preserve"> </w:t>
      </w:r>
    </w:p>
    <w:p w14:paraId="02F59141" w14:textId="77777777" w:rsidR="00CC1CDE" w:rsidRPr="0090632C" w:rsidRDefault="00CC1CDE" w:rsidP="00CC1CDE">
      <w:pPr>
        <w:autoSpaceDE w:val="0"/>
        <w:autoSpaceDN w:val="0"/>
        <w:adjustRightInd w:val="0"/>
        <w:spacing w:after="0" w:line="240" w:lineRule="auto"/>
        <w:rPr>
          <w:rFonts w:cs="Arial"/>
          <w:sz w:val="16"/>
          <w:szCs w:val="16"/>
          <w:lang w:val="en-US"/>
        </w:rPr>
      </w:pPr>
    </w:p>
    <w:p w14:paraId="39AD2B1A" w14:textId="77777777" w:rsidR="00CC1CDE" w:rsidRPr="0090632C" w:rsidRDefault="00CC1CDE" w:rsidP="00CC1CDE">
      <w:pPr>
        <w:autoSpaceDE w:val="0"/>
        <w:autoSpaceDN w:val="0"/>
        <w:adjustRightInd w:val="0"/>
        <w:spacing w:after="0" w:line="240" w:lineRule="auto"/>
        <w:rPr>
          <w:rFonts w:cs="Arial"/>
          <w:sz w:val="16"/>
          <w:szCs w:val="16"/>
          <w:lang w:val="en-US"/>
        </w:rPr>
      </w:pPr>
    </w:p>
    <w:p w14:paraId="435B5119" w14:textId="77777777" w:rsidR="00CC1CDE" w:rsidRPr="0090632C" w:rsidRDefault="00CC1CDE" w:rsidP="00CC1CDE">
      <w:pPr>
        <w:autoSpaceDE w:val="0"/>
        <w:autoSpaceDN w:val="0"/>
        <w:adjustRightInd w:val="0"/>
        <w:spacing w:after="0" w:line="240" w:lineRule="auto"/>
        <w:rPr>
          <w:rFonts w:cs="Arial"/>
          <w:sz w:val="16"/>
          <w:szCs w:val="16"/>
          <w:lang w:val="en-US"/>
        </w:rPr>
      </w:pPr>
    </w:p>
    <w:tbl>
      <w:tblPr>
        <w:tblW w:w="9923" w:type="dxa"/>
        <w:jc w:val="center"/>
        <w:tblLayout w:type="fixed"/>
        <w:tblCellMar>
          <w:left w:w="0" w:type="dxa"/>
          <w:right w:w="0" w:type="dxa"/>
        </w:tblCellMar>
        <w:tblLook w:val="01E0" w:firstRow="1" w:lastRow="1" w:firstColumn="1" w:lastColumn="1" w:noHBand="0" w:noVBand="0"/>
      </w:tblPr>
      <w:tblGrid>
        <w:gridCol w:w="3120"/>
        <w:gridCol w:w="1558"/>
        <w:gridCol w:w="1276"/>
        <w:gridCol w:w="1417"/>
        <w:gridCol w:w="1276"/>
        <w:gridCol w:w="1276"/>
      </w:tblGrid>
      <w:tr w:rsidR="00CC1CDE" w:rsidRPr="0090632C" w14:paraId="11B854F8" w14:textId="77777777" w:rsidTr="0063099E">
        <w:trPr>
          <w:tblHeader/>
          <w:jc w:val="center"/>
        </w:trPr>
        <w:tc>
          <w:tcPr>
            <w:tcW w:w="3120" w:type="dxa"/>
            <w:tcBorders>
              <w:top w:val="single" w:sz="12" w:space="0" w:color="002C5A"/>
              <w:left w:val="nil"/>
              <w:bottom w:val="single" w:sz="2" w:space="0" w:color="002C5A"/>
              <w:right w:val="nil"/>
              <w:tl2br w:val="nil"/>
              <w:tr2bl w:val="nil"/>
            </w:tcBorders>
            <w:shd w:val="clear" w:color="auto" w:fill="auto"/>
            <w:vAlign w:val="center"/>
          </w:tcPr>
          <w:p w14:paraId="2A7FDB0E" w14:textId="77777777" w:rsidR="00CC1CDE" w:rsidRPr="00E5375B" w:rsidRDefault="00CC1CDE" w:rsidP="0063099E">
            <w:pPr>
              <w:pStyle w:val="r-tablesubhead"/>
              <w:rPr>
                <w:color w:val="7F7F7F" w:themeColor="text1" w:themeTint="80"/>
                <w:sz w:val="16"/>
                <w:szCs w:val="16"/>
              </w:rPr>
            </w:pPr>
            <w:r w:rsidRPr="00E5375B">
              <w:rPr>
                <w:color w:val="7F7F7F" w:themeColor="text1" w:themeTint="80"/>
                <w:sz w:val="16"/>
                <w:szCs w:val="16"/>
              </w:rPr>
              <w:t>Service</w:t>
            </w:r>
          </w:p>
        </w:tc>
        <w:tc>
          <w:tcPr>
            <w:tcW w:w="1558" w:type="dxa"/>
            <w:tcBorders>
              <w:top w:val="single" w:sz="12" w:space="0" w:color="002C5A"/>
              <w:left w:val="nil"/>
              <w:bottom w:val="single" w:sz="2" w:space="0" w:color="002C5A"/>
              <w:right w:val="nil"/>
              <w:tl2br w:val="nil"/>
              <w:tr2bl w:val="nil"/>
            </w:tcBorders>
            <w:shd w:val="clear" w:color="auto" w:fill="auto"/>
            <w:vAlign w:val="center"/>
          </w:tcPr>
          <w:p w14:paraId="06037232" w14:textId="45B6BEA7" w:rsidR="00CC1CDE" w:rsidRPr="00E5375B" w:rsidRDefault="003D61E9" w:rsidP="0063099E">
            <w:pPr>
              <w:pStyle w:val="r-tablesubhead"/>
              <w:jc w:val="center"/>
              <w:rPr>
                <w:color w:val="7F7F7F" w:themeColor="text1" w:themeTint="80"/>
                <w:sz w:val="16"/>
                <w:szCs w:val="16"/>
              </w:rPr>
            </w:pPr>
            <w:r>
              <w:rPr>
                <w:color w:val="7F7F7F" w:themeColor="text1" w:themeTint="80"/>
                <w:sz w:val="16"/>
                <w:szCs w:val="16"/>
              </w:rPr>
              <w:t>Sub class</w:t>
            </w:r>
          </w:p>
        </w:tc>
        <w:tc>
          <w:tcPr>
            <w:tcW w:w="1276" w:type="dxa"/>
            <w:tcBorders>
              <w:top w:val="single" w:sz="12" w:space="0" w:color="002C5A"/>
              <w:left w:val="nil"/>
              <w:bottom w:val="single" w:sz="2" w:space="0" w:color="002C5A"/>
              <w:right w:val="nil"/>
              <w:tl2br w:val="nil"/>
              <w:tr2bl w:val="nil"/>
            </w:tcBorders>
          </w:tcPr>
          <w:p w14:paraId="4D408DED" w14:textId="6E2BECDE" w:rsidR="00CC1CDE" w:rsidRPr="00E5375B" w:rsidRDefault="003D61E9" w:rsidP="0063099E">
            <w:pPr>
              <w:pStyle w:val="r-tablesubhead"/>
              <w:jc w:val="center"/>
              <w:rPr>
                <w:color w:val="7F7F7F" w:themeColor="text1" w:themeTint="80"/>
                <w:sz w:val="16"/>
                <w:szCs w:val="16"/>
              </w:rPr>
            </w:pPr>
            <w:r>
              <w:rPr>
                <w:color w:val="7F7F7F" w:themeColor="text1" w:themeTint="80"/>
                <w:sz w:val="16"/>
                <w:szCs w:val="16"/>
              </w:rPr>
              <w:t>Criticality</w:t>
            </w:r>
          </w:p>
        </w:tc>
        <w:tc>
          <w:tcPr>
            <w:tcW w:w="1417" w:type="dxa"/>
            <w:tcBorders>
              <w:top w:val="single" w:sz="12" w:space="0" w:color="002C5A"/>
              <w:left w:val="nil"/>
              <w:bottom w:val="single" w:sz="2" w:space="0" w:color="002C5A"/>
              <w:right w:val="nil"/>
              <w:tl2br w:val="nil"/>
              <w:tr2bl w:val="nil"/>
            </w:tcBorders>
          </w:tcPr>
          <w:p w14:paraId="4091ABEB" w14:textId="77777777" w:rsidR="00CC1CDE" w:rsidRPr="00E5375B" w:rsidRDefault="00CC1CDE" w:rsidP="0063099E">
            <w:pPr>
              <w:pStyle w:val="r-tablesubhead"/>
              <w:jc w:val="center"/>
              <w:rPr>
                <w:color w:val="7F7F7F" w:themeColor="text1" w:themeTint="80"/>
                <w:sz w:val="16"/>
                <w:szCs w:val="16"/>
              </w:rPr>
            </w:pPr>
            <w:r w:rsidRPr="00E5375B">
              <w:rPr>
                <w:color w:val="7F7F7F" w:themeColor="text1" w:themeTint="80"/>
                <w:sz w:val="16"/>
                <w:szCs w:val="16"/>
              </w:rPr>
              <w:t>Performance</w:t>
            </w:r>
          </w:p>
          <w:p w14:paraId="2F7D22A6" w14:textId="77777777" w:rsidR="00CC1CDE" w:rsidRDefault="00CC1CDE" w:rsidP="0063099E">
            <w:pPr>
              <w:pStyle w:val="r-tablesubhead"/>
              <w:jc w:val="center"/>
              <w:rPr>
                <w:color w:val="7F7F7F" w:themeColor="text1" w:themeTint="80"/>
                <w:sz w:val="16"/>
                <w:szCs w:val="16"/>
              </w:rPr>
            </w:pPr>
            <w:r w:rsidRPr="00E5375B">
              <w:rPr>
                <w:color w:val="7F7F7F" w:themeColor="text1" w:themeTint="80"/>
                <w:sz w:val="16"/>
                <w:szCs w:val="16"/>
              </w:rPr>
              <w:t>Measure</w:t>
            </w:r>
          </w:p>
          <w:p w14:paraId="6EA710B2" w14:textId="77777777" w:rsidR="00CC1CDE" w:rsidRPr="00E5375B" w:rsidRDefault="00CC1CDE" w:rsidP="0063099E">
            <w:pPr>
              <w:pStyle w:val="r-tablesubhead"/>
              <w:jc w:val="center"/>
              <w:rPr>
                <w:color w:val="7F7F7F" w:themeColor="text1" w:themeTint="80"/>
                <w:sz w:val="16"/>
                <w:szCs w:val="16"/>
              </w:rPr>
            </w:pPr>
            <w:r w:rsidRPr="00C959DB">
              <w:rPr>
                <w:color w:val="7F7F7F" w:themeColor="text1" w:themeTint="80"/>
                <w:sz w:val="16"/>
                <w:szCs w:val="16"/>
              </w:rPr>
              <w:t>Re</w:t>
            </w:r>
            <w:r>
              <w:rPr>
                <w:color w:val="7F7F7F" w:themeColor="text1" w:themeTint="80"/>
                <w:sz w:val="16"/>
                <w:szCs w:val="16"/>
              </w:rPr>
              <w:t>sponse</w:t>
            </w:r>
          </w:p>
        </w:tc>
        <w:tc>
          <w:tcPr>
            <w:tcW w:w="1276" w:type="dxa"/>
            <w:tcBorders>
              <w:top w:val="single" w:sz="12" w:space="0" w:color="002C5A"/>
              <w:left w:val="nil"/>
              <w:bottom w:val="single" w:sz="2" w:space="0" w:color="002C5A"/>
              <w:right w:val="nil"/>
              <w:tl2br w:val="nil"/>
              <w:tr2bl w:val="nil"/>
            </w:tcBorders>
            <w:shd w:val="clear" w:color="auto" w:fill="auto"/>
            <w:vAlign w:val="center"/>
          </w:tcPr>
          <w:p w14:paraId="1A386711" w14:textId="77777777" w:rsidR="00CC1CDE" w:rsidRPr="00E5375B" w:rsidRDefault="00CC1CDE" w:rsidP="0063099E">
            <w:pPr>
              <w:pStyle w:val="r-tablesubhead"/>
              <w:jc w:val="center"/>
              <w:rPr>
                <w:color w:val="7F7F7F" w:themeColor="text1" w:themeTint="80"/>
                <w:sz w:val="16"/>
                <w:szCs w:val="16"/>
              </w:rPr>
            </w:pPr>
            <w:r w:rsidRPr="00E5375B">
              <w:rPr>
                <w:color w:val="7F7F7F" w:themeColor="text1" w:themeTint="80"/>
                <w:sz w:val="16"/>
                <w:szCs w:val="16"/>
              </w:rPr>
              <w:t>Performance</w:t>
            </w:r>
          </w:p>
          <w:p w14:paraId="00D6A7F5" w14:textId="77777777" w:rsidR="00CC1CDE" w:rsidRDefault="00CC1CDE" w:rsidP="0063099E">
            <w:pPr>
              <w:pStyle w:val="r-tablesubhead"/>
              <w:jc w:val="center"/>
              <w:rPr>
                <w:color w:val="7F7F7F" w:themeColor="text1" w:themeTint="80"/>
                <w:sz w:val="16"/>
                <w:szCs w:val="16"/>
              </w:rPr>
            </w:pPr>
            <w:r w:rsidRPr="00E5375B">
              <w:rPr>
                <w:color w:val="7F7F7F" w:themeColor="text1" w:themeTint="80"/>
                <w:sz w:val="16"/>
                <w:szCs w:val="16"/>
              </w:rPr>
              <w:t>Measure</w:t>
            </w:r>
          </w:p>
          <w:p w14:paraId="45F61EFF" w14:textId="77777777" w:rsidR="00CC1CDE" w:rsidRPr="00C959DB" w:rsidRDefault="00CC1CDE" w:rsidP="0063099E">
            <w:pPr>
              <w:pStyle w:val="r-tablesubhead"/>
              <w:jc w:val="center"/>
            </w:pPr>
            <w:r w:rsidRPr="00C959DB">
              <w:rPr>
                <w:color w:val="7F7F7F" w:themeColor="text1" w:themeTint="80"/>
                <w:sz w:val="16"/>
                <w:szCs w:val="16"/>
              </w:rPr>
              <w:t>Rectification</w:t>
            </w:r>
          </w:p>
        </w:tc>
        <w:tc>
          <w:tcPr>
            <w:tcW w:w="1276" w:type="dxa"/>
            <w:tcBorders>
              <w:top w:val="single" w:sz="12" w:space="0" w:color="002C5A"/>
              <w:left w:val="nil"/>
              <w:bottom w:val="single" w:sz="2" w:space="0" w:color="002C5A"/>
              <w:right w:val="nil"/>
              <w:tl2br w:val="nil"/>
              <w:tr2bl w:val="nil"/>
            </w:tcBorders>
            <w:shd w:val="clear" w:color="auto" w:fill="auto"/>
            <w:vAlign w:val="center"/>
          </w:tcPr>
          <w:p w14:paraId="0E0FF0F0" w14:textId="77777777" w:rsidR="00CC1CDE" w:rsidRPr="00E5375B" w:rsidRDefault="00CC1CDE" w:rsidP="0063099E">
            <w:pPr>
              <w:pStyle w:val="r-tablesubhead"/>
              <w:jc w:val="center"/>
              <w:rPr>
                <w:color w:val="7F7F7F" w:themeColor="text1" w:themeTint="80"/>
                <w:sz w:val="16"/>
                <w:szCs w:val="16"/>
              </w:rPr>
            </w:pPr>
            <w:r w:rsidRPr="00E5375B">
              <w:rPr>
                <w:color w:val="7F7F7F" w:themeColor="text1" w:themeTint="80"/>
                <w:sz w:val="16"/>
                <w:szCs w:val="16"/>
              </w:rPr>
              <w:t xml:space="preserve">Performance </w:t>
            </w:r>
          </w:p>
          <w:p w14:paraId="149ACD07" w14:textId="77777777" w:rsidR="00CC1CDE" w:rsidRPr="00E5375B" w:rsidRDefault="00CC1CDE" w:rsidP="0063099E">
            <w:pPr>
              <w:pStyle w:val="r-tablesubhead"/>
              <w:jc w:val="center"/>
              <w:rPr>
                <w:color w:val="7F7F7F" w:themeColor="text1" w:themeTint="80"/>
                <w:sz w:val="16"/>
                <w:szCs w:val="16"/>
              </w:rPr>
            </w:pPr>
            <w:r w:rsidRPr="00E5375B">
              <w:rPr>
                <w:color w:val="7F7F7F" w:themeColor="text1" w:themeTint="80"/>
                <w:sz w:val="16"/>
                <w:szCs w:val="16"/>
              </w:rPr>
              <w:t>Target</w:t>
            </w:r>
          </w:p>
        </w:tc>
      </w:tr>
      <w:tr w:rsidR="00CC1CDE" w:rsidRPr="0090632C" w14:paraId="54FF3A01" w14:textId="77777777" w:rsidTr="0063099E">
        <w:trPr>
          <w:jc w:val="center"/>
        </w:trPr>
        <w:tc>
          <w:tcPr>
            <w:tcW w:w="3120" w:type="dxa"/>
            <w:tcBorders>
              <w:top w:val="single" w:sz="2" w:space="0" w:color="002C5A"/>
              <w:bottom w:val="single" w:sz="2" w:space="0" w:color="002C5A"/>
            </w:tcBorders>
            <w:shd w:val="clear" w:color="auto" w:fill="auto"/>
          </w:tcPr>
          <w:p w14:paraId="67A0763F" w14:textId="77777777" w:rsidR="00CC1CDE" w:rsidRPr="0090632C" w:rsidRDefault="00CC1CDE" w:rsidP="0063099E">
            <w:pPr>
              <w:pStyle w:val="r-tabletext"/>
              <w:rPr>
                <w:color w:val="auto"/>
                <w:sz w:val="16"/>
                <w:szCs w:val="16"/>
              </w:rPr>
            </w:pPr>
            <w:r w:rsidRPr="007408E4">
              <w:t xml:space="preserve">Air Conditioning &amp; Ventilation - Toilet fan </w:t>
            </w:r>
          </w:p>
        </w:tc>
        <w:tc>
          <w:tcPr>
            <w:tcW w:w="1558" w:type="dxa"/>
            <w:tcBorders>
              <w:top w:val="single" w:sz="2" w:space="0" w:color="002C5A"/>
              <w:bottom w:val="single" w:sz="2" w:space="0" w:color="002C5A"/>
            </w:tcBorders>
            <w:shd w:val="clear" w:color="auto" w:fill="auto"/>
          </w:tcPr>
          <w:p w14:paraId="11E54C05" w14:textId="77777777" w:rsidR="00CC1CDE" w:rsidRPr="0090632C" w:rsidRDefault="00CC1CDE" w:rsidP="0063099E">
            <w:pPr>
              <w:pStyle w:val="r-tabletext"/>
              <w:jc w:val="center"/>
              <w:rPr>
                <w:color w:val="auto"/>
                <w:sz w:val="16"/>
                <w:szCs w:val="16"/>
              </w:rPr>
            </w:pPr>
            <w:r w:rsidRPr="007408E4">
              <w:t>Air Conditioning</w:t>
            </w:r>
          </w:p>
        </w:tc>
        <w:tc>
          <w:tcPr>
            <w:tcW w:w="1276" w:type="dxa"/>
            <w:tcBorders>
              <w:top w:val="single" w:sz="2" w:space="0" w:color="002C5A"/>
              <w:bottom w:val="single" w:sz="2" w:space="0" w:color="002C5A"/>
            </w:tcBorders>
          </w:tcPr>
          <w:p w14:paraId="24A21C55"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7A25AB69"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122DE6BD"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05F9A36D" w14:textId="77777777" w:rsidR="00CC1CDE" w:rsidRPr="0090632C" w:rsidRDefault="00CC1CDE" w:rsidP="0063099E">
            <w:pPr>
              <w:pStyle w:val="r-tabletext"/>
              <w:jc w:val="center"/>
              <w:rPr>
                <w:color w:val="auto"/>
                <w:sz w:val="16"/>
                <w:szCs w:val="16"/>
              </w:rPr>
            </w:pPr>
            <w:r w:rsidRPr="0090632C">
              <w:rPr>
                <w:color w:val="auto"/>
                <w:sz w:val="16"/>
                <w:szCs w:val="16"/>
              </w:rPr>
              <w:t>&gt;85%</w:t>
            </w:r>
          </w:p>
        </w:tc>
      </w:tr>
      <w:tr w:rsidR="00CC1CDE" w:rsidRPr="0090632C" w14:paraId="6C337523" w14:textId="77777777" w:rsidTr="0063099E">
        <w:trPr>
          <w:jc w:val="center"/>
        </w:trPr>
        <w:tc>
          <w:tcPr>
            <w:tcW w:w="3120" w:type="dxa"/>
            <w:tcBorders>
              <w:top w:val="single" w:sz="2" w:space="0" w:color="002C5A"/>
              <w:bottom w:val="single" w:sz="2" w:space="0" w:color="002C5A"/>
            </w:tcBorders>
            <w:shd w:val="clear" w:color="auto" w:fill="auto"/>
          </w:tcPr>
          <w:p w14:paraId="5E61150C" w14:textId="77777777" w:rsidR="00CC1CDE" w:rsidRPr="0090632C" w:rsidRDefault="00CC1CDE" w:rsidP="0063099E">
            <w:pPr>
              <w:pStyle w:val="r-tabletext"/>
              <w:rPr>
                <w:color w:val="auto"/>
                <w:sz w:val="16"/>
                <w:szCs w:val="16"/>
              </w:rPr>
            </w:pPr>
            <w:r w:rsidRPr="007408E4">
              <w:t>Air Conditioning &amp; Ventilation - Too hot or cold</w:t>
            </w:r>
          </w:p>
        </w:tc>
        <w:tc>
          <w:tcPr>
            <w:tcW w:w="1558" w:type="dxa"/>
            <w:tcBorders>
              <w:top w:val="single" w:sz="2" w:space="0" w:color="002C5A"/>
              <w:bottom w:val="single" w:sz="2" w:space="0" w:color="002C5A"/>
            </w:tcBorders>
            <w:shd w:val="clear" w:color="auto" w:fill="auto"/>
          </w:tcPr>
          <w:p w14:paraId="4D7161A6" w14:textId="77777777" w:rsidR="00CC1CDE" w:rsidRPr="0090632C" w:rsidRDefault="00CC1CDE" w:rsidP="0063099E">
            <w:pPr>
              <w:pStyle w:val="r-tabletext"/>
              <w:jc w:val="center"/>
              <w:rPr>
                <w:color w:val="auto"/>
                <w:sz w:val="16"/>
                <w:szCs w:val="16"/>
              </w:rPr>
            </w:pPr>
            <w:r w:rsidRPr="007408E4">
              <w:t>Air Conditioning</w:t>
            </w:r>
          </w:p>
        </w:tc>
        <w:tc>
          <w:tcPr>
            <w:tcW w:w="1276" w:type="dxa"/>
            <w:tcBorders>
              <w:top w:val="single" w:sz="2" w:space="0" w:color="002C5A"/>
              <w:bottom w:val="single" w:sz="2" w:space="0" w:color="002C5A"/>
            </w:tcBorders>
          </w:tcPr>
          <w:p w14:paraId="11BBF38D"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727B1E51"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78470F2B"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591DEDAA" w14:textId="77777777" w:rsidR="00CC1CDE" w:rsidRPr="0090632C" w:rsidRDefault="00CC1CDE" w:rsidP="0063099E">
            <w:pPr>
              <w:pStyle w:val="r-tabletext"/>
              <w:jc w:val="center"/>
              <w:rPr>
                <w:color w:val="auto"/>
                <w:sz w:val="16"/>
                <w:szCs w:val="16"/>
              </w:rPr>
            </w:pPr>
            <w:r w:rsidRPr="0090632C">
              <w:rPr>
                <w:color w:val="auto"/>
                <w:sz w:val="16"/>
                <w:szCs w:val="16"/>
              </w:rPr>
              <w:t>&gt;85%</w:t>
            </w:r>
          </w:p>
        </w:tc>
      </w:tr>
      <w:tr w:rsidR="00CC1CDE" w:rsidRPr="0090632C" w14:paraId="53264E31" w14:textId="77777777" w:rsidTr="0063099E">
        <w:trPr>
          <w:jc w:val="center"/>
        </w:trPr>
        <w:tc>
          <w:tcPr>
            <w:tcW w:w="3120" w:type="dxa"/>
            <w:tcBorders>
              <w:top w:val="single" w:sz="2" w:space="0" w:color="002C5A"/>
              <w:bottom w:val="single" w:sz="2" w:space="0" w:color="002C5A"/>
            </w:tcBorders>
            <w:shd w:val="clear" w:color="auto" w:fill="auto"/>
          </w:tcPr>
          <w:p w14:paraId="0D21AC84" w14:textId="77777777" w:rsidR="00CC1CDE" w:rsidRPr="0090632C" w:rsidRDefault="00CC1CDE" w:rsidP="0063099E">
            <w:pPr>
              <w:pStyle w:val="r-tabletext"/>
              <w:rPr>
                <w:color w:val="auto"/>
                <w:sz w:val="16"/>
                <w:szCs w:val="16"/>
              </w:rPr>
            </w:pPr>
            <w:r w:rsidRPr="007408E4">
              <w:t>Air Conditioning &amp; Ventilation - Not Working</w:t>
            </w:r>
          </w:p>
        </w:tc>
        <w:tc>
          <w:tcPr>
            <w:tcW w:w="1558" w:type="dxa"/>
            <w:tcBorders>
              <w:top w:val="single" w:sz="2" w:space="0" w:color="002C5A"/>
              <w:bottom w:val="single" w:sz="2" w:space="0" w:color="002C5A"/>
            </w:tcBorders>
            <w:shd w:val="clear" w:color="auto" w:fill="auto"/>
          </w:tcPr>
          <w:p w14:paraId="5FE3ED89" w14:textId="77777777" w:rsidR="00CC1CDE" w:rsidRPr="0090632C" w:rsidRDefault="00CC1CDE" w:rsidP="0063099E">
            <w:pPr>
              <w:pStyle w:val="r-tabletext"/>
              <w:jc w:val="center"/>
              <w:rPr>
                <w:color w:val="auto"/>
                <w:sz w:val="16"/>
                <w:szCs w:val="16"/>
              </w:rPr>
            </w:pPr>
            <w:r w:rsidRPr="007408E4">
              <w:t>Air Conditioning</w:t>
            </w:r>
          </w:p>
        </w:tc>
        <w:tc>
          <w:tcPr>
            <w:tcW w:w="1276" w:type="dxa"/>
            <w:tcBorders>
              <w:top w:val="single" w:sz="2" w:space="0" w:color="002C5A"/>
              <w:bottom w:val="single" w:sz="2" w:space="0" w:color="002C5A"/>
            </w:tcBorders>
          </w:tcPr>
          <w:p w14:paraId="461C99B4"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52416EAC"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33FA5FC"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2BCF84CC" w14:textId="77777777" w:rsidR="00CC1CDE" w:rsidRPr="0090632C" w:rsidRDefault="00CC1CDE" w:rsidP="0063099E">
            <w:pPr>
              <w:pStyle w:val="r-tabletext"/>
              <w:jc w:val="center"/>
              <w:rPr>
                <w:color w:val="auto"/>
                <w:sz w:val="16"/>
                <w:szCs w:val="16"/>
              </w:rPr>
            </w:pPr>
            <w:r w:rsidRPr="0090632C">
              <w:rPr>
                <w:color w:val="auto"/>
                <w:sz w:val="16"/>
                <w:szCs w:val="16"/>
              </w:rPr>
              <w:t>&gt;85%</w:t>
            </w:r>
          </w:p>
        </w:tc>
      </w:tr>
      <w:tr w:rsidR="00CC1CDE" w:rsidRPr="0090632C" w14:paraId="6AAEF290" w14:textId="77777777" w:rsidTr="0063099E">
        <w:trPr>
          <w:jc w:val="center"/>
        </w:trPr>
        <w:tc>
          <w:tcPr>
            <w:tcW w:w="3120" w:type="dxa"/>
            <w:tcBorders>
              <w:top w:val="single" w:sz="2" w:space="0" w:color="002C5A"/>
              <w:bottom w:val="single" w:sz="2" w:space="0" w:color="002C5A"/>
            </w:tcBorders>
            <w:shd w:val="clear" w:color="auto" w:fill="auto"/>
          </w:tcPr>
          <w:p w14:paraId="7F927D99" w14:textId="77777777" w:rsidR="00CC1CDE" w:rsidRPr="0090632C" w:rsidRDefault="00CC1CDE" w:rsidP="0063099E">
            <w:pPr>
              <w:pStyle w:val="r-tabletext"/>
              <w:rPr>
                <w:color w:val="auto"/>
                <w:sz w:val="16"/>
                <w:szCs w:val="16"/>
              </w:rPr>
            </w:pPr>
            <w:r w:rsidRPr="007408E4">
              <w:t>Air Conditioning &amp; Ventilation - Not Working - Major Building</w:t>
            </w:r>
          </w:p>
        </w:tc>
        <w:tc>
          <w:tcPr>
            <w:tcW w:w="1558" w:type="dxa"/>
            <w:tcBorders>
              <w:top w:val="single" w:sz="2" w:space="0" w:color="002C5A"/>
              <w:bottom w:val="single" w:sz="2" w:space="0" w:color="002C5A"/>
            </w:tcBorders>
            <w:shd w:val="clear" w:color="auto" w:fill="auto"/>
          </w:tcPr>
          <w:p w14:paraId="31E94195" w14:textId="77777777" w:rsidR="00CC1CDE" w:rsidRPr="0090632C" w:rsidRDefault="00CC1CDE" w:rsidP="0063099E">
            <w:pPr>
              <w:pStyle w:val="r-tabletext"/>
              <w:jc w:val="center"/>
              <w:rPr>
                <w:color w:val="auto"/>
                <w:sz w:val="16"/>
                <w:szCs w:val="16"/>
              </w:rPr>
            </w:pPr>
            <w:r w:rsidRPr="007408E4">
              <w:t>Air Conditioning</w:t>
            </w:r>
          </w:p>
        </w:tc>
        <w:tc>
          <w:tcPr>
            <w:tcW w:w="1276" w:type="dxa"/>
            <w:tcBorders>
              <w:top w:val="single" w:sz="2" w:space="0" w:color="002C5A"/>
              <w:bottom w:val="single" w:sz="2" w:space="0" w:color="002C5A"/>
            </w:tcBorders>
          </w:tcPr>
          <w:p w14:paraId="5C85B34A"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103C06A3"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69D74C24"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0390F260" w14:textId="77777777" w:rsidR="00CC1CDE" w:rsidRPr="0090632C" w:rsidRDefault="00CC1CDE" w:rsidP="0063099E">
            <w:pPr>
              <w:pStyle w:val="r-tabletext"/>
              <w:jc w:val="center"/>
              <w:rPr>
                <w:color w:val="auto"/>
                <w:sz w:val="16"/>
                <w:szCs w:val="16"/>
              </w:rPr>
            </w:pPr>
            <w:r w:rsidRPr="0090632C">
              <w:rPr>
                <w:color w:val="auto"/>
                <w:sz w:val="16"/>
                <w:szCs w:val="16"/>
              </w:rPr>
              <w:t>&gt;</w:t>
            </w:r>
            <w:r>
              <w:rPr>
                <w:color w:val="auto"/>
                <w:sz w:val="16"/>
                <w:szCs w:val="16"/>
              </w:rPr>
              <w:t>8</w:t>
            </w:r>
            <w:r w:rsidRPr="0090632C">
              <w:rPr>
                <w:color w:val="auto"/>
                <w:sz w:val="16"/>
                <w:szCs w:val="16"/>
              </w:rPr>
              <w:t>5%</w:t>
            </w:r>
          </w:p>
        </w:tc>
      </w:tr>
      <w:tr w:rsidR="00CC1CDE" w:rsidRPr="0090632C" w14:paraId="3F22B0F0" w14:textId="77777777" w:rsidTr="0063099E">
        <w:trPr>
          <w:jc w:val="center"/>
        </w:trPr>
        <w:tc>
          <w:tcPr>
            <w:tcW w:w="3120" w:type="dxa"/>
            <w:tcBorders>
              <w:top w:val="single" w:sz="2" w:space="0" w:color="002C5A"/>
              <w:bottom w:val="single" w:sz="2" w:space="0" w:color="002C5A"/>
            </w:tcBorders>
            <w:shd w:val="clear" w:color="auto" w:fill="auto"/>
          </w:tcPr>
          <w:p w14:paraId="549C662A" w14:textId="77777777" w:rsidR="00CC1CDE" w:rsidRPr="0090632C" w:rsidRDefault="00CC1CDE" w:rsidP="0063099E">
            <w:pPr>
              <w:pStyle w:val="r-tabletext"/>
              <w:rPr>
                <w:color w:val="auto"/>
                <w:sz w:val="16"/>
                <w:szCs w:val="16"/>
              </w:rPr>
            </w:pPr>
            <w:r w:rsidRPr="007408E4">
              <w:t>Air Conditioning &amp; Ventilation - Unit leaking</w:t>
            </w:r>
          </w:p>
        </w:tc>
        <w:tc>
          <w:tcPr>
            <w:tcW w:w="1558" w:type="dxa"/>
            <w:tcBorders>
              <w:top w:val="single" w:sz="2" w:space="0" w:color="002C5A"/>
              <w:bottom w:val="single" w:sz="2" w:space="0" w:color="002C5A"/>
            </w:tcBorders>
            <w:shd w:val="clear" w:color="auto" w:fill="auto"/>
          </w:tcPr>
          <w:p w14:paraId="0F0829A9" w14:textId="77777777" w:rsidR="00CC1CDE" w:rsidRPr="0090632C" w:rsidRDefault="00CC1CDE" w:rsidP="0063099E">
            <w:pPr>
              <w:pStyle w:val="r-tabletext"/>
              <w:jc w:val="center"/>
              <w:rPr>
                <w:color w:val="auto"/>
                <w:sz w:val="16"/>
                <w:szCs w:val="16"/>
              </w:rPr>
            </w:pPr>
            <w:r w:rsidRPr="007408E4">
              <w:t>Air Conditioning</w:t>
            </w:r>
          </w:p>
        </w:tc>
        <w:tc>
          <w:tcPr>
            <w:tcW w:w="1276" w:type="dxa"/>
            <w:tcBorders>
              <w:top w:val="single" w:sz="2" w:space="0" w:color="002C5A"/>
              <w:bottom w:val="single" w:sz="2" w:space="0" w:color="002C5A"/>
            </w:tcBorders>
          </w:tcPr>
          <w:p w14:paraId="4732E80C"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06FD0248"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34D498A"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370B149E" w14:textId="77777777" w:rsidR="00CC1CDE" w:rsidRPr="0090632C" w:rsidRDefault="00CC1CDE" w:rsidP="0063099E">
            <w:pPr>
              <w:pStyle w:val="r-tabletext"/>
              <w:jc w:val="center"/>
              <w:rPr>
                <w:color w:val="auto"/>
                <w:sz w:val="16"/>
                <w:szCs w:val="16"/>
              </w:rPr>
            </w:pPr>
            <w:r w:rsidRPr="0090632C">
              <w:rPr>
                <w:color w:val="auto"/>
                <w:sz w:val="16"/>
                <w:szCs w:val="16"/>
              </w:rPr>
              <w:t>&gt;85%</w:t>
            </w:r>
          </w:p>
        </w:tc>
      </w:tr>
      <w:tr w:rsidR="00CC1CDE" w:rsidRPr="0090632C" w14:paraId="3D849467" w14:textId="77777777" w:rsidTr="0063099E">
        <w:trPr>
          <w:jc w:val="center"/>
        </w:trPr>
        <w:tc>
          <w:tcPr>
            <w:tcW w:w="3120" w:type="dxa"/>
            <w:tcBorders>
              <w:top w:val="single" w:sz="2" w:space="0" w:color="002C5A"/>
              <w:bottom w:val="single" w:sz="2" w:space="0" w:color="002C5A"/>
            </w:tcBorders>
            <w:shd w:val="clear" w:color="auto" w:fill="auto"/>
          </w:tcPr>
          <w:p w14:paraId="30EAC23A" w14:textId="77777777" w:rsidR="00CC1CDE" w:rsidRPr="0090632C" w:rsidRDefault="00CC1CDE" w:rsidP="0063099E">
            <w:pPr>
              <w:pStyle w:val="r-tabletext"/>
              <w:rPr>
                <w:color w:val="auto"/>
                <w:sz w:val="16"/>
                <w:szCs w:val="16"/>
              </w:rPr>
            </w:pPr>
            <w:r w:rsidRPr="007408E4">
              <w:t>Air Conditioning &amp; Ventilation - Other</w:t>
            </w:r>
          </w:p>
        </w:tc>
        <w:tc>
          <w:tcPr>
            <w:tcW w:w="1558" w:type="dxa"/>
            <w:tcBorders>
              <w:top w:val="single" w:sz="2" w:space="0" w:color="002C5A"/>
              <w:bottom w:val="single" w:sz="2" w:space="0" w:color="002C5A"/>
            </w:tcBorders>
            <w:shd w:val="clear" w:color="auto" w:fill="auto"/>
          </w:tcPr>
          <w:p w14:paraId="3929F925" w14:textId="77777777" w:rsidR="00CC1CDE" w:rsidRPr="0090632C" w:rsidRDefault="00CC1CDE" w:rsidP="0063099E">
            <w:pPr>
              <w:pStyle w:val="r-tabletext"/>
              <w:jc w:val="center"/>
              <w:rPr>
                <w:color w:val="auto"/>
                <w:sz w:val="16"/>
                <w:szCs w:val="16"/>
              </w:rPr>
            </w:pPr>
            <w:r w:rsidRPr="007408E4">
              <w:t>Air Conditioning</w:t>
            </w:r>
          </w:p>
        </w:tc>
        <w:tc>
          <w:tcPr>
            <w:tcW w:w="1276" w:type="dxa"/>
            <w:tcBorders>
              <w:top w:val="single" w:sz="2" w:space="0" w:color="002C5A"/>
              <w:bottom w:val="single" w:sz="2" w:space="0" w:color="002C5A"/>
            </w:tcBorders>
          </w:tcPr>
          <w:p w14:paraId="1A47E4A0"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531A7BFB"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A132C51"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0C97FAFE" w14:textId="77777777" w:rsidR="00CC1CDE" w:rsidRPr="0090632C" w:rsidRDefault="00CC1CDE" w:rsidP="0063099E">
            <w:pPr>
              <w:pStyle w:val="r-tabletext"/>
              <w:jc w:val="center"/>
              <w:rPr>
                <w:color w:val="auto"/>
                <w:sz w:val="16"/>
                <w:szCs w:val="16"/>
              </w:rPr>
            </w:pPr>
            <w:r w:rsidRPr="0090632C">
              <w:rPr>
                <w:color w:val="auto"/>
                <w:sz w:val="16"/>
                <w:szCs w:val="16"/>
              </w:rPr>
              <w:t>&gt;</w:t>
            </w:r>
            <w:r>
              <w:rPr>
                <w:color w:val="auto"/>
                <w:sz w:val="16"/>
                <w:szCs w:val="16"/>
              </w:rPr>
              <w:t>8</w:t>
            </w:r>
            <w:r w:rsidRPr="0090632C">
              <w:rPr>
                <w:color w:val="auto"/>
                <w:sz w:val="16"/>
                <w:szCs w:val="16"/>
              </w:rPr>
              <w:t>5%</w:t>
            </w:r>
          </w:p>
        </w:tc>
      </w:tr>
      <w:tr w:rsidR="00CC1CDE" w:rsidRPr="0090632C" w14:paraId="28EC8D8B" w14:textId="77777777" w:rsidTr="0063099E">
        <w:trPr>
          <w:jc w:val="center"/>
        </w:trPr>
        <w:tc>
          <w:tcPr>
            <w:tcW w:w="3120" w:type="dxa"/>
            <w:tcBorders>
              <w:top w:val="single" w:sz="2" w:space="0" w:color="002C5A"/>
              <w:bottom w:val="single" w:sz="2" w:space="0" w:color="002C5A"/>
            </w:tcBorders>
            <w:shd w:val="clear" w:color="auto" w:fill="auto"/>
          </w:tcPr>
          <w:p w14:paraId="223DFAC0" w14:textId="77777777" w:rsidR="00CC1CDE" w:rsidRPr="0090632C" w:rsidRDefault="00CC1CDE" w:rsidP="0063099E">
            <w:pPr>
              <w:pStyle w:val="r-tabletext"/>
              <w:rPr>
                <w:color w:val="auto"/>
                <w:sz w:val="16"/>
                <w:szCs w:val="16"/>
              </w:rPr>
            </w:pPr>
            <w:r w:rsidRPr="007408E4">
              <w:t>Automatic Doors - Not operating</w:t>
            </w:r>
          </w:p>
        </w:tc>
        <w:tc>
          <w:tcPr>
            <w:tcW w:w="1558" w:type="dxa"/>
            <w:tcBorders>
              <w:top w:val="single" w:sz="2" w:space="0" w:color="002C5A"/>
              <w:bottom w:val="single" w:sz="2" w:space="0" w:color="002C5A"/>
            </w:tcBorders>
            <w:shd w:val="clear" w:color="auto" w:fill="auto"/>
          </w:tcPr>
          <w:p w14:paraId="3EC96E98" w14:textId="77777777" w:rsidR="00CC1CDE" w:rsidRPr="0090632C" w:rsidRDefault="00CC1CDE" w:rsidP="0063099E">
            <w:pPr>
              <w:pStyle w:val="r-tabletext"/>
              <w:jc w:val="center"/>
              <w:rPr>
                <w:color w:val="auto"/>
                <w:sz w:val="16"/>
                <w:szCs w:val="16"/>
              </w:rPr>
            </w:pPr>
            <w:r w:rsidRPr="007408E4">
              <w:t>Automatic Doors</w:t>
            </w:r>
          </w:p>
        </w:tc>
        <w:tc>
          <w:tcPr>
            <w:tcW w:w="1276" w:type="dxa"/>
            <w:tcBorders>
              <w:top w:val="single" w:sz="2" w:space="0" w:color="002C5A"/>
              <w:bottom w:val="single" w:sz="2" w:space="0" w:color="002C5A"/>
            </w:tcBorders>
          </w:tcPr>
          <w:p w14:paraId="50A484B3"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5283ABCE"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2062E371"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0CBC2538" w14:textId="77777777" w:rsidR="00CC1CDE" w:rsidRPr="0090632C" w:rsidRDefault="00CC1CDE" w:rsidP="0063099E">
            <w:pPr>
              <w:pStyle w:val="r-tabletext"/>
              <w:jc w:val="center"/>
              <w:rPr>
                <w:color w:val="auto"/>
                <w:sz w:val="16"/>
                <w:szCs w:val="16"/>
              </w:rPr>
            </w:pPr>
            <w:r w:rsidRPr="0090632C">
              <w:rPr>
                <w:color w:val="auto"/>
                <w:sz w:val="16"/>
                <w:szCs w:val="16"/>
              </w:rPr>
              <w:t>&gt;85%</w:t>
            </w:r>
          </w:p>
        </w:tc>
      </w:tr>
      <w:tr w:rsidR="00CC1CDE" w:rsidRPr="0090632C" w14:paraId="376BC2CA" w14:textId="77777777" w:rsidTr="0063099E">
        <w:trPr>
          <w:jc w:val="center"/>
        </w:trPr>
        <w:tc>
          <w:tcPr>
            <w:tcW w:w="3120" w:type="dxa"/>
            <w:tcBorders>
              <w:top w:val="single" w:sz="2" w:space="0" w:color="002C5A"/>
              <w:bottom w:val="single" w:sz="2" w:space="0" w:color="002C5A"/>
            </w:tcBorders>
            <w:shd w:val="clear" w:color="auto" w:fill="auto"/>
          </w:tcPr>
          <w:p w14:paraId="15FEC9D1" w14:textId="77777777" w:rsidR="00CC1CDE" w:rsidRPr="0090632C" w:rsidRDefault="00CC1CDE" w:rsidP="0063099E">
            <w:pPr>
              <w:pStyle w:val="r-tabletext"/>
              <w:rPr>
                <w:color w:val="auto"/>
                <w:sz w:val="16"/>
                <w:szCs w:val="16"/>
              </w:rPr>
            </w:pPr>
            <w:r w:rsidRPr="007408E4">
              <w:t>Automatic Doors - Making noise</w:t>
            </w:r>
          </w:p>
        </w:tc>
        <w:tc>
          <w:tcPr>
            <w:tcW w:w="1558" w:type="dxa"/>
            <w:tcBorders>
              <w:top w:val="single" w:sz="2" w:space="0" w:color="002C5A"/>
              <w:bottom w:val="single" w:sz="2" w:space="0" w:color="002C5A"/>
            </w:tcBorders>
            <w:shd w:val="clear" w:color="auto" w:fill="auto"/>
          </w:tcPr>
          <w:p w14:paraId="6A9112DE" w14:textId="77777777" w:rsidR="00CC1CDE" w:rsidRPr="0090632C" w:rsidRDefault="00CC1CDE" w:rsidP="0063099E">
            <w:pPr>
              <w:pStyle w:val="r-tabletext"/>
              <w:jc w:val="center"/>
              <w:rPr>
                <w:color w:val="auto"/>
                <w:sz w:val="16"/>
                <w:szCs w:val="16"/>
              </w:rPr>
            </w:pPr>
            <w:r w:rsidRPr="007408E4">
              <w:t>Automatic Doors</w:t>
            </w:r>
          </w:p>
        </w:tc>
        <w:tc>
          <w:tcPr>
            <w:tcW w:w="1276" w:type="dxa"/>
            <w:tcBorders>
              <w:top w:val="single" w:sz="2" w:space="0" w:color="002C5A"/>
              <w:bottom w:val="single" w:sz="2" w:space="0" w:color="002C5A"/>
            </w:tcBorders>
          </w:tcPr>
          <w:p w14:paraId="5A8DB47A"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09518065"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16B74E87"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114C4E7D" w14:textId="77777777" w:rsidR="00CC1CDE" w:rsidRPr="0090632C" w:rsidRDefault="00CC1CDE" w:rsidP="0063099E">
            <w:pPr>
              <w:pStyle w:val="r-tabletext"/>
              <w:jc w:val="center"/>
              <w:rPr>
                <w:color w:val="auto"/>
                <w:sz w:val="16"/>
                <w:szCs w:val="16"/>
              </w:rPr>
            </w:pPr>
            <w:r w:rsidRPr="0090632C">
              <w:rPr>
                <w:color w:val="auto"/>
                <w:sz w:val="16"/>
                <w:szCs w:val="16"/>
              </w:rPr>
              <w:t>&gt;</w:t>
            </w:r>
            <w:r>
              <w:rPr>
                <w:color w:val="auto"/>
                <w:sz w:val="16"/>
                <w:szCs w:val="16"/>
              </w:rPr>
              <w:t>8</w:t>
            </w:r>
            <w:r w:rsidRPr="0090632C">
              <w:rPr>
                <w:color w:val="auto"/>
                <w:sz w:val="16"/>
                <w:szCs w:val="16"/>
              </w:rPr>
              <w:t>5%</w:t>
            </w:r>
          </w:p>
        </w:tc>
      </w:tr>
      <w:tr w:rsidR="00CC1CDE" w:rsidRPr="0090632C" w14:paraId="3E52772E" w14:textId="77777777" w:rsidTr="0063099E">
        <w:trPr>
          <w:jc w:val="center"/>
        </w:trPr>
        <w:tc>
          <w:tcPr>
            <w:tcW w:w="3120" w:type="dxa"/>
            <w:tcBorders>
              <w:top w:val="single" w:sz="2" w:space="0" w:color="002C5A"/>
              <w:bottom w:val="single" w:sz="2" w:space="0" w:color="002C5A"/>
            </w:tcBorders>
            <w:shd w:val="clear" w:color="auto" w:fill="auto"/>
          </w:tcPr>
          <w:p w14:paraId="3C1C8DC2" w14:textId="77777777" w:rsidR="00CC1CDE" w:rsidRPr="0090632C" w:rsidRDefault="00CC1CDE" w:rsidP="0063099E">
            <w:pPr>
              <w:pStyle w:val="r-tabletext"/>
              <w:rPr>
                <w:color w:val="auto"/>
                <w:sz w:val="16"/>
                <w:szCs w:val="16"/>
              </w:rPr>
            </w:pPr>
            <w:r w:rsidRPr="007408E4">
              <w:t>Automatic Doors - Other</w:t>
            </w:r>
          </w:p>
        </w:tc>
        <w:tc>
          <w:tcPr>
            <w:tcW w:w="1558" w:type="dxa"/>
            <w:tcBorders>
              <w:top w:val="single" w:sz="2" w:space="0" w:color="002C5A"/>
              <w:bottom w:val="single" w:sz="2" w:space="0" w:color="002C5A"/>
            </w:tcBorders>
            <w:shd w:val="clear" w:color="auto" w:fill="auto"/>
          </w:tcPr>
          <w:p w14:paraId="2E77252B" w14:textId="77777777" w:rsidR="00CC1CDE" w:rsidRPr="0090632C" w:rsidRDefault="00CC1CDE" w:rsidP="0063099E">
            <w:pPr>
              <w:pStyle w:val="r-tabletext"/>
              <w:jc w:val="center"/>
              <w:rPr>
                <w:color w:val="auto"/>
                <w:sz w:val="16"/>
                <w:szCs w:val="16"/>
              </w:rPr>
            </w:pPr>
            <w:r w:rsidRPr="007408E4">
              <w:t>Automatic Doors</w:t>
            </w:r>
          </w:p>
        </w:tc>
        <w:tc>
          <w:tcPr>
            <w:tcW w:w="1276" w:type="dxa"/>
            <w:tcBorders>
              <w:top w:val="single" w:sz="2" w:space="0" w:color="002C5A"/>
              <w:bottom w:val="single" w:sz="2" w:space="0" w:color="002C5A"/>
            </w:tcBorders>
          </w:tcPr>
          <w:p w14:paraId="2BD9A65C"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57CFD2B0"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5AD29DC6"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5CFBAE16" w14:textId="77777777" w:rsidR="00CC1CDE" w:rsidRPr="0090632C" w:rsidRDefault="00CC1CDE" w:rsidP="0063099E">
            <w:pPr>
              <w:pStyle w:val="r-tabletext"/>
              <w:jc w:val="center"/>
              <w:rPr>
                <w:color w:val="auto"/>
                <w:sz w:val="16"/>
                <w:szCs w:val="16"/>
              </w:rPr>
            </w:pPr>
            <w:r w:rsidRPr="0090632C">
              <w:rPr>
                <w:color w:val="auto"/>
                <w:sz w:val="16"/>
                <w:szCs w:val="16"/>
              </w:rPr>
              <w:t>&gt;85%</w:t>
            </w:r>
          </w:p>
        </w:tc>
      </w:tr>
      <w:tr w:rsidR="00CC1CDE" w:rsidRPr="0090632C" w14:paraId="7E75BC7D" w14:textId="77777777" w:rsidTr="0063099E">
        <w:trPr>
          <w:jc w:val="center"/>
        </w:trPr>
        <w:tc>
          <w:tcPr>
            <w:tcW w:w="3120" w:type="dxa"/>
            <w:tcBorders>
              <w:top w:val="single" w:sz="2" w:space="0" w:color="002C5A"/>
              <w:bottom w:val="single" w:sz="2" w:space="0" w:color="002C5A"/>
            </w:tcBorders>
            <w:shd w:val="clear" w:color="auto" w:fill="auto"/>
          </w:tcPr>
          <w:p w14:paraId="7CB2FCD8" w14:textId="77777777" w:rsidR="00CC1CDE" w:rsidRPr="0090632C" w:rsidRDefault="00CC1CDE" w:rsidP="0063099E">
            <w:pPr>
              <w:pStyle w:val="r-tabletext"/>
              <w:rPr>
                <w:color w:val="auto"/>
                <w:sz w:val="16"/>
                <w:szCs w:val="16"/>
              </w:rPr>
            </w:pPr>
            <w:r w:rsidRPr="007408E4">
              <w:t>Automatic Doors - Locked in Toilet</w:t>
            </w:r>
          </w:p>
        </w:tc>
        <w:tc>
          <w:tcPr>
            <w:tcW w:w="1558" w:type="dxa"/>
            <w:tcBorders>
              <w:top w:val="single" w:sz="2" w:space="0" w:color="002C5A"/>
              <w:bottom w:val="single" w:sz="2" w:space="0" w:color="002C5A"/>
            </w:tcBorders>
            <w:shd w:val="clear" w:color="auto" w:fill="auto"/>
          </w:tcPr>
          <w:p w14:paraId="799AE233" w14:textId="77777777" w:rsidR="00CC1CDE" w:rsidRPr="0090632C" w:rsidRDefault="00CC1CDE" w:rsidP="0063099E">
            <w:pPr>
              <w:pStyle w:val="r-tabletext"/>
              <w:jc w:val="center"/>
              <w:rPr>
                <w:color w:val="auto"/>
                <w:sz w:val="16"/>
                <w:szCs w:val="16"/>
              </w:rPr>
            </w:pPr>
            <w:r w:rsidRPr="007408E4">
              <w:t>Automatic Doors</w:t>
            </w:r>
          </w:p>
        </w:tc>
        <w:tc>
          <w:tcPr>
            <w:tcW w:w="1276" w:type="dxa"/>
            <w:tcBorders>
              <w:top w:val="single" w:sz="2" w:space="0" w:color="002C5A"/>
              <w:bottom w:val="single" w:sz="2" w:space="0" w:color="002C5A"/>
            </w:tcBorders>
          </w:tcPr>
          <w:p w14:paraId="45E4C8EB" w14:textId="77777777" w:rsidR="00CC1CDE" w:rsidRPr="0090632C" w:rsidRDefault="00CC1CDE" w:rsidP="0063099E">
            <w:pPr>
              <w:pStyle w:val="r-tabletext"/>
              <w:jc w:val="center"/>
              <w:rPr>
                <w:color w:val="auto"/>
                <w:sz w:val="16"/>
                <w:szCs w:val="16"/>
              </w:rPr>
            </w:pPr>
            <w:r w:rsidRPr="007408E4">
              <w:t>Emergency</w:t>
            </w:r>
          </w:p>
        </w:tc>
        <w:tc>
          <w:tcPr>
            <w:tcW w:w="1417" w:type="dxa"/>
            <w:tcBorders>
              <w:top w:val="single" w:sz="2" w:space="0" w:color="002C5A"/>
              <w:bottom w:val="single" w:sz="2" w:space="0" w:color="002C5A"/>
            </w:tcBorders>
          </w:tcPr>
          <w:p w14:paraId="74FCCC17" w14:textId="77777777" w:rsidR="00CC1CDE" w:rsidRPr="0090632C" w:rsidRDefault="00CC1CDE" w:rsidP="0063099E">
            <w:pPr>
              <w:pStyle w:val="r-tabletext"/>
              <w:jc w:val="center"/>
              <w:rPr>
                <w:color w:val="auto"/>
                <w:sz w:val="16"/>
                <w:szCs w:val="16"/>
              </w:rPr>
            </w:pPr>
            <w:r w:rsidRPr="007408E4">
              <w:t>1 hours</w:t>
            </w:r>
          </w:p>
        </w:tc>
        <w:tc>
          <w:tcPr>
            <w:tcW w:w="1276" w:type="dxa"/>
            <w:tcBorders>
              <w:top w:val="single" w:sz="2" w:space="0" w:color="002C5A"/>
              <w:bottom w:val="single" w:sz="2" w:space="0" w:color="002C5A"/>
            </w:tcBorders>
            <w:shd w:val="clear" w:color="auto" w:fill="auto"/>
          </w:tcPr>
          <w:p w14:paraId="212E7DB3" w14:textId="77777777" w:rsidR="00CC1CDE" w:rsidRPr="0090632C" w:rsidRDefault="00CC1CDE" w:rsidP="0063099E">
            <w:pPr>
              <w:pStyle w:val="r-tabletext"/>
              <w:jc w:val="center"/>
              <w:rPr>
                <w:color w:val="auto"/>
                <w:sz w:val="16"/>
                <w:szCs w:val="16"/>
              </w:rPr>
            </w:pPr>
            <w:r w:rsidRPr="007408E4">
              <w:t>2 hours</w:t>
            </w:r>
          </w:p>
        </w:tc>
        <w:tc>
          <w:tcPr>
            <w:tcW w:w="1276" w:type="dxa"/>
            <w:tcBorders>
              <w:top w:val="single" w:sz="2" w:space="0" w:color="002C5A"/>
              <w:bottom w:val="single" w:sz="2" w:space="0" w:color="002C5A"/>
            </w:tcBorders>
            <w:shd w:val="clear" w:color="auto" w:fill="auto"/>
            <w:vAlign w:val="center"/>
          </w:tcPr>
          <w:p w14:paraId="0F9912DF" w14:textId="77777777" w:rsidR="00CC1CDE" w:rsidRPr="0090632C" w:rsidRDefault="00CC1CDE" w:rsidP="0063099E">
            <w:pPr>
              <w:pStyle w:val="r-tabletext"/>
              <w:jc w:val="center"/>
              <w:rPr>
                <w:color w:val="auto"/>
                <w:sz w:val="16"/>
                <w:szCs w:val="16"/>
              </w:rPr>
            </w:pPr>
            <w:r w:rsidRPr="0090632C">
              <w:rPr>
                <w:color w:val="auto"/>
                <w:sz w:val="16"/>
                <w:szCs w:val="16"/>
              </w:rPr>
              <w:t>&gt;85%</w:t>
            </w:r>
          </w:p>
        </w:tc>
      </w:tr>
      <w:tr w:rsidR="00CC1CDE" w:rsidRPr="0090632C" w14:paraId="5DD53009" w14:textId="77777777" w:rsidTr="0063099E">
        <w:trPr>
          <w:jc w:val="center"/>
        </w:trPr>
        <w:tc>
          <w:tcPr>
            <w:tcW w:w="3120" w:type="dxa"/>
            <w:tcBorders>
              <w:top w:val="single" w:sz="2" w:space="0" w:color="002C5A"/>
              <w:bottom w:val="single" w:sz="2" w:space="0" w:color="002C5A"/>
            </w:tcBorders>
            <w:shd w:val="clear" w:color="auto" w:fill="auto"/>
          </w:tcPr>
          <w:p w14:paraId="05CD128E" w14:textId="77777777" w:rsidR="00CC1CDE" w:rsidRPr="0090632C" w:rsidRDefault="00CC1CDE" w:rsidP="0063099E">
            <w:pPr>
              <w:pStyle w:val="r-tabletext"/>
              <w:rPr>
                <w:color w:val="auto"/>
                <w:sz w:val="16"/>
                <w:szCs w:val="16"/>
              </w:rPr>
            </w:pPr>
            <w:r w:rsidRPr="007408E4">
              <w:t>Building - Ceiling water leak</w:t>
            </w:r>
          </w:p>
        </w:tc>
        <w:tc>
          <w:tcPr>
            <w:tcW w:w="1558" w:type="dxa"/>
            <w:tcBorders>
              <w:top w:val="single" w:sz="2" w:space="0" w:color="002C5A"/>
              <w:bottom w:val="single" w:sz="2" w:space="0" w:color="002C5A"/>
            </w:tcBorders>
            <w:shd w:val="clear" w:color="auto" w:fill="auto"/>
          </w:tcPr>
          <w:p w14:paraId="274D90E7" w14:textId="77777777" w:rsidR="00CC1CDE" w:rsidRPr="0090632C" w:rsidRDefault="00CC1CDE" w:rsidP="0063099E">
            <w:pPr>
              <w:pStyle w:val="r-tabletext"/>
              <w:jc w:val="center"/>
              <w:rPr>
                <w:color w:val="auto"/>
                <w:sz w:val="16"/>
                <w:szCs w:val="16"/>
              </w:rPr>
            </w:pPr>
            <w:r w:rsidRPr="007408E4">
              <w:t>Building Fabric Services</w:t>
            </w:r>
          </w:p>
        </w:tc>
        <w:tc>
          <w:tcPr>
            <w:tcW w:w="1276" w:type="dxa"/>
            <w:tcBorders>
              <w:top w:val="single" w:sz="2" w:space="0" w:color="002C5A"/>
              <w:bottom w:val="single" w:sz="2" w:space="0" w:color="002C5A"/>
            </w:tcBorders>
          </w:tcPr>
          <w:p w14:paraId="65BCB40D"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1354312A"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1FEED4F4"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286C4D10" w14:textId="77777777" w:rsidR="00CC1CDE" w:rsidRPr="0090632C" w:rsidRDefault="00CC1CDE" w:rsidP="0063099E">
            <w:pPr>
              <w:pStyle w:val="r-tabletext"/>
              <w:jc w:val="center"/>
              <w:rPr>
                <w:color w:val="auto"/>
                <w:sz w:val="16"/>
                <w:szCs w:val="16"/>
              </w:rPr>
            </w:pPr>
            <w:r w:rsidRPr="0090632C">
              <w:rPr>
                <w:color w:val="auto"/>
                <w:sz w:val="16"/>
                <w:szCs w:val="16"/>
              </w:rPr>
              <w:t>&gt;85%</w:t>
            </w:r>
          </w:p>
        </w:tc>
      </w:tr>
      <w:tr w:rsidR="00CC1CDE" w:rsidRPr="0090632C" w14:paraId="36AAFE27" w14:textId="77777777" w:rsidTr="0063099E">
        <w:trPr>
          <w:jc w:val="center"/>
        </w:trPr>
        <w:tc>
          <w:tcPr>
            <w:tcW w:w="3120" w:type="dxa"/>
            <w:tcBorders>
              <w:top w:val="single" w:sz="2" w:space="0" w:color="002C5A"/>
              <w:bottom w:val="single" w:sz="2" w:space="0" w:color="002C5A"/>
            </w:tcBorders>
            <w:shd w:val="clear" w:color="auto" w:fill="auto"/>
          </w:tcPr>
          <w:p w14:paraId="56A09F36" w14:textId="77777777" w:rsidR="00CC1CDE" w:rsidRPr="0090632C" w:rsidRDefault="00CC1CDE" w:rsidP="0063099E">
            <w:pPr>
              <w:pStyle w:val="r-tabletext"/>
              <w:rPr>
                <w:color w:val="auto"/>
                <w:sz w:val="16"/>
                <w:szCs w:val="16"/>
              </w:rPr>
            </w:pPr>
            <w:r w:rsidRPr="007408E4">
              <w:t>Building - Crack in wall</w:t>
            </w:r>
          </w:p>
        </w:tc>
        <w:tc>
          <w:tcPr>
            <w:tcW w:w="1558" w:type="dxa"/>
            <w:tcBorders>
              <w:top w:val="single" w:sz="2" w:space="0" w:color="002C5A"/>
              <w:bottom w:val="single" w:sz="2" w:space="0" w:color="002C5A"/>
            </w:tcBorders>
            <w:shd w:val="clear" w:color="auto" w:fill="auto"/>
          </w:tcPr>
          <w:p w14:paraId="6B08C191" w14:textId="77777777" w:rsidR="00CC1CDE" w:rsidRPr="0090632C" w:rsidRDefault="00CC1CDE" w:rsidP="0063099E">
            <w:pPr>
              <w:pStyle w:val="r-tabletext"/>
              <w:jc w:val="center"/>
              <w:rPr>
                <w:color w:val="auto"/>
                <w:sz w:val="16"/>
                <w:szCs w:val="16"/>
              </w:rPr>
            </w:pPr>
            <w:r w:rsidRPr="007408E4">
              <w:t>Building Fabric Services</w:t>
            </w:r>
          </w:p>
        </w:tc>
        <w:tc>
          <w:tcPr>
            <w:tcW w:w="1276" w:type="dxa"/>
            <w:tcBorders>
              <w:top w:val="single" w:sz="2" w:space="0" w:color="002C5A"/>
              <w:bottom w:val="single" w:sz="2" w:space="0" w:color="002C5A"/>
            </w:tcBorders>
          </w:tcPr>
          <w:p w14:paraId="49F6C78B"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1B5200AE"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3F0DD3E"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3A6458AF" w14:textId="77777777" w:rsidR="00CC1CDE" w:rsidRPr="0090632C" w:rsidRDefault="00CC1CDE" w:rsidP="0063099E">
            <w:pPr>
              <w:pStyle w:val="r-tabletext"/>
              <w:jc w:val="center"/>
              <w:rPr>
                <w:color w:val="auto"/>
                <w:sz w:val="16"/>
                <w:szCs w:val="16"/>
              </w:rPr>
            </w:pPr>
            <w:r w:rsidRPr="0090632C">
              <w:rPr>
                <w:color w:val="auto"/>
                <w:sz w:val="16"/>
                <w:szCs w:val="16"/>
              </w:rPr>
              <w:t>&gt;85%</w:t>
            </w:r>
          </w:p>
        </w:tc>
      </w:tr>
      <w:tr w:rsidR="00CC1CDE" w:rsidRPr="0090632C" w14:paraId="67A743B6" w14:textId="77777777" w:rsidTr="0063099E">
        <w:trPr>
          <w:jc w:val="center"/>
        </w:trPr>
        <w:tc>
          <w:tcPr>
            <w:tcW w:w="3120" w:type="dxa"/>
            <w:tcBorders>
              <w:top w:val="single" w:sz="2" w:space="0" w:color="002C5A"/>
              <w:bottom w:val="single" w:sz="2" w:space="0" w:color="002C5A"/>
            </w:tcBorders>
            <w:shd w:val="clear" w:color="auto" w:fill="auto"/>
          </w:tcPr>
          <w:p w14:paraId="58E4EA12" w14:textId="77777777" w:rsidR="00CC1CDE" w:rsidRPr="0090632C" w:rsidRDefault="00CC1CDE" w:rsidP="0063099E">
            <w:pPr>
              <w:pStyle w:val="r-tabletext"/>
              <w:rPr>
                <w:color w:val="auto"/>
                <w:sz w:val="16"/>
                <w:szCs w:val="16"/>
              </w:rPr>
            </w:pPr>
            <w:r w:rsidRPr="007408E4">
              <w:t>Building - Handrail loose</w:t>
            </w:r>
          </w:p>
        </w:tc>
        <w:tc>
          <w:tcPr>
            <w:tcW w:w="1558" w:type="dxa"/>
            <w:tcBorders>
              <w:top w:val="single" w:sz="2" w:space="0" w:color="002C5A"/>
              <w:bottom w:val="single" w:sz="2" w:space="0" w:color="002C5A"/>
            </w:tcBorders>
            <w:shd w:val="clear" w:color="auto" w:fill="auto"/>
          </w:tcPr>
          <w:p w14:paraId="60F48E74" w14:textId="77777777" w:rsidR="00CC1CDE" w:rsidRPr="0090632C" w:rsidRDefault="00CC1CDE" w:rsidP="0063099E">
            <w:pPr>
              <w:pStyle w:val="r-tabletext"/>
              <w:jc w:val="center"/>
              <w:rPr>
                <w:color w:val="auto"/>
                <w:sz w:val="16"/>
                <w:szCs w:val="16"/>
              </w:rPr>
            </w:pPr>
            <w:r w:rsidRPr="007408E4">
              <w:t>Building Fabric Services</w:t>
            </w:r>
          </w:p>
        </w:tc>
        <w:tc>
          <w:tcPr>
            <w:tcW w:w="1276" w:type="dxa"/>
            <w:tcBorders>
              <w:top w:val="single" w:sz="2" w:space="0" w:color="002C5A"/>
              <w:bottom w:val="single" w:sz="2" w:space="0" w:color="002C5A"/>
            </w:tcBorders>
          </w:tcPr>
          <w:p w14:paraId="2109D0C8"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109B5DEE"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36F1BB3"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48866A42" w14:textId="77777777" w:rsidR="00CC1CDE" w:rsidRPr="0090632C" w:rsidRDefault="00CC1CDE" w:rsidP="0063099E">
            <w:pPr>
              <w:pStyle w:val="r-tabletext"/>
              <w:jc w:val="center"/>
              <w:rPr>
                <w:color w:val="auto"/>
                <w:sz w:val="16"/>
                <w:szCs w:val="16"/>
              </w:rPr>
            </w:pPr>
            <w:r w:rsidRPr="0090632C">
              <w:rPr>
                <w:color w:val="auto"/>
                <w:sz w:val="16"/>
                <w:szCs w:val="16"/>
              </w:rPr>
              <w:t>&gt;</w:t>
            </w:r>
            <w:r>
              <w:rPr>
                <w:color w:val="auto"/>
                <w:sz w:val="16"/>
                <w:szCs w:val="16"/>
              </w:rPr>
              <w:t>8</w:t>
            </w:r>
            <w:r w:rsidRPr="0090632C">
              <w:rPr>
                <w:color w:val="auto"/>
                <w:sz w:val="16"/>
                <w:szCs w:val="16"/>
              </w:rPr>
              <w:t>5%</w:t>
            </w:r>
          </w:p>
        </w:tc>
      </w:tr>
      <w:tr w:rsidR="00CC1CDE" w:rsidRPr="0090632C" w14:paraId="1809088E" w14:textId="77777777" w:rsidTr="0063099E">
        <w:trPr>
          <w:jc w:val="center"/>
        </w:trPr>
        <w:tc>
          <w:tcPr>
            <w:tcW w:w="3120" w:type="dxa"/>
            <w:tcBorders>
              <w:top w:val="single" w:sz="2" w:space="0" w:color="002C5A"/>
              <w:bottom w:val="single" w:sz="2" w:space="0" w:color="002C5A"/>
            </w:tcBorders>
            <w:shd w:val="clear" w:color="auto" w:fill="auto"/>
          </w:tcPr>
          <w:p w14:paraId="16DD7FE0" w14:textId="77777777" w:rsidR="00CC1CDE" w:rsidRPr="0090632C" w:rsidRDefault="00CC1CDE" w:rsidP="0063099E">
            <w:pPr>
              <w:pStyle w:val="r-tabletext"/>
              <w:rPr>
                <w:color w:val="auto"/>
                <w:sz w:val="16"/>
                <w:szCs w:val="16"/>
              </w:rPr>
            </w:pPr>
            <w:r w:rsidRPr="007408E4">
              <w:t>Building - Paint scratch or marks</w:t>
            </w:r>
          </w:p>
        </w:tc>
        <w:tc>
          <w:tcPr>
            <w:tcW w:w="1558" w:type="dxa"/>
            <w:tcBorders>
              <w:top w:val="single" w:sz="2" w:space="0" w:color="002C5A"/>
              <w:bottom w:val="single" w:sz="2" w:space="0" w:color="002C5A"/>
            </w:tcBorders>
            <w:shd w:val="clear" w:color="auto" w:fill="auto"/>
          </w:tcPr>
          <w:p w14:paraId="4A7F7749" w14:textId="77777777" w:rsidR="00CC1CDE" w:rsidRPr="0090632C" w:rsidRDefault="00CC1CDE" w:rsidP="0063099E">
            <w:pPr>
              <w:pStyle w:val="r-tabletext"/>
              <w:jc w:val="center"/>
              <w:rPr>
                <w:color w:val="auto"/>
                <w:sz w:val="16"/>
                <w:szCs w:val="16"/>
              </w:rPr>
            </w:pPr>
            <w:r w:rsidRPr="007408E4">
              <w:t>Building Fabric Services</w:t>
            </w:r>
          </w:p>
        </w:tc>
        <w:tc>
          <w:tcPr>
            <w:tcW w:w="1276" w:type="dxa"/>
            <w:tcBorders>
              <w:top w:val="single" w:sz="2" w:space="0" w:color="002C5A"/>
              <w:bottom w:val="single" w:sz="2" w:space="0" w:color="002C5A"/>
            </w:tcBorders>
          </w:tcPr>
          <w:p w14:paraId="17100D3B"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5DD83E83"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4BE31CA1"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62CE1BB0" w14:textId="77777777" w:rsidR="00CC1CDE" w:rsidRPr="0090632C" w:rsidRDefault="00CC1CDE" w:rsidP="0063099E">
            <w:pPr>
              <w:pStyle w:val="r-tabletext"/>
              <w:jc w:val="center"/>
              <w:rPr>
                <w:color w:val="auto"/>
                <w:sz w:val="16"/>
                <w:szCs w:val="16"/>
              </w:rPr>
            </w:pPr>
            <w:r w:rsidRPr="0090632C">
              <w:rPr>
                <w:color w:val="auto"/>
                <w:sz w:val="16"/>
                <w:szCs w:val="16"/>
              </w:rPr>
              <w:t>&gt;</w:t>
            </w:r>
            <w:r>
              <w:rPr>
                <w:color w:val="auto"/>
                <w:sz w:val="16"/>
                <w:szCs w:val="16"/>
              </w:rPr>
              <w:t>8</w:t>
            </w:r>
            <w:r w:rsidRPr="0090632C">
              <w:rPr>
                <w:color w:val="auto"/>
                <w:sz w:val="16"/>
                <w:szCs w:val="16"/>
              </w:rPr>
              <w:t>5%</w:t>
            </w:r>
          </w:p>
        </w:tc>
      </w:tr>
      <w:tr w:rsidR="00CC1CDE" w:rsidRPr="0090632C" w14:paraId="7DB727D4" w14:textId="77777777" w:rsidTr="0063099E">
        <w:trPr>
          <w:jc w:val="center"/>
        </w:trPr>
        <w:tc>
          <w:tcPr>
            <w:tcW w:w="3120" w:type="dxa"/>
            <w:tcBorders>
              <w:top w:val="single" w:sz="2" w:space="0" w:color="002C5A"/>
              <w:bottom w:val="single" w:sz="2" w:space="0" w:color="002C5A"/>
            </w:tcBorders>
            <w:shd w:val="clear" w:color="auto" w:fill="auto"/>
          </w:tcPr>
          <w:p w14:paraId="2D99EC5B" w14:textId="77777777" w:rsidR="00CC1CDE" w:rsidRPr="0090632C" w:rsidRDefault="00CC1CDE" w:rsidP="0063099E">
            <w:pPr>
              <w:pStyle w:val="r-tabletext"/>
              <w:rPr>
                <w:color w:val="auto"/>
                <w:sz w:val="16"/>
                <w:szCs w:val="16"/>
              </w:rPr>
            </w:pPr>
            <w:r w:rsidRPr="007408E4">
              <w:t>Equipment - Hand Dryer not working</w:t>
            </w:r>
          </w:p>
        </w:tc>
        <w:tc>
          <w:tcPr>
            <w:tcW w:w="1558" w:type="dxa"/>
            <w:tcBorders>
              <w:top w:val="single" w:sz="2" w:space="0" w:color="002C5A"/>
              <w:bottom w:val="single" w:sz="2" w:space="0" w:color="002C5A"/>
            </w:tcBorders>
            <w:shd w:val="clear" w:color="auto" w:fill="auto"/>
          </w:tcPr>
          <w:p w14:paraId="050D1E74" w14:textId="77777777" w:rsidR="00CC1CDE" w:rsidRPr="0090632C" w:rsidRDefault="00CC1CDE" w:rsidP="0063099E">
            <w:pPr>
              <w:pStyle w:val="r-tabletext"/>
              <w:jc w:val="center"/>
              <w:rPr>
                <w:color w:val="auto"/>
                <w:sz w:val="16"/>
                <w:szCs w:val="16"/>
              </w:rPr>
            </w:pPr>
            <w:r w:rsidRPr="007408E4">
              <w:t>Equipment</w:t>
            </w:r>
          </w:p>
        </w:tc>
        <w:tc>
          <w:tcPr>
            <w:tcW w:w="1276" w:type="dxa"/>
            <w:tcBorders>
              <w:top w:val="single" w:sz="2" w:space="0" w:color="002C5A"/>
              <w:bottom w:val="single" w:sz="2" w:space="0" w:color="002C5A"/>
            </w:tcBorders>
          </w:tcPr>
          <w:p w14:paraId="6355EEE0"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72BA040E"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653A7084"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0DFB534B" w14:textId="77777777" w:rsidR="00CC1CDE" w:rsidRPr="0090632C" w:rsidRDefault="00CC1CDE" w:rsidP="0063099E">
            <w:pPr>
              <w:pStyle w:val="r-tabletext"/>
              <w:jc w:val="center"/>
              <w:rPr>
                <w:color w:val="auto"/>
                <w:sz w:val="16"/>
                <w:szCs w:val="16"/>
              </w:rPr>
            </w:pPr>
            <w:r w:rsidRPr="0090632C">
              <w:rPr>
                <w:color w:val="auto"/>
                <w:sz w:val="16"/>
                <w:szCs w:val="16"/>
              </w:rPr>
              <w:t>&gt;</w:t>
            </w:r>
            <w:r>
              <w:rPr>
                <w:color w:val="auto"/>
                <w:sz w:val="16"/>
                <w:szCs w:val="16"/>
              </w:rPr>
              <w:t>8</w:t>
            </w:r>
            <w:r w:rsidRPr="0090632C">
              <w:rPr>
                <w:color w:val="auto"/>
                <w:sz w:val="16"/>
                <w:szCs w:val="16"/>
              </w:rPr>
              <w:t>5%</w:t>
            </w:r>
          </w:p>
        </w:tc>
      </w:tr>
      <w:tr w:rsidR="00CC1CDE" w:rsidRPr="0090632C" w14:paraId="00F88B54" w14:textId="77777777" w:rsidTr="0063099E">
        <w:trPr>
          <w:jc w:val="center"/>
        </w:trPr>
        <w:tc>
          <w:tcPr>
            <w:tcW w:w="3120" w:type="dxa"/>
            <w:tcBorders>
              <w:top w:val="single" w:sz="2" w:space="0" w:color="002C5A"/>
              <w:bottom w:val="single" w:sz="2" w:space="0" w:color="002C5A"/>
            </w:tcBorders>
            <w:shd w:val="clear" w:color="auto" w:fill="auto"/>
          </w:tcPr>
          <w:p w14:paraId="767FEA12" w14:textId="77777777" w:rsidR="00CC1CDE" w:rsidRPr="0090632C" w:rsidRDefault="00CC1CDE" w:rsidP="0063099E">
            <w:pPr>
              <w:pStyle w:val="r-tabletext"/>
              <w:rPr>
                <w:color w:val="auto"/>
                <w:sz w:val="16"/>
                <w:szCs w:val="16"/>
              </w:rPr>
            </w:pPr>
            <w:r w:rsidRPr="007408E4">
              <w:t>Cleaning - Bio-clean required</w:t>
            </w:r>
          </w:p>
        </w:tc>
        <w:tc>
          <w:tcPr>
            <w:tcW w:w="1558" w:type="dxa"/>
            <w:tcBorders>
              <w:top w:val="single" w:sz="2" w:space="0" w:color="002C5A"/>
              <w:bottom w:val="single" w:sz="2" w:space="0" w:color="002C5A"/>
            </w:tcBorders>
            <w:shd w:val="clear" w:color="auto" w:fill="auto"/>
          </w:tcPr>
          <w:p w14:paraId="2443B0B2" w14:textId="77777777" w:rsidR="00CC1CDE" w:rsidRPr="0090632C" w:rsidRDefault="00CC1CDE" w:rsidP="0063099E">
            <w:pPr>
              <w:pStyle w:val="r-tabletext"/>
              <w:jc w:val="center"/>
              <w:rPr>
                <w:color w:val="auto"/>
                <w:sz w:val="16"/>
                <w:szCs w:val="16"/>
              </w:rPr>
            </w:pPr>
            <w:r w:rsidRPr="007408E4">
              <w:t>Cleaning</w:t>
            </w:r>
          </w:p>
        </w:tc>
        <w:tc>
          <w:tcPr>
            <w:tcW w:w="1276" w:type="dxa"/>
            <w:tcBorders>
              <w:top w:val="single" w:sz="2" w:space="0" w:color="002C5A"/>
              <w:bottom w:val="single" w:sz="2" w:space="0" w:color="002C5A"/>
            </w:tcBorders>
          </w:tcPr>
          <w:p w14:paraId="53DE75C1"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185845D5"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0D7BB241"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5D723217" w14:textId="77777777" w:rsidR="00CC1CDE" w:rsidRPr="0090632C" w:rsidRDefault="00CC1CDE" w:rsidP="0063099E">
            <w:pPr>
              <w:pStyle w:val="r-tabletext"/>
              <w:jc w:val="center"/>
              <w:rPr>
                <w:color w:val="auto"/>
                <w:sz w:val="16"/>
                <w:szCs w:val="16"/>
              </w:rPr>
            </w:pPr>
            <w:r w:rsidRPr="0090632C">
              <w:rPr>
                <w:color w:val="auto"/>
                <w:sz w:val="16"/>
                <w:szCs w:val="16"/>
              </w:rPr>
              <w:t>&gt;85%</w:t>
            </w:r>
          </w:p>
        </w:tc>
      </w:tr>
      <w:tr w:rsidR="00CC1CDE" w:rsidRPr="0090632C" w14:paraId="5B308147" w14:textId="77777777" w:rsidTr="0063099E">
        <w:trPr>
          <w:jc w:val="center"/>
        </w:trPr>
        <w:tc>
          <w:tcPr>
            <w:tcW w:w="3120" w:type="dxa"/>
            <w:tcBorders>
              <w:top w:val="single" w:sz="2" w:space="0" w:color="002C5A"/>
              <w:bottom w:val="single" w:sz="2" w:space="0" w:color="002C5A"/>
            </w:tcBorders>
            <w:shd w:val="clear" w:color="auto" w:fill="auto"/>
          </w:tcPr>
          <w:p w14:paraId="5A05C95D" w14:textId="77777777" w:rsidR="00CC1CDE" w:rsidRPr="0090632C" w:rsidRDefault="00CC1CDE" w:rsidP="0063099E">
            <w:pPr>
              <w:pStyle w:val="r-tabletext"/>
              <w:rPr>
                <w:color w:val="auto"/>
                <w:sz w:val="16"/>
                <w:szCs w:val="16"/>
              </w:rPr>
            </w:pPr>
            <w:r w:rsidRPr="007408E4">
              <w:t>Cleaning - Hand Sanitizer empty</w:t>
            </w:r>
          </w:p>
        </w:tc>
        <w:tc>
          <w:tcPr>
            <w:tcW w:w="1558" w:type="dxa"/>
            <w:tcBorders>
              <w:top w:val="single" w:sz="2" w:space="0" w:color="002C5A"/>
              <w:bottom w:val="single" w:sz="2" w:space="0" w:color="002C5A"/>
            </w:tcBorders>
            <w:shd w:val="clear" w:color="auto" w:fill="auto"/>
          </w:tcPr>
          <w:p w14:paraId="2B0AE94D" w14:textId="77777777" w:rsidR="00CC1CDE" w:rsidRPr="0090632C" w:rsidRDefault="00CC1CDE" w:rsidP="0063099E">
            <w:pPr>
              <w:pStyle w:val="r-tabletext"/>
              <w:jc w:val="center"/>
              <w:rPr>
                <w:color w:val="auto"/>
                <w:sz w:val="16"/>
                <w:szCs w:val="16"/>
              </w:rPr>
            </w:pPr>
            <w:r w:rsidRPr="007408E4">
              <w:t>Cleaning</w:t>
            </w:r>
          </w:p>
        </w:tc>
        <w:tc>
          <w:tcPr>
            <w:tcW w:w="1276" w:type="dxa"/>
            <w:tcBorders>
              <w:top w:val="single" w:sz="2" w:space="0" w:color="002C5A"/>
              <w:bottom w:val="single" w:sz="2" w:space="0" w:color="002C5A"/>
            </w:tcBorders>
          </w:tcPr>
          <w:p w14:paraId="5CA4FF38"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40DFF5CA"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6AE5162E"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7190CDB5" w14:textId="77777777" w:rsidR="00CC1CDE" w:rsidRPr="0090632C" w:rsidRDefault="00CC1CDE" w:rsidP="0063099E">
            <w:pPr>
              <w:pStyle w:val="r-tabletext"/>
              <w:jc w:val="center"/>
              <w:rPr>
                <w:color w:val="auto"/>
                <w:sz w:val="16"/>
                <w:szCs w:val="16"/>
              </w:rPr>
            </w:pPr>
            <w:r>
              <w:rPr>
                <w:color w:val="auto"/>
                <w:sz w:val="16"/>
                <w:szCs w:val="16"/>
              </w:rPr>
              <w:t>etc</w:t>
            </w:r>
          </w:p>
        </w:tc>
      </w:tr>
      <w:tr w:rsidR="00CC1CDE" w:rsidRPr="0090632C" w14:paraId="492A237A" w14:textId="77777777" w:rsidTr="0063099E">
        <w:trPr>
          <w:jc w:val="center"/>
        </w:trPr>
        <w:tc>
          <w:tcPr>
            <w:tcW w:w="3120" w:type="dxa"/>
            <w:tcBorders>
              <w:top w:val="single" w:sz="2" w:space="0" w:color="002C5A"/>
              <w:bottom w:val="single" w:sz="2" w:space="0" w:color="002C5A"/>
            </w:tcBorders>
            <w:shd w:val="clear" w:color="auto" w:fill="auto"/>
          </w:tcPr>
          <w:p w14:paraId="6EDC699D" w14:textId="77777777" w:rsidR="00CC1CDE" w:rsidRPr="0090632C" w:rsidRDefault="00CC1CDE" w:rsidP="0063099E">
            <w:pPr>
              <w:pStyle w:val="r-tabletext"/>
              <w:rPr>
                <w:color w:val="auto"/>
                <w:sz w:val="16"/>
                <w:szCs w:val="16"/>
              </w:rPr>
            </w:pPr>
            <w:r w:rsidRPr="007408E4">
              <w:t>Cleaning - Soap Dispenser requires re-fill</w:t>
            </w:r>
          </w:p>
        </w:tc>
        <w:tc>
          <w:tcPr>
            <w:tcW w:w="1558" w:type="dxa"/>
            <w:tcBorders>
              <w:top w:val="single" w:sz="2" w:space="0" w:color="002C5A"/>
              <w:bottom w:val="single" w:sz="2" w:space="0" w:color="002C5A"/>
            </w:tcBorders>
            <w:shd w:val="clear" w:color="auto" w:fill="auto"/>
          </w:tcPr>
          <w:p w14:paraId="18CCB0A9" w14:textId="77777777" w:rsidR="00CC1CDE" w:rsidRPr="0090632C" w:rsidRDefault="00CC1CDE" w:rsidP="0063099E">
            <w:pPr>
              <w:pStyle w:val="r-tabletext"/>
              <w:jc w:val="center"/>
              <w:rPr>
                <w:color w:val="auto"/>
                <w:sz w:val="16"/>
                <w:szCs w:val="16"/>
              </w:rPr>
            </w:pPr>
            <w:r w:rsidRPr="007408E4">
              <w:t>Cleaning</w:t>
            </w:r>
          </w:p>
        </w:tc>
        <w:tc>
          <w:tcPr>
            <w:tcW w:w="1276" w:type="dxa"/>
            <w:tcBorders>
              <w:top w:val="single" w:sz="2" w:space="0" w:color="002C5A"/>
              <w:bottom w:val="single" w:sz="2" w:space="0" w:color="002C5A"/>
            </w:tcBorders>
          </w:tcPr>
          <w:p w14:paraId="7FA20A59"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0673F910"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2A2690B0"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24897A6B" w14:textId="77777777" w:rsidR="00CC1CDE" w:rsidRPr="0090632C" w:rsidRDefault="00CC1CDE" w:rsidP="0063099E">
            <w:pPr>
              <w:pStyle w:val="r-tabletext"/>
              <w:jc w:val="center"/>
              <w:rPr>
                <w:color w:val="auto"/>
                <w:sz w:val="16"/>
                <w:szCs w:val="16"/>
              </w:rPr>
            </w:pPr>
          </w:p>
        </w:tc>
      </w:tr>
      <w:tr w:rsidR="00CC1CDE" w:rsidRPr="0090632C" w14:paraId="78362563" w14:textId="77777777" w:rsidTr="0063099E">
        <w:trPr>
          <w:jc w:val="center"/>
        </w:trPr>
        <w:tc>
          <w:tcPr>
            <w:tcW w:w="3120" w:type="dxa"/>
            <w:tcBorders>
              <w:top w:val="single" w:sz="2" w:space="0" w:color="002C5A"/>
              <w:bottom w:val="single" w:sz="2" w:space="0" w:color="002C5A"/>
            </w:tcBorders>
            <w:shd w:val="clear" w:color="auto" w:fill="auto"/>
          </w:tcPr>
          <w:p w14:paraId="709FD988" w14:textId="77777777" w:rsidR="00CC1CDE" w:rsidRPr="0090632C" w:rsidRDefault="00CC1CDE" w:rsidP="0063099E">
            <w:pPr>
              <w:pStyle w:val="r-tabletext"/>
              <w:rPr>
                <w:color w:val="auto"/>
                <w:sz w:val="16"/>
                <w:szCs w:val="16"/>
              </w:rPr>
            </w:pPr>
            <w:r w:rsidRPr="007408E4">
              <w:t>Cleaning - Vacate clean required</w:t>
            </w:r>
          </w:p>
        </w:tc>
        <w:tc>
          <w:tcPr>
            <w:tcW w:w="1558" w:type="dxa"/>
            <w:tcBorders>
              <w:top w:val="single" w:sz="2" w:space="0" w:color="002C5A"/>
              <w:bottom w:val="single" w:sz="2" w:space="0" w:color="002C5A"/>
            </w:tcBorders>
            <w:shd w:val="clear" w:color="auto" w:fill="auto"/>
          </w:tcPr>
          <w:p w14:paraId="3F692AEC" w14:textId="77777777" w:rsidR="00CC1CDE" w:rsidRPr="0090632C" w:rsidRDefault="00CC1CDE" w:rsidP="0063099E">
            <w:pPr>
              <w:pStyle w:val="r-tabletext"/>
              <w:jc w:val="center"/>
              <w:rPr>
                <w:color w:val="auto"/>
                <w:sz w:val="16"/>
                <w:szCs w:val="16"/>
              </w:rPr>
            </w:pPr>
            <w:r w:rsidRPr="007408E4">
              <w:t>Cleaning</w:t>
            </w:r>
          </w:p>
        </w:tc>
        <w:tc>
          <w:tcPr>
            <w:tcW w:w="1276" w:type="dxa"/>
            <w:tcBorders>
              <w:top w:val="single" w:sz="2" w:space="0" w:color="002C5A"/>
              <w:bottom w:val="single" w:sz="2" w:space="0" w:color="002C5A"/>
            </w:tcBorders>
          </w:tcPr>
          <w:p w14:paraId="40A06498"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643FF249"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043EB6E9"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74FBBAB2" w14:textId="77777777" w:rsidR="00CC1CDE" w:rsidRPr="0090632C" w:rsidRDefault="00CC1CDE" w:rsidP="0063099E">
            <w:pPr>
              <w:pStyle w:val="r-tabletext"/>
              <w:jc w:val="center"/>
              <w:rPr>
                <w:color w:val="auto"/>
                <w:sz w:val="16"/>
                <w:szCs w:val="16"/>
              </w:rPr>
            </w:pPr>
          </w:p>
        </w:tc>
      </w:tr>
      <w:tr w:rsidR="00CC1CDE" w:rsidRPr="0090632C" w14:paraId="037330E7" w14:textId="77777777" w:rsidTr="0063099E">
        <w:trPr>
          <w:jc w:val="center"/>
        </w:trPr>
        <w:tc>
          <w:tcPr>
            <w:tcW w:w="3120" w:type="dxa"/>
            <w:tcBorders>
              <w:top w:val="single" w:sz="2" w:space="0" w:color="002C5A"/>
              <w:bottom w:val="single" w:sz="2" w:space="0" w:color="002C5A"/>
            </w:tcBorders>
            <w:shd w:val="clear" w:color="auto" w:fill="auto"/>
          </w:tcPr>
          <w:p w14:paraId="5045485E" w14:textId="77777777" w:rsidR="00CC1CDE" w:rsidRPr="0090632C" w:rsidRDefault="00CC1CDE" w:rsidP="0063099E">
            <w:pPr>
              <w:pStyle w:val="r-tabletext"/>
              <w:rPr>
                <w:color w:val="auto"/>
                <w:sz w:val="16"/>
                <w:szCs w:val="16"/>
              </w:rPr>
            </w:pPr>
            <w:r w:rsidRPr="007408E4">
              <w:t>Cleaning - Required</w:t>
            </w:r>
          </w:p>
        </w:tc>
        <w:tc>
          <w:tcPr>
            <w:tcW w:w="1558" w:type="dxa"/>
            <w:tcBorders>
              <w:top w:val="single" w:sz="2" w:space="0" w:color="002C5A"/>
              <w:bottom w:val="single" w:sz="2" w:space="0" w:color="002C5A"/>
            </w:tcBorders>
            <w:shd w:val="clear" w:color="auto" w:fill="auto"/>
          </w:tcPr>
          <w:p w14:paraId="0CF60C4D" w14:textId="77777777" w:rsidR="00CC1CDE" w:rsidRPr="0090632C" w:rsidRDefault="00CC1CDE" w:rsidP="0063099E">
            <w:pPr>
              <w:pStyle w:val="r-tabletext"/>
              <w:jc w:val="center"/>
              <w:rPr>
                <w:color w:val="auto"/>
                <w:sz w:val="16"/>
                <w:szCs w:val="16"/>
              </w:rPr>
            </w:pPr>
            <w:r w:rsidRPr="007408E4">
              <w:t>Cleaning</w:t>
            </w:r>
          </w:p>
        </w:tc>
        <w:tc>
          <w:tcPr>
            <w:tcW w:w="1276" w:type="dxa"/>
            <w:tcBorders>
              <w:top w:val="single" w:sz="2" w:space="0" w:color="002C5A"/>
              <w:bottom w:val="single" w:sz="2" w:space="0" w:color="002C5A"/>
            </w:tcBorders>
          </w:tcPr>
          <w:p w14:paraId="5642AAC1"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569DA493"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78BF7BE8"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650171AF" w14:textId="77777777" w:rsidR="00CC1CDE" w:rsidRPr="0090632C" w:rsidRDefault="00CC1CDE" w:rsidP="0063099E">
            <w:pPr>
              <w:pStyle w:val="r-tabletext"/>
              <w:jc w:val="center"/>
              <w:rPr>
                <w:color w:val="auto"/>
                <w:sz w:val="16"/>
                <w:szCs w:val="16"/>
              </w:rPr>
            </w:pPr>
          </w:p>
        </w:tc>
      </w:tr>
      <w:tr w:rsidR="00CC1CDE" w:rsidRPr="0090632C" w14:paraId="607BFE8D" w14:textId="77777777" w:rsidTr="0063099E">
        <w:trPr>
          <w:jc w:val="center"/>
        </w:trPr>
        <w:tc>
          <w:tcPr>
            <w:tcW w:w="3120" w:type="dxa"/>
            <w:tcBorders>
              <w:top w:val="single" w:sz="2" w:space="0" w:color="002C5A"/>
              <w:bottom w:val="single" w:sz="2" w:space="0" w:color="002C5A"/>
            </w:tcBorders>
            <w:shd w:val="clear" w:color="auto" w:fill="auto"/>
          </w:tcPr>
          <w:p w14:paraId="7527B7BA" w14:textId="77777777" w:rsidR="00CC1CDE" w:rsidRPr="0090632C" w:rsidRDefault="00CC1CDE" w:rsidP="0063099E">
            <w:pPr>
              <w:pStyle w:val="r-tabletext"/>
              <w:rPr>
                <w:color w:val="auto"/>
                <w:sz w:val="16"/>
                <w:szCs w:val="16"/>
              </w:rPr>
            </w:pPr>
            <w:r w:rsidRPr="007408E4">
              <w:t>Cleaning - Other</w:t>
            </w:r>
          </w:p>
        </w:tc>
        <w:tc>
          <w:tcPr>
            <w:tcW w:w="1558" w:type="dxa"/>
            <w:tcBorders>
              <w:top w:val="single" w:sz="2" w:space="0" w:color="002C5A"/>
              <w:bottom w:val="single" w:sz="2" w:space="0" w:color="002C5A"/>
            </w:tcBorders>
            <w:shd w:val="clear" w:color="auto" w:fill="auto"/>
          </w:tcPr>
          <w:p w14:paraId="0FC0420D" w14:textId="77777777" w:rsidR="00CC1CDE" w:rsidRPr="0090632C" w:rsidRDefault="00CC1CDE" w:rsidP="0063099E">
            <w:pPr>
              <w:pStyle w:val="r-tabletext"/>
              <w:jc w:val="center"/>
              <w:rPr>
                <w:color w:val="auto"/>
                <w:sz w:val="16"/>
                <w:szCs w:val="16"/>
              </w:rPr>
            </w:pPr>
            <w:r w:rsidRPr="007408E4">
              <w:t>Cleaning</w:t>
            </w:r>
          </w:p>
        </w:tc>
        <w:tc>
          <w:tcPr>
            <w:tcW w:w="1276" w:type="dxa"/>
            <w:tcBorders>
              <w:top w:val="single" w:sz="2" w:space="0" w:color="002C5A"/>
              <w:bottom w:val="single" w:sz="2" w:space="0" w:color="002C5A"/>
            </w:tcBorders>
          </w:tcPr>
          <w:p w14:paraId="5DB29A5A"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27D8604A"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32F2B872"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249AC4C8" w14:textId="77777777" w:rsidR="00CC1CDE" w:rsidRPr="0090632C" w:rsidRDefault="00CC1CDE" w:rsidP="0063099E">
            <w:pPr>
              <w:pStyle w:val="r-tabletext"/>
              <w:jc w:val="center"/>
              <w:rPr>
                <w:color w:val="auto"/>
                <w:sz w:val="16"/>
                <w:szCs w:val="16"/>
              </w:rPr>
            </w:pPr>
          </w:p>
        </w:tc>
      </w:tr>
      <w:tr w:rsidR="00CC1CDE" w:rsidRPr="0090632C" w14:paraId="0C204D0E" w14:textId="77777777" w:rsidTr="0063099E">
        <w:trPr>
          <w:jc w:val="center"/>
        </w:trPr>
        <w:tc>
          <w:tcPr>
            <w:tcW w:w="3120" w:type="dxa"/>
            <w:tcBorders>
              <w:top w:val="single" w:sz="2" w:space="0" w:color="002C5A"/>
              <w:bottom w:val="single" w:sz="2" w:space="0" w:color="002C5A"/>
            </w:tcBorders>
            <w:shd w:val="clear" w:color="auto" w:fill="auto"/>
          </w:tcPr>
          <w:p w14:paraId="0FE15585" w14:textId="77777777" w:rsidR="00CC1CDE" w:rsidRPr="0090632C" w:rsidRDefault="00CC1CDE" w:rsidP="0063099E">
            <w:pPr>
              <w:pStyle w:val="r-tabletext"/>
              <w:rPr>
                <w:color w:val="auto"/>
                <w:sz w:val="16"/>
                <w:szCs w:val="16"/>
              </w:rPr>
            </w:pPr>
            <w:r w:rsidRPr="007408E4">
              <w:t>Cleaning - Vacuum required</w:t>
            </w:r>
          </w:p>
        </w:tc>
        <w:tc>
          <w:tcPr>
            <w:tcW w:w="1558" w:type="dxa"/>
            <w:tcBorders>
              <w:top w:val="single" w:sz="2" w:space="0" w:color="002C5A"/>
              <w:bottom w:val="single" w:sz="2" w:space="0" w:color="002C5A"/>
            </w:tcBorders>
            <w:shd w:val="clear" w:color="auto" w:fill="auto"/>
          </w:tcPr>
          <w:p w14:paraId="529A912D" w14:textId="77777777" w:rsidR="00CC1CDE" w:rsidRPr="0090632C" w:rsidRDefault="00CC1CDE" w:rsidP="0063099E">
            <w:pPr>
              <w:pStyle w:val="r-tabletext"/>
              <w:jc w:val="center"/>
              <w:rPr>
                <w:color w:val="auto"/>
                <w:sz w:val="16"/>
                <w:szCs w:val="16"/>
              </w:rPr>
            </w:pPr>
            <w:r w:rsidRPr="007408E4">
              <w:t>Cleaning</w:t>
            </w:r>
          </w:p>
        </w:tc>
        <w:tc>
          <w:tcPr>
            <w:tcW w:w="1276" w:type="dxa"/>
            <w:tcBorders>
              <w:top w:val="single" w:sz="2" w:space="0" w:color="002C5A"/>
              <w:bottom w:val="single" w:sz="2" w:space="0" w:color="002C5A"/>
            </w:tcBorders>
          </w:tcPr>
          <w:p w14:paraId="0EC05E97"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04F98846"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73ED887E"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7A9A4A46" w14:textId="77777777" w:rsidR="00CC1CDE" w:rsidRPr="0090632C" w:rsidRDefault="00CC1CDE" w:rsidP="0063099E">
            <w:pPr>
              <w:pStyle w:val="r-tabletext"/>
              <w:jc w:val="center"/>
              <w:rPr>
                <w:color w:val="auto"/>
                <w:sz w:val="16"/>
                <w:szCs w:val="16"/>
              </w:rPr>
            </w:pPr>
          </w:p>
        </w:tc>
      </w:tr>
      <w:tr w:rsidR="00CC1CDE" w:rsidRPr="0090632C" w14:paraId="604C8F1F" w14:textId="77777777" w:rsidTr="0063099E">
        <w:trPr>
          <w:jc w:val="center"/>
        </w:trPr>
        <w:tc>
          <w:tcPr>
            <w:tcW w:w="3120" w:type="dxa"/>
            <w:tcBorders>
              <w:top w:val="single" w:sz="2" w:space="0" w:color="002C5A"/>
              <w:bottom w:val="single" w:sz="2" w:space="0" w:color="002C5A"/>
            </w:tcBorders>
            <w:shd w:val="clear" w:color="auto" w:fill="auto"/>
          </w:tcPr>
          <w:p w14:paraId="4E38BBAC" w14:textId="77777777" w:rsidR="00CC1CDE" w:rsidRPr="0090632C" w:rsidRDefault="00CC1CDE" w:rsidP="0063099E">
            <w:pPr>
              <w:pStyle w:val="r-tabletext"/>
              <w:rPr>
                <w:color w:val="auto"/>
                <w:sz w:val="16"/>
                <w:szCs w:val="16"/>
              </w:rPr>
            </w:pPr>
            <w:r w:rsidRPr="007408E4">
              <w:t>Doors - Doesn't close or lock</w:t>
            </w:r>
          </w:p>
        </w:tc>
        <w:tc>
          <w:tcPr>
            <w:tcW w:w="1558" w:type="dxa"/>
            <w:tcBorders>
              <w:top w:val="single" w:sz="2" w:space="0" w:color="002C5A"/>
              <w:bottom w:val="single" w:sz="2" w:space="0" w:color="002C5A"/>
            </w:tcBorders>
            <w:shd w:val="clear" w:color="auto" w:fill="auto"/>
          </w:tcPr>
          <w:p w14:paraId="7184880D" w14:textId="77777777" w:rsidR="00CC1CDE" w:rsidRPr="0090632C" w:rsidRDefault="00CC1CDE" w:rsidP="0063099E">
            <w:pPr>
              <w:pStyle w:val="r-tabletext"/>
              <w:jc w:val="center"/>
              <w:rPr>
                <w:color w:val="auto"/>
                <w:sz w:val="16"/>
                <w:szCs w:val="16"/>
              </w:rPr>
            </w:pPr>
            <w:r w:rsidRPr="007408E4">
              <w:t>Doors / Gates</w:t>
            </w:r>
          </w:p>
        </w:tc>
        <w:tc>
          <w:tcPr>
            <w:tcW w:w="1276" w:type="dxa"/>
            <w:tcBorders>
              <w:top w:val="single" w:sz="2" w:space="0" w:color="002C5A"/>
              <w:bottom w:val="single" w:sz="2" w:space="0" w:color="002C5A"/>
            </w:tcBorders>
          </w:tcPr>
          <w:p w14:paraId="0464615F"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19F83CBA"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633E5C6C"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6A6C858E" w14:textId="77777777" w:rsidR="00CC1CDE" w:rsidRPr="0090632C" w:rsidRDefault="00CC1CDE" w:rsidP="0063099E">
            <w:pPr>
              <w:pStyle w:val="r-tabletext"/>
              <w:jc w:val="center"/>
              <w:rPr>
                <w:color w:val="auto"/>
                <w:sz w:val="16"/>
                <w:szCs w:val="16"/>
              </w:rPr>
            </w:pPr>
          </w:p>
        </w:tc>
      </w:tr>
      <w:tr w:rsidR="00CC1CDE" w:rsidRPr="0090632C" w14:paraId="4F78E8E5" w14:textId="77777777" w:rsidTr="0063099E">
        <w:trPr>
          <w:jc w:val="center"/>
        </w:trPr>
        <w:tc>
          <w:tcPr>
            <w:tcW w:w="3120" w:type="dxa"/>
            <w:tcBorders>
              <w:top w:val="single" w:sz="2" w:space="0" w:color="002C5A"/>
              <w:bottom w:val="single" w:sz="2" w:space="0" w:color="002C5A"/>
            </w:tcBorders>
            <w:shd w:val="clear" w:color="auto" w:fill="auto"/>
          </w:tcPr>
          <w:p w14:paraId="741B7FBC" w14:textId="77777777" w:rsidR="00CC1CDE" w:rsidRPr="0090632C" w:rsidRDefault="00CC1CDE" w:rsidP="0063099E">
            <w:pPr>
              <w:pStyle w:val="r-tabletext"/>
              <w:rPr>
                <w:color w:val="auto"/>
                <w:sz w:val="16"/>
                <w:szCs w:val="16"/>
              </w:rPr>
            </w:pPr>
            <w:r w:rsidRPr="007408E4">
              <w:t>Doors - Fly screen mis-aligned</w:t>
            </w:r>
          </w:p>
        </w:tc>
        <w:tc>
          <w:tcPr>
            <w:tcW w:w="1558" w:type="dxa"/>
            <w:tcBorders>
              <w:top w:val="single" w:sz="2" w:space="0" w:color="002C5A"/>
              <w:bottom w:val="single" w:sz="2" w:space="0" w:color="002C5A"/>
            </w:tcBorders>
            <w:shd w:val="clear" w:color="auto" w:fill="auto"/>
          </w:tcPr>
          <w:p w14:paraId="5E004994" w14:textId="77777777" w:rsidR="00CC1CDE" w:rsidRPr="0090632C" w:rsidRDefault="00CC1CDE" w:rsidP="0063099E">
            <w:pPr>
              <w:pStyle w:val="r-tabletext"/>
              <w:jc w:val="center"/>
              <w:rPr>
                <w:color w:val="auto"/>
                <w:sz w:val="16"/>
                <w:szCs w:val="16"/>
              </w:rPr>
            </w:pPr>
            <w:r w:rsidRPr="007408E4">
              <w:t>Doors / Gates</w:t>
            </w:r>
          </w:p>
        </w:tc>
        <w:tc>
          <w:tcPr>
            <w:tcW w:w="1276" w:type="dxa"/>
            <w:tcBorders>
              <w:top w:val="single" w:sz="2" w:space="0" w:color="002C5A"/>
              <w:bottom w:val="single" w:sz="2" w:space="0" w:color="002C5A"/>
            </w:tcBorders>
          </w:tcPr>
          <w:p w14:paraId="4C139D63"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2789CB03"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6C3E0914"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22EF400D" w14:textId="77777777" w:rsidR="00CC1CDE" w:rsidRPr="0090632C" w:rsidRDefault="00CC1CDE" w:rsidP="0063099E">
            <w:pPr>
              <w:pStyle w:val="r-tabletext"/>
              <w:jc w:val="center"/>
              <w:rPr>
                <w:color w:val="auto"/>
                <w:sz w:val="16"/>
                <w:szCs w:val="16"/>
              </w:rPr>
            </w:pPr>
          </w:p>
        </w:tc>
      </w:tr>
      <w:tr w:rsidR="00CC1CDE" w:rsidRPr="0090632C" w14:paraId="0739F532" w14:textId="77777777" w:rsidTr="0063099E">
        <w:trPr>
          <w:jc w:val="center"/>
        </w:trPr>
        <w:tc>
          <w:tcPr>
            <w:tcW w:w="3120" w:type="dxa"/>
            <w:tcBorders>
              <w:top w:val="single" w:sz="2" w:space="0" w:color="002C5A"/>
              <w:bottom w:val="single" w:sz="2" w:space="0" w:color="002C5A"/>
            </w:tcBorders>
            <w:shd w:val="clear" w:color="auto" w:fill="auto"/>
          </w:tcPr>
          <w:p w14:paraId="6C8B7F8B" w14:textId="77777777" w:rsidR="00CC1CDE" w:rsidRPr="0090632C" w:rsidRDefault="00CC1CDE" w:rsidP="0063099E">
            <w:pPr>
              <w:pStyle w:val="r-tabletext"/>
              <w:rPr>
                <w:color w:val="auto"/>
                <w:sz w:val="16"/>
                <w:szCs w:val="16"/>
              </w:rPr>
            </w:pPr>
            <w:r w:rsidRPr="007408E4">
              <w:t>Doors - Handle loose</w:t>
            </w:r>
          </w:p>
        </w:tc>
        <w:tc>
          <w:tcPr>
            <w:tcW w:w="1558" w:type="dxa"/>
            <w:tcBorders>
              <w:top w:val="single" w:sz="2" w:space="0" w:color="002C5A"/>
              <w:bottom w:val="single" w:sz="2" w:space="0" w:color="002C5A"/>
            </w:tcBorders>
            <w:shd w:val="clear" w:color="auto" w:fill="auto"/>
          </w:tcPr>
          <w:p w14:paraId="3EA8D5FB" w14:textId="77777777" w:rsidR="00CC1CDE" w:rsidRPr="0090632C" w:rsidRDefault="00CC1CDE" w:rsidP="0063099E">
            <w:pPr>
              <w:pStyle w:val="r-tabletext"/>
              <w:jc w:val="center"/>
              <w:rPr>
                <w:color w:val="auto"/>
                <w:sz w:val="16"/>
                <w:szCs w:val="16"/>
              </w:rPr>
            </w:pPr>
            <w:r w:rsidRPr="007408E4">
              <w:t>Doors / Gates</w:t>
            </w:r>
          </w:p>
        </w:tc>
        <w:tc>
          <w:tcPr>
            <w:tcW w:w="1276" w:type="dxa"/>
            <w:tcBorders>
              <w:top w:val="single" w:sz="2" w:space="0" w:color="002C5A"/>
              <w:bottom w:val="single" w:sz="2" w:space="0" w:color="002C5A"/>
            </w:tcBorders>
          </w:tcPr>
          <w:p w14:paraId="6E25D9F8"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3D27EC7D"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FA858BE"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386148FD" w14:textId="77777777" w:rsidR="00CC1CDE" w:rsidRPr="0090632C" w:rsidRDefault="00CC1CDE" w:rsidP="0063099E">
            <w:pPr>
              <w:pStyle w:val="r-tabletext"/>
              <w:jc w:val="center"/>
              <w:rPr>
                <w:color w:val="auto"/>
                <w:sz w:val="16"/>
                <w:szCs w:val="16"/>
              </w:rPr>
            </w:pPr>
          </w:p>
        </w:tc>
      </w:tr>
      <w:tr w:rsidR="00CC1CDE" w:rsidRPr="0090632C" w14:paraId="6327E077" w14:textId="77777777" w:rsidTr="0063099E">
        <w:trPr>
          <w:jc w:val="center"/>
        </w:trPr>
        <w:tc>
          <w:tcPr>
            <w:tcW w:w="3120" w:type="dxa"/>
            <w:tcBorders>
              <w:top w:val="single" w:sz="2" w:space="0" w:color="002C5A"/>
              <w:bottom w:val="single" w:sz="2" w:space="0" w:color="002C5A"/>
            </w:tcBorders>
            <w:shd w:val="clear" w:color="auto" w:fill="auto"/>
          </w:tcPr>
          <w:p w14:paraId="55802620" w14:textId="77777777" w:rsidR="00CC1CDE" w:rsidRPr="0090632C" w:rsidRDefault="00CC1CDE" w:rsidP="0063099E">
            <w:pPr>
              <w:pStyle w:val="r-tabletext"/>
              <w:rPr>
                <w:color w:val="auto"/>
                <w:sz w:val="16"/>
                <w:szCs w:val="16"/>
              </w:rPr>
            </w:pPr>
            <w:r w:rsidRPr="007408E4">
              <w:t>Doors - Locked</w:t>
            </w:r>
          </w:p>
        </w:tc>
        <w:tc>
          <w:tcPr>
            <w:tcW w:w="1558" w:type="dxa"/>
            <w:tcBorders>
              <w:top w:val="single" w:sz="2" w:space="0" w:color="002C5A"/>
              <w:bottom w:val="single" w:sz="2" w:space="0" w:color="002C5A"/>
            </w:tcBorders>
            <w:shd w:val="clear" w:color="auto" w:fill="auto"/>
          </w:tcPr>
          <w:p w14:paraId="304384D9" w14:textId="77777777" w:rsidR="00CC1CDE" w:rsidRPr="0090632C" w:rsidRDefault="00CC1CDE" w:rsidP="0063099E">
            <w:pPr>
              <w:pStyle w:val="r-tabletext"/>
              <w:jc w:val="center"/>
              <w:rPr>
                <w:color w:val="auto"/>
                <w:sz w:val="16"/>
                <w:szCs w:val="16"/>
              </w:rPr>
            </w:pPr>
            <w:r w:rsidRPr="007408E4">
              <w:t>Doors / Gates</w:t>
            </w:r>
          </w:p>
        </w:tc>
        <w:tc>
          <w:tcPr>
            <w:tcW w:w="1276" w:type="dxa"/>
            <w:tcBorders>
              <w:top w:val="single" w:sz="2" w:space="0" w:color="002C5A"/>
              <w:bottom w:val="single" w:sz="2" w:space="0" w:color="002C5A"/>
            </w:tcBorders>
          </w:tcPr>
          <w:p w14:paraId="294C4FE7"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6FA206F0"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35F123F8"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7EFDA174" w14:textId="77777777" w:rsidR="00CC1CDE" w:rsidRPr="0090632C" w:rsidRDefault="00CC1CDE" w:rsidP="0063099E">
            <w:pPr>
              <w:pStyle w:val="r-tabletext"/>
              <w:jc w:val="center"/>
              <w:rPr>
                <w:color w:val="auto"/>
                <w:sz w:val="16"/>
                <w:szCs w:val="16"/>
              </w:rPr>
            </w:pPr>
          </w:p>
        </w:tc>
      </w:tr>
      <w:tr w:rsidR="00CC1CDE" w:rsidRPr="0090632C" w14:paraId="6D8299FB" w14:textId="77777777" w:rsidTr="0063099E">
        <w:trPr>
          <w:jc w:val="center"/>
        </w:trPr>
        <w:tc>
          <w:tcPr>
            <w:tcW w:w="3120" w:type="dxa"/>
            <w:tcBorders>
              <w:top w:val="single" w:sz="2" w:space="0" w:color="002C5A"/>
              <w:bottom w:val="single" w:sz="2" w:space="0" w:color="002C5A"/>
            </w:tcBorders>
            <w:shd w:val="clear" w:color="auto" w:fill="auto"/>
          </w:tcPr>
          <w:p w14:paraId="0BDB22DB" w14:textId="77777777" w:rsidR="00CC1CDE" w:rsidRPr="0090632C" w:rsidRDefault="00CC1CDE" w:rsidP="0063099E">
            <w:pPr>
              <w:pStyle w:val="r-tabletext"/>
              <w:rPr>
                <w:color w:val="auto"/>
                <w:sz w:val="16"/>
                <w:szCs w:val="16"/>
              </w:rPr>
            </w:pPr>
            <w:r w:rsidRPr="007408E4">
              <w:t>Doors - Mis-aligned</w:t>
            </w:r>
          </w:p>
        </w:tc>
        <w:tc>
          <w:tcPr>
            <w:tcW w:w="1558" w:type="dxa"/>
            <w:tcBorders>
              <w:top w:val="single" w:sz="2" w:space="0" w:color="002C5A"/>
              <w:bottom w:val="single" w:sz="2" w:space="0" w:color="002C5A"/>
            </w:tcBorders>
            <w:shd w:val="clear" w:color="auto" w:fill="auto"/>
          </w:tcPr>
          <w:p w14:paraId="70D4D511" w14:textId="77777777" w:rsidR="00CC1CDE" w:rsidRPr="0090632C" w:rsidRDefault="00CC1CDE" w:rsidP="0063099E">
            <w:pPr>
              <w:pStyle w:val="r-tabletext"/>
              <w:jc w:val="center"/>
              <w:rPr>
                <w:color w:val="auto"/>
                <w:sz w:val="16"/>
                <w:szCs w:val="16"/>
              </w:rPr>
            </w:pPr>
            <w:r w:rsidRPr="007408E4">
              <w:t>Doors / Gates</w:t>
            </w:r>
          </w:p>
        </w:tc>
        <w:tc>
          <w:tcPr>
            <w:tcW w:w="1276" w:type="dxa"/>
            <w:tcBorders>
              <w:top w:val="single" w:sz="2" w:space="0" w:color="002C5A"/>
              <w:bottom w:val="single" w:sz="2" w:space="0" w:color="002C5A"/>
            </w:tcBorders>
          </w:tcPr>
          <w:p w14:paraId="2FFEDF25"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5FC34C8E"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625CD3AD"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1E3189DD" w14:textId="77777777" w:rsidR="00CC1CDE" w:rsidRPr="0090632C" w:rsidRDefault="00CC1CDE" w:rsidP="0063099E">
            <w:pPr>
              <w:pStyle w:val="r-tabletext"/>
              <w:jc w:val="center"/>
              <w:rPr>
                <w:color w:val="auto"/>
                <w:sz w:val="16"/>
                <w:szCs w:val="16"/>
              </w:rPr>
            </w:pPr>
          </w:p>
        </w:tc>
      </w:tr>
      <w:tr w:rsidR="00CC1CDE" w:rsidRPr="0090632C" w14:paraId="10FB70E5" w14:textId="77777777" w:rsidTr="0063099E">
        <w:trPr>
          <w:jc w:val="center"/>
        </w:trPr>
        <w:tc>
          <w:tcPr>
            <w:tcW w:w="3120" w:type="dxa"/>
            <w:tcBorders>
              <w:top w:val="single" w:sz="2" w:space="0" w:color="002C5A"/>
              <w:bottom w:val="single" w:sz="2" w:space="0" w:color="002C5A"/>
            </w:tcBorders>
            <w:shd w:val="clear" w:color="auto" w:fill="auto"/>
          </w:tcPr>
          <w:p w14:paraId="465A22F3" w14:textId="77777777" w:rsidR="00CC1CDE" w:rsidRPr="0090632C" w:rsidRDefault="00CC1CDE" w:rsidP="0063099E">
            <w:pPr>
              <w:pStyle w:val="r-tabletext"/>
              <w:rPr>
                <w:color w:val="auto"/>
                <w:sz w:val="16"/>
                <w:szCs w:val="16"/>
              </w:rPr>
            </w:pPr>
            <w:r w:rsidRPr="007408E4">
              <w:t>Doors - Other</w:t>
            </w:r>
          </w:p>
        </w:tc>
        <w:tc>
          <w:tcPr>
            <w:tcW w:w="1558" w:type="dxa"/>
            <w:tcBorders>
              <w:top w:val="single" w:sz="2" w:space="0" w:color="002C5A"/>
              <w:bottom w:val="single" w:sz="2" w:space="0" w:color="002C5A"/>
            </w:tcBorders>
            <w:shd w:val="clear" w:color="auto" w:fill="auto"/>
          </w:tcPr>
          <w:p w14:paraId="0AFBAC5B" w14:textId="77777777" w:rsidR="00CC1CDE" w:rsidRPr="0090632C" w:rsidRDefault="00CC1CDE" w:rsidP="0063099E">
            <w:pPr>
              <w:pStyle w:val="r-tabletext"/>
              <w:jc w:val="center"/>
              <w:rPr>
                <w:color w:val="auto"/>
                <w:sz w:val="16"/>
                <w:szCs w:val="16"/>
              </w:rPr>
            </w:pPr>
            <w:r w:rsidRPr="007408E4">
              <w:t>Doors / Gates</w:t>
            </w:r>
          </w:p>
        </w:tc>
        <w:tc>
          <w:tcPr>
            <w:tcW w:w="1276" w:type="dxa"/>
            <w:tcBorders>
              <w:top w:val="single" w:sz="2" w:space="0" w:color="002C5A"/>
              <w:bottom w:val="single" w:sz="2" w:space="0" w:color="002C5A"/>
            </w:tcBorders>
          </w:tcPr>
          <w:p w14:paraId="740FDDFF"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1FC46FA8"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4DFC48C9"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62812F2B" w14:textId="77777777" w:rsidR="00CC1CDE" w:rsidRPr="0090632C" w:rsidRDefault="00CC1CDE" w:rsidP="0063099E">
            <w:pPr>
              <w:pStyle w:val="r-tabletext"/>
              <w:jc w:val="center"/>
              <w:rPr>
                <w:color w:val="auto"/>
                <w:sz w:val="16"/>
                <w:szCs w:val="16"/>
              </w:rPr>
            </w:pPr>
          </w:p>
        </w:tc>
      </w:tr>
      <w:tr w:rsidR="00CC1CDE" w:rsidRPr="0090632C" w14:paraId="195E22A7" w14:textId="77777777" w:rsidTr="0063099E">
        <w:trPr>
          <w:jc w:val="center"/>
        </w:trPr>
        <w:tc>
          <w:tcPr>
            <w:tcW w:w="3120" w:type="dxa"/>
            <w:tcBorders>
              <w:top w:val="single" w:sz="2" w:space="0" w:color="002C5A"/>
              <w:bottom w:val="single" w:sz="2" w:space="0" w:color="002C5A"/>
            </w:tcBorders>
            <w:shd w:val="clear" w:color="auto" w:fill="auto"/>
          </w:tcPr>
          <w:p w14:paraId="1926C6BA" w14:textId="77777777" w:rsidR="00CC1CDE" w:rsidRPr="0090632C" w:rsidRDefault="00CC1CDE" w:rsidP="0063099E">
            <w:pPr>
              <w:pStyle w:val="r-tabletext"/>
              <w:rPr>
                <w:color w:val="auto"/>
                <w:sz w:val="16"/>
                <w:szCs w:val="16"/>
              </w:rPr>
            </w:pPr>
            <w:r w:rsidRPr="007408E4">
              <w:t>Doors - Roller Door issue</w:t>
            </w:r>
          </w:p>
        </w:tc>
        <w:tc>
          <w:tcPr>
            <w:tcW w:w="1558" w:type="dxa"/>
            <w:tcBorders>
              <w:top w:val="single" w:sz="2" w:space="0" w:color="002C5A"/>
              <w:bottom w:val="single" w:sz="2" w:space="0" w:color="002C5A"/>
            </w:tcBorders>
            <w:shd w:val="clear" w:color="auto" w:fill="auto"/>
          </w:tcPr>
          <w:p w14:paraId="7FA2969F" w14:textId="77777777" w:rsidR="00CC1CDE" w:rsidRPr="0090632C" w:rsidRDefault="00CC1CDE" w:rsidP="0063099E">
            <w:pPr>
              <w:pStyle w:val="r-tabletext"/>
              <w:jc w:val="center"/>
              <w:rPr>
                <w:color w:val="auto"/>
                <w:sz w:val="16"/>
                <w:szCs w:val="16"/>
              </w:rPr>
            </w:pPr>
            <w:r w:rsidRPr="007408E4">
              <w:t>Doors / Gates</w:t>
            </w:r>
          </w:p>
        </w:tc>
        <w:tc>
          <w:tcPr>
            <w:tcW w:w="1276" w:type="dxa"/>
            <w:tcBorders>
              <w:top w:val="single" w:sz="2" w:space="0" w:color="002C5A"/>
              <w:bottom w:val="single" w:sz="2" w:space="0" w:color="002C5A"/>
            </w:tcBorders>
          </w:tcPr>
          <w:p w14:paraId="1B7955CA"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18DCDBF6"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6BEF1AF8"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4EEA9B8C" w14:textId="77777777" w:rsidR="00CC1CDE" w:rsidRPr="0090632C" w:rsidRDefault="00CC1CDE" w:rsidP="0063099E">
            <w:pPr>
              <w:pStyle w:val="r-tabletext"/>
              <w:jc w:val="center"/>
              <w:rPr>
                <w:color w:val="auto"/>
                <w:sz w:val="16"/>
                <w:szCs w:val="16"/>
              </w:rPr>
            </w:pPr>
          </w:p>
        </w:tc>
      </w:tr>
      <w:tr w:rsidR="00CC1CDE" w:rsidRPr="0090632C" w14:paraId="68C73B55" w14:textId="77777777" w:rsidTr="0063099E">
        <w:trPr>
          <w:jc w:val="center"/>
        </w:trPr>
        <w:tc>
          <w:tcPr>
            <w:tcW w:w="3120" w:type="dxa"/>
            <w:tcBorders>
              <w:top w:val="single" w:sz="2" w:space="0" w:color="002C5A"/>
              <w:bottom w:val="single" w:sz="2" w:space="0" w:color="002C5A"/>
            </w:tcBorders>
            <w:shd w:val="clear" w:color="auto" w:fill="auto"/>
          </w:tcPr>
          <w:p w14:paraId="4B641D82" w14:textId="77777777" w:rsidR="00CC1CDE" w:rsidRPr="0090632C" w:rsidRDefault="00CC1CDE" w:rsidP="0063099E">
            <w:pPr>
              <w:pStyle w:val="r-tabletext"/>
              <w:rPr>
                <w:color w:val="auto"/>
                <w:sz w:val="16"/>
                <w:szCs w:val="16"/>
              </w:rPr>
            </w:pPr>
            <w:r w:rsidRPr="007408E4">
              <w:t>Electrical - External Light not working</w:t>
            </w:r>
          </w:p>
        </w:tc>
        <w:tc>
          <w:tcPr>
            <w:tcW w:w="1558" w:type="dxa"/>
            <w:tcBorders>
              <w:top w:val="single" w:sz="2" w:space="0" w:color="002C5A"/>
              <w:bottom w:val="single" w:sz="2" w:space="0" w:color="002C5A"/>
            </w:tcBorders>
            <w:shd w:val="clear" w:color="auto" w:fill="auto"/>
          </w:tcPr>
          <w:p w14:paraId="5ACCF0F2" w14:textId="77777777" w:rsidR="00CC1CDE" w:rsidRPr="0090632C" w:rsidRDefault="00CC1CDE" w:rsidP="0063099E">
            <w:pPr>
              <w:pStyle w:val="r-tabletext"/>
              <w:jc w:val="center"/>
              <w:rPr>
                <w:color w:val="auto"/>
                <w:sz w:val="16"/>
                <w:szCs w:val="16"/>
              </w:rPr>
            </w:pPr>
            <w:r w:rsidRPr="007408E4">
              <w:t>Electrical</w:t>
            </w:r>
          </w:p>
        </w:tc>
        <w:tc>
          <w:tcPr>
            <w:tcW w:w="1276" w:type="dxa"/>
            <w:tcBorders>
              <w:top w:val="single" w:sz="2" w:space="0" w:color="002C5A"/>
              <w:bottom w:val="single" w:sz="2" w:space="0" w:color="002C5A"/>
            </w:tcBorders>
          </w:tcPr>
          <w:p w14:paraId="03446343"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71A0B1AA"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CCCCD08"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17E289A5" w14:textId="77777777" w:rsidR="00CC1CDE" w:rsidRPr="0090632C" w:rsidRDefault="00CC1CDE" w:rsidP="0063099E">
            <w:pPr>
              <w:pStyle w:val="r-tabletext"/>
              <w:jc w:val="center"/>
              <w:rPr>
                <w:color w:val="auto"/>
                <w:sz w:val="16"/>
                <w:szCs w:val="16"/>
              </w:rPr>
            </w:pPr>
          </w:p>
        </w:tc>
      </w:tr>
      <w:tr w:rsidR="00CC1CDE" w:rsidRPr="0090632C" w14:paraId="27A296E8" w14:textId="77777777" w:rsidTr="0063099E">
        <w:trPr>
          <w:jc w:val="center"/>
        </w:trPr>
        <w:tc>
          <w:tcPr>
            <w:tcW w:w="3120" w:type="dxa"/>
            <w:tcBorders>
              <w:top w:val="single" w:sz="2" w:space="0" w:color="002C5A"/>
              <w:bottom w:val="single" w:sz="2" w:space="0" w:color="002C5A"/>
            </w:tcBorders>
            <w:shd w:val="clear" w:color="auto" w:fill="auto"/>
          </w:tcPr>
          <w:p w14:paraId="3E3C1527" w14:textId="77777777" w:rsidR="00CC1CDE" w:rsidRPr="0090632C" w:rsidRDefault="00CC1CDE" w:rsidP="0063099E">
            <w:pPr>
              <w:pStyle w:val="r-tabletext"/>
              <w:rPr>
                <w:color w:val="auto"/>
                <w:sz w:val="16"/>
                <w:szCs w:val="16"/>
              </w:rPr>
            </w:pPr>
            <w:r w:rsidRPr="007408E4">
              <w:lastRenderedPageBreak/>
              <w:t>Electrical - Internal Light not working</w:t>
            </w:r>
          </w:p>
        </w:tc>
        <w:tc>
          <w:tcPr>
            <w:tcW w:w="1558" w:type="dxa"/>
            <w:tcBorders>
              <w:top w:val="single" w:sz="2" w:space="0" w:color="002C5A"/>
              <w:bottom w:val="single" w:sz="2" w:space="0" w:color="002C5A"/>
            </w:tcBorders>
            <w:shd w:val="clear" w:color="auto" w:fill="auto"/>
          </w:tcPr>
          <w:p w14:paraId="22045AE0" w14:textId="77777777" w:rsidR="00CC1CDE" w:rsidRPr="0090632C" w:rsidRDefault="00CC1CDE" w:rsidP="0063099E">
            <w:pPr>
              <w:pStyle w:val="r-tabletext"/>
              <w:jc w:val="center"/>
              <w:rPr>
                <w:color w:val="auto"/>
                <w:sz w:val="16"/>
                <w:szCs w:val="16"/>
              </w:rPr>
            </w:pPr>
            <w:r w:rsidRPr="007408E4">
              <w:t>Electrical</w:t>
            </w:r>
          </w:p>
        </w:tc>
        <w:tc>
          <w:tcPr>
            <w:tcW w:w="1276" w:type="dxa"/>
            <w:tcBorders>
              <w:top w:val="single" w:sz="2" w:space="0" w:color="002C5A"/>
              <w:bottom w:val="single" w:sz="2" w:space="0" w:color="002C5A"/>
            </w:tcBorders>
          </w:tcPr>
          <w:p w14:paraId="1C1F17D2"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6FE1A1F6"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E0F4FEE"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6C7A3726" w14:textId="77777777" w:rsidR="00CC1CDE" w:rsidRPr="0090632C" w:rsidRDefault="00CC1CDE" w:rsidP="0063099E">
            <w:pPr>
              <w:pStyle w:val="r-tabletext"/>
              <w:jc w:val="center"/>
              <w:rPr>
                <w:color w:val="auto"/>
                <w:sz w:val="16"/>
                <w:szCs w:val="16"/>
              </w:rPr>
            </w:pPr>
          </w:p>
        </w:tc>
      </w:tr>
      <w:tr w:rsidR="00CC1CDE" w:rsidRPr="0090632C" w14:paraId="219BB842" w14:textId="77777777" w:rsidTr="0063099E">
        <w:trPr>
          <w:jc w:val="center"/>
        </w:trPr>
        <w:tc>
          <w:tcPr>
            <w:tcW w:w="3120" w:type="dxa"/>
            <w:tcBorders>
              <w:top w:val="single" w:sz="2" w:space="0" w:color="002C5A"/>
              <w:bottom w:val="single" w:sz="2" w:space="0" w:color="002C5A"/>
            </w:tcBorders>
            <w:shd w:val="clear" w:color="auto" w:fill="auto"/>
          </w:tcPr>
          <w:p w14:paraId="2383FD8D" w14:textId="77777777" w:rsidR="00CC1CDE" w:rsidRPr="0090632C" w:rsidRDefault="00CC1CDE" w:rsidP="0063099E">
            <w:pPr>
              <w:pStyle w:val="r-tabletext"/>
              <w:rPr>
                <w:color w:val="auto"/>
                <w:sz w:val="16"/>
                <w:szCs w:val="16"/>
              </w:rPr>
            </w:pPr>
            <w:r w:rsidRPr="007408E4">
              <w:t>Electrical - No Lights - Major Building</w:t>
            </w:r>
          </w:p>
        </w:tc>
        <w:tc>
          <w:tcPr>
            <w:tcW w:w="1558" w:type="dxa"/>
            <w:tcBorders>
              <w:top w:val="single" w:sz="2" w:space="0" w:color="002C5A"/>
              <w:bottom w:val="single" w:sz="2" w:space="0" w:color="002C5A"/>
            </w:tcBorders>
            <w:shd w:val="clear" w:color="auto" w:fill="auto"/>
          </w:tcPr>
          <w:p w14:paraId="19A2D7B4" w14:textId="77777777" w:rsidR="00CC1CDE" w:rsidRPr="0090632C" w:rsidRDefault="00CC1CDE" w:rsidP="0063099E">
            <w:pPr>
              <w:pStyle w:val="r-tabletext"/>
              <w:jc w:val="center"/>
              <w:rPr>
                <w:color w:val="auto"/>
                <w:sz w:val="16"/>
                <w:szCs w:val="16"/>
              </w:rPr>
            </w:pPr>
            <w:r w:rsidRPr="007408E4">
              <w:t>Electrical</w:t>
            </w:r>
          </w:p>
        </w:tc>
        <w:tc>
          <w:tcPr>
            <w:tcW w:w="1276" w:type="dxa"/>
            <w:tcBorders>
              <w:top w:val="single" w:sz="2" w:space="0" w:color="002C5A"/>
              <w:bottom w:val="single" w:sz="2" w:space="0" w:color="002C5A"/>
            </w:tcBorders>
          </w:tcPr>
          <w:p w14:paraId="1739C0D3"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1DA72D7B"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31887E75"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5C681FE0" w14:textId="77777777" w:rsidR="00CC1CDE" w:rsidRPr="0090632C" w:rsidRDefault="00CC1CDE" w:rsidP="0063099E">
            <w:pPr>
              <w:pStyle w:val="r-tabletext"/>
              <w:jc w:val="center"/>
              <w:rPr>
                <w:color w:val="auto"/>
                <w:sz w:val="16"/>
                <w:szCs w:val="16"/>
              </w:rPr>
            </w:pPr>
          </w:p>
        </w:tc>
      </w:tr>
      <w:tr w:rsidR="00CC1CDE" w:rsidRPr="0090632C" w14:paraId="651A1C30" w14:textId="77777777" w:rsidTr="0063099E">
        <w:trPr>
          <w:jc w:val="center"/>
        </w:trPr>
        <w:tc>
          <w:tcPr>
            <w:tcW w:w="3120" w:type="dxa"/>
            <w:tcBorders>
              <w:top w:val="single" w:sz="2" w:space="0" w:color="002C5A"/>
              <w:bottom w:val="single" w:sz="2" w:space="0" w:color="002C5A"/>
            </w:tcBorders>
            <w:shd w:val="clear" w:color="auto" w:fill="auto"/>
          </w:tcPr>
          <w:p w14:paraId="6DF87452" w14:textId="77777777" w:rsidR="00CC1CDE" w:rsidRPr="0090632C" w:rsidRDefault="00CC1CDE" w:rsidP="0063099E">
            <w:pPr>
              <w:pStyle w:val="r-tabletext"/>
              <w:rPr>
                <w:color w:val="auto"/>
                <w:sz w:val="16"/>
                <w:szCs w:val="16"/>
              </w:rPr>
            </w:pPr>
            <w:r w:rsidRPr="007408E4">
              <w:t>Electrical - Light sensor not working</w:t>
            </w:r>
          </w:p>
        </w:tc>
        <w:tc>
          <w:tcPr>
            <w:tcW w:w="1558" w:type="dxa"/>
            <w:tcBorders>
              <w:top w:val="single" w:sz="2" w:space="0" w:color="002C5A"/>
              <w:bottom w:val="single" w:sz="2" w:space="0" w:color="002C5A"/>
            </w:tcBorders>
            <w:shd w:val="clear" w:color="auto" w:fill="auto"/>
          </w:tcPr>
          <w:p w14:paraId="6F935E67" w14:textId="77777777" w:rsidR="00CC1CDE" w:rsidRPr="0090632C" w:rsidRDefault="00CC1CDE" w:rsidP="0063099E">
            <w:pPr>
              <w:pStyle w:val="r-tabletext"/>
              <w:jc w:val="center"/>
              <w:rPr>
                <w:color w:val="auto"/>
                <w:sz w:val="16"/>
                <w:szCs w:val="16"/>
              </w:rPr>
            </w:pPr>
            <w:r w:rsidRPr="007408E4">
              <w:t>Electrical</w:t>
            </w:r>
          </w:p>
        </w:tc>
        <w:tc>
          <w:tcPr>
            <w:tcW w:w="1276" w:type="dxa"/>
            <w:tcBorders>
              <w:top w:val="single" w:sz="2" w:space="0" w:color="002C5A"/>
              <w:bottom w:val="single" w:sz="2" w:space="0" w:color="002C5A"/>
            </w:tcBorders>
          </w:tcPr>
          <w:p w14:paraId="039995ED"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361945FE"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029EF127"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26960A69" w14:textId="77777777" w:rsidR="00CC1CDE" w:rsidRPr="0090632C" w:rsidRDefault="00CC1CDE" w:rsidP="0063099E">
            <w:pPr>
              <w:pStyle w:val="r-tabletext"/>
              <w:jc w:val="center"/>
              <w:rPr>
                <w:color w:val="auto"/>
                <w:sz w:val="16"/>
                <w:szCs w:val="16"/>
              </w:rPr>
            </w:pPr>
          </w:p>
        </w:tc>
      </w:tr>
      <w:tr w:rsidR="00CC1CDE" w:rsidRPr="0090632C" w14:paraId="68885E06" w14:textId="77777777" w:rsidTr="0063099E">
        <w:trPr>
          <w:jc w:val="center"/>
        </w:trPr>
        <w:tc>
          <w:tcPr>
            <w:tcW w:w="3120" w:type="dxa"/>
            <w:tcBorders>
              <w:top w:val="single" w:sz="2" w:space="0" w:color="002C5A"/>
              <w:bottom w:val="single" w:sz="2" w:space="0" w:color="002C5A"/>
            </w:tcBorders>
            <w:shd w:val="clear" w:color="auto" w:fill="auto"/>
          </w:tcPr>
          <w:p w14:paraId="35B83734" w14:textId="77777777" w:rsidR="00CC1CDE" w:rsidRPr="0090632C" w:rsidRDefault="00CC1CDE" w:rsidP="0063099E">
            <w:pPr>
              <w:pStyle w:val="r-tabletext"/>
              <w:rPr>
                <w:color w:val="auto"/>
                <w:sz w:val="16"/>
                <w:szCs w:val="16"/>
              </w:rPr>
            </w:pPr>
            <w:r w:rsidRPr="007408E4">
              <w:t>Electrical - Power not working</w:t>
            </w:r>
          </w:p>
        </w:tc>
        <w:tc>
          <w:tcPr>
            <w:tcW w:w="1558" w:type="dxa"/>
            <w:tcBorders>
              <w:top w:val="single" w:sz="2" w:space="0" w:color="002C5A"/>
              <w:bottom w:val="single" w:sz="2" w:space="0" w:color="002C5A"/>
            </w:tcBorders>
            <w:shd w:val="clear" w:color="auto" w:fill="auto"/>
          </w:tcPr>
          <w:p w14:paraId="772A9097" w14:textId="77777777" w:rsidR="00CC1CDE" w:rsidRPr="0090632C" w:rsidRDefault="00CC1CDE" w:rsidP="0063099E">
            <w:pPr>
              <w:pStyle w:val="r-tabletext"/>
              <w:jc w:val="center"/>
              <w:rPr>
                <w:color w:val="auto"/>
                <w:sz w:val="16"/>
                <w:szCs w:val="16"/>
              </w:rPr>
            </w:pPr>
            <w:r w:rsidRPr="007408E4">
              <w:t>Electrical</w:t>
            </w:r>
          </w:p>
        </w:tc>
        <w:tc>
          <w:tcPr>
            <w:tcW w:w="1276" w:type="dxa"/>
            <w:tcBorders>
              <w:top w:val="single" w:sz="2" w:space="0" w:color="002C5A"/>
              <w:bottom w:val="single" w:sz="2" w:space="0" w:color="002C5A"/>
            </w:tcBorders>
          </w:tcPr>
          <w:p w14:paraId="36F9F4BB"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2E2E77C9"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47B6294B"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325B02D4" w14:textId="77777777" w:rsidR="00CC1CDE" w:rsidRPr="0090632C" w:rsidRDefault="00CC1CDE" w:rsidP="0063099E">
            <w:pPr>
              <w:pStyle w:val="r-tabletext"/>
              <w:jc w:val="center"/>
              <w:rPr>
                <w:color w:val="auto"/>
                <w:sz w:val="16"/>
                <w:szCs w:val="16"/>
              </w:rPr>
            </w:pPr>
          </w:p>
        </w:tc>
      </w:tr>
      <w:tr w:rsidR="00CC1CDE" w:rsidRPr="0090632C" w14:paraId="3C44A811" w14:textId="77777777" w:rsidTr="0063099E">
        <w:trPr>
          <w:jc w:val="center"/>
        </w:trPr>
        <w:tc>
          <w:tcPr>
            <w:tcW w:w="3120" w:type="dxa"/>
            <w:tcBorders>
              <w:top w:val="single" w:sz="2" w:space="0" w:color="002C5A"/>
              <w:bottom w:val="single" w:sz="2" w:space="0" w:color="002C5A"/>
            </w:tcBorders>
            <w:shd w:val="clear" w:color="auto" w:fill="auto"/>
          </w:tcPr>
          <w:p w14:paraId="528BF24E" w14:textId="77777777" w:rsidR="00CC1CDE" w:rsidRPr="0090632C" w:rsidRDefault="00CC1CDE" w:rsidP="0063099E">
            <w:pPr>
              <w:pStyle w:val="r-tabletext"/>
              <w:rPr>
                <w:color w:val="auto"/>
                <w:sz w:val="16"/>
                <w:szCs w:val="16"/>
              </w:rPr>
            </w:pPr>
            <w:r w:rsidRPr="007408E4">
              <w:t>Electrical - Power outlet broken or not working</w:t>
            </w:r>
          </w:p>
        </w:tc>
        <w:tc>
          <w:tcPr>
            <w:tcW w:w="1558" w:type="dxa"/>
            <w:tcBorders>
              <w:top w:val="single" w:sz="2" w:space="0" w:color="002C5A"/>
              <w:bottom w:val="single" w:sz="2" w:space="0" w:color="002C5A"/>
            </w:tcBorders>
            <w:shd w:val="clear" w:color="auto" w:fill="auto"/>
          </w:tcPr>
          <w:p w14:paraId="5DDB8A47" w14:textId="77777777" w:rsidR="00CC1CDE" w:rsidRPr="0090632C" w:rsidRDefault="00CC1CDE" w:rsidP="0063099E">
            <w:pPr>
              <w:pStyle w:val="r-tabletext"/>
              <w:jc w:val="center"/>
              <w:rPr>
                <w:color w:val="auto"/>
                <w:sz w:val="16"/>
                <w:szCs w:val="16"/>
              </w:rPr>
            </w:pPr>
            <w:r w:rsidRPr="007408E4">
              <w:t>Electrical</w:t>
            </w:r>
          </w:p>
        </w:tc>
        <w:tc>
          <w:tcPr>
            <w:tcW w:w="1276" w:type="dxa"/>
            <w:tcBorders>
              <w:top w:val="single" w:sz="2" w:space="0" w:color="002C5A"/>
              <w:bottom w:val="single" w:sz="2" w:space="0" w:color="002C5A"/>
            </w:tcBorders>
          </w:tcPr>
          <w:p w14:paraId="4A54ADDE"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2D9F02F4"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4841144C"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03B4704B" w14:textId="77777777" w:rsidR="00CC1CDE" w:rsidRPr="0090632C" w:rsidRDefault="00CC1CDE" w:rsidP="0063099E">
            <w:pPr>
              <w:pStyle w:val="r-tabletext"/>
              <w:jc w:val="center"/>
              <w:rPr>
                <w:color w:val="auto"/>
                <w:sz w:val="16"/>
                <w:szCs w:val="16"/>
              </w:rPr>
            </w:pPr>
          </w:p>
        </w:tc>
      </w:tr>
      <w:tr w:rsidR="00CC1CDE" w:rsidRPr="0090632C" w14:paraId="32AAA61F" w14:textId="77777777" w:rsidTr="0063099E">
        <w:trPr>
          <w:jc w:val="center"/>
        </w:trPr>
        <w:tc>
          <w:tcPr>
            <w:tcW w:w="3120" w:type="dxa"/>
            <w:tcBorders>
              <w:top w:val="single" w:sz="2" w:space="0" w:color="002C5A"/>
              <w:bottom w:val="single" w:sz="2" w:space="0" w:color="002C5A"/>
            </w:tcBorders>
            <w:shd w:val="clear" w:color="auto" w:fill="auto"/>
          </w:tcPr>
          <w:p w14:paraId="30F05E35" w14:textId="77777777" w:rsidR="00CC1CDE" w:rsidRPr="0090632C" w:rsidRDefault="00CC1CDE" w:rsidP="0063099E">
            <w:pPr>
              <w:pStyle w:val="r-tabletext"/>
              <w:rPr>
                <w:color w:val="auto"/>
                <w:sz w:val="16"/>
                <w:szCs w:val="16"/>
              </w:rPr>
            </w:pPr>
            <w:r w:rsidRPr="007408E4">
              <w:t>Electrical - Static build up</w:t>
            </w:r>
          </w:p>
        </w:tc>
        <w:tc>
          <w:tcPr>
            <w:tcW w:w="1558" w:type="dxa"/>
            <w:tcBorders>
              <w:top w:val="single" w:sz="2" w:space="0" w:color="002C5A"/>
              <w:bottom w:val="single" w:sz="2" w:space="0" w:color="002C5A"/>
            </w:tcBorders>
            <w:shd w:val="clear" w:color="auto" w:fill="auto"/>
          </w:tcPr>
          <w:p w14:paraId="105ADC6A" w14:textId="77777777" w:rsidR="00CC1CDE" w:rsidRPr="0090632C" w:rsidRDefault="00CC1CDE" w:rsidP="0063099E">
            <w:pPr>
              <w:pStyle w:val="r-tabletext"/>
              <w:jc w:val="center"/>
              <w:rPr>
                <w:color w:val="auto"/>
                <w:sz w:val="16"/>
                <w:szCs w:val="16"/>
              </w:rPr>
            </w:pPr>
            <w:r w:rsidRPr="007408E4">
              <w:t>Electrical</w:t>
            </w:r>
          </w:p>
        </w:tc>
        <w:tc>
          <w:tcPr>
            <w:tcW w:w="1276" w:type="dxa"/>
            <w:tcBorders>
              <w:top w:val="single" w:sz="2" w:space="0" w:color="002C5A"/>
              <w:bottom w:val="single" w:sz="2" w:space="0" w:color="002C5A"/>
            </w:tcBorders>
          </w:tcPr>
          <w:p w14:paraId="08C69B17"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463866E5"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7CD0391A"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5B2B9973" w14:textId="77777777" w:rsidR="00CC1CDE" w:rsidRPr="0090632C" w:rsidRDefault="00CC1CDE" w:rsidP="0063099E">
            <w:pPr>
              <w:pStyle w:val="r-tabletext"/>
              <w:jc w:val="center"/>
              <w:rPr>
                <w:color w:val="auto"/>
                <w:sz w:val="16"/>
                <w:szCs w:val="16"/>
              </w:rPr>
            </w:pPr>
          </w:p>
        </w:tc>
      </w:tr>
      <w:tr w:rsidR="00CC1CDE" w:rsidRPr="0090632C" w14:paraId="2030D0E0" w14:textId="77777777" w:rsidTr="0063099E">
        <w:trPr>
          <w:jc w:val="center"/>
        </w:trPr>
        <w:tc>
          <w:tcPr>
            <w:tcW w:w="3120" w:type="dxa"/>
            <w:tcBorders>
              <w:top w:val="single" w:sz="2" w:space="0" w:color="002C5A"/>
              <w:bottom w:val="single" w:sz="2" w:space="0" w:color="002C5A"/>
            </w:tcBorders>
            <w:shd w:val="clear" w:color="auto" w:fill="auto"/>
          </w:tcPr>
          <w:p w14:paraId="57B3C8D4" w14:textId="77777777" w:rsidR="00CC1CDE" w:rsidRPr="0090632C" w:rsidRDefault="00CC1CDE" w:rsidP="0063099E">
            <w:pPr>
              <w:pStyle w:val="r-tabletext"/>
              <w:rPr>
                <w:color w:val="auto"/>
                <w:sz w:val="16"/>
                <w:szCs w:val="16"/>
              </w:rPr>
            </w:pPr>
            <w:r w:rsidRPr="007408E4">
              <w:t>Electrical - Other</w:t>
            </w:r>
          </w:p>
        </w:tc>
        <w:tc>
          <w:tcPr>
            <w:tcW w:w="1558" w:type="dxa"/>
            <w:tcBorders>
              <w:top w:val="single" w:sz="2" w:space="0" w:color="002C5A"/>
              <w:bottom w:val="single" w:sz="2" w:space="0" w:color="002C5A"/>
            </w:tcBorders>
            <w:shd w:val="clear" w:color="auto" w:fill="auto"/>
          </w:tcPr>
          <w:p w14:paraId="272C577E" w14:textId="77777777" w:rsidR="00CC1CDE" w:rsidRPr="0090632C" w:rsidRDefault="00CC1CDE" w:rsidP="0063099E">
            <w:pPr>
              <w:pStyle w:val="r-tabletext"/>
              <w:jc w:val="center"/>
              <w:rPr>
                <w:color w:val="auto"/>
                <w:sz w:val="16"/>
                <w:szCs w:val="16"/>
              </w:rPr>
            </w:pPr>
            <w:r w:rsidRPr="007408E4">
              <w:t>Electrical</w:t>
            </w:r>
          </w:p>
        </w:tc>
        <w:tc>
          <w:tcPr>
            <w:tcW w:w="1276" w:type="dxa"/>
            <w:tcBorders>
              <w:top w:val="single" w:sz="2" w:space="0" w:color="002C5A"/>
              <w:bottom w:val="single" w:sz="2" w:space="0" w:color="002C5A"/>
            </w:tcBorders>
          </w:tcPr>
          <w:p w14:paraId="6B253485"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0D5CB18E"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81442F8"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7C59E846" w14:textId="77777777" w:rsidR="00CC1CDE" w:rsidRPr="0090632C" w:rsidRDefault="00CC1CDE" w:rsidP="0063099E">
            <w:pPr>
              <w:pStyle w:val="r-tabletext"/>
              <w:jc w:val="center"/>
              <w:rPr>
                <w:color w:val="auto"/>
                <w:sz w:val="16"/>
                <w:szCs w:val="16"/>
              </w:rPr>
            </w:pPr>
          </w:p>
        </w:tc>
      </w:tr>
      <w:tr w:rsidR="00CC1CDE" w:rsidRPr="0090632C" w14:paraId="20BE4819" w14:textId="77777777" w:rsidTr="0063099E">
        <w:trPr>
          <w:jc w:val="center"/>
        </w:trPr>
        <w:tc>
          <w:tcPr>
            <w:tcW w:w="3120" w:type="dxa"/>
            <w:tcBorders>
              <w:top w:val="single" w:sz="2" w:space="0" w:color="002C5A"/>
              <w:bottom w:val="single" w:sz="2" w:space="0" w:color="002C5A"/>
            </w:tcBorders>
            <w:shd w:val="clear" w:color="auto" w:fill="auto"/>
          </w:tcPr>
          <w:p w14:paraId="0BC9D634" w14:textId="77777777" w:rsidR="00CC1CDE" w:rsidRPr="0090632C" w:rsidRDefault="00CC1CDE" w:rsidP="0063099E">
            <w:pPr>
              <w:pStyle w:val="r-tabletext"/>
              <w:rPr>
                <w:color w:val="auto"/>
                <w:sz w:val="16"/>
                <w:szCs w:val="16"/>
              </w:rPr>
            </w:pPr>
            <w:r w:rsidRPr="007408E4">
              <w:t>Electrical - Test and Tag</w:t>
            </w:r>
          </w:p>
        </w:tc>
        <w:tc>
          <w:tcPr>
            <w:tcW w:w="1558" w:type="dxa"/>
            <w:tcBorders>
              <w:top w:val="single" w:sz="2" w:space="0" w:color="002C5A"/>
              <w:bottom w:val="single" w:sz="2" w:space="0" w:color="002C5A"/>
            </w:tcBorders>
            <w:shd w:val="clear" w:color="auto" w:fill="auto"/>
          </w:tcPr>
          <w:p w14:paraId="592B3E8A" w14:textId="77777777" w:rsidR="00CC1CDE" w:rsidRPr="0090632C" w:rsidRDefault="00CC1CDE" w:rsidP="0063099E">
            <w:pPr>
              <w:pStyle w:val="r-tabletext"/>
              <w:jc w:val="center"/>
              <w:rPr>
                <w:color w:val="auto"/>
                <w:sz w:val="16"/>
                <w:szCs w:val="16"/>
              </w:rPr>
            </w:pPr>
            <w:r w:rsidRPr="007408E4">
              <w:t>Electrical</w:t>
            </w:r>
          </w:p>
        </w:tc>
        <w:tc>
          <w:tcPr>
            <w:tcW w:w="1276" w:type="dxa"/>
            <w:tcBorders>
              <w:top w:val="single" w:sz="2" w:space="0" w:color="002C5A"/>
              <w:bottom w:val="single" w:sz="2" w:space="0" w:color="002C5A"/>
            </w:tcBorders>
          </w:tcPr>
          <w:p w14:paraId="6B0B1011"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22745783"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644DEF77"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1CE88EE2" w14:textId="77777777" w:rsidR="00CC1CDE" w:rsidRPr="0090632C" w:rsidRDefault="00CC1CDE" w:rsidP="0063099E">
            <w:pPr>
              <w:pStyle w:val="r-tabletext"/>
              <w:jc w:val="center"/>
              <w:rPr>
                <w:color w:val="auto"/>
                <w:sz w:val="16"/>
                <w:szCs w:val="16"/>
              </w:rPr>
            </w:pPr>
          </w:p>
        </w:tc>
      </w:tr>
      <w:tr w:rsidR="00CC1CDE" w:rsidRPr="0090632C" w14:paraId="7653412C" w14:textId="77777777" w:rsidTr="0063099E">
        <w:trPr>
          <w:jc w:val="center"/>
        </w:trPr>
        <w:tc>
          <w:tcPr>
            <w:tcW w:w="3120" w:type="dxa"/>
            <w:tcBorders>
              <w:top w:val="single" w:sz="2" w:space="0" w:color="002C5A"/>
              <w:bottom w:val="single" w:sz="2" w:space="0" w:color="002C5A"/>
            </w:tcBorders>
            <w:shd w:val="clear" w:color="auto" w:fill="auto"/>
          </w:tcPr>
          <w:p w14:paraId="3EE0B24F" w14:textId="77777777" w:rsidR="00CC1CDE" w:rsidRPr="0090632C" w:rsidRDefault="00CC1CDE" w:rsidP="0063099E">
            <w:pPr>
              <w:pStyle w:val="r-tabletext"/>
              <w:rPr>
                <w:color w:val="auto"/>
                <w:sz w:val="16"/>
                <w:szCs w:val="16"/>
              </w:rPr>
            </w:pPr>
            <w:r w:rsidRPr="007408E4">
              <w:t>Fire Protection Services - Detector beeping</w:t>
            </w:r>
          </w:p>
        </w:tc>
        <w:tc>
          <w:tcPr>
            <w:tcW w:w="1558" w:type="dxa"/>
            <w:tcBorders>
              <w:top w:val="single" w:sz="2" w:space="0" w:color="002C5A"/>
              <w:bottom w:val="single" w:sz="2" w:space="0" w:color="002C5A"/>
            </w:tcBorders>
            <w:shd w:val="clear" w:color="auto" w:fill="auto"/>
          </w:tcPr>
          <w:p w14:paraId="4D2568A0" w14:textId="77777777" w:rsidR="00CC1CDE" w:rsidRPr="0090632C" w:rsidRDefault="00CC1CDE" w:rsidP="0063099E">
            <w:pPr>
              <w:pStyle w:val="r-tabletext"/>
              <w:jc w:val="center"/>
              <w:rPr>
                <w:color w:val="auto"/>
                <w:sz w:val="16"/>
                <w:szCs w:val="16"/>
              </w:rPr>
            </w:pPr>
            <w:r w:rsidRPr="007408E4">
              <w:t>Fire Protection Services</w:t>
            </w:r>
          </w:p>
        </w:tc>
        <w:tc>
          <w:tcPr>
            <w:tcW w:w="1276" w:type="dxa"/>
            <w:tcBorders>
              <w:top w:val="single" w:sz="2" w:space="0" w:color="002C5A"/>
              <w:bottom w:val="single" w:sz="2" w:space="0" w:color="002C5A"/>
            </w:tcBorders>
          </w:tcPr>
          <w:p w14:paraId="2F2B997E"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36AC48AC"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0A6CB66B"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079EE8BD" w14:textId="77777777" w:rsidR="00CC1CDE" w:rsidRPr="0090632C" w:rsidRDefault="00CC1CDE" w:rsidP="0063099E">
            <w:pPr>
              <w:pStyle w:val="r-tabletext"/>
              <w:jc w:val="center"/>
              <w:rPr>
                <w:color w:val="auto"/>
                <w:sz w:val="16"/>
                <w:szCs w:val="16"/>
              </w:rPr>
            </w:pPr>
          </w:p>
        </w:tc>
      </w:tr>
      <w:tr w:rsidR="00CC1CDE" w:rsidRPr="0090632C" w14:paraId="05D1A1DC" w14:textId="77777777" w:rsidTr="0063099E">
        <w:trPr>
          <w:jc w:val="center"/>
        </w:trPr>
        <w:tc>
          <w:tcPr>
            <w:tcW w:w="3120" w:type="dxa"/>
            <w:tcBorders>
              <w:top w:val="single" w:sz="2" w:space="0" w:color="002C5A"/>
              <w:bottom w:val="single" w:sz="2" w:space="0" w:color="002C5A"/>
            </w:tcBorders>
            <w:shd w:val="clear" w:color="auto" w:fill="auto"/>
          </w:tcPr>
          <w:p w14:paraId="72F81CC2" w14:textId="77777777" w:rsidR="00CC1CDE" w:rsidRPr="0090632C" w:rsidRDefault="00CC1CDE" w:rsidP="0063099E">
            <w:pPr>
              <w:pStyle w:val="r-tabletext"/>
              <w:rPr>
                <w:color w:val="auto"/>
                <w:sz w:val="16"/>
                <w:szCs w:val="16"/>
              </w:rPr>
            </w:pPr>
            <w:r w:rsidRPr="007408E4">
              <w:t>Fire Protection Services - Detector dirty</w:t>
            </w:r>
          </w:p>
        </w:tc>
        <w:tc>
          <w:tcPr>
            <w:tcW w:w="1558" w:type="dxa"/>
            <w:tcBorders>
              <w:top w:val="single" w:sz="2" w:space="0" w:color="002C5A"/>
              <w:bottom w:val="single" w:sz="2" w:space="0" w:color="002C5A"/>
            </w:tcBorders>
            <w:shd w:val="clear" w:color="auto" w:fill="auto"/>
          </w:tcPr>
          <w:p w14:paraId="33742E58" w14:textId="77777777" w:rsidR="00CC1CDE" w:rsidRPr="0090632C" w:rsidRDefault="00CC1CDE" w:rsidP="0063099E">
            <w:pPr>
              <w:pStyle w:val="r-tabletext"/>
              <w:jc w:val="center"/>
              <w:rPr>
                <w:color w:val="auto"/>
                <w:sz w:val="16"/>
                <w:szCs w:val="16"/>
              </w:rPr>
            </w:pPr>
            <w:r w:rsidRPr="007408E4">
              <w:t>Fire Protection Services</w:t>
            </w:r>
          </w:p>
        </w:tc>
        <w:tc>
          <w:tcPr>
            <w:tcW w:w="1276" w:type="dxa"/>
            <w:tcBorders>
              <w:top w:val="single" w:sz="2" w:space="0" w:color="002C5A"/>
              <w:bottom w:val="single" w:sz="2" w:space="0" w:color="002C5A"/>
            </w:tcBorders>
          </w:tcPr>
          <w:p w14:paraId="0B22C727"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503EED32"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191E82B0"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42886684" w14:textId="77777777" w:rsidR="00CC1CDE" w:rsidRPr="0090632C" w:rsidRDefault="00CC1CDE" w:rsidP="0063099E">
            <w:pPr>
              <w:pStyle w:val="r-tabletext"/>
              <w:jc w:val="center"/>
              <w:rPr>
                <w:color w:val="auto"/>
                <w:sz w:val="16"/>
                <w:szCs w:val="16"/>
              </w:rPr>
            </w:pPr>
          </w:p>
        </w:tc>
      </w:tr>
      <w:tr w:rsidR="00CC1CDE" w:rsidRPr="0090632C" w14:paraId="687F9A5C" w14:textId="77777777" w:rsidTr="0063099E">
        <w:trPr>
          <w:jc w:val="center"/>
        </w:trPr>
        <w:tc>
          <w:tcPr>
            <w:tcW w:w="3120" w:type="dxa"/>
            <w:tcBorders>
              <w:top w:val="single" w:sz="2" w:space="0" w:color="002C5A"/>
              <w:bottom w:val="single" w:sz="2" w:space="0" w:color="002C5A"/>
            </w:tcBorders>
            <w:shd w:val="clear" w:color="auto" w:fill="auto"/>
          </w:tcPr>
          <w:p w14:paraId="563B2879" w14:textId="77777777" w:rsidR="00CC1CDE" w:rsidRPr="0090632C" w:rsidRDefault="00CC1CDE" w:rsidP="0063099E">
            <w:pPr>
              <w:pStyle w:val="r-tabletext"/>
              <w:rPr>
                <w:color w:val="auto"/>
                <w:sz w:val="16"/>
                <w:szCs w:val="16"/>
              </w:rPr>
            </w:pPr>
            <w:r w:rsidRPr="007408E4">
              <w:t>Fire Protection Services - Extinguisher required</w:t>
            </w:r>
          </w:p>
        </w:tc>
        <w:tc>
          <w:tcPr>
            <w:tcW w:w="1558" w:type="dxa"/>
            <w:tcBorders>
              <w:top w:val="single" w:sz="2" w:space="0" w:color="002C5A"/>
              <w:bottom w:val="single" w:sz="2" w:space="0" w:color="002C5A"/>
            </w:tcBorders>
            <w:shd w:val="clear" w:color="auto" w:fill="auto"/>
          </w:tcPr>
          <w:p w14:paraId="368C8299" w14:textId="77777777" w:rsidR="00CC1CDE" w:rsidRPr="0090632C" w:rsidRDefault="00CC1CDE" w:rsidP="0063099E">
            <w:pPr>
              <w:pStyle w:val="r-tabletext"/>
              <w:jc w:val="center"/>
              <w:rPr>
                <w:color w:val="auto"/>
                <w:sz w:val="16"/>
                <w:szCs w:val="16"/>
              </w:rPr>
            </w:pPr>
            <w:r w:rsidRPr="007408E4">
              <w:t>Fire Protection Services</w:t>
            </w:r>
          </w:p>
        </w:tc>
        <w:tc>
          <w:tcPr>
            <w:tcW w:w="1276" w:type="dxa"/>
            <w:tcBorders>
              <w:top w:val="single" w:sz="2" w:space="0" w:color="002C5A"/>
              <w:bottom w:val="single" w:sz="2" w:space="0" w:color="002C5A"/>
            </w:tcBorders>
          </w:tcPr>
          <w:p w14:paraId="477AFCDA"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544305CB"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2A422B58"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47858657" w14:textId="77777777" w:rsidR="00CC1CDE" w:rsidRPr="0090632C" w:rsidRDefault="00CC1CDE" w:rsidP="0063099E">
            <w:pPr>
              <w:pStyle w:val="r-tabletext"/>
              <w:jc w:val="center"/>
              <w:rPr>
                <w:color w:val="auto"/>
                <w:sz w:val="16"/>
                <w:szCs w:val="16"/>
              </w:rPr>
            </w:pPr>
          </w:p>
        </w:tc>
      </w:tr>
      <w:tr w:rsidR="00CC1CDE" w:rsidRPr="0090632C" w14:paraId="1E16D9DC" w14:textId="77777777" w:rsidTr="0063099E">
        <w:trPr>
          <w:jc w:val="center"/>
        </w:trPr>
        <w:tc>
          <w:tcPr>
            <w:tcW w:w="3120" w:type="dxa"/>
            <w:tcBorders>
              <w:top w:val="single" w:sz="2" w:space="0" w:color="002C5A"/>
              <w:bottom w:val="single" w:sz="2" w:space="0" w:color="002C5A"/>
            </w:tcBorders>
            <w:shd w:val="clear" w:color="auto" w:fill="auto"/>
          </w:tcPr>
          <w:p w14:paraId="0251A4B3" w14:textId="77777777" w:rsidR="00CC1CDE" w:rsidRPr="0090632C" w:rsidRDefault="00CC1CDE" w:rsidP="0063099E">
            <w:pPr>
              <w:pStyle w:val="r-tabletext"/>
              <w:rPr>
                <w:color w:val="auto"/>
                <w:sz w:val="16"/>
                <w:szCs w:val="16"/>
              </w:rPr>
            </w:pPr>
            <w:r w:rsidRPr="007408E4">
              <w:t>Fire Protection Services - Fire alarm</w:t>
            </w:r>
          </w:p>
        </w:tc>
        <w:tc>
          <w:tcPr>
            <w:tcW w:w="1558" w:type="dxa"/>
            <w:tcBorders>
              <w:top w:val="single" w:sz="2" w:space="0" w:color="002C5A"/>
              <w:bottom w:val="single" w:sz="2" w:space="0" w:color="002C5A"/>
            </w:tcBorders>
            <w:shd w:val="clear" w:color="auto" w:fill="auto"/>
          </w:tcPr>
          <w:p w14:paraId="11282260" w14:textId="77777777" w:rsidR="00CC1CDE" w:rsidRPr="0090632C" w:rsidRDefault="00CC1CDE" w:rsidP="0063099E">
            <w:pPr>
              <w:pStyle w:val="r-tabletext"/>
              <w:jc w:val="center"/>
              <w:rPr>
                <w:color w:val="auto"/>
                <w:sz w:val="16"/>
                <w:szCs w:val="16"/>
              </w:rPr>
            </w:pPr>
            <w:r w:rsidRPr="007408E4">
              <w:t>Fire Protection Services</w:t>
            </w:r>
          </w:p>
        </w:tc>
        <w:tc>
          <w:tcPr>
            <w:tcW w:w="1276" w:type="dxa"/>
            <w:tcBorders>
              <w:top w:val="single" w:sz="2" w:space="0" w:color="002C5A"/>
              <w:bottom w:val="single" w:sz="2" w:space="0" w:color="002C5A"/>
            </w:tcBorders>
          </w:tcPr>
          <w:p w14:paraId="4BBB6AF5"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70031EAE"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42BCE5B5"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63C52B31" w14:textId="77777777" w:rsidR="00CC1CDE" w:rsidRPr="0090632C" w:rsidRDefault="00CC1CDE" w:rsidP="0063099E">
            <w:pPr>
              <w:pStyle w:val="r-tabletext"/>
              <w:jc w:val="center"/>
              <w:rPr>
                <w:color w:val="auto"/>
                <w:sz w:val="16"/>
                <w:szCs w:val="16"/>
              </w:rPr>
            </w:pPr>
          </w:p>
        </w:tc>
      </w:tr>
      <w:tr w:rsidR="00CC1CDE" w:rsidRPr="0090632C" w14:paraId="5F46D02E" w14:textId="77777777" w:rsidTr="0063099E">
        <w:trPr>
          <w:jc w:val="center"/>
        </w:trPr>
        <w:tc>
          <w:tcPr>
            <w:tcW w:w="3120" w:type="dxa"/>
            <w:tcBorders>
              <w:top w:val="single" w:sz="2" w:space="0" w:color="002C5A"/>
              <w:bottom w:val="single" w:sz="2" w:space="0" w:color="002C5A"/>
            </w:tcBorders>
            <w:shd w:val="clear" w:color="auto" w:fill="auto"/>
          </w:tcPr>
          <w:p w14:paraId="6DB08557" w14:textId="77777777" w:rsidR="00CC1CDE" w:rsidRPr="0090632C" w:rsidRDefault="00CC1CDE" w:rsidP="0063099E">
            <w:pPr>
              <w:pStyle w:val="r-tabletext"/>
              <w:rPr>
                <w:color w:val="auto"/>
                <w:sz w:val="16"/>
                <w:szCs w:val="16"/>
              </w:rPr>
            </w:pPr>
            <w:r w:rsidRPr="007408E4">
              <w:t>Fire Protection Services - Fire blanket required</w:t>
            </w:r>
          </w:p>
        </w:tc>
        <w:tc>
          <w:tcPr>
            <w:tcW w:w="1558" w:type="dxa"/>
            <w:tcBorders>
              <w:top w:val="single" w:sz="2" w:space="0" w:color="002C5A"/>
              <w:bottom w:val="single" w:sz="2" w:space="0" w:color="002C5A"/>
            </w:tcBorders>
            <w:shd w:val="clear" w:color="auto" w:fill="auto"/>
          </w:tcPr>
          <w:p w14:paraId="27F85231" w14:textId="77777777" w:rsidR="00CC1CDE" w:rsidRPr="0090632C" w:rsidRDefault="00CC1CDE" w:rsidP="0063099E">
            <w:pPr>
              <w:pStyle w:val="r-tabletext"/>
              <w:jc w:val="center"/>
              <w:rPr>
                <w:color w:val="auto"/>
                <w:sz w:val="16"/>
                <w:szCs w:val="16"/>
              </w:rPr>
            </w:pPr>
            <w:r w:rsidRPr="007408E4">
              <w:t>Fire Protection Services</w:t>
            </w:r>
          </w:p>
        </w:tc>
        <w:tc>
          <w:tcPr>
            <w:tcW w:w="1276" w:type="dxa"/>
            <w:tcBorders>
              <w:top w:val="single" w:sz="2" w:space="0" w:color="002C5A"/>
              <w:bottom w:val="single" w:sz="2" w:space="0" w:color="002C5A"/>
            </w:tcBorders>
          </w:tcPr>
          <w:p w14:paraId="7C75F7BD"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54AE1AF9"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64DB27A"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5DC4BB00" w14:textId="77777777" w:rsidR="00CC1CDE" w:rsidRPr="0090632C" w:rsidRDefault="00CC1CDE" w:rsidP="0063099E">
            <w:pPr>
              <w:pStyle w:val="r-tabletext"/>
              <w:jc w:val="center"/>
              <w:rPr>
                <w:color w:val="auto"/>
                <w:sz w:val="16"/>
                <w:szCs w:val="16"/>
              </w:rPr>
            </w:pPr>
          </w:p>
        </w:tc>
      </w:tr>
      <w:tr w:rsidR="00CC1CDE" w:rsidRPr="0090632C" w14:paraId="19393282" w14:textId="77777777" w:rsidTr="0063099E">
        <w:trPr>
          <w:jc w:val="center"/>
        </w:trPr>
        <w:tc>
          <w:tcPr>
            <w:tcW w:w="3120" w:type="dxa"/>
            <w:tcBorders>
              <w:top w:val="single" w:sz="2" w:space="0" w:color="002C5A"/>
              <w:bottom w:val="single" w:sz="2" w:space="0" w:color="002C5A"/>
            </w:tcBorders>
            <w:shd w:val="clear" w:color="auto" w:fill="auto"/>
          </w:tcPr>
          <w:p w14:paraId="3AAD651B" w14:textId="77777777" w:rsidR="00CC1CDE" w:rsidRPr="0090632C" w:rsidRDefault="00CC1CDE" w:rsidP="0063099E">
            <w:pPr>
              <w:pStyle w:val="r-tabletext"/>
              <w:rPr>
                <w:color w:val="auto"/>
                <w:sz w:val="16"/>
                <w:szCs w:val="16"/>
              </w:rPr>
            </w:pPr>
            <w:r w:rsidRPr="007408E4">
              <w:t>Fire Protection Services - Fire panel beeping</w:t>
            </w:r>
          </w:p>
        </w:tc>
        <w:tc>
          <w:tcPr>
            <w:tcW w:w="1558" w:type="dxa"/>
            <w:tcBorders>
              <w:top w:val="single" w:sz="2" w:space="0" w:color="002C5A"/>
              <w:bottom w:val="single" w:sz="2" w:space="0" w:color="002C5A"/>
            </w:tcBorders>
            <w:shd w:val="clear" w:color="auto" w:fill="auto"/>
          </w:tcPr>
          <w:p w14:paraId="290C81F8" w14:textId="77777777" w:rsidR="00CC1CDE" w:rsidRPr="0090632C" w:rsidRDefault="00CC1CDE" w:rsidP="0063099E">
            <w:pPr>
              <w:pStyle w:val="r-tabletext"/>
              <w:jc w:val="center"/>
              <w:rPr>
                <w:color w:val="auto"/>
                <w:sz w:val="16"/>
                <w:szCs w:val="16"/>
              </w:rPr>
            </w:pPr>
            <w:r w:rsidRPr="007408E4">
              <w:t>Fire Protection Services</w:t>
            </w:r>
          </w:p>
        </w:tc>
        <w:tc>
          <w:tcPr>
            <w:tcW w:w="1276" w:type="dxa"/>
            <w:tcBorders>
              <w:top w:val="single" w:sz="2" w:space="0" w:color="002C5A"/>
              <w:bottom w:val="single" w:sz="2" w:space="0" w:color="002C5A"/>
            </w:tcBorders>
          </w:tcPr>
          <w:p w14:paraId="5FE2D3AB"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1BDF3964"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5DA964E1"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468FE461" w14:textId="77777777" w:rsidR="00CC1CDE" w:rsidRPr="0090632C" w:rsidRDefault="00CC1CDE" w:rsidP="0063099E">
            <w:pPr>
              <w:pStyle w:val="r-tabletext"/>
              <w:jc w:val="center"/>
              <w:rPr>
                <w:color w:val="auto"/>
                <w:sz w:val="16"/>
                <w:szCs w:val="16"/>
              </w:rPr>
            </w:pPr>
          </w:p>
        </w:tc>
      </w:tr>
      <w:tr w:rsidR="00CC1CDE" w:rsidRPr="0090632C" w14:paraId="6EE789AE" w14:textId="77777777" w:rsidTr="0063099E">
        <w:trPr>
          <w:jc w:val="center"/>
        </w:trPr>
        <w:tc>
          <w:tcPr>
            <w:tcW w:w="3120" w:type="dxa"/>
            <w:tcBorders>
              <w:top w:val="single" w:sz="2" w:space="0" w:color="002C5A"/>
              <w:bottom w:val="single" w:sz="2" w:space="0" w:color="002C5A"/>
            </w:tcBorders>
            <w:shd w:val="clear" w:color="auto" w:fill="auto"/>
          </w:tcPr>
          <w:p w14:paraId="425373D4" w14:textId="77777777" w:rsidR="00CC1CDE" w:rsidRPr="0090632C" w:rsidRDefault="00CC1CDE" w:rsidP="0063099E">
            <w:pPr>
              <w:pStyle w:val="r-tabletext"/>
              <w:rPr>
                <w:color w:val="auto"/>
                <w:sz w:val="16"/>
                <w:szCs w:val="16"/>
              </w:rPr>
            </w:pPr>
            <w:r w:rsidRPr="007408E4">
              <w:t>Fire Protection Services - Sprinkler head issue</w:t>
            </w:r>
          </w:p>
        </w:tc>
        <w:tc>
          <w:tcPr>
            <w:tcW w:w="1558" w:type="dxa"/>
            <w:tcBorders>
              <w:top w:val="single" w:sz="2" w:space="0" w:color="002C5A"/>
              <w:bottom w:val="single" w:sz="2" w:space="0" w:color="002C5A"/>
            </w:tcBorders>
            <w:shd w:val="clear" w:color="auto" w:fill="auto"/>
          </w:tcPr>
          <w:p w14:paraId="168F5440" w14:textId="77777777" w:rsidR="00CC1CDE" w:rsidRPr="0090632C" w:rsidRDefault="00CC1CDE" w:rsidP="0063099E">
            <w:pPr>
              <w:pStyle w:val="r-tabletext"/>
              <w:jc w:val="center"/>
              <w:rPr>
                <w:color w:val="auto"/>
                <w:sz w:val="16"/>
                <w:szCs w:val="16"/>
              </w:rPr>
            </w:pPr>
            <w:r w:rsidRPr="007408E4">
              <w:t>Fire Protection Services</w:t>
            </w:r>
          </w:p>
        </w:tc>
        <w:tc>
          <w:tcPr>
            <w:tcW w:w="1276" w:type="dxa"/>
            <w:tcBorders>
              <w:top w:val="single" w:sz="2" w:space="0" w:color="002C5A"/>
              <w:bottom w:val="single" w:sz="2" w:space="0" w:color="002C5A"/>
            </w:tcBorders>
          </w:tcPr>
          <w:p w14:paraId="139FD2A0"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75600084"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7F00B139"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589BDFDA" w14:textId="77777777" w:rsidR="00CC1CDE" w:rsidRPr="0090632C" w:rsidRDefault="00CC1CDE" w:rsidP="0063099E">
            <w:pPr>
              <w:pStyle w:val="r-tabletext"/>
              <w:jc w:val="center"/>
              <w:rPr>
                <w:color w:val="auto"/>
                <w:sz w:val="16"/>
                <w:szCs w:val="16"/>
              </w:rPr>
            </w:pPr>
          </w:p>
        </w:tc>
      </w:tr>
      <w:tr w:rsidR="00CC1CDE" w:rsidRPr="0090632C" w14:paraId="555A99DB" w14:textId="77777777" w:rsidTr="0063099E">
        <w:trPr>
          <w:jc w:val="center"/>
        </w:trPr>
        <w:tc>
          <w:tcPr>
            <w:tcW w:w="3120" w:type="dxa"/>
            <w:tcBorders>
              <w:top w:val="single" w:sz="2" w:space="0" w:color="002C5A"/>
              <w:bottom w:val="single" w:sz="2" w:space="0" w:color="002C5A"/>
            </w:tcBorders>
            <w:shd w:val="clear" w:color="auto" w:fill="auto"/>
          </w:tcPr>
          <w:p w14:paraId="4399D019" w14:textId="77777777" w:rsidR="00CC1CDE" w:rsidRPr="0090632C" w:rsidRDefault="00CC1CDE" w:rsidP="0063099E">
            <w:pPr>
              <w:pStyle w:val="r-tabletext"/>
              <w:rPr>
                <w:color w:val="auto"/>
                <w:sz w:val="16"/>
                <w:szCs w:val="16"/>
              </w:rPr>
            </w:pPr>
            <w:r w:rsidRPr="007408E4">
              <w:t>Fire Protection Services - Fault on Fire Panel</w:t>
            </w:r>
          </w:p>
        </w:tc>
        <w:tc>
          <w:tcPr>
            <w:tcW w:w="1558" w:type="dxa"/>
            <w:tcBorders>
              <w:top w:val="single" w:sz="2" w:space="0" w:color="002C5A"/>
              <w:bottom w:val="single" w:sz="2" w:space="0" w:color="002C5A"/>
            </w:tcBorders>
            <w:shd w:val="clear" w:color="auto" w:fill="auto"/>
          </w:tcPr>
          <w:p w14:paraId="7ED11A88" w14:textId="77777777" w:rsidR="00CC1CDE" w:rsidRPr="0090632C" w:rsidRDefault="00CC1CDE" w:rsidP="0063099E">
            <w:pPr>
              <w:pStyle w:val="r-tabletext"/>
              <w:jc w:val="center"/>
              <w:rPr>
                <w:color w:val="auto"/>
                <w:sz w:val="16"/>
                <w:szCs w:val="16"/>
              </w:rPr>
            </w:pPr>
            <w:r w:rsidRPr="007408E4">
              <w:t>Fire Protection Services</w:t>
            </w:r>
          </w:p>
        </w:tc>
        <w:tc>
          <w:tcPr>
            <w:tcW w:w="1276" w:type="dxa"/>
            <w:tcBorders>
              <w:top w:val="single" w:sz="2" w:space="0" w:color="002C5A"/>
              <w:bottom w:val="single" w:sz="2" w:space="0" w:color="002C5A"/>
            </w:tcBorders>
          </w:tcPr>
          <w:p w14:paraId="36F3D03D"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42887F50"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09890106"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67F8F84D" w14:textId="77777777" w:rsidR="00CC1CDE" w:rsidRPr="0090632C" w:rsidRDefault="00CC1CDE" w:rsidP="0063099E">
            <w:pPr>
              <w:pStyle w:val="r-tabletext"/>
              <w:jc w:val="center"/>
              <w:rPr>
                <w:color w:val="auto"/>
                <w:sz w:val="16"/>
                <w:szCs w:val="16"/>
              </w:rPr>
            </w:pPr>
          </w:p>
        </w:tc>
      </w:tr>
      <w:tr w:rsidR="00CC1CDE" w:rsidRPr="0090632C" w14:paraId="12224382" w14:textId="77777777" w:rsidTr="0063099E">
        <w:trPr>
          <w:jc w:val="center"/>
        </w:trPr>
        <w:tc>
          <w:tcPr>
            <w:tcW w:w="3120" w:type="dxa"/>
            <w:tcBorders>
              <w:top w:val="single" w:sz="2" w:space="0" w:color="002C5A"/>
              <w:bottom w:val="single" w:sz="2" w:space="0" w:color="002C5A"/>
            </w:tcBorders>
            <w:shd w:val="clear" w:color="auto" w:fill="auto"/>
          </w:tcPr>
          <w:p w14:paraId="0FCD5861" w14:textId="77777777" w:rsidR="00CC1CDE" w:rsidRPr="0090632C" w:rsidRDefault="00CC1CDE" w:rsidP="0063099E">
            <w:pPr>
              <w:pStyle w:val="r-tabletext"/>
              <w:rPr>
                <w:color w:val="auto"/>
                <w:sz w:val="16"/>
                <w:szCs w:val="16"/>
              </w:rPr>
            </w:pPr>
            <w:r w:rsidRPr="007408E4">
              <w:t>Fire Protection Services - Other</w:t>
            </w:r>
          </w:p>
        </w:tc>
        <w:tc>
          <w:tcPr>
            <w:tcW w:w="1558" w:type="dxa"/>
            <w:tcBorders>
              <w:top w:val="single" w:sz="2" w:space="0" w:color="002C5A"/>
              <w:bottom w:val="single" w:sz="2" w:space="0" w:color="002C5A"/>
            </w:tcBorders>
            <w:shd w:val="clear" w:color="auto" w:fill="auto"/>
          </w:tcPr>
          <w:p w14:paraId="53C43157" w14:textId="77777777" w:rsidR="00CC1CDE" w:rsidRPr="0090632C" w:rsidRDefault="00CC1CDE" w:rsidP="0063099E">
            <w:pPr>
              <w:pStyle w:val="r-tabletext"/>
              <w:jc w:val="center"/>
              <w:rPr>
                <w:color w:val="auto"/>
                <w:sz w:val="16"/>
                <w:szCs w:val="16"/>
              </w:rPr>
            </w:pPr>
            <w:r w:rsidRPr="007408E4">
              <w:t>Fire Protection Services</w:t>
            </w:r>
          </w:p>
        </w:tc>
        <w:tc>
          <w:tcPr>
            <w:tcW w:w="1276" w:type="dxa"/>
            <w:tcBorders>
              <w:top w:val="single" w:sz="2" w:space="0" w:color="002C5A"/>
              <w:bottom w:val="single" w:sz="2" w:space="0" w:color="002C5A"/>
            </w:tcBorders>
          </w:tcPr>
          <w:p w14:paraId="28A5C7F9"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7AF56E79"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49C220D"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64D31D92" w14:textId="77777777" w:rsidR="00CC1CDE" w:rsidRPr="0090632C" w:rsidRDefault="00CC1CDE" w:rsidP="0063099E">
            <w:pPr>
              <w:pStyle w:val="r-tabletext"/>
              <w:jc w:val="center"/>
              <w:rPr>
                <w:color w:val="auto"/>
                <w:sz w:val="16"/>
                <w:szCs w:val="16"/>
              </w:rPr>
            </w:pPr>
          </w:p>
        </w:tc>
      </w:tr>
      <w:tr w:rsidR="00CC1CDE" w:rsidRPr="0090632C" w14:paraId="6BE3CD3F" w14:textId="77777777" w:rsidTr="0063099E">
        <w:trPr>
          <w:jc w:val="center"/>
        </w:trPr>
        <w:tc>
          <w:tcPr>
            <w:tcW w:w="3120" w:type="dxa"/>
            <w:tcBorders>
              <w:top w:val="single" w:sz="2" w:space="0" w:color="002C5A"/>
              <w:bottom w:val="single" w:sz="2" w:space="0" w:color="002C5A"/>
            </w:tcBorders>
            <w:shd w:val="clear" w:color="auto" w:fill="auto"/>
          </w:tcPr>
          <w:p w14:paraId="4784810E" w14:textId="77777777" w:rsidR="00CC1CDE" w:rsidRPr="0090632C" w:rsidRDefault="00CC1CDE" w:rsidP="0063099E">
            <w:pPr>
              <w:pStyle w:val="r-tabletext"/>
              <w:rPr>
                <w:color w:val="auto"/>
                <w:sz w:val="16"/>
                <w:szCs w:val="16"/>
              </w:rPr>
            </w:pPr>
            <w:r w:rsidRPr="007408E4">
              <w:t>Flooring - Carpet worn/peeling</w:t>
            </w:r>
          </w:p>
        </w:tc>
        <w:tc>
          <w:tcPr>
            <w:tcW w:w="1558" w:type="dxa"/>
            <w:tcBorders>
              <w:top w:val="single" w:sz="2" w:space="0" w:color="002C5A"/>
              <w:bottom w:val="single" w:sz="2" w:space="0" w:color="002C5A"/>
            </w:tcBorders>
            <w:shd w:val="clear" w:color="auto" w:fill="auto"/>
          </w:tcPr>
          <w:p w14:paraId="4157E415" w14:textId="77777777" w:rsidR="00CC1CDE" w:rsidRPr="0090632C" w:rsidRDefault="00CC1CDE" w:rsidP="0063099E">
            <w:pPr>
              <w:pStyle w:val="r-tabletext"/>
              <w:jc w:val="center"/>
              <w:rPr>
                <w:color w:val="auto"/>
                <w:sz w:val="16"/>
                <w:szCs w:val="16"/>
              </w:rPr>
            </w:pPr>
            <w:r w:rsidRPr="007408E4">
              <w:t>Flooring</w:t>
            </w:r>
          </w:p>
        </w:tc>
        <w:tc>
          <w:tcPr>
            <w:tcW w:w="1276" w:type="dxa"/>
            <w:tcBorders>
              <w:top w:val="single" w:sz="2" w:space="0" w:color="002C5A"/>
              <w:bottom w:val="single" w:sz="2" w:space="0" w:color="002C5A"/>
            </w:tcBorders>
          </w:tcPr>
          <w:p w14:paraId="63D5C5FB"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1B190B8C"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2ADCB9C6"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70CFB871" w14:textId="77777777" w:rsidR="00CC1CDE" w:rsidRPr="0090632C" w:rsidRDefault="00CC1CDE" w:rsidP="0063099E">
            <w:pPr>
              <w:pStyle w:val="r-tabletext"/>
              <w:jc w:val="center"/>
              <w:rPr>
                <w:color w:val="auto"/>
                <w:sz w:val="16"/>
                <w:szCs w:val="16"/>
              </w:rPr>
            </w:pPr>
          </w:p>
        </w:tc>
      </w:tr>
      <w:tr w:rsidR="00CC1CDE" w:rsidRPr="0090632C" w14:paraId="3FFDA1A6" w14:textId="77777777" w:rsidTr="0063099E">
        <w:trPr>
          <w:jc w:val="center"/>
        </w:trPr>
        <w:tc>
          <w:tcPr>
            <w:tcW w:w="3120" w:type="dxa"/>
            <w:tcBorders>
              <w:top w:val="single" w:sz="2" w:space="0" w:color="002C5A"/>
              <w:bottom w:val="single" w:sz="2" w:space="0" w:color="002C5A"/>
            </w:tcBorders>
            <w:shd w:val="clear" w:color="auto" w:fill="auto"/>
          </w:tcPr>
          <w:p w14:paraId="1D45D004" w14:textId="77777777" w:rsidR="00CC1CDE" w:rsidRPr="0090632C" w:rsidRDefault="00CC1CDE" w:rsidP="0063099E">
            <w:pPr>
              <w:pStyle w:val="r-tabletext"/>
              <w:rPr>
                <w:color w:val="auto"/>
                <w:sz w:val="16"/>
                <w:szCs w:val="16"/>
              </w:rPr>
            </w:pPr>
            <w:r w:rsidRPr="007408E4">
              <w:t>Flooring - Shower Vinyl lifting</w:t>
            </w:r>
          </w:p>
        </w:tc>
        <w:tc>
          <w:tcPr>
            <w:tcW w:w="1558" w:type="dxa"/>
            <w:tcBorders>
              <w:top w:val="single" w:sz="2" w:space="0" w:color="002C5A"/>
              <w:bottom w:val="single" w:sz="2" w:space="0" w:color="002C5A"/>
            </w:tcBorders>
            <w:shd w:val="clear" w:color="auto" w:fill="auto"/>
          </w:tcPr>
          <w:p w14:paraId="1A49F31C" w14:textId="77777777" w:rsidR="00CC1CDE" w:rsidRPr="0090632C" w:rsidRDefault="00CC1CDE" w:rsidP="0063099E">
            <w:pPr>
              <w:pStyle w:val="r-tabletext"/>
              <w:jc w:val="center"/>
              <w:rPr>
                <w:color w:val="auto"/>
                <w:sz w:val="16"/>
                <w:szCs w:val="16"/>
              </w:rPr>
            </w:pPr>
            <w:r w:rsidRPr="007408E4">
              <w:t>Flooring</w:t>
            </w:r>
          </w:p>
        </w:tc>
        <w:tc>
          <w:tcPr>
            <w:tcW w:w="1276" w:type="dxa"/>
            <w:tcBorders>
              <w:top w:val="single" w:sz="2" w:space="0" w:color="002C5A"/>
              <w:bottom w:val="single" w:sz="2" w:space="0" w:color="002C5A"/>
            </w:tcBorders>
          </w:tcPr>
          <w:p w14:paraId="220041DB"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7EEB2960"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1E9F3845"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5D3E7439" w14:textId="77777777" w:rsidR="00CC1CDE" w:rsidRPr="0090632C" w:rsidRDefault="00CC1CDE" w:rsidP="0063099E">
            <w:pPr>
              <w:pStyle w:val="r-tabletext"/>
              <w:jc w:val="center"/>
              <w:rPr>
                <w:color w:val="auto"/>
                <w:sz w:val="16"/>
                <w:szCs w:val="16"/>
              </w:rPr>
            </w:pPr>
          </w:p>
        </w:tc>
      </w:tr>
      <w:tr w:rsidR="00CC1CDE" w:rsidRPr="0090632C" w14:paraId="3B9F0510" w14:textId="77777777" w:rsidTr="0063099E">
        <w:trPr>
          <w:jc w:val="center"/>
        </w:trPr>
        <w:tc>
          <w:tcPr>
            <w:tcW w:w="3120" w:type="dxa"/>
            <w:tcBorders>
              <w:top w:val="single" w:sz="2" w:space="0" w:color="002C5A"/>
              <w:bottom w:val="single" w:sz="2" w:space="0" w:color="002C5A"/>
            </w:tcBorders>
            <w:shd w:val="clear" w:color="auto" w:fill="auto"/>
          </w:tcPr>
          <w:p w14:paraId="002F2936" w14:textId="77777777" w:rsidR="00CC1CDE" w:rsidRPr="0090632C" w:rsidRDefault="00CC1CDE" w:rsidP="0063099E">
            <w:pPr>
              <w:pStyle w:val="r-tabletext"/>
              <w:rPr>
                <w:color w:val="auto"/>
                <w:sz w:val="16"/>
                <w:szCs w:val="16"/>
              </w:rPr>
            </w:pPr>
            <w:r w:rsidRPr="007408E4">
              <w:t>Flooring - Squeaky floor</w:t>
            </w:r>
          </w:p>
        </w:tc>
        <w:tc>
          <w:tcPr>
            <w:tcW w:w="1558" w:type="dxa"/>
            <w:tcBorders>
              <w:top w:val="single" w:sz="2" w:space="0" w:color="002C5A"/>
              <w:bottom w:val="single" w:sz="2" w:space="0" w:color="002C5A"/>
            </w:tcBorders>
            <w:shd w:val="clear" w:color="auto" w:fill="auto"/>
          </w:tcPr>
          <w:p w14:paraId="2C4CB02B" w14:textId="77777777" w:rsidR="00CC1CDE" w:rsidRPr="0090632C" w:rsidRDefault="00CC1CDE" w:rsidP="0063099E">
            <w:pPr>
              <w:pStyle w:val="r-tabletext"/>
              <w:jc w:val="center"/>
              <w:rPr>
                <w:color w:val="auto"/>
                <w:sz w:val="16"/>
                <w:szCs w:val="16"/>
              </w:rPr>
            </w:pPr>
            <w:r w:rsidRPr="007408E4">
              <w:t>Flooring</w:t>
            </w:r>
          </w:p>
        </w:tc>
        <w:tc>
          <w:tcPr>
            <w:tcW w:w="1276" w:type="dxa"/>
            <w:tcBorders>
              <w:top w:val="single" w:sz="2" w:space="0" w:color="002C5A"/>
              <w:bottom w:val="single" w:sz="2" w:space="0" w:color="002C5A"/>
            </w:tcBorders>
          </w:tcPr>
          <w:p w14:paraId="150F3A44"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043B0000"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667BA370"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3039FCAB" w14:textId="77777777" w:rsidR="00CC1CDE" w:rsidRPr="0090632C" w:rsidRDefault="00CC1CDE" w:rsidP="0063099E">
            <w:pPr>
              <w:pStyle w:val="r-tabletext"/>
              <w:jc w:val="center"/>
              <w:rPr>
                <w:color w:val="auto"/>
                <w:sz w:val="16"/>
                <w:szCs w:val="16"/>
              </w:rPr>
            </w:pPr>
          </w:p>
        </w:tc>
      </w:tr>
      <w:tr w:rsidR="00CC1CDE" w:rsidRPr="0090632C" w14:paraId="2D167996" w14:textId="77777777" w:rsidTr="0063099E">
        <w:trPr>
          <w:jc w:val="center"/>
        </w:trPr>
        <w:tc>
          <w:tcPr>
            <w:tcW w:w="3120" w:type="dxa"/>
            <w:tcBorders>
              <w:top w:val="single" w:sz="2" w:space="0" w:color="002C5A"/>
              <w:bottom w:val="single" w:sz="2" w:space="0" w:color="002C5A"/>
            </w:tcBorders>
            <w:shd w:val="clear" w:color="auto" w:fill="auto"/>
          </w:tcPr>
          <w:p w14:paraId="5E920197" w14:textId="77777777" w:rsidR="00CC1CDE" w:rsidRPr="0090632C" w:rsidRDefault="00CC1CDE" w:rsidP="0063099E">
            <w:pPr>
              <w:pStyle w:val="r-tabletext"/>
              <w:rPr>
                <w:color w:val="auto"/>
                <w:sz w:val="16"/>
                <w:szCs w:val="16"/>
              </w:rPr>
            </w:pPr>
            <w:r w:rsidRPr="007408E4">
              <w:t>Flooring - Stained floor</w:t>
            </w:r>
          </w:p>
        </w:tc>
        <w:tc>
          <w:tcPr>
            <w:tcW w:w="1558" w:type="dxa"/>
            <w:tcBorders>
              <w:top w:val="single" w:sz="2" w:space="0" w:color="002C5A"/>
              <w:bottom w:val="single" w:sz="2" w:space="0" w:color="002C5A"/>
            </w:tcBorders>
            <w:shd w:val="clear" w:color="auto" w:fill="auto"/>
          </w:tcPr>
          <w:p w14:paraId="2253E256" w14:textId="77777777" w:rsidR="00CC1CDE" w:rsidRPr="0090632C" w:rsidRDefault="00CC1CDE" w:rsidP="0063099E">
            <w:pPr>
              <w:pStyle w:val="r-tabletext"/>
              <w:jc w:val="center"/>
              <w:rPr>
                <w:color w:val="auto"/>
                <w:sz w:val="16"/>
                <w:szCs w:val="16"/>
              </w:rPr>
            </w:pPr>
            <w:r w:rsidRPr="007408E4">
              <w:t>Flooring</w:t>
            </w:r>
          </w:p>
        </w:tc>
        <w:tc>
          <w:tcPr>
            <w:tcW w:w="1276" w:type="dxa"/>
            <w:tcBorders>
              <w:top w:val="single" w:sz="2" w:space="0" w:color="002C5A"/>
              <w:bottom w:val="single" w:sz="2" w:space="0" w:color="002C5A"/>
            </w:tcBorders>
          </w:tcPr>
          <w:p w14:paraId="071EC6FA"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42C40E1B"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765DFEDE"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0F077B6B" w14:textId="77777777" w:rsidR="00CC1CDE" w:rsidRPr="0090632C" w:rsidRDefault="00CC1CDE" w:rsidP="0063099E">
            <w:pPr>
              <w:pStyle w:val="r-tabletext"/>
              <w:jc w:val="center"/>
              <w:rPr>
                <w:color w:val="auto"/>
                <w:sz w:val="16"/>
                <w:szCs w:val="16"/>
              </w:rPr>
            </w:pPr>
          </w:p>
        </w:tc>
      </w:tr>
      <w:tr w:rsidR="00CC1CDE" w:rsidRPr="0090632C" w14:paraId="21A26A81" w14:textId="77777777" w:rsidTr="0063099E">
        <w:trPr>
          <w:jc w:val="center"/>
        </w:trPr>
        <w:tc>
          <w:tcPr>
            <w:tcW w:w="3120" w:type="dxa"/>
            <w:tcBorders>
              <w:top w:val="single" w:sz="2" w:space="0" w:color="002C5A"/>
              <w:bottom w:val="single" w:sz="2" w:space="0" w:color="002C5A"/>
            </w:tcBorders>
            <w:shd w:val="clear" w:color="auto" w:fill="auto"/>
          </w:tcPr>
          <w:p w14:paraId="52432E6E" w14:textId="77777777" w:rsidR="00CC1CDE" w:rsidRPr="0090632C" w:rsidRDefault="00CC1CDE" w:rsidP="0063099E">
            <w:pPr>
              <w:pStyle w:val="r-tabletext"/>
              <w:rPr>
                <w:color w:val="auto"/>
                <w:sz w:val="16"/>
                <w:szCs w:val="16"/>
              </w:rPr>
            </w:pPr>
            <w:r w:rsidRPr="007408E4">
              <w:t>Flooring - Vinyl worn/peeling</w:t>
            </w:r>
          </w:p>
        </w:tc>
        <w:tc>
          <w:tcPr>
            <w:tcW w:w="1558" w:type="dxa"/>
            <w:tcBorders>
              <w:top w:val="single" w:sz="2" w:space="0" w:color="002C5A"/>
              <w:bottom w:val="single" w:sz="2" w:space="0" w:color="002C5A"/>
            </w:tcBorders>
            <w:shd w:val="clear" w:color="auto" w:fill="auto"/>
          </w:tcPr>
          <w:p w14:paraId="765921FA" w14:textId="77777777" w:rsidR="00CC1CDE" w:rsidRPr="0090632C" w:rsidRDefault="00CC1CDE" w:rsidP="0063099E">
            <w:pPr>
              <w:pStyle w:val="r-tabletext"/>
              <w:jc w:val="center"/>
              <w:rPr>
                <w:color w:val="auto"/>
                <w:sz w:val="16"/>
                <w:szCs w:val="16"/>
              </w:rPr>
            </w:pPr>
            <w:r w:rsidRPr="007408E4">
              <w:t>Flooring</w:t>
            </w:r>
          </w:p>
        </w:tc>
        <w:tc>
          <w:tcPr>
            <w:tcW w:w="1276" w:type="dxa"/>
            <w:tcBorders>
              <w:top w:val="single" w:sz="2" w:space="0" w:color="002C5A"/>
              <w:bottom w:val="single" w:sz="2" w:space="0" w:color="002C5A"/>
            </w:tcBorders>
          </w:tcPr>
          <w:p w14:paraId="547962DD"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4FD2999E"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5D5C1A5D"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316C4511" w14:textId="77777777" w:rsidR="00CC1CDE" w:rsidRPr="0090632C" w:rsidRDefault="00CC1CDE" w:rsidP="0063099E">
            <w:pPr>
              <w:pStyle w:val="r-tabletext"/>
              <w:jc w:val="center"/>
              <w:rPr>
                <w:color w:val="auto"/>
                <w:sz w:val="16"/>
                <w:szCs w:val="16"/>
              </w:rPr>
            </w:pPr>
          </w:p>
        </w:tc>
      </w:tr>
      <w:tr w:rsidR="00CC1CDE" w:rsidRPr="0090632C" w14:paraId="7B060D4F" w14:textId="77777777" w:rsidTr="0063099E">
        <w:trPr>
          <w:jc w:val="center"/>
        </w:trPr>
        <w:tc>
          <w:tcPr>
            <w:tcW w:w="3120" w:type="dxa"/>
            <w:tcBorders>
              <w:top w:val="single" w:sz="2" w:space="0" w:color="002C5A"/>
              <w:bottom w:val="single" w:sz="2" w:space="0" w:color="002C5A"/>
            </w:tcBorders>
            <w:shd w:val="clear" w:color="auto" w:fill="auto"/>
          </w:tcPr>
          <w:p w14:paraId="6EDC9BB8" w14:textId="77777777" w:rsidR="00CC1CDE" w:rsidRPr="0090632C" w:rsidRDefault="00CC1CDE" w:rsidP="0063099E">
            <w:pPr>
              <w:pStyle w:val="r-tabletext"/>
              <w:rPr>
                <w:color w:val="auto"/>
                <w:sz w:val="16"/>
                <w:szCs w:val="16"/>
              </w:rPr>
            </w:pPr>
            <w:proofErr w:type="gramStart"/>
            <w:r w:rsidRPr="007408E4">
              <w:t>Flooring  -</w:t>
            </w:r>
            <w:proofErr w:type="gramEnd"/>
            <w:r w:rsidRPr="007408E4">
              <w:t xml:space="preserve"> Carpet worn/peeling</w:t>
            </w:r>
          </w:p>
        </w:tc>
        <w:tc>
          <w:tcPr>
            <w:tcW w:w="1558" w:type="dxa"/>
            <w:tcBorders>
              <w:top w:val="single" w:sz="2" w:space="0" w:color="002C5A"/>
              <w:bottom w:val="single" w:sz="2" w:space="0" w:color="002C5A"/>
            </w:tcBorders>
            <w:shd w:val="clear" w:color="auto" w:fill="auto"/>
          </w:tcPr>
          <w:p w14:paraId="204EDF47" w14:textId="77777777" w:rsidR="00CC1CDE" w:rsidRPr="0090632C" w:rsidRDefault="00CC1CDE" w:rsidP="0063099E">
            <w:pPr>
              <w:pStyle w:val="r-tabletext"/>
              <w:jc w:val="center"/>
              <w:rPr>
                <w:color w:val="auto"/>
                <w:sz w:val="16"/>
                <w:szCs w:val="16"/>
              </w:rPr>
            </w:pPr>
            <w:r w:rsidRPr="007408E4">
              <w:t>Flooring</w:t>
            </w:r>
          </w:p>
        </w:tc>
        <w:tc>
          <w:tcPr>
            <w:tcW w:w="1276" w:type="dxa"/>
            <w:tcBorders>
              <w:top w:val="single" w:sz="2" w:space="0" w:color="002C5A"/>
              <w:bottom w:val="single" w:sz="2" w:space="0" w:color="002C5A"/>
            </w:tcBorders>
          </w:tcPr>
          <w:p w14:paraId="0CD85CF8"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63735615"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5ABA421D"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36872E40" w14:textId="77777777" w:rsidR="00CC1CDE" w:rsidRPr="0090632C" w:rsidRDefault="00CC1CDE" w:rsidP="0063099E">
            <w:pPr>
              <w:pStyle w:val="r-tabletext"/>
              <w:jc w:val="center"/>
              <w:rPr>
                <w:color w:val="auto"/>
                <w:sz w:val="16"/>
                <w:szCs w:val="16"/>
              </w:rPr>
            </w:pPr>
          </w:p>
        </w:tc>
      </w:tr>
      <w:tr w:rsidR="00CC1CDE" w:rsidRPr="0090632C" w14:paraId="45BDA3A2" w14:textId="77777777" w:rsidTr="0063099E">
        <w:trPr>
          <w:jc w:val="center"/>
        </w:trPr>
        <w:tc>
          <w:tcPr>
            <w:tcW w:w="3120" w:type="dxa"/>
            <w:tcBorders>
              <w:top w:val="single" w:sz="2" w:space="0" w:color="002C5A"/>
              <w:bottom w:val="single" w:sz="2" w:space="0" w:color="002C5A"/>
            </w:tcBorders>
            <w:shd w:val="clear" w:color="auto" w:fill="auto"/>
          </w:tcPr>
          <w:p w14:paraId="32399B84" w14:textId="77777777" w:rsidR="00CC1CDE" w:rsidRPr="0090632C" w:rsidRDefault="00CC1CDE" w:rsidP="0063099E">
            <w:pPr>
              <w:pStyle w:val="r-tabletext"/>
              <w:rPr>
                <w:color w:val="auto"/>
                <w:sz w:val="16"/>
                <w:szCs w:val="16"/>
              </w:rPr>
            </w:pPr>
            <w:proofErr w:type="gramStart"/>
            <w:r w:rsidRPr="007408E4">
              <w:t>Flooring  -</w:t>
            </w:r>
            <w:proofErr w:type="gramEnd"/>
            <w:r w:rsidRPr="007408E4">
              <w:t xml:space="preserve"> Skirting has come loose</w:t>
            </w:r>
          </w:p>
        </w:tc>
        <w:tc>
          <w:tcPr>
            <w:tcW w:w="1558" w:type="dxa"/>
            <w:tcBorders>
              <w:top w:val="single" w:sz="2" w:space="0" w:color="002C5A"/>
              <w:bottom w:val="single" w:sz="2" w:space="0" w:color="002C5A"/>
            </w:tcBorders>
            <w:shd w:val="clear" w:color="auto" w:fill="auto"/>
          </w:tcPr>
          <w:p w14:paraId="670FEEB1" w14:textId="77777777" w:rsidR="00CC1CDE" w:rsidRPr="0090632C" w:rsidRDefault="00CC1CDE" w:rsidP="0063099E">
            <w:pPr>
              <w:pStyle w:val="r-tabletext"/>
              <w:jc w:val="center"/>
              <w:rPr>
                <w:color w:val="auto"/>
                <w:sz w:val="16"/>
                <w:szCs w:val="16"/>
              </w:rPr>
            </w:pPr>
            <w:r w:rsidRPr="007408E4">
              <w:t>Flooring</w:t>
            </w:r>
          </w:p>
        </w:tc>
        <w:tc>
          <w:tcPr>
            <w:tcW w:w="1276" w:type="dxa"/>
            <w:tcBorders>
              <w:top w:val="single" w:sz="2" w:space="0" w:color="002C5A"/>
              <w:bottom w:val="single" w:sz="2" w:space="0" w:color="002C5A"/>
            </w:tcBorders>
          </w:tcPr>
          <w:p w14:paraId="6944F109"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14DFE653"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6C93C1E3"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7B820318" w14:textId="77777777" w:rsidR="00CC1CDE" w:rsidRPr="0090632C" w:rsidRDefault="00CC1CDE" w:rsidP="0063099E">
            <w:pPr>
              <w:pStyle w:val="r-tabletext"/>
              <w:jc w:val="center"/>
              <w:rPr>
                <w:color w:val="auto"/>
                <w:sz w:val="16"/>
                <w:szCs w:val="16"/>
              </w:rPr>
            </w:pPr>
          </w:p>
        </w:tc>
      </w:tr>
      <w:tr w:rsidR="00CC1CDE" w:rsidRPr="0090632C" w14:paraId="42D36888" w14:textId="77777777" w:rsidTr="0063099E">
        <w:trPr>
          <w:jc w:val="center"/>
        </w:trPr>
        <w:tc>
          <w:tcPr>
            <w:tcW w:w="3120" w:type="dxa"/>
            <w:tcBorders>
              <w:top w:val="single" w:sz="2" w:space="0" w:color="002C5A"/>
              <w:bottom w:val="single" w:sz="2" w:space="0" w:color="002C5A"/>
            </w:tcBorders>
            <w:shd w:val="clear" w:color="auto" w:fill="auto"/>
          </w:tcPr>
          <w:p w14:paraId="173B57B2" w14:textId="77777777" w:rsidR="00CC1CDE" w:rsidRPr="0090632C" w:rsidRDefault="00CC1CDE" w:rsidP="0063099E">
            <w:pPr>
              <w:pStyle w:val="r-tabletext"/>
              <w:rPr>
                <w:color w:val="auto"/>
                <w:sz w:val="16"/>
                <w:szCs w:val="16"/>
              </w:rPr>
            </w:pPr>
            <w:proofErr w:type="gramStart"/>
            <w:r w:rsidRPr="007408E4">
              <w:t>Flooring  -</w:t>
            </w:r>
            <w:proofErr w:type="gramEnd"/>
            <w:r w:rsidRPr="007408E4">
              <w:t xml:space="preserve"> Vinyl worn/peeling</w:t>
            </w:r>
          </w:p>
        </w:tc>
        <w:tc>
          <w:tcPr>
            <w:tcW w:w="1558" w:type="dxa"/>
            <w:tcBorders>
              <w:top w:val="single" w:sz="2" w:space="0" w:color="002C5A"/>
              <w:bottom w:val="single" w:sz="2" w:space="0" w:color="002C5A"/>
            </w:tcBorders>
            <w:shd w:val="clear" w:color="auto" w:fill="auto"/>
          </w:tcPr>
          <w:p w14:paraId="5A9FF2F9" w14:textId="77777777" w:rsidR="00CC1CDE" w:rsidRPr="0090632C" w:rsidRDefault="00CC1CDE" w:rsidP="0063099E">
            <w:pPr>
              <w:pStyle w:val="r-tabletext"/>
              <w:jc w:val="center"/>
              <w:rPr>
                <w:color w:val="auto"/>
                <w:sz w:val="16"/>
                <w:szCs w:val="16"/>
              </w:rPr>
            </w:pPr>
            <w:r w:rsidRPr="007408E4">
              <w:t>Flooring</w:t>
            </w:r>
          </w:p>
        </w:tc>
        <w:tc>
          <w:tcPr>
            <w:tcW w:w="1276" w:type="dxa"/>
            <w:tcBorders>
              <w:top w:val="single" w:sz="2" w:space="0" w:color="002C5A"/>
              <w:bottom w:val="single" w:sz="2" w:space="0" w:color="002C5A"/>
            </w:tcBorders>
          </w:tcPr>
          <w:p w14:paraId="453913D9"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39BB3A0F"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5EAF1D33"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7F001FDD" w14:textId="77777777" w:rsidR="00CC1CDE" w:rsidRPr="0090632C" w:rsidRDefault="00CC1CDE" w:rsidP="0063099E">
            <w:pPr>
              <w:pStyle w:val="r-tabletext"/>
              <w:jc w:val="center"/>
              <w:rPr>
                <w:color w:val="auto"/>
                <w:sz w:val="16"/>
                <w:szCs w:val="16"/>
              </w:rPr>
            </w:pPr>
          </w:p>
        </w:tc>
      </w:tr>
      <w:tr w:rsidR="00CC1CDE" w:rsidRPr="0090632C" w14:paraId="5EB2FE96" w14:textId="77777777" w:rsidTr="0063099E">
        <w:trPr>
          <w:jc w:val="center"/>
        </w:trPr>
        <w:tc>
          <w:tcPr>
            <w:tcW w:w="3120" w:type="dxa"/>
            <w:tcBorders>
              <w:top w:val="single" w:sz="2" w:space="0" w:color="002C5A"/>
              <w:bottom w:val="single" w:sz="2" w:space="0" w:color="002C5A"/>
            </w:tcBorders>
            <w:shd w:val="clear" w:color="auto" w:fill="auto"/>
          </w:tcPr>
          <w:p w14:paraId="435DFE00" w14:textId="77777777" w:rsidR="00CC1CDE" w:rsidRPr="0090632C" w:rsidRDefault="00CC1CDE" w:rsidP="0063099E">
            <w:pPr>
              <w:pStyle w:val="r-tabletext"/>
              <w:rPr>
                <w:color w:val="auto"/>
                <w:sz w:val="16"/>
                <w:szCs w:val="16"/>
              </w:rPr>
            </w:pPr>
            <w:r w:rsidRPr="007408E4">
              <w:t>Heating - Noisy</w:t>
            </w:r>
          </w:p>
        </w:tc>
        <w:tc>
          <w:tcPr>
            <w:tcW w:w="1558" w:type="dxa"/>
            <w:tcBorders>
              <w:top w:val="single" w:sz="2" w:space="0" w:color="002C5A"/>
              <w:bottom w:val="single" w:sz="2" w:space="0" w:color="002C5A"/>
            </w:tcBorders>
            <w:shd w:val="clear" w:color="auto" w:fill="auto"/>
          </w:tcPr>
          <w:p w14:paraId="07E6229D" w14:textId="77777777" w:rsidR="00CC1CDE" w:rsidRPr="0090632C" w:rsidRDefault="00CC1CDE" w:rsidP="0063099E">
            <w:pPr>
              <w:pStyle w:val="r-tabletext"/>
              <w:jc w:val="center"/>
              <w:rPr>
                <w:color w:val="auto"/>
                <w:sz w:val="16"/>
                <w:szCs w:val="16"/>
              </w:rPr>
            </w:pPr>
            <w:r w:rsidRPr="007408E4">
              <w:t>Heating</w:t>
            </w:r>
          </w:p>
        </w:tc>
        <w:tc>
          <w:tcPr>
            <w:tcW w:w="1276" w:type="dxa"/>
            <w:tcBorders>
              <w:top w:val="single" w:sz="2" w:space="0" w:color="002C5A"/>
              <w:bottom w:val="single" w:sz="2" w:space="0" w:color="002C5A"/>
            </w:tcBorders>
          </w:tcPr>
          <w:p w14:paraId="22CAA7FF"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539B95A3"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12C86A4E"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2DA2EEE1" w14:textId="77777777" w:rsidR="00CC1CDE" w:rsidRPr="0090632C" w:rsidRDefault="00CC1CDE" w:rsidP="0063099E">
            <w:pPr>
              <w:pStyle w:val="r-tabletext"/>
              <w:jc w:val="center"/>
              <w:rPr>
                <w:color w:val="auto"/>
                <w:sz w:val="16"/>
                <w:szCs w:val="16"/>
              </w:rPr>
            </w:pPr>
          </w:p>
        </w:tc>
      </w:tr>
      <w:tr w:rsidR="00CC1CDE" w:rsidRPr="0090632C" w14:paraId="2CA32984" w14:textId="77777777" w:rsidTr="0063099E">
        <w:trPr>
          <w:jc w:val="center"/>
        </w:trPr>
        <w:tc>
          <w:tcPr>
            <w:tcW w:w="3120" w:type="dxa"/>
            <w:tcBorders>
              <w:top w:val="single" w:sz="2" w:space="0" w:color="002C5A"/>
              <w:bottom w:val="single" w:sz="2" w:space="0" w:color="002C5A"/>
            </w:tcBorders>
            <w:shd w:val="clear" w:color="auto" w:fill="auto"/>
          </w:tcPr>
          <w:p w14:paraId="13DD99F6" w14:textId="77777777" w:rsidR="00CC1CDE" w:rsidRPr="0090632C" w:rsidRDefault="00CC1CDE" w:rsidP="0063099E">
            <w:pPr>
              <w:pStyle w:val="r-tabletext"/>
              <w:rPr>
                <w:color w:val="auto"/>
                <w:sz w:val="16"/>
                <w:szCs w:val="16"/>
              </w:rPr>
            </w:pPr>
            <w:r w:rsidRPr="007408E4">
              <w:t>Heating - Not working</w:t>
            </w:r>
          </w:p>
        </w:tc>
        <w:tc>
          <w:tcPr>
            <w:tcW w:w="1558" w:type="dxa"/>
            <w:tcBorders>
              <w:top w:val="single" w:sz="2" w:space="0" w:color="002C5A"/>
              <w:bottom w:val="single" w:sz="2" w:space="0" w:color="002C5A"/>
            </w:tcBorders>
            <w:shd w:val="clear" w:color="auto" w:fill="auto"/>
          </w:tcPr>
          <w:p w14:paraId="37682133" w14:textId="77777777" w:rsidR="00CC1CDE" w:rsidRPr="0090632C" w:rsidRDefault="00CC1CDE" w:rsidP="0063099E">
            <w:pPr>
              <w:pStyle w:val="r-tabletext"/>
              <w:jc w:val="center"/>
              <w:rPr>
                <w:color w:val="auto"/>
                <w:sz w:val="16"/>
                <w:szCs w:val="16"/>
              </w:rPr>
            </w:pPr>
            <w:r w:rsidRPr="007408E4">
              <w:t>Heating</w:t>
            </w:r>
          </w:p>
        </w:tc>
        <w:tc>
          <w:tcPr>
            <w:tcW w:w="1276" w:type="dxa"/>
            <w:tcBorders>
              <w:top w:val="single" w:sz="2" w:space="0" w:color="002C5A"/>
              <w:bottom w:val="single" w:sz="2" w:space="0" w:color="002C5A"/>
            </w:tcBorders>
          </w:tcPr>
          <w:p w14:paraId="30CE6929"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79A5163E"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4D534C3F"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0FA0F351" w14:textId="77777777" w:rsidR="00CC1CDE" w:rsidRPr="0090632C" w:rsidRDefault="00CC1CDE" w:rsidP="0063099E">
            <w:pPr>
              <w:pStyle w:val="r-tabletext"/>
              <w:jc w:val="center"/>
              <w:rPr>
                <w:color w:val="auto"/>
                <w:sz w:val="16"/>
                <w:szCs w:val="16"/>
              </w:rPr>
            </w:pPr>
          </w:p>
        </w:tc>
      </w:tr>
      <w:tr w:rsidR="00CC1CDE" w:rsidRPr="0090632C" w14:paraId="3E899D70" w14:textId="77777777" w:rsidTr="0063099E">
        <w:trPr>
          <w:jc w:val="center"/>
        </w:trPr>
        <w:tc>
          <w:tcPr>
            <w:tcW w:w="3120" w:type="dxa"/>
            <w:tcBorders>
              <w:top w:val="single" w:sz="2" w:space="0" w:color="002C5A"/>
              <w:bottom w:val="single" w:sz="2" w:space="0" w:color="002C5A"/>
            </w:tcBorders>
            <w:shd w:val="clear" w:color="auto" w:fill="auto"/>
          </w:tcPr>
          <w:p w14:paraId="0A7C848C" w14:textId="77777777" w:rsidR="00CC1CDE" w:rsidRPr="0090632C" w:rsidRDefault="00CC1CDE" w:rsidP="0063099E">
            <w:pPr>
              <w:pStyle w:val="r-tabletext"/>
              <w:rPr>
                <w:color w:val="auto"/>
                <w:sz w:val="16"/>
                <w:szCs w:val="16"/>
              </w:rPr>
            </w:pPr>
            <w:r w:rsidRPr="007408E4">
              <w:t>Heating - Not working - Major Building</w:t>
            </w:r>
          </w:p>
        </w:tc>
        <w:tc>
          <w:tcPr>
            <w:tcW w:w="1558" w:type="dxa"/>
            <w:tcBorders>
              <w:top w:val="single" w:sz="2" w:space="0" w:color="002C5A"/>
              <w:bottom w:val="single" w:sz="2" w:space="0" w:color="002C5A"/>
            </w:tcBorders>
            <w:shd w:val="clear" w:color="auto" w:fill="auto"/>
          </w:tcPr>
          <w:p w14:paraId="65F5AF4C" w14:textId="77777777" w:rsidR="00CC1CDE" w:rsidRPr="0090632C" w:rsidRDefault="00CC1CDE" w:rsidP="0063099E">
            <w:pPr>
              <w:pStyle w:val="r-tabletext"/>
              <w:jc w:val="center"/>
              <w:rPr>
                <w:color w:val="auto"/>
                <w:sz w:val="16"/>
                <w:szCs w:val="16"/>
              </w:rPr>
            </w:pPr>
            <w:r w:rsidRPr="007408E4">
              <w:t>Heating</w:t>
            </w:r>
          </w:p>
        </w:tc>
        <w:tc>
          <w:tcPr>
            <w:tcW w:w="1276" w:type="dxa"/>
            <w:tcBorders>
              <w:top w:val="single" w:sz="2" w:space="0" w:color="002C5A"/>
              <w:bottom w:val="single" w:sz="2" w:space="0" w:color="002C5A"/>
            </w:tcBorders>
          </w:tcPr>
          <w:p w14:paraId="1D52D88B"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0E4A0F7C"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4A40CA5C"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329FFBBF" w14:textId="77777777" w:rsidR="00CC1CDE" w:rsidRPr="0090632C" w:rsidRDefault="00CC1CDE" w:rsidP="0063099E">
            <w:pPr>
              <w:pStyle w:val="r-tabletext"/>
              <w:jc w:val="center"/>
              <w:rPr>
                <w:color w:val="auto"/>
                <w:sz w:val="16"/>
                <w:szCs w:val="16"/>
              </w:rPr>
            </w:pPr>
          </w:p>
        </w:tc>
      </w:tr>
      <w:tr w:rsidR="00CC1CDE" w:rsidRPr="0090632C" w14:paraId="24595AFB" w14:textId="77777777" w:rsidTr="0063099E">
        <w:trPr>
          <w:jc w:val="center"/>
        </w:trPr>
        <w:tc>
          <w:tcPr>
            <w:tcW w:w="3120" w:type="dxa"/>
            <w:tcBorders>
              <w:top w:val="single" w:sz="2" w:space="0" w:color="002C5A"/>
              <w:bottom w:val="single" w:sz="2" w:space="0" w:color="002C5A"/>
            </w:tcBorders>
            <w:shd w:val="clear" w:color="auto" w:fill="auto"/>
          </w:tcPr>
          <w:p w14:paraId="40699D5E" w14:textId="77777777" w:rsidR="00CC1CDE" w:rsidRPr="0090632C" w:rsidRDefault="00CC1CDE" w:rsidP="0063099E">
            <w:pPr>
              <w:pStyle w:val="r-tabletext"/>
              <w:rPr>
                <w:color w:val="auto"/>
                <w:sz w:val="16"/>
                <w:szCs w:val="16"/>
              </w:rPr>
            </w:pPr>
            <w:r w:rsidRPr="007408E4">
              <w:t>Heating - Other</w:t>
            </w:r>
          </w:p>
        </w:tc>
        <w:tc>
          <w:tcPr>
            <w:tcW w:w="1558" w:type="dxa"/>
            <w:tcBorders>
              <w:top w:val="single" w:sz="2" w:space="0" w:color="002C5A"/>
              <w:bottom w:val="single" w:sz="2" w:space="0" w:color="002C5A"/>
            </w:tcBorders>
            <w:shd w:val="clear" w:color="auto" w:fill="auto"/>
          </w:tcPr>
          <w:p w14:paraId="2EC6E429" w14:textId="77777777" w:rsidR="00CC1CDE" w:rsidRPr="0090632C" w:rsidRDefault="00CC1CDE" w:rsidP="0063099E">
            <w:pPr>
              <w:pStyle w:val="r-tabletext"/>
              <w:jc w:val="center"/>
              <w:rPr>
                <w:color w:val="auto"/>
                <w:sz w:val="16"/>
                <w:szCs w:val="16"/>
              </w:rPr>
            </w:pPr>
            <w:r w:rsidRPr="007408E4">
              <w:t>Heating</w:t>
            </w:r>
          </w:p>
        </w:tc>
        <w:tc>
          <w:tcPr>
            <w:tcW w:w="1276" w:type="dxa"/>
            <w:tcBorders>
              <w:top w:val="single" w:sz="2" w:space="0" w:color="002C5A"/>
              <w:bottom w:val="single" w:sz="2" w:space="0" w:color="002C5A"/>
            </w:tcBorders>
          </w:tcPr>
          <w:p w14:paraId="1F2BB789" w14:textId="77777777" w:rsidR="00CC1CDE" w:rsidRPr="0090632C" w:rsidRDefault="00CC1CDE" w:rsidP="0063099E">
            <w:pPr>
              <w:pStyle w:val="r-tabletext"/>
              <w:jc w:val="center"/>
              <w:rPr>
                <w:color w:val="auto"/>
                <w:sz w:val="16"/>
                <w:szCs w:val="16"/>
              </w:rPr>
            </w:pPr>
            <w:r w:rsidRPr="007408E4">
              <w:t>Important</w:t>
            </w:r>
          </w:p>
        </w:tc>
        <w:tc>
          <w:tcPr>
            <w:tcW w:w="1417" w:type="dxa"/>
            <w:tcBorders>
              <w:top w:val="single" w:sz="2" w:space="0" w:color="002C5A"/>
              <w:bottom w:val="single" w:sz="2" w:space="0" w:color="002C5A"/>
            </w:tcBorders>
          </w:tcPr>
          <w:p w14:paraId="6B2CD6E9" w14:textId="77777777" w:rsidR="00CC1CDE" w:rsidRPr="0090632C" w:rsidRDefault="00CC1CDE" w:rsidP="0063099E">
            <w:pPr>
              <w:pStyle w:val="r-tabletext"/>
              <w:jc w:val="center"/>
              <w:rPr>
                <w:color w:val="auto"/>
                <w:sz w:val="16"/>
                <w:szCs w:val="16"/>
              </w:rPr>
            </w:pPr>
            <w:r w:rsidRPr="007408E4">
              <w:t>48 hours</w:t>
            </w:r>
          </w:p>
        </w:tc>
        <w:tc>
          <w:tcPr>
            <w:tcW w:w="1276" w:type="dxa"/>
            <w:tcBorders>
              <w:top w:val="single" w:sz="2" w:space="0" w:color="002C5A"/>
              <w:bottom w:val="single" w:sz="2" w:space="0" w:color="002C5A"/>
            </w:tcBorders>
            <w:shd w:val="clear" w:color="auto" w:fill="auto"/>
          </w:tcPr>
          <w:p w14:paraId="323DA82C" w14:textId="77777777" w:rsidR="00CC1CDE" w:rsidRPr="0090632C" w:rsidRDefault="00CC1CDE" w:rsidP="0063099E">
            <w:pPr>
              <w:pStyle w:val="r-tabletext"/>
              <w:jc w:val="center"/>
              <w:rPr>
                <w:color w:val="auto"/>
                <w:sz w:val="16"/>
                <w:szCs w:val="16"/>
              </w:rPr>
            </w:pPr>
            <w:r w:rsidRPr="007408E4">
              <w:t>5 business days</w:t>
            </w:r>
          </w:p>
        </w:tc>
        <w:tc>
          <w:tcPr>
            <w:tcW w:w="1276" w:type="dxa"/>
            <w:tcBorders>
              <w:top w:val="single" w:sz="2" w:space="0" w:color="002C5A"/>
              <w:bottom w:val="single" w:sz="2" w:space="0" w:color="002C5A"/>
            </w:tcBorders>
            <w:shd w:val="clear" w:color="auto" w:fill="auto"/>
            <w:vAlign w:val="center"/>
          </w:tcPr>
          <w:p w14:paraId="02697FD2" w14:textId="77777777" w:rsidR="00CC1CDE" w:rsidRPr="0090632C" w:rsidRDefault="00CC1CDE" w:rsidP="0063099E">
            <w:pPr>
              <w:pStyle w:val="r-tabletext"/>
              <w:jc w:val="center"/>
              <w:rPr>
                <w:color w:val="auto"/>
                <w:sz w:val="16"/>
                <w:szCs w:val="16"/>
              </w:rPr>
            </w:pPr>
          </w:p>
        </w:tc>
      </w:tr>
      <w:tr w:rsidR="00CC1CDE" w:rsidRPr="0090632C" w14:paraId="482F764D" w14:textId="77777777" w:rsidTr="0063099E">
        <w:trPr>
          <w:jc w:val="center"/>
        </w:trPr>
        <w:tc>
          <w:tcPr>
            <w:tcW w:w="3120" w:type="dxa"/>
            <w:tcBorders>
              <w:top w:val="single" w:sz="2" w:space="0" w:color="002C5A"/>
              <w:bottom w:val="single" w:sz="2" w:space="0" w:color="002C5A"/>
            </w:tcBorders>
            <w:shd w:val="clear" w:color="auto" w:fill="auto"/>
          </w:tcPr>
          <w:p w14:paraId="130411CD" w14:textId="77777777" w:rsidR="00CC1CDE" w:rsidRPr="0090632C" w:rsidRDefault="00CC1CDE" w:rsidP="0063099E">
            <w:pPr>
              <w:pStyle w:val="r-tabletext"/>
              <w:rPr>
                <w:color w:val="auto"/>
                <w:sz w:val="16"/>
                <w:szCs w:val="16"/>
              </w:rPr>
            </w:pPr>
            <w:r w:rsidRPr="007408E4">
              <w:t>Lifts - Not working</w:t>
            </w:r>
          </w:p>
        </w:tc>
        <w:tc>
          <w:tcPr>
            <w:tcW w:w="1558" w:type="dxa"/>
            <w:tcBorders>
              <w:top w:val="single" w:sz="2" w:space="0" w:color="002C5A"/>
              <w:bottom w:val="single" w:sz="2" w:space="0" w:color="002C5A"/>
            </w:tcBorders>
            <w:shd w:val="clear" w:color="auto" w:fill="auto"/>
          </w:tcPr>
          <w:p w14:paraId="1E2B9BF3" w14:textId="77777777" w:rsidR="00CC1CDE" w:rsidRPr="0090632C" w:rsidRDefault="00CC1CDE" w:rsidP="0063099E">
            <w:pPr>
              <w:pStyle w:val="r-tabletext"/>
              <w:jc w:val="center"/>
              <w:rPr>
                <w:color w:val="auto"/>
                <w:sz w:val="16"/>
                <w:szCs w:val="16"/>
              </w:rPr>
            </w:pPr>
            <w:r w:rsidRPr="007408E4">
              <w:t>Lifts</w:t>
            </w:r>
          </w:p>
        </w:tc>
        <w:tc>
          <w:tcPr>
            <w:tcW w:w="1276" w:type="dxa"/>
            <w:tcBorders>
              <w:top w:val="single" w:sz="2" w:space="0" w:color="002C5A"/>
              <w:bottom w:val="single" w:sz="2" w:space="0" w:color="002C5A"/>
            </w:tcBorders>
          </w:tcPr>
          <w:p w14:paraId="0A0A6EC8"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4D48964B"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74BA9874"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357798D8" w14:textId="77777777" w:rsidR="00CC1CDE" w:rsidRPr="0090632C" w:rsidRDefault="00CC1CDE" w:rsidP="0063099E">
            <w:pPr>
              <w:pStyle w:val="r-tabletext"/>
              <w:jc w:val="center"/>
              <w:rPr>
                <w:color w:val="auto"/>
                <w:sz w:val="16"/>
                <w:szCs w:val="16"/>
              </w:rPr>
            </w:pPr>
          </w:p>
        </w:tc>
      </w:tr>
      <w:tr w:rsidR="00CC1CDE" w:rsidRPr="0090632C" w14:paraId="2CE2CEBC" w14:textId="77777777" w:rsidTr="0063099E">
        <w:trPr>
          <w:jc w:val="center"/>
        </w:trPr>
        <w:tc>
          <w:tcPr>
            <w:tcW w:w="3120" w:type="dxa"/>
            <w:tcBorders>
              <w:top w:val="single" w:sz="2" w:space="0" w:color="002C5A"/>
              <w:bottom w:val="single" w:sz="2" w:space="0" w:color="002C5A"/>
            </w:tcBorders>
            <w:shd w:val="clear" w:color="auto" w:fill="auto"/>
          </w:tcPr>
          <w:p w14:paraId="5FDA4E06" w14:textId="77777777" w:rsidR="00CC1CDE" w:rsidRPr="0090632C" w:rsidRDefault="00CC1CDE" w:rsidP="0063099E">
            <w:pPr>
              <w:pStyle w:val="r-tabletext"/>
              <w:rPr>
                <w:color w:val="auto"/>
                <w:sz w:val="16"/>
                <w:szCs w:val="16"/>
              </w:rPr>
            </w:pPr>
            <w:r w:rsidRPr="007408E4">
              <w:t>Lifts - Occupant stuck</w:t>
            </w:r>
          </w:p>
        </w:tc>
        <w:tc>
          <w:tcPr>
            <w:tcW w:w="1558" w:type="dxa"/>
            <w:tcBorders>
              <w:top w:val="single" w:sz="2" w:space="0" w:color="002C5A"/>
              <w:bottom w:val="single" w:sz="2" w:space="0" w:color="002C5A"/>
            </w:tcBorders>
            <w:shd w:val="clear" w:color="auto" w:fill="auto"/>
          </w:tcPr>
          <w:p w14:paraId="54F02527" w14:textId="77777777" w:rsidR="00CC1CDE" w:rsidRPr="0090632C" w:rsidRDefault="00CC1CDE" w:rsidP="0063099E">
            <w:pPr>
              <w:pStyle w:val="r-tabletext"/>
              <w:jc w:val="center"/>
              <w:rPr>
                <w:color w:val="auto"/>
                <w:sz w:val="16"/>
                <w:szCs w:val="16"/>
              </w:rPr>
            </w:pPr>
            <w:r w:rsidRPr="007408E4">
              <w:t>Lifts</w:t>
            </w:r>
          </w:p>
        </w:tc>
        <w:tc>
          <w:tcPr>
            <w:tcW w:w="1276" w:type="dxa"/>
            <w:tcBorders>
              <w:top w:val="single" w:sz="2" w:space="0" w:color="002C5A"/>
              <w:bottom w:val="single" w:sz="2" w:space="0" w:color="002C5A"/>
            </w:tcBorders>
          </w:tcPr>
          <w:p w14:paraId="1BCE355E" w14:textId="77777777" w:rsidR="00CC1CDE" w:rsidRPr="0090632C" w:rsidRDefault="00CC1CDE" w:rsidP="0063099E">
            <w:pPr>
              <w:pStyle w:val="r-tabletext"/>
              <w:jc w:val="center"/>
              <w:rPr>
                <w:color w:val="auto"/>
                <w:sz w:val="16"/>
                <w:szCs w:val="16"/>
              </w:rPr>
            </w:pPr>
            <w:r w:rsidRPr="007408E4">
              <w:t>Emergency</w:t>
            </w:r>
          </w:p>
        </w:tc>
        <w:tc>
          <w:tcPr>
            <w:tcW w:w="1417" w:type="dxa"/>
            <w:tcBorders>
              <w:top w:val="single" w:sz="2" w:space="0" w:color="002C5A"/>
              <w:bottom w:val="single" w:sz="2" w:space="0" w:color="002C5A"/>
            </w:tcBorders>
          </w:tcPr>
          <w:p w14:paraId="50E215B6" w14:textId="77777777" w:rsidR="00CC1CDE" w:rsidRPr="0090632C" w:rsidRDefault="00CC1CDE" w:rsidP="0063099E">
            <w:pPr>
              <w:pStyle w:val="r-tabletext"/>
              <w:jc w:val="center"/>
              <w:rPr>
                <w:color w:val="auto"/>
                <w:sz w:val="16"/>
                <w:szCs w:val="16"/>
              </w:rPr>
            </w:pPr>
            <w:r w:rsidRPr="007408E4">
              <w:t>1 hours</w:t>
            </w:r>
          </w:p>
        </w:tc>
        <w:tc>
          <w:tcPr>
            <w:tcW w:w="1276" w:type="dxa"/>
            <w:tcBorders>
              <w:top w:val="single" w:sz="2" w:space="0" w:color="002C5A"/>
              <w:bottom w:val="single" w:sz="2" w:space="0" w:color="002C5A"/>
            </w:tcBorders>
            <w:shd w:val="clear" w:color="auto" w:fill="auto"/>
          </w:tcPr>
          <w:p w14:paraId="0C67DAA9" w14:textId="77777777" w:rsidR="00CC1CDE" w:rsidRPr="0090632C" w:rsidRDefault="00CC1CDE" w:rsidP="0063099E">
            <w:pPr>
              <w:pStyle w:val="r-tabletext"/>
              <w:jc w:val="center"/>
              <w:rPr>
                <w:color w:val="auto"/>
                <w:sz w:val="16"/>
                <w:szCs w:val="16"/>
              </w:rPr>
            </w:pPr>
            <w:r w:rsidRPr="007408E4">
              <w:t>2 hours</w:t>
            </w:r>
          </w:p>
        </w:tc>
        <w:tc>
          <w:tcPr>
            <w:tcW w:w="1276" w:type="dxa"/>
            <w:tcBorders>
              <w:top w:val="single" w:sz="2" w:space="0" w:color="002C5A"/>
              <w:bottom w:val="single" w:sz="2" w:space="0" w:color="002C5A"/>
            </w:tcBorders>
            <w:shd w:val="clear" w:color="auto" w:fill="auto"/>
            <w:vAlign w:val="center"/>
          </w:tcPr>
          <w:p w14:paraId="073C3C52" w14:textId="77777777" w:rsidR="00CC1CDE" w:rsidRPr="0090632C" w:rsidRDefault="00CC1CDE" w:rsidP="0063099E">
            <w:pPr>
              <w:pStyle w:val="r-tabletext"/>
              <w:jc w:val="center"/>
              <w:rPr>
                <w:color w:val="auto"/>
                <w:sz w:val="16"/>
                <w:szCs w:val="16"/>
              </w:rPr>
            </w:pPr>
          </w:p>
        </w:tc>
      </w:tr>
      <w:tr w:rsidR="00CC1CDE" w:rsidRPr="0090632C" w14:paraId="756B4B92" w14:textId="77777777" w:rsidTr="0063099E">
        <w:trPr>
          <w:jc w:val="center"/>
        </w:trPr>
        <w:tc>
          <w:tcPr>
            <w:tcW w:w="3120" w:type="dxa"/>
            <w:tcBorders>
              <w:top w:val="single" w:sz="2" w:space="0" w:color="002C5A"/>
              <w:bottom w:val="single" w:sz="2" w:space="0" w:color="002C5A"/>
            </w:tcBorders>
            <w:shd w:val="clear" w:color="auto" w:fill="auto"/>
          </w:tcPr>
          <w:p w14:paraId="1421DDF0" w14:textId="77777777" w:rsidR="00CC1CDE" w:rsidRPr="0090632C" w:rsidRDefault="00CC1CDE" w:rsidP="0063099E">
            <w:pPr>
              <w:pStyle w:val="r-tabletext"/>
              <w:rPr>
                <w:color w:val="auto"/>
                <w:sz w:val="16"/>
                <w:szCs w:val="16"/>
              </w:rPr>
            </w:pPr>
            <w:r w:rsidRPr="007408E4">
              <w:t>Lifts - Other</w:t>
            </w:r>
          </w:p>
        </w:tc>
        <w:tc>
          <w:tcPr>
            <w:tcW w:w="1558" w:type="dxa"/>
            <w:tcBorders>
              <w:top w:val="single" w:sz="2" w:space="0" w:color="002C5A"/>
              <w:bottom w:val="single" w:sz="2" w:space="0" w:color="002C5A"/>
            </w:tcBorders>
            <w:shd w:val="clear" w:color="auto" w:fill="auto"/>
          </w:tcPr>
          <w:p w14:paraId="724BF948" w14:textId="77777777" w:rsidR="00CC1CDE" w:rsidRPr="0090632C" w:rsidRDefault="00CC1CDE" w:rsidP="0063099E">
            <w:pPr>
              <w:pStyle w:val="r-tabletext"/>
              <w:jc w:val="center"/>
              <w:rPr>
                <w:color w:val="auto"/>
                <w:sz w:val="16"/>
                <w:szCs w:val="16"/>
              </w:rPr>
            </w:pPr>
            <w:r w:rsidRPr="007408E4">
              <w:t>Lifts</w:t>
            </w:r>
          </w:p>
        </w:tc>
        <w:tc>
          <w:tcPr>
            <w:tcW w:w="1276" w:type="dxa"/>
            <w:tcBorders>
              <w:top w:val="single" w:sz="2" w:space="0" w:color="002C5A"/>
              <w:bottom w:val="single" w:sz="2" w:space="0" w:color="002C5A"/>
            </w:tcBorders>
          </w:tcPr>
          <w:p w14:paraId="67A728BA" w14:textId="77777777" w:rsidR="00CC1CDE" w:rsidRPr="0090632C" w:rsidRDefault="00CC1CDE" w:rsidP="0063099E">
            <w:pPr>
              <w:pStyle w:val="r-tabletext"/>
              <w:jc w:val="center"/>
              <w:rPr>
                <w:color w:val="auto"/>
                <w:sz w:val="16"/>
                <w:szCs w:val="16"/>
              </w:rPr>
            </w:pPr>
            <w:r w:rsidRPr="007408E4">
              <w:t>Urgent</w:t>
            </w:r>
          </w:p>
        </w:tc>
        <w:tc>
          <w:tcPr>
            <w:tcW w:w="1417" w:type="dxa"/>
            <w:tcBorders>
              <w:top w:val="single" w:sz="2" w:space="0" w:color="002C5A"/>
              <w:bottom w:val="single" w:sz="2" w:space="0" w:color="002C5A"/>
            </w:tcBorders>
          </w:tcPr>
          <w:p w14:paraId="12D2653A" w14:textId="77777777" w:rsidR="00CC1CDE" w:rsidRPr="0090632C" w:rsidRDefault="00CC1CDE" w:rsidP="0063099E">
            <w:pPr>
              <w:pStyle w:val="r-tabletext"/>
              <w:jc w:val="center"/>
              <w:rPr>
                <w:color w:val="auto"/>
                <w:sz w:val="16"/>
                <w:szCs w:val="16"/>
              </w:rPr>
            </w:pPr>
            <w:r w:rsidRPr="007408E4">
              <w:t>4 hours</w:t>
            </w:r>
          </w:p>
        </w:tc>
        <w:tc>
          <w:tcPr>
            <w:tcW w:w="1276" w:type="dxa"/>
            <w:tcBorders>
              <w:top w:val="single" w:sz="2" w:space="0" w:color="002C5A"/>
              <w:bottom w:val="single" w:sz="2" w:space="0" w:color="002C5A"/>
            </w:tcBorders>
            <w:shd w:val="clear" w:color="auto" w:fill="auto"/>
          </w:tcPr>
          <w:p w14:paraId="2C822D00" w14:textId="77777777" w:rsidR="00CC1CDE" w:rsidRPr="0090632C" w:rsidRDefault="00CC1CDE" w:rsidP="0063099E">
            <w:pPr>
              <w:pStyle w:val="r-tabletext"/>
              <w:jc w:val="center"/>
              <w:rPr>
                <w:color w:val="auto"/>
                <w:sz w:val="16"/>
                <w:szCs w:val="16"/>
              </w:rPr>
            </w:pPr>
            <w:r w:rsidRPr="007408E4">
              <w:t>24 hours</w:t>
            </w:r>
          </w:p>
        </w:tc>
        <w:tc>
          <w:tcPr>
            <w:tcW w:w="1276" w:type="dxa"/>
            <w:tcBorders>
              <w:top w:val="single" w:sz="2" w:space="0" w:color="002C5A"/>
              <w:bottom w:val="single" w:sz="2" w:space="0" w:color="002C5A"/>
            </w:tcBorders>
            <w:shd w:val="clear" w:color="auto" w:fill="auto"/>
            <w:vAlign w:val="center"/>
          </w:tcPr>
          <w:p w14:paraId="1905250E" w14:textId="77777777" w:rsidR="00CC1CDE" w:rsidRPr="0090632C" w:rsidRDefault="00CC1CDE" w:rsidP="0063099E">
            <w:pPr>
              <w:pStyle w:val="r-tabletext"/>
              <w:jc w:val="center"/>
              <w:rPr>
                <w:color w:val="auto"/>
                <w:sz w:val="16"/>
                <w:szCs w:val="16"/>
              </w:rPr>
            </w:pPr>
          </w:p>
        </w:tc>
      </w:tr>
      <w:tr w:rsidR="00CC1CDE" w:rsidRPr="0090632C" w14:paraId="08953DC0" w14:textId="77777777" w:rsidTr="0063099E">
        <w:trPr>
          <w:jc w:val="center"/>
        </w:trPr>
        <w:tc>
          <w:tcPr>
            <w:tcW w:w="3120" w:type="dxa"/>
            <w:tcBorders>
              <w:top w:val="single" w:sz="2" w:space="0" w:color="002C5A"/>
              <w:bottom w:val="single" w:sz="2" w:space="0" w:color="002C5A"/>
            </w:tcBorders>
            <w:shd w:val="clear" w:color="auto" w:fill="auto"/>
          </w:tcPr>
          <w:p w14:paraId="303F16CD" w14:textId="78BAD012" w:rsidR="00CC1CDE" w:rsidRPr="0090632C" w:rsidRDefault="00CC1CDE" w:rsidP="0063099E">
            <w:pPr>
              <w:pStyle w:val="r-tabletext"/>
              <w:rPr>
                <w:color w:val="auto"/>
                <w:sz w:val="16"/>
                <w:szCs w:val="16"/>
              </w:rPr>
            </w:pPr>
            <w:r w:rsidRPr="007408E4">
              <w:t>Pest Control - Insect/Spider found</w:t>
            </w:r>
          </w:p>
        </w:tc>
        <w:tc>
          <w:tcPr>
            <w:tcW w:w="1558" w:type="dxa"/>
            <w:tcBorders>
              <w:top w:val="single" w:sz="2" w:space="0" w:color="002C5A"/>
              <w:bottom w:val="single" w:sz="2" w:space="0" w:color="002C5A"/>
            </w:tcBorders>
            <w:shd w:val="clear" w:color="auto" w:fill="auto"/>
          </w:tcPr>
          <w:p w14:paraId="7F5A8C90" w14:textId="77777777" w:rsidR="00CC1CDE" w:rsidRPr="0090632C" w:rsidRDefault="00CC1CDE" w:rsidP="0063099E">
            <w:pPr>
              <w:pStyle w:val="r-tabletext"/>
              <w:jc w:val="center"/>
              <w:rPr>
                <w:color w:val="auto"/>
                <w:sz w:val="16"/>
                <w:szCs w:val="16"/>
              </w:rPr>
            </w:pPr>
            <w:r w:rsidRPr="007408E4">
              <w:t>Pest Control</w:t>
            </w:r>
          </w:p>
        </w:tc>
        <w:tc>
          <w:tcPr>
            <w:tcW w:w="1276" w:type="dxa"/>
            <w:tcBorders>
              <w:top w:val="single" w:sz="2" w:space="0" w:color="002C5A"/>
              <w:bottom w:val="single" w:sz="2" w:space="0" w:color="002C5A"/>
            </w:tcBorders>
          </w:tcPr>
          <w:p w14:paraId="4FCF6533"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626A3D27"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20B8E307"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6FEA3F8F" w14:textId="77777777" w:rsidR="00CC1CDE" w:rsidRPr="0090632C" w:rsidRDefault="00CC1CDE" w:rsidP="0063099E">
            <w:pPr>
              <w:pStyle w:val="r-tabletext"/>
              <w:jc w:val="center"/>
              <w:rPr>
                <w:color w:val="auto"/>
                <w:sz w:val="16"/>
                <w:szCs w:val="16"/>
              </w:rPr>
            </w:pPr>
          </w:p>
        </w:tc>
      </w:tr>
      <w:tr w:rsidR="00CC1CDE" w:rsidRPr="0090632C" w14:paraId="03DEEB86" w14:textId="77777777" w:rsidTr="0063099E">
        <w:trPr>
          <w:jc w:val="center"/>
        </w:trPr>
        <w:tc>
          <w:tcPr>
            <w:tcW w:w="3120" w:type="dxa"/>
            <w:tcBorders>
              <w:top w:val="single" w:sz="2" w:space="0" w:color="002C5A"/>
              <w:bottom w:val="single" w:sz="2" w:space="0" w:color="002C5A"/>
            </w:tcBorders>
            <w:shd w:val="clear" w:color="auto" w:fill="auto"/>
          </w:tcPr>
          <w:p w14:paraId="606E9855" w14:textId="77777777" w:rsidR="00CC1CDE" w:rsidRPr="0090632C" w:rsidRDefault="00CC1CDE" w:rsidP="0063099E">
            <w:pPr>
              <w:pStyle w:val="r-tabletext"/>
              <w:rPr>
                <w:color w:val="auto"/>
                <w:sz w:val="16"/>
                <w:szCs w:val="16"/>
              </w:rPr>
            </w:pPr>
            <w:r w:rsidRPr="007408E4">
              <w:t>Pest Control - Rodent Found</w:t>
            </w:r>
          </w:p>
        </w:tc>
        <w:tc>
          <w:tcPr>
            <w:tcW w:w="1558" w:type="dxa"/>
            <w:tcBorders>
              <w:top w:val="single" w:sz="2" w:space="0" w:color="002C5A"/>
              <w:bottom w:val="single" w:sz="2" w:space="0" w:color="002C5A"/>
            </w:tcBorders>
            <w:shd w:val="clear" w:color="auto" w:fill="auto"/>
          </w:tcPr>
          <w:p w14:paraId="0DD6EDD1" w14:textId="77777777" w:rsidR="00CC1CDE" w:rsidRPr="0090632C" w:rsidRDefault="00CC1CDE" w:rsidP="0063099E">
            <w:pPr>
              <w:pStyle w:val="r-tabletext"/>
              <w:jc w:val="center"/>
              <w:rPr>
                <w:color w:val="auto"/>
                <w:sz w:val="16"/>
                <w:szCs w:val="16"/>
              </w:rPr>
            </w:pPr>
            <w:r w:rsidRPr="007408E4">
              <w:t>Pest Control</w:t>
            </w:r>
          </w:p>
        </w:tc>
        <w:tc>
          <w:tcPr>
            <w:tcW w:w="1276" w:type="dxa"/>
            <w:tcBorders>
              <w:top w:val="single" w:sz="2" w:space="0" w:color="002C5A"/>
              <w:bottom w:val="single" w:sz="2" w:space="0" w:color="002C5A"/>
            </w:tcBorders>
          </w:tcPr>
          <w:p w14:paraId="096E24D9"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61885BF7"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473D0958"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0B9C3D0E" w14:textId="77777777" w:rsidR="00CC1CDE" w:rsidRPr="0090632C" w:rsidRDefault="00CC1CDE" w:rsidP="0063099E">
            <w:pPr>
              <w:pStyle w:val="r-tabletext"/>
              <w:jc w:val="center"/>
              <w:rPr>
                <w:color w:val="auto"/>
                <w:sz w:val="16"/>
                <w:szCs w:val="16"/>
              </w:rPr>
            </w:pPr>
          </w:p>
        </w:tc>
      </w:tr>
      <w:tr w:rsidR="00CC1CDE" w:rsidRPr="0090632C" w14:paraId="06CD3E87" w14:textId="77777777" w:rsidTr="0063099E">
        <w:trPr>
          <w:jc w:val="center"/>
        </w:trPr>
        <w:tc>
          <w:tcPr>
            <w:tcW w:w="3120" w:type="dxa"/>
            <w:tcBorders>
              <w:top w:val="single" w:sz="2" w:space="0" w:color="002C5A"/>
              <w:bottom w:val="single" w:sz="2" w:space="0" w:color="002C5A"/>
            </w:tcBorders>
            <w:shd w:val="clear" w:color="auto" w:fill="auto"/>
          </w:tcPr>
          <w:p w14:paraId="19FE3851" w14:textId="77777777" w:rsidR="00CC1CDE" w:rsidRPr="0090632C" w:rsidRDefault="00CC1CDE" w:rsidP="0063099E">
            <w:pPr>
              <w:pStyle w:val="r-tabletext"/>
              <w:rPr>
                <w:color w:val="auto"/>
                <w:sz w:val="16"/>
                <w:szCs w:val="16"/>
              </w:rPr>
            </w:pPr>
            <w:r w:rsidRPr="007408E4">
              <w:t>Pest Control - Other</w:t>
            </w:r>
          </w:p>
        </w:tc>
        <w:tc>
          <w:tcPr>
            <w:tcW w:w="1558" w:type="dxa"/>
            <w:tcBorders>
              <w:top w:val="single" w:sz="2" w:space="0" w:color="002C5A"/>
              <w:bottom w:val="single" w:sz="2" w:space="0" w:color="002C5A"/>
            </w:tcBorders>
            <w:shd w:val="clear" w:color="auto" w:fill="auto"/>
          </w:tcPr>
          <w:p w14:paraId="48C33D96" w14:textId="77777777" w:rsidR="00CC1CDE" w:rsidRPr="0090632C" w:rsidRDefault="00CC1CDE" w:rsidP="0063099E">
            <w:pPr>
              <w:pStyle w:val="r-tabletext"/>
              <w:jc w:val="center"/>
              <w:rPr>
                <w:color w:val="auto"/>
                <w:sz w:val="16"/>
                <w:szCs w:val="16"/>
              </w:rPr>
            </w:pPr>
            <w:r w:rsidRPr="007408E4">
              <w:t>Pest Control</w:t>
            </w:r>
          </w:p>
        </w:tc>
        <w:tc>
          <w:tcPr>
            <w:tcW w:w="1276" w:type="dxa"/>
            <w:tcBorders>
              <w:top w:val="single" w:sz="2" w:space="0" w:color="002C5A"/>
              <w:bottom w:val="single" w:sz="2" w:space="0" w:color="002C5A"/>
            </w:tcBorders>
          </w:tcPr>
          <w:p w14:paraId="051E8C3F" w14:textId="77777777" w:rsidR="00CC1CDE" w:rsidRPr="0090632C" w:rsidRDefault="00CC1CDE" w:rsidP="0063099E">
            <w:pPr>
              <w:pStyle w:val="r-tabletext"/>
              <w:jc w:val="center"/>
              <w:rPr>
                <w:color w:val="auto"/>
                <w:sz w:val="16"/>
                <w:szCs w:val="16"/>
              </w:rPr>
            </w:pPr>
            <w:r w:rsidRPr="007408E4">
              <w:t>Routine</w:t>
            </w:r>
          </w:p>
        </w:tc>
        <w:tc>
          <w:tcPr>
            <w:tcW w:w="1417" w:type="dxa"/>
            <w:tcBorders>
              <w:top w:val="single" w:sz="2" w:space="0" w:color="002C5A"/>
              <w:bottom w:val="single" w:sz="2" w:space="0" w:color="002C5A"/>
            </w:tcBorders>
          </w:tcPr>
          <w:p w14:paraId="7FF6FDD0"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tcPr>
          <w:p w14:paraId="417405DB" w14:textId="77777777" w:rsidR="00CC1CDE" w:rsidRPr="0090632C" w:rsidRDefault="00CC1CDE" w:rsidP="0063099E">
            <w:pPr>
              <w:pStyle w:val="r-tabletext"/>
              <w:jc w:val="center"/>
              <w:rPr>
                <w:color w:val="auto"/>
                <w:sz w:val="16"/>
                <w:szCs w:val="16"/>
              </w:rPr>
            </w:pPr>
            <w:r w:rsidRPr="007408E4">
              <w:t>As scheduled</w:t>
            </w:r>
          </w:p>
        </w:tc>
        <w:tc>
          <w:tcPr>
            <w:tcW w:w="1276" w:type="dxa"/>
            <w:tcBorders>
              <w:top w:val="single" w:sz="2" w:space="0" w:color="002C5A"/>
              <w:bottom w:val="single" w:sz="2" w:space="0" w:color="002C5A"/>
            </w:tcBorders>
            <w:shd w:val="clear" w:color="auto" w:fill="auto"/>
            <w:vAlign w:val="center"/>
          </w:tcPr>
          <w:p w14:paraId="1B116E9D" w14:textId="77777777" w:rsidR="00CC1CDE" w:rsidRPr="0090632C" w:rsidRDefault="00CC1CDE" w:rsidP="0063099E">
            <w:pPr>
              <w:pStyle w:val="r-tabletext"/>
              <w:jc w:val="center"/>
              <w:rPr>
                <w:color w:val="auto"/>
                <w:sz w:val="16"/>
                <w:szCs w:val="16"/>
              </w:rPr>
            </w:pPr>
          </w:p>
        </w:tc>
      </w:tr>
      <w:tr w:rsidR="00CC1CDE" w:rsidRPr="0090632C" w14:paraId="4EFD360D" w14:textId="77777777" w:rsidTr="0063099E">
        <w:trPr>
          <w:jc w:val="center"/>
        </w:trPr>
        <w:tc>
          <w:tcPr>
            <w:tcW w:w="3120" w:type="dxa"/>
            <w:tcBorders>
              <w:top w:val="single" w:sz="2" w:space="0" w:color="002C5A"/>
              <w:bottom w:val="single" w:sz="2" w:space="0" w:color="002C5A"/>
            </w:tcBorders>
            <w:shd w:val="clear" w:color="auto" w:fill="auto"/>
          </w:tcPr>
          <w:p w14:paraId="0AE46B15" w14:textId="77777777" w:rsidR="00CC1CDE" w:rsidRPr="0090632C" w:rsidRDefault="00CC1CDE" w:rsidP="0063099E">
            <w:pPr>
              <w:pStyle w:val="r-tabletext"/>
              <w:rPr>
                <w:color w:val="auto"/>
                <w:sz w:val="16"/>
                <w:szCs w:val="16"/>
              </w:rPr>
            </w:pPr>
            <w:r w:rsidRPr="007408E4">
              <w:t>Plumbing - Major water leak</w:t>
            </w:r>
          </w:p>
        </w:tc>
        <w:tc>
          <w:tcPr>
            <w:tcW w:w="1558" w:type="dxa"/>
            <w:tcBorders>
              <w:top w:val="single" w:sz="2" w:space="0" w:color="002C5A"/>
              <w:bottom w:val="single" w:sz="2" w:space="0" w:color="002C5A"/>
            </w:tcBorders>
            <w:shd w:val="clear" w:color="auto" w:fill="auto"/>
          </w:tcPr>
          <w:p w14:paraId="77ECB448" w14:textId="77777777" w:rsidR="00CC1CDE" w:rsidRPr="0090632C" w:rsidRDefault="00CC1CDE" w:rsidP="0063099E">
            <w:pPr>
              <w:pStyle w:val="r-tabletext"/>
              <w:jc w:val="center"/>
              <w:rPr>
                <w:color w:val="auto"/>
                <w:sz w:val="16"/>
                <w:szCs w:val="16"/>
              </w:rPr>
            </w:pPr>
            <w:r w:rsidRPr="007408E4">
              <w:t>Plumbing</w:t>
            </w:r>
          </w:p>
        </w:tc>
        <w:tc>
          <w:tcPr>
            <w:tcW w:w="1276" w:type="dxa"/>
            <w:tcBorders>
              <w:top w:val="single" w:sz="2" w:space="0" w:color="002C5A"/>
              <w:bottom w:val="single" w:sz="2" w:space="0" w:color="002C5A"/>
            </w:tcBorders>
          </w:tcPr>
          <w:p w14:paraId="4ECD1C13" w14:textId="77777777" w:rsidR="00CC1CDE" w:rsidRPr="0090632C" w:rsidRDefault="00CC1CDE" w:rsidP="0063099E">
            <w:pPr>
              <w:pStyle w:val="r-tabletext"/>
              <w:jc w:val="center"/>
              <w:rPr>
                <w:color w:val="auto"/>
                <w:sz w:val="16"/>
                <w:szCs w:val="16"/>
              </w:rPr>
            </w:pPr>
            <w:r w:rsidRPr="007408E4">
              <w:t>Emergency</w:t>
            </w:r>
          </w:p>
        </w:tc>
        <w:tc>
          <w:tcPr>
            <w:tcW w:w="1417" w:type="dxa"/>
            <w:tcBorders>
              <w:top w:val="single" w:sz="2" w:space="0" w:color="002C5A"/>
              <w:bottom w:val="single" w:sz="2" w:space="0" w:color="002C5A"/>
            </w:tcBorders>
          </w:tcPr>
          <w:p w14:paraId="2DBAF0BA" w14:textId="77777777" w:rsidR="00CC1CDE" w:rsidRPr="0090632C" w:rsidRDefault="00CC1CDE" w:rsidP="0063099E">
            <w:pPr>
              <w:pStyle w:val="r-tabletext"/>
              <w:jc w:val="center"/>
              <w:rPr>
                <w:color w:val="auto"/>
                <w:sz w:val="16"/>
                <w:szCs w:val="16"/>
              </w:rPr>
            </w:pPr>
            <w:r w:rsidRPr="007408E4">
              <w:t>1 hours</w:t>
            </w:r>
          </w:p>
        </w:tc>
        <w:tc>
          <w:tcPr>
            <w:tcW w:w="1276" w:type="dxa"/>
            <w:tcBorders>
              <w:top w:val="single" w:sz="2" w:space="0" w:color="002C5A"/>
              <w:bottom w:val="single" w:sz="2" w:space="0" w:color="002C5A"/>
            </w:tcBorders>
            <w:shd w:val="clear" w:color="auto" w:fill="auto"/>
          </w:tcPr>
          <w:p w14:paraId="77B1D1A7" w14:textId="77777777" w:rsidR="00CC1CDE" w:rsidRPr="0090632C" w:rsidRDefault="00CC1CDE" w:rsidP="0063099E">
            <w:pPr>
              <w:pStyle w:val="r-tabletext"/>
              <w:jc w:val="center"/>
              <w:rPr>
                <w:color w:val="auto"/>
                <w:sz w:val="16"/>
                <w:szCs w:val="16"/>
              </w:rPr>
            </w:pPr>
            <w:r w:rsidRPr="007408E4">
              <w:t>2 hours</w:t>
            </w:r>
          </w:p>
        </w:tc>
        <w:tc>
          <w:tcPr>
            <w:tcW w:w="1276" w:type="dxa"/>
            <w:tcBorders>
              <w:top w:val="single" w:sz="2" w:space="0" w:color="002C5A"/>
              <w:bottom w:val="single" w:sz="2" w:space="0" w:color="002C5A"/>
            </w:tcBorders>
            <w:shd w:val="clear" w:color="auto" w:fill="auto"/>
            <w:vAlign w:val="center"/>
          </w:tcPr>
          <w:p w14:paraId="7BC4FBCF" w14:textId="77777777" w:rsidR="00CC1CDE" w:rsidRPr="0090632C" w:rsidRDefault="00CC1CDE" w:rsidP="0063099E">
            <w:pPr>
              <w:pStyle w:val="r-tabletext"/>
              <w:jc w:val="center"/>
              <w:rPr>
                <w:color w:val="auto"/>
                <w:sz w:val="16"/>
                <w:szCs w:val="16"/>
              </w:rPr>
            </w:pPr>
          </w:p>
        </w:tc>
      </w:tr>
    </w:tbl>
    <w:p w14:paraId="1D5689AC" w14:textId="77777777" w:rsidR="00662B09" w:rsidRDefault="00662B09" w:rsidP="00662B09">
      <w:pPr>
        <w:pStyle w:val="headlvl2"/>
        <w:numPr>
          <w:ilvl w:val="0"/>
          <w:numId w:val="0"/>
        </w:numPr>
        <w:rPr>
          <w:color w:val="7F7F7F" w:themeColor="text1" w:themeTint="80"/>
        </w:rPr>
      </w:pPr>
    </w:p>
    <w:p w14:paraId="61901E43" w14:textId="63147FE9" w:rsidR="00662B09" w:rsidRDefault="00662B09" w:rsidP="00662B09">
      <w:pPr>
        <w:pStyle w:val="headlvl2"/>
        <w:rPr>
          <w:color w:val="7F7F7F" w:themeColor="text1" w:themeTint="80"/>
        </w:rPr>
      </w:pPr>
      <w:bookmarkStart w:id="54" w:name="_Toc96075359"/>
      <w:r>
        <w:rPr>
          <w:color w:val="7F7F7F" w:themeColor="text1" w:themeTint="80"/>
        </w:rPr>
        <w:lastRenderedPageBreak/>
        <w:t>Scheduled Maintenance</w:t>
      </w:r>
      <w:bookmarkEnd w:id="54"/>
    </w:p>
    <w:p w14:paraId="247BE78F" w14:textId="5F42A8A4" w:rsidR="00662B09" w:rsidRDefault="00662B09" w:rsidP="00662B09"/>
    <w:p w14:paraId="180785AE" w14:textId="717BAE82" w:rsidR="00662B09" w:rsidRDefault="00662B09" w:rsidP="00662B09">
      <w:r>
        <w:t xml:space="preserve">Schedule maintenance includes, but is not limited to, public toilet cleaning and street sweeping. The </w:t>
      </w:r>
      <w:r w:rsidR="003165B2">
        <w:t xml:space="preserve">required </w:t>
      </w:r>
      <w:r>
        <w:t>frequency and/or quality of these activities has a direct impact on maintenance costs.</w:t>
      </w:r>
      <w:r w:rsidR="00114C93">
        <w:t xml:space="preserve"> For </w:t>
      </w:r>
      <w:proofErr w:type="gramStart"/>
      <w:r w:rsidR="00114C93">
        <w:t>example</w:t>
      </w:r>
      <w:proofErr w:type="gramEnd"/>
      <w:r w:rsidR="00114C93">
        <w:t xml:space="preserve"> </w:t>
      </w:r>
      <w:r w:rsidR="003165B2">
        <w:t xml:space="preserve">without regular street sweeping, </w:t>
      </w:r>
      <w:r w:rsidR="00114C93">
        <w:t xml:space="preserve">heavy leaf litter can cause drain blockages and flooding, requiring labour and plant intensive reactive maintenance.  </w:t>
      </w:r>
    </w:p>
    <w:p w14:paraId="3F45C179" w14:textId="759E88BE" w:rsidR="00662B09" w:rsidRDefault="00662B09" w:rsidP="009D1658">
      <w:pPr>
        <w:pStyle w:val="headlvl3"/>
      </w:pPr>
      <w:bookmarkStart w:id="55" w:name="_Toc96075360"/>
      <w:r>
        <w:t>Public toilet cleaning.</w:t>
      </w:r>
      <w:bookmarkEnd w:id="55"/>
    </w:p>
    <w:tbl>
      <w:tblPr>
        <w:tblStyle w:val="TableGrid"/>
        <w:tblW w:w="0" w:type="auto"/>
        <w:tblLook w:val="04A0" w:firstRow="1" w:lastRow="0" w:firstColumn="1" w:lastColumn="0" w:noHBand="0" w:noVBand="1"/>
      </w:tblPr>
      <w:tblGrid>
        <w:gridCol w:w="3023"/>
        <w:gridCol w:w="3024"/>
        <w:gridCol w:w="3024"/>
      </w:tblGrid>
      <w:tr w:rsidR="00662B09" w14:paraId="2A10BE31" w14:textId="77777777" w:rsidTr="00662B09">
        <w:trPr>
          <w:cnfStyle w:val="100000000000" w:firstRow="1" w:lastRow="0" w:firstColumn="0" w:lastColumn="0" w:oddVBand="0" w:evenVBand="0" w:oddHBand="0" w:evenHBand="0" w:firstRowFirstColumn="0" w:firstRowLastColumn="0" w:lastRowFirstColumn="0" w:lastRowLastColumn="0"/>
        </w:trPr>
        <w:tc>
          <w:tcPr>
            <w:tcW w:w="3023" w:type="dxa"/>
          </w:tcPr>
          <w:p w14:paraId="4F63C318" w14:textId="34E6FC1C" w:rsidR="00662B09" w:rsidRDefault="00662B09" w:rsidP="00662B09">
            <w:r>
              <w:t>Facility type</w:t>
            </w:r>
          </w:p>
        </w:tc>
        <w:tc>
          <w:tcPr>
            <w:tcW w:w="3024" w:type="dxa"/>
          </w:tcPr>
          <w:p w14:paraId="4140594B" w14:textId="70F89687" w:rsidR="00662B09" w:rsidRDefault="00662B09" w:rsidP="00662B09">
            <w:r>
              <w:t>Summer Season</w:t>
            </w:r>
          </w:p>
        </w:tc>
        <w:tc>
          <w:tcPr>
            <w:tcW w:w="3024" w:type="dxa"/>
          </w:tcPr>
          <w:p w14:paraId="5CAE6976" w14:textId="1360D833" w:rsidR="00662B09" w:rsidRDefault="00662B09" w:rsidP="00662B09">
            <w:r>
              <w:t>Winter season</w:t>
            </w:r>
          </w:p>
        </w:tc>
      </w:tr>
      <w:tr w:rsidR="00662B09" w14:paraId="692F07A5" w14:textId="77777777" w:rsidTr="00662B09">
        <w:tc>
          <w:tcPr>
            <w:tcW w:w="3023" w:type="dxa"/>
          </w:tcPr>
          <w:p w14:paraId="5F5D2DF9" w14:textId="2E2C5140" w:rsidR="00662B09" w:rsidRDefault="00D236B8" w:rsidP="00662B09">
            <w:r>
              <w:t xml:space="preserve">Major </w:t>
            </w:r>
            <w:r w:rsidR="00662B09">
              <w:t xml:space="preserve">Activity </w:t>
            </w:r>
            <w:proofErr w:type="spellStart"/>
            <w:r>
              <w:t>Ce</w:t>
            </w:r>
            <w:r w:rsidR="00662B09">
              <w:t>nters</w:t>
            </w:r>
            <w:proofErr w:type="spellEnd"/>
            <w:r>
              <w:t xml:space="preserve"> and </w:t>
            </w:r>
            <w:proofErr w:type="gramStart"/>
            <w:r w:rsidR="00662B09">
              <w:t>high profile</w:t>
            </w:r>
            <w:proofErr w:type="gramEnd"/>
            <w:r w:rsidR="00662B09">
              <w:t xml:space="preserve"> foreshore locations </w:t>
            </w:r>
          </w:p>
        </w:tc>
        <w:tc>
          <w:tcPr>
            <w:tcW w:w="3024" w:type="dxa"/>
          </w:tcPr>
          <w:p w14:paraId="14B990F0" w14:textId="38A9A449" w:rsidR="00662B09" w:rsidRDefault="00D236B8" w:rsidP="00662B09">
            <w:r>
              <w:t>2/day</w:t>
            </w:r>
          </w:p>
        </w:tc>
        <w:tc>
          <w:tcPr>
            <w:tcW w:w="3024" w:type="dxa"/>
          </w:tcPr>
          <w:p w14:paraId="2DF9F4BF" w14:textId="178F5DE8" w:rsidR="00662B09" w:rsidRDefault="00D236B8" w:rsidP="00662B09">
            <w:r>
              <w:t>2/day</w:t>
            </w:r>
          </w:p>
        </w:tc>
      </w:tr>
      <w:tr w:rsidR="00662B09" w14:paraId="33DB36C8" w14:textId="77777777" w:rsidTr="00662B09">
        <w:tc>
          <w:tcPr>
            <w:tcW w:w="3023" w:type="dxa"/>
          </w:tcPr>
          <w:p w14:paraId="4C4530FD" w14:textId="28553547" w:rsidR="00662B09" w:rsidRDefault="00D236B8" w:rsidP="00662B09">
            <w:r>
              <w:t xml:space="preserve">Other Activity </w:t>
            </w:r>
            <w:proofErr w:type="spellStart"/>
            <w:r>
              <w:t>Centers</w:t>
            </w:r>
            <w:proofErr w:type="spellEnd"/>
            <w:r>
              <w:t>, other foreshore, Parks and Reserves</w:t>
            </w:r>
          </w:p>
        </w:tc>
        <w:tc>
          <w:tcPr>
            <w:tcW w:w="3024" w:type="dxa"/>
          </w:tcPr>
          <w:p w14:paraId="157530E8" w14:textId="014B38D2" w:rsidR="00662B09" w:rsidRDefault="00D236B8" w:rsidP="00662B09">
            <w:r>
              <w:t>1/day</w:t>
            </w:r>
          </w:p>
        </w:tc>
        <w:tc>
          <w:tcPr>
            <w:tcW w:w="3024" w:type="dxa"/>
          </w:tcPr>
          <w:p w14:paraId="4BE1E356" w14:textId="125CEF69" w:rsidR="00662B09" w:rsidRDefault="00D236B8" w:rsidP="00662B09">
            <w:r>
              <w:t>1/day – 3/week</w:t>
            </w:r>
            <w:r w:rsidR="001E091F">
              <w:t xml:space="preserve"> (varies)</w:t>
            </w:r>
          </w:p>
        </w:tc>
      </w:tr>
    </w:tbl>
    <w:p w14:paraId="5DF0DD07" w14:textId="6B972293" w:rsidR="00662B09" w:rsidRDefault="00662B09" w:rsidP="00662B09"/>
    <w:p w14:paraId="20166162" w14:textId="63241B48" w:rsidR="00D236B8" w:rsidRDefault="00D236B8" w:rsidP="009D1658">
      <w:pPr>
        <w:pStyle w:val="headlvl3"/>
      </w:pPr>
      <w:bookmarkStart w:id="56" w:name="_Toc96075361"/>
      <w:r>
        <w:t>Street sweeping</w:t>
      </w:r>
      <w:bookmarkEnd w:id="56"/>
    </w:p>
    <w:tbl>
      <w:tblPr>
        <w:tblStyle w:val="TableGrid"/>
        <w:tblW w:w="0" w:type="auto"/>
        <w:tblLook w:val="04A0" w:firstRow="1" w:lastRow="0" w:firstColumn="1" w:lastColumn="0" w:noHBand="0" w:noVBand="1"/>
      </w:tblPr>
      <w:tblGrid>
        <w:gridCol w:w="3023"/>
        <w:gridCol w:w="3024"/>
        <w:gridCol w:w="3024"/>
      </w:tblGrid>
      <w:tr w:rsidR="00D236B8" w14:paraId="393DB9BF" w14:textId="77777777" w:rsidTr="00D236B8">
        <w:trPr>
          <w:cnfStyle w:val="100000000000" w:firstRow="1" w:lastRow="0" w:firstColumn="0" w:lastColumn="0" w:oddVBand="0" w:evenVBand="0" w:oddHBand="0" w:evenHBand="0" w:firstRowFirstColumn="0" w:firstRowLastColumn="0" w:lastRowFirstColumn="0" w:lastRowLastColumn="0"/>
        </w:trPr>
        <w:tc>
          <w:tcPr>
            <w:tcW w:w="3023" w:type="dxa"/>
          </w:tcPr>
          <w:p w14:paraId="162D63B0" w14:textId="01925041" w:rsidR="00D236B8" w:rsidRDefault="00D236B8" w:rsidP="00662B09">
            <w:r>
              <w:t>Road type</w:t>
            </w:r>
          </w:p>
        </w:tc>
        <w:tc>
          <w:tcPr>
            <w:tcW w:w="3024" w:type="dxa"/>
          </w:tcPr>
          <w:p w14:paraId="665612E1" w14:textId="3CF94586" w:rsidR="00D236B8" w:rsidRDefault="004D1E92" w:rsidP="00662B09">
            <w:r>
              <w:t>Non-Autumn seasons</w:t>
            </w:r>
          </w:p>
        </w:tc>
        <w:tc>
          <w:tcPr>
            <w:tcW w:w="3024" w:type="dxa"/>
          </w:tcPr>
          <w:p w14:paraId="0F1F2792" w14:textId="656732D0" w:rsidR="00D236B8" w:rsidRDefault="00AD3D13" w:rsidP="00662B09">
            <w:r>
              <w:t>Autumn (</w:t>
            </w:r>
            <w:proofErr w:type="gramStart"/>
            <w:r>
              <w:t>as long as</w:t>
            </w:r>
            <w:proofErr w:type="gramEnd"/>
            <w:r>
              <w:t xml:space="preserve"> required)</w:t>
            </w:r>
          </w:p>
        </w:tc>
      </w:tr>
      <w:tr w:rsidR="00AD3D13" w14:paraId="47EAFE0D" w14:textId="77777777" w:rsidTr="00D236B8">
        <w:tc>
          <w:tcPr>
            <w:tcW w:w="3023" w:type="dxa"/>
          </w:tcPr>
          <w:p w14:paraId="100BA696" w14:textId="25E1107D" w:rsidR="00AD3D13" w:rsidRDefault="00AD3D13" w:rsidP="00662B09">
            <w:r>
              <w:t>Local</w:t>
            </w:r>
          </w:p>
        </w:tc>
        <w:tc>
          <w:tcPr>
            <w:tcW w:w="3024" w:type="dxa"/>
          </w:tcPr>
          <w:p w14:paraId="2A0285EF" w14:textId="1ADED9DA" w:rsidR="00AD3D13" w:rsidRDefault="00AD3D13" w:rsidP="00662B09">
            <w:r>
              <w:t>1/Month</w:t>
            </w:r>
          </w:p>
        </w:tc>
        <w:tc>
          <w:tcPr>
            <w:tcW w:w="3024" w:type="dxa"/>
            <w:vMerge w:val="restart"/>
          </w:tcPr>
          <w:p w14:paraId="7281BED5" w14:textId="0E492482" w:rsidR="00AD3D13" w:rsidRDefault="00AD3D13" w:rsidP="00662B09">
            <w:r>
              <w:t xml:space="preserve">P1 </w:t>
            </w:r>
            <w:proofErr w:type="gramStart"/>
            <w:r>
              <w:t>Roads  1</w:t>
            </w:r>
            <w:proofErr w:type="gramEnd"/>
            <w:r>
              <w:t>/Weekly</w:t>
            </w:r>
          </w:p>
          <w:p w14:paraId="3DD8F991" w14:textId="07163E11" w:rsidR="00AD3D13" w:rsidRDefault="00AD3D13" w:rsidP="00662B09">
            <w:r>
              <w:t>P2 Roads 1/Fortnightly</w:t>
            </w:r>
          </w:p>
        </w:tc>
      </w:tr>
      <w:tr w:rsidR="00AD3D13" w14:paraId="446A7802" w14:textId="77777777" w:rsidTr="00D236B8">
        <w:tc>
          <w:tcPr>
            <w:tcW w:w="3023" w:type="dxa"/>
          </w:tcPr>
          <w:p w14:paraId="1D21126A" w14:textId="3C6B784D" w:rsidR="00AD3D13" w:rsidRDefault="00AD3D13" w:rsidP="00662B09">
            <w:r>
              <w:t xml:space="preserve">Activity </w:t>
            </w:r>
            <w:proofErr w:type="spellStart"/>
            <w:r>
              <w:t>Center</w:t>
            </w:r>
            <w:proofErr w:type="spellEnd"/>
          </w:p>
        </w:tc>
        <w:tc>
          <w:tcPr>
            <w:tcW w:w="3024" w:type="dxa"/>
          </w:tcPr>
          <w:p w14:paraId="56D7F374" w14:textId="77777777" w:rsidR="00AD3D13" w:rsidRDefault="00AD3D13" w:rsidP="00662B09">
            <w:r>
              <w:t>Major 3/Week</w:t>
            </w:r>
          </w:p>
          <w:p w14:paraId="18CC303F" w14:textId="5F2EC834" w:rsidR="00AD3D13" w:rsidRDefault="00AD3D13" w:rsidP="00662B09">
            <w:proofErr w:type="gramStart"/>
            <w:r>
              <w:t>Other</w:t>
            </w:r>
            <w:proofErr w:type="gramEnd"/>
            <w:r>
              <w:t xml:space="preserve"> 1/Week</w:t>
            </w:r>
          </w:p>
        </w:tc>
        <w:tc>
          <w:tcPr>
            <w:tcW w:w="3024" w:type="dxa"/>
            <w:vMerge/>
          </w:tcPr>
          <w:p w14:paraId="6C639C27" w14:textId="77777777" w:rsidR="00AD3D13" w:rsidRDefault="00AD3D13" w:rsidP="00662B09"/>
        </w:tc>
      </w:tr>
      <w:tr w:rsidR="00AD3D13" w14:paraId="3ADA69C7" w14:textId="77777777" w:rsidTr="00D236B8">
        <w:tc>
          <w:tcPr>
            <w:tcW w:w="3023" w:type="dxa"/>
          </w:tcPr>
          <w:p w14:paraId="438AB7AC" w14:textId="73B9F92B" w:rsidR="00AD3D13" w:rsidRDefault="00AD3D13" w:rsidP="00662B09">
            <w:r>
              <w:t>Other</w:t>
            </w:r>
          </w:p>
        </w:tc>
        <w:tc>
          <w:tcPr>
            <w:tcW w:w="3024" w:type="dxa"/>
          </w:tcPr>
          <w:p w14:paraId="3BB51E3F" w14:textId="28726EBA" w:rsidR="00AD3D13" w:rsidRDefault="00AD3D13" w:rsidP="00662B09">
            <w:r>
              <w:t>Arterial Roads (VicRoads) 1/Month</w:t>
            </w:r>
          </w:p>
        </w:tc>
        <w:tc>
          <w:tcPr>
            <w:tcW w:w="3024" w:type="dxa"/>
            <w:vMerge/>
          </w:tcPr>
          <w:p w14:paraId="2E562BC8" w14:textId="77777777" w:rsidR="00AD3D13" w:rsidRDefault="00AD3D13" w:rsidP="00662B09"/>
        </w:tc>
      </w:tr>
    </w:tbl>
    <w:p w14:paraId="7B378E91" w14:textId="77777777" w:rsidR="00D236B8" w:rsidRDefault="00D236B8" w:rsidP="00662B09"/>
    <w:p w14:paraId="1B4C9378" w14:textId="5515C57A" w:rsidR="00662B09" w:rsidRPr="00662B09" w:rsidRDefault="00662B09" w:rsidP="00662B09">
      <w:r>
        <w:t xml:space="preserve"> </w:t>
      </w:r>
    </w:p>
    <w:p w14:paraId="08DB3413" w14:textId="04EAF6CC" w:rsidR="00A74961" w:rsidRDefault="00A74961" w:rsidP="00A74961">
      <w:pPr>
        <w:pStyle w:val="headlvl1"/>
        <w:rPr>
          <w:color w:val="7F7F7F" w:themeColor="text1" w:themeTint="80"/>
        </w:rPr>
      </w:pPr>
      <w:bookmarkStart w:id="57" w:name="_Toc96075362"/>
      <w:r>
        <w:rPr>
          <w:color w:val="7F7F7F" w:themeColor="text1" w:themeTint="80"/>
        </w:rPr>
        <w:lastRenderedPageBreak/>
        <w:t xml:space="preserve">Appendix </w:t>
      </w:r>
      <w:r w:rsidR="00F50496">
        <w:rPr>
          <w:color w:val="7F7F7F" w:themeColor="text1" w:themeTint="80"/>
        </w:rPr>
        <w:t>3</w:t>
      </w:r>
      <w:r>
        <w:rPr>
          <w:color w:val="7F7F7F" w:themeColor="text1" w:themeTint="80"/>
        </w:rPr>
        <w:t xml:space="preserve"> </w:t>
      </w:r>
      <w:r w:rsidR="00F50496">
        <w:rPr>
          <w:color w:val="7F7F7F" w:themeColor="text1" w:themeTint="80"/>
        </w:rPr>
        <w:t>Sample Asset Service Level Standard</w:t>
      </w:r>
      <w:bookmarkEnd w:id="57"/>
    </w:p>
    <w:p w14:paraId="61773AB4" w14:textId="77777777" w:rsidR="00A74961" w:rsidRPr="00282554" w:rsidRDefault="00A74961" w:rsidP="00A74961">
      <w:pPr>
        <w:rPr>
          <w:b/>
          <w:bCs/>
          <w:sz w:val="28"/>
          <w:szCs w:val="28"/>
        </w:rPr>
      </w:pPr>
      <w:r w:rsidRPr="00282554">
        <w:rPr>
          <w:b/>
          <w:bCs/>
          <w:sz w:val="28"/>
          <w:szCs w:val="28"/>
        </w:rPr>
        <w:t>Asset Service Levels Standard</w:t>
      </w:r>
    </w:p>
    <w:p w14:paraId="3613F44B" w14:textId="77777777" w:rsidR="00A74961" w:rsidRDefault="00A74961" w:rsidP="00A74961">
      <w:pPr>
        <w:pStyle w:val="Heading1"/>
      </w:pPr>
      <w:r>
        <w:t>Environment Recreation and Infrastructure</w:t>
      </w:r>
    </w:p>
    <w:p w14:paraId="368FA01D" w14:textId="77777777" w:rsidR="00A74961" w:rsidRDefault="00A74961" w:rsidP="00A74961">
      <w:pPr>
        <w:pStyle w:val="Heading2"/>
      </w:pPr>
      <w:r>
        <w:t>City Assets and Presentation</w:t>
      </w:r>
    </w:p>
    <w:p w14:paraId="3EFE3B39" w14:textId="77777777" w:rsidR="00A74961" w:rsidRDefault="00A74961" w:rsidP="00A74961">
      <w:pPr>
        <w:pStyle w:val="Heading3"/>
      </w:pPr>
      <w:r>
        <w:t>Asset Management and Investigations (Service Manager)</w:t>
      </w:r>
    </w:p>
    <w:p w14:paraId="3A32C682" w14:textId="77777777" w:rsidR="00A74961" w:rsidRDefault="00A74961" w:rsidP="00A74961">
      <w:r>
        <w:t>Asset Class: Public Toilets</w:t>
      </w:r>
    </w:p>
    <w:tbl>
      <w:tblPr>
        <w:tblStyle w:val="TableGrid"/>
        <w:tblW w:w="9493" w:type="dxa"/>
        <w:tblLook w:val="04A0" w:firstRow="1" w:lastRow="0" w:firstColumn="1" w:lastColumn="0" w:noHBand="0" w:noVBand="1"/>
      </w:tblPr>
      <w:tblGrid>
        <w:gridCol w:w="3397"/>
        <w:gridCol w:w="2835"/>
        <w:gridCol w:w="3261"/>
      </w:tblGrid>
      <w:tr w:rsidR="00A74961" w14:paraId="532F8521" w14:textId="77777777" w:rsidTr="00AB18C3">
        <w:trPr>
          <w:cnfStyle w:val="100000000000" w:firstRow="1" w:lastRow="0" w:firstColumn="0" w:lastColumn="0" w:oddVBand="0" w:evenVBand="0" w:oddHBand="0" w:evenHBand="0" w:firstRowFirstColumn="0" w:firstRowLastColumn="0" w:lastRowFirstColumn="0" w:lastRowLastColumn="0"/>
          <w:trHeight w:val="1017"/>
        </w:trPr>
        <w:tc>
          <w:tcPr>
            <w:tcW w:w="3397" w:type="dxa"/>
            <w:shd w:val="clear" w:color="auto" w:fill="92CDDC" w:themeFill="accent5" w:themeFillTint="99"/>
          </w:tcPr>
          <w:p w14:paraId="48F64A09" w14:textId="77777777" w:rsidR="00A74961" w:rsidRPr="00B80382" w:rsidRDefault="00A74961" w:rsidP="00AB18C3">
            <w:pPr>
              <w:jc w:val="center"/>
              <w:rPr>
                <w:b/>
                <w:bCs/>
                <w:sz w:val="20"/>
                <w:szCs w:val="20"/>
              </w:rPr>
            </w:pPr>
            <w:r w:rsidRPr="00B80382">
              <w:rPr>
                <w:b/>
                <w:bCs/>
                <w:sz w:val="20"/>
                <w:szCs w:val="20"/>
              </w:rPr>
              <w:t>SERVICE FACTORS</w:t>
            </w:r>
          </w:p>
        </w:tc>
        <w:tc>
          <w:tcPr>
            <w:tcW w:w="2835" w:type="dxa"/>
            <w:shd w:val="clear" w:color="auto" w:fill="92CDDC" w:themeFill="accent5" w:themeFillTint="99"/>
          </w:tcPr>
          <w:p w14:paraId="2B8308D2" w14:textId="77777777" w:rsidR="00A74961" w:rsidRDefault="00A74961" w:rsidP="00AB18C3">
            <w:pPr>
              <w:jc w:val="center"/>
              <w:rPr>
                <w:b/>
                <w:bCs/>
                <w:sz w:val="20"/>
                <w:szCs w:val="20"/>
              </w:rPr>
            </w:pPr>
            <w:r w:rsidRPr="00B80382">
              <w:rPr>
                <w:b/>
                <w:bCs/>
                <w:sz w:val="20"/>
                <w:szCs w:val="20"/>
              </w:rPr>
              <w:t>CUSTOMER LEVELS OF SERVICE</w:t>
            </w:r>
          </w:p>
          <w:p w14:paraId="5CF63A0D" w14:textId="77777777" w:rsidR="00A74961" w:rsidRDefault="00A74961" w:rsidP="00AB18C3">
            <w:pPr>
              <w:jc w:val="center"/>
              <w:rPr>
                <w:b/>
                <w:bCs/>
                <w:sz w:val="20"/>
                <w:szCs w:val="20"/>
              </w:rPr>
            </w:pPr>
            <w:r>
              <w:rPr>
                <w:b/>
                <w:bCs/>
                <w:sz w:val="20"/>
                <w:szCs w:val="20"/>
              </w:rPr>
              <w:t>- Or -</w:t>
            </w:r>
          </w:p>
          <w:p w14:paraId="6D1DF5C9" w14:textId="77777777" w:rsidR="00A74961" w:rsidRDefault="00A74961" w:rsidP="00AB18C3">
            <w:pPr>
              <w:jc w:val="center"/>
              <w:rPr>
                <w:b/>
                <w:bCs/>
                <w:sz w:val="20"/>
                <w:szCs w:val="20"/>
              </w:rPr>
            </w:pPr>
            <w:r>
              <w:rPr>
                <w:b/>
                <w:bCs/>
                <w:sz w:val="20"/>
                <w:szCs w:val="20"/>
              </w:rPr>
              <w:t>How the customer perceives/receives the service</w:t>
            </w:r>
          </w:p>
          <w:p w14:paraId="316B23E5" w14:textId="77777777" w:rsidR="00A74961" w:rsidRDefault="00A74961" w:rsidP="00AB18C3">
            <w:pPr>
              <w:jc w:val="center"/>
              <w:rPr>
                <w:b/>
                <w:bCs/>
                <w:sz w:val="20"/>
                <w:szCs w:val="20"/>
              </w:rPr>
            </w:pPr>
            <w:r>
              <w:rPr>
                <w:b/>
                <w:bCs/>
                <w:sz w:val="20"/>
                <w:szCs w:val="20"/>
              </w:rPr>
              <w:t>-OR-</w:t>
            </w:r>
          </w:p>
          <w:p w14:paraId="764CD60A" w14:textId="77777777" w:rsidR="00A74961" w:rsidRDefault="00A74961" w:rsidP="00AB18C3">
            <w:pPr>
              <w:jc w:val="center"/>
              <w:rPr>
                <w:b/>
                <w:bCs/>
                <w:sz w:val="20"/>
                <w:szCs w:val="20"/>
              </w:rPr>
            </w:pPr>
            <w:r>
              <w:rPr>
                <w:b/>
                <w:bCs/>
                <w:sz w:val="20"/>
                <w:szCs w:val="20"/>
              </w:rPr>
              <w:t>How Council meets and assesses the customer LOS</w:t>
            </w:r>
          </w:p>
          <w:p w14:paraId="7CBC3344" w14:textId="77777777" w:rsidR="00A74961" w:rsidRPr="00B80382" w:rsidRDefault="00A74961" w:rsidP="00AB18C3">
            <w:pPr>
              <w:jc w:val="center"/>
              <w:rPr>
                <w:b/>
                <w:bCs/>
                <w:sz w:val="20"/>
                <w:szCs w:val="20"/>
              </w:rPr>
            </w:pPr>
          </w:p>
        </w:tc>
        <w:tc>
          <w:tcPr>
            <w:tcW w:w="3261" w:type="dxa"/>
            <w:shd w:val="clear" w:color="auto" w:fill="92CDDC" w:themeFill="accent5" w:themeFillTint="99"/>
          </w:tcPr>
          <w:p w14:paraId="5B07BECC" w14:textId="77777777" w:rsidR="00A74961" w:rsidRDefault="00A74961" w:rsidP="00AB18C3">
            <w:pPr>
              <w:jc w:val="center"/>
              <w:rPr>
                <w:b/>
                <w:bCs/>
                <w:sz w:val="20"/>
                <w:szCs w:val="20"/>
              </w:rPr>
            </w:pPr>
            <w:r w:rsidRPr="00B80382">
              <w:rPr>
                <w:b/>
                <w:bCs/>
                <w:sz w:val="20"/>
                <w:szCs w:val="20"/>
              </w:rPr>
              <w:t>TECHNICAL LEVELS OF SERVICE</w:t>
            </w:r>
          </w:p>
        </w:tc>
      </w:tr>
    </w:tbl>
    <w:p w14:paraId="611327D7" w14:textId="77777777" w:rsidR="00A74961" w:rsidRDefault="00A74961" w:rsidP="00A74961">
      <w:pPr>
        <w:spacing w:after="0" w:line="240" w:lineRule="auto"/>
        <w:jc w:val="center"/>
        <w:rPr>
          <w:b/>
          <w:bCs/>
          <w:sz w:val="20"/>
          <w:szCs w:val="20"/>
        </w:rPr>
      </w:pPr>
      <w:r>
        <w:rPr>
          <w:b/>
          <w:bCs/>
          <w:sz w:val="20"/>
          <w:szCs w:val="20"/>
        </w:rPr>
        <w:t>- Or -</w:t>
      </w:r>
    </w:p>
    <w:tbl>
      <w:tblPr>
        <w:tblStyle w:val="TableGrid"/>
        <w:tblW w:w="9493" w:type="dxa"/>
        <w:tblLook w:val="04A0" w:firstRow="1" w:lastRow="0" w:firstColumn="1" w:lastColumn="0" w:noHBand="0" w:noVBand="1"/>
      </w:tblPr>
      <w:tblGrid>
        <w:gridCol w:w="3309"/>
        <w:gridCol w:w="2982"/>
        <w:gridCol w:w="3202"/>
      </w:tblGrid>
      <w:tr w:rsidR="00A74961" w14:paraId="22B98142" w14:textId="77777777" w:rsidTr="00AB18C3">
        <w:trPr>
          <w:cnfStyle w:val="100000000000" w:firstRow="1" w:lastRow="0" w:firstColumn="0" w:lastColumn="0" w:oddVBand="0" w:evenVBand="0" w:oddHBand="0" w:evenHBand="0" w:firstRowFirstColumn="0" w:firstRowLastColumn="0" w:lastRowFirstColumn="0" w:lastRowLastColumn="0"/>
        </w:trPr>
        <w:tc>
          <w:tcPr>
            <w:tcW w:w="9493" w:type="dxa"/>
            <w:gridSpan w:val="3"/>
            <w:shd w:val="clear" w:color="auto" w:fill="B6DDE8" w:themeFill="accent5" w:themeFillTint="66"/>
          </w:tcPr>
          <w:p w14:paraId="36EC4FAD" w14:textId="77777777" w:rsidR="00A74961" w:rsidRPr="00B80382" w:rsidRDefault="00A74961" w:rsidP="00AB18C3">
            <w:pPr>
              <w:jc w:val="center"/>
              <w:rPr>
                <w:b/>
                <w:bCs/>
                <w:sz w:val="20"/>
                <w:szCs w:val="20"/>
              </w:rPr>
            </w:pPr>
            <w:r w:rsidRPr="00B80382">
              <w:rPr>
                <w:b/>
                <w:bCs/>
                <w:sz w:val="20"/>
                <w:szCs w:val="20"/>
              </w:rPr>
              <w:t>QUALITY</w:t>
            </w:r>
          </w:p>
        </w:tc>
      </w:tr>
      <w:tr w:rsidR="00A74961" w14:paraId="452B6FA7" w14:textId="77777777" w:rsidTr="00AB18C3">
        <w:tc>
          <w:tcPr>
            <w:tcW w:w="3309" w:type="dxa"/>
          </w:tcPr>
          <w:p w14:paraId="41A0798C"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Council Needs</w:t>
            </w:r>
          </w:p>
        </w:tc>
        <w:tc>
          <w:tcPr>
            <w:tcW w:w="2982" w:type="dxa"/>
          </w:tcPr>
          <w:p w14:paraId="4463CF05" w14:textId="77777777" w:rsidR="00A74961" w:rsidRPr="00FA0C06" w:rsidRDefault="00A74961" w:rsidP="00AB18C3">
            <w:pPr>
              <w:rPr>
                <w:sz w:val="20"/>
                <w:szCs w:val="20"/>
              </w:rPr>
            </w:pPr>
            <w:r>
              <w:rPr>
                <w:sz w:val="20"/>
                <w:szCs w:val="20"/>
              </w:rPr>
              <w:t>Public toilets are well maintained and safe to use.</w:t>
            </w:r>
          </w:p>
        </w:tc>
        <w:tc>
          <w:tcPr>
            <w:tcW w:w="3202" w:type="dxa"/>
          </w:tcPr>
          <w:p w14:paraId="4409C084" w14:textId="77777777" w:rsidR="00A74961" w:rsidRPr="00FA0C06" w:rsidRDefault="00A74961" w:rsidP="00AB18C3">
            <w:pPr>
              <w:rPr>
                <w:sz w:val="20"/>
                <w:szCs w:val="20"/>
              </w:rPr>
            </w:pPr>
            <w:r>
              <w:rPr>
                <w:sz w:val="20"/>
                <w:szCs w:val="20"/>
              </w:rPr>
              <w:t xml:space="preserve">Regular review by Service Manager to confirm public toilet needs. </w:t>
            </w:r>
          </w:p>
        </w:tc>
      </w:tr>
      <w:tr w:rsidR="00A74961" w14:paraId="7E3375B0" w14:textId="77777777" w:rsidTr="00AB18C3">
        <w:tc>
          <w:tcPr>
            <w:tcW w:w="3309" w:type="dxa"/>
          </w:tcPr>
          <w:p w14:paraId="2E67427E"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 xml:space="preserve">Available Resources/Funding </w:t>
            </w:r>
          </w:p>
        </w:tc>
        <w:tc>
          <w:tcPr>
            <w:tcW w:w="2982" w:type="dxa"/>
          </w:tcPr>
          <w:p w14:paraId="4A6EBA08" w14:textId="77777777" w:rsidR="00A74961" w:rsidRPr="00FA0C06" w:rsidRDefault="00A74961" w:rsidP="00AB18C3">
            <w:pPr>
              <w:rPr>
                <w:sz w:val="20"/>
                <w:szCs w:val="20"/>
              </w:rPr>
            </w:pPr>
            <w:r>
              <w:rPr>
                <w:sz w:val="20"/>
                <w:szCs w:val="20"/>
              </w:rPr>
              <w:t>Only essential public toilets are invested in.</w:t>
            </w:r>
          </w:p>
        </w:tc>
        <w:tc>
          <w:tcPr>
            <w:tcW w:w="3202" w:type="dxa"/>
          </w:tcPr>
          <w:p w14:paraId="14E3B214" w14:textId="77777777" w:rsidR="00A74961" w:rsidRPr="00FA0C06" w:rsidRDefault="00A74961" w:rsidP="00AB18C3">
            <w:pPr>
              <w:rPr>
                <w:sz w:val="20"/>
                <w:szCs w:val="20"/>
              </w:rPr>
            </w:pPr>
            <w:r>
              <w:rPr>
                <w:sz w:val="20"/>
                <w:szCs w:val="20"/>
              </w:rPr>
              <w:t>tba</w:t>
            </w:r>
          </w:p>
        </w:tc>
      </w:tr>
      <w:tr w:rsidR="00A74961" w14:paraId="26D20795" w14:textId="77777777" w:rsidTr="00AB18C3">
        <w:tc>
          <w:tcPr>
            <w:tcW w:w="3309" w:type="dxa"/>
          </w:tcPr>
          <w:p w14:paraId="1736EBA2"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Organisational Profile and Policies</w:t>
            </w:r>
          </w:p>
        </w:tc>
        <w:tc>
          <w:tcPr>
            <w:tcW w:w="2982" w:type="dxa"/>
          </w:tcPr>
          <w:p w14:paraId="30FA61B8" w14:textId="77777777" w:rsidR="00A74961" w:rsidRPr="00FA0C06" w:rsidRDefault="00A74961" w:rsidP="00AB18C3">
            <w:pPr>
              <w:rPr>
                <w:sz w:val="20"/>
                <w:szCs w:val="20"/>
              </w:rPr>
            </w:pPr>
            <w:r>
              <w:rPr>
                <w:sz w:val="20"/>
                <w:szCs w:val="20"/>
              </w:rPr>
              <w:t>Public toilets are safe to use.</w:t>
            </w:r>
          </w:p>
        </w:tc>
        <w:tc>
          <w:tcPr>
            <w:tcW w:w="3202" w:type="dxa"/>
          </w:tcPr>
          <w:p w14:paraId="1083AEB5" w14:textId="77777777" w:rsidR="00A74961" w:rsidRPr="00FA0C06" w:rsidRDefault="00A74961" w:rsidP="00AB18C3">
            <w:pPr>
              <w:rPr>
                <w:sz w:val="20"/>
                <w:szCs w:val="20"/>
              </w:rPr>
            </w:pPr>
            <w:r>
              <w:rPr>
                <w:sz w:val="20"/>
                <w:szCs w:val="20"/>
              </w:rPr>
              <w:t xml:space="preserve">Public toilets match Council standards </w:t>
            </w:r>
          </w:p>
        </w:tc>
      </w:tr>
      <w:tr w:rsidR="00A74961" w14:paraId="0E9212E7" w14:textId="77777777" w:rsidTr="00AB18C3">
        <w:tc>
          <w:tcPr>
            <w:tcW w:w="3309" w:type="dxa"/>
          </w:tcPr>
          <w:p w14:paraId="6279B0F3"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Commercial Realities</w:t>
            </w:r>
          </w:p>
        </w:tc>
        <w:tc>
          <w:tcPr>
            <w:tcW w:w="2982" w:type="dxa"/>
          </w:tcPr>
          <w:p w14:paraId="7186419A" w14:textId="77777777" w:rsidR="00A74961" w:rsidRPr="00FA0C06" w:rsidRDefault="00A74961" w:rsidP="00AB18C3">
            <w:pPr>
              <w:rPr>
                <w:sz w:val="20"/>
                <w:szCs w:val="20"/>
              </w:rPr>
            </w:pPr>
            <w:r>
              <w:rPr>
                <w:sz w:val="20"/>
                <w:szCs w:val="20"/>
              </w:rPr>
              <w:t>Keep Public Toilet Capital and operational costs as low as possible.</w:t>
            </w:r>
          </w:p>
        </w:tc>
        <w:tc>
          <w:tcPr>
            <w:tcW w:w="3202" w:type="dxa"/>
          </w:tcPr>
          <w:p w14:paraId="468F9D4B" w14:textId="77777777" w:rsidR="00A74961" w:rsidRPr="00FA0C06" w:rsidRDefault="00A74961" w:rsidP="00AB18C3">
            <w:pPr>
              <w:rPr>
                <w:sz w:val="20"/>
                <w:szCs w:val="20"/>
              </w:rPr>
            </w:pPr>
            <w:r>
              <w:rPr>
                <w:sz w:val="20"/>
                <w:szCs w:val="20"/>
              </w:rPr>
              <w:t xml:space="preserve">Public Toilet assets maintained by preventative maintenance servicing and good operational standards. </w:t>
            </w:r>
          </w:p>
        </w:tc>
      </w:tr>
      <w:tr w:rsidR="00A74961" w14:paraId="36412F64" w14:textId="77777777" w:rsidTr="00AB18C3">
        <w:tc>
          <w:tcPr>
            <w:tcW w:w="9493" w:type="dxa"/>
            <w:gridSpan w:val="3"/>
            <w:shd w:val="clear" w:color="auto" w:fill="B6DDE8" w:themeFill="accent5" w:themeFillTint="66"/>
          </w:tcPr>
          <w:p w14:paraId="14EBD46E" w14:textId="77777777" w:rsidR="00A74961" w:rsidRPr="00B80382" w:rsidRDefault="00A74961" w:rsidP="00AB18C3">
            <w:pPr>
              <w:jc w:val="center"/>
              <w:rPr>
                <w:b/>
                <w:bCs/>
                <w:sz w:val="20"/>
                <w:szCs w:val="20"/>
              </w:rPr>
            </w:pPr>
            <w:r w:rsidRPr="00B80382">
              <w:rPr>
                <w:b/>
                <w:bCs/>
                <w:sz w:val="20"/>
                <w:szCs w:val="20"/>
              </w:rPr>
              <w:t>FUNCTION</w:t>
            </w:r>
          </w:p>
        </w:tc>
      </w:tr>
      <w:tr w:rsidR="00A74961" w14:paraId="7817D60B" w14:textId="77777777" w:rsidTr="00AB18C3">
        <w:tc>
          <w:tcPr>
            <w:tcW w:w="3309" w:type="dxa"/>
          </w:tcPr>
          <w:p w14:paraId="7DC3E857"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Design Standards</w:t>
            </w:r>
          </w:p>
        </w:tc>
        <w:tc>
          <w:tcPr>
            <w:tcW w:w="2982" w:type="dxa"/>
          </w:tcPr>
          <w:p w14:paraId="5FB549B7" w14:textId="2196C982" w:rsidR="00A74961" w:rsidRPr="005C79C8" w:rsidRDefault="00A74961" w:rsidP="00AB18C3">
            <w:pPr>
              <w:rPr>
                <w:color w:val="00B050"/>
                <w:sz w:val="20"/>
                <w:szCs w:val="20"/>
              </w:rPr>
            </w:pPr>
            <w:r w:rsidRPr="005C79C8">
              <w:rPr>
                <w:color w:val="00B050"/>
                <w:sz w:val="20"/>
                <w:szCs w:val="20"/>
              </w:rPr>
              <w:t>Accessible</w:t>
            </w:r>
            <w:r>
              <w:rPr>
                <w:color w:val="00B050"/>
                <w:sz w:val="20"/>
                <w:szCs w:val="20"/>
              </w:rPr>
              <w:t>, non-Gendered</w:t>
            </w:r>
          </w:p>
          <w:p w14:paraId="48D9D1EA" w14:textId="77777777" w:rsidR="00A74961" w:rsidRPr="00FA0C06" w:rsidRDefault="00A74961" w:rsidP="00AB18C3">
            <w:pPr>
              <w:rPr>
                <w:sz w:val="20"/>
                <w:szCs w:val="20"/>
              </w:rPr>
            </w:pPr>
          </w:p>
        </w:tc>
        <w:tc>
          <w:tcPr>
            <w:tcW w:w="3202" w:type="dxa"/>
          </w:tcPr>
          <w:p w14:paraId="6756CF14" w14:textId="77777777" w:rsidR="00A74961" w:rsidRDefault="00A74961" w:rsidP="00AB18C3">
            <w:pPr>
              <w:rPr>
                <w:sz w:val="20"/>
                <w:szCs w:val="20"/>
              </w:rPr>
            </w:pPr>
            <w:r>
              <w:rPr>
                <w:sz w:val="20"/>
                <w:szCs w:val="20"/>
              </w:rPr>
              <w:t>All new facilities to be non-gendered and include (minimum of) of one ambulant cubicle.</w:t>
            </w:r>
          </w:p>
          <w:p w14:paraId="085320A4" w14:textId="77777777" w:rsidR="00A74961" w:rsidRPr="00FA0C06" w:rsidRDefault="00A74961" w:rsidP="00AB18C3">
            <w:pPr>
              <w:rPr>
                <w:sz w:val="20"/>
                <w:szCs w:val="20"/>
              </w:rPr>
            </w:pPr>
            <w:r>
              <w:rPr>
                <w:sz w:val="20"/>
                <w:szCs w:val="20"/>
              </w:rPr>
              <w:t xml:space="preserve"> </w:t>
            </w:r>
          </w:p>
        </w:tc>
      </w:tr>
      <w:tr w:rsidR="00A74961" w14:paraId="5BB04BD0" w14:textId="77777777" w:rsidTr="00AB18C3">
        <w:tc>
          <w:tcPr>
            <w:tcW w:w="3309" w:type="dxa"/>
          </w:tcPr>
          <w:p w14:paraId="457B531D"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lastRenderedPageBreak/>
              <w:t>Safety</w:t>
            </w:r>
          </w:p>
        </w:tc>
        <w:tc>
          <w:tcPr>
            <w:tcW w:w="2982" w:type="dxa"/>
          </w:tcPr>
          <w:p w14:paraId="273067C3" w14:textId="77777777" w:rsidR="00A74961" w:rsidRDefault="00A74961" w:rsidP="00AB18C3">
            <w:pPr>
              <w:rPr>
                <w:color w:val="00B050"/>
                <w:sz w:val="20"/>
                <w:szCs w:val="20"/>
              </w:rPr>
            </w:pPr>
            <w:r>
              <w:rPr>
                <w:color w:val="00B050"/>
                <w:sz w:val="20"/>
                <w:szCs w:val="20"/>
              </w:rPr>
              <w:t>Public Toilet</w:t>
            </w:r>
            <w:r w:rsidRPr="00B91CCC">
              <w:rPr>
                <w:color w:val="00B050"/>
                <w:sz w:val="20"/>
                <w:szCs w:val="20"/>
              </w:rPr>
              <w:t>s are well maintained, regularly inspected and potential unforeseeable risks/hazards minimised.</w:t>
            </w:r>
          </w:p>
          <w:p w14:paraId="070970B8" w14:textId="77777777" w:rsidR="00A74961" w:rsidRDefault="00A74961" w:rsidP="00AB18C3">
            <w:pPr>
              <w:rPr>
                <w:color w:val="00B050"/>
                <w:sz w:val="20"/>
                <w:szCs w:val="20"/>
              </w:rPr>
            </w:pPr>
          </w:p>
          <w:p w14:paraId="10360442" w14:textId="77777777" w:rsidR="00A74961" w:rsidRPr="00FA0C06" w:rsidRDefault="00A74961" w:rsidP="00AB18C3">
            <w:pPr>
              <w:rPr>
                <w:sz w:val="20"/>
                <w:szCs w:val="20"/>
              </w:rPr>
            </w:pPr>
            <w:r>
              <w:rPr>
                <w:color w:val="00B050"/>
                <w:sz w:val="20"/>
                <w:szCs w:val="20"/>
              </w:rPr>
              <w:t xml:space="preserve">. </w:t>
            </w:r>
          </w:p>
        </w:tc>
        <w:tc>
          <w:tcPr>
            <w:tcW w:w="3202" w:type="dxa"/>
          </w:tcPr>
          <w:p w14:paraId="034E2169" w14:textId="77777777" w:rsidR="00A74961" w:rsidRPr="00925309" w:rsidRDefault="00A74961" w:rsidP="00AB18C3">
            <w:pPr>
              <w:rPr>
                <w:sz w:val="20"/>
                <w:szCs w:val="20"/>
              </w:rPr>
            </w:pPr>
            <w:r w:rsidRPr="00925309">
              <w:rPr>
                <w:sz w:val="20"/>
                <w:szCs w:val="20"/>
              </w:rPr>
              <w:t>Adhere to all relevant Australian Safety Standards</w:t>
            </w:r>
          </w:p>
          <w:p w14:paraId="67646CEB" w14:textId="77777777" w:rsidR="00A74961" w:rsidRPr="00925309" w:rsidRDefault="00A74961" w:rsidP="00AB18C3">
            <w:pPr>
              <w:rPr>
                <w:sz w:val="20"/>
                <w:szCs w:val="20"/>
              </w:rPr>
            </w:pPr>
          </w:p>
          <w:p w14:paraId="12B360EC" w14:textId="77777777" w:rsidR="00A74961" w:rsidRPr="00925309" w:rsidRDefault="00A74961" w:rsidP="00AB18C3">
            <w:pPr>
              <w:rPr>
                <w:sz w:val="20"/>
                <w:szCs w:val="20"/>
              </w:rPr>
            </w:pPr>
            <w:r>
              <w:rPr>
                <w:sz w:val="20"/>
                <w:szCs w:val="20"/>
              </w:rPr>
              <w:t xml:space="preserve">Community Protection Through Environmental Design (CPTED) </w:t>
            </w:r>
            <w:r w:rsidRPr="00925309">
              <w:rPr>
                <w:sz w:val="20"/>
                <w:szCs w:val="20"/>
              </w:rPr>
              <w:t>principles observed and design solutions sought to mitigate perceived risks.</w:t>
            </w:r>
          </w:p>
          <w:p w14:paraId="0699F748" w14:textId="77777777" w:rsidR="00A74961" w:rsidRPr="00FA0C06" w:rsidRDefault="00A74961" w:rsidP="00AB18C3">
            <w:pPr>
              <w:rPr>
                <w:sz w:val="20"/>
                <w:szCs w:val="20"/>
              </w:rPr>
            </w:pPr>
          </w:p>
        </w:tc>
      </w:tr>
      <w:tr w:rsidR="00A74961" w14:paraId="4061E9D4" w14:textId="77777777" w:rsidTr="00AB18C3">
        <w:tc>
          <w:tcPr>
            <w:tcW w:w="3309" w:type="dxa"/>
          </w:tcPr>
          <w:p w14:paraId="15594F6B"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Availability/Reliability</w:t>
            </w:r>
          </w:p>
        </w:tc>
        <w:tc>
          <w:tcPr>
            <w:tcW w:w="2982" w:type="dxa"/>
          </w:tcPr>
          <w:p w14:paraId="1E488215" w14:textId="77777777" w:rsidR="00A74961" w:rsidRPr="00925309" w:rsidRDefault="00A74961" w:rsidP="00AB18C3">
            <w:pPr>
              <w:rPr>
                <w:color w:val="00B050"/>
                <w:sz w:val="20"/>
                <w:szCs w:val="20"/>
              </w:rPr>
            </w:pPr>
            <w:r>
              <w:rPr>
                <w:color w:val="00B050"/>
                <w:sz w:val="20"/>
                <w:szCs w:val="20"/>
              </w:rPr>
              <w:t>H</w:t>
            </w:r>
            <w:r w:rsidRPr="00925309">
              <w:rPr>
                <w:color w:val="00B050"/>
                <w:sz w:val="20"/>
                <w:szCs w:val="20"/>
              </w:rPr>
              <w:t xml:space="preserve">ours </w:t>
            </w:r>
            <w:r>
              <w:rPr>
                <w:color w:val="00B050"/>
                <w:sz w:val="20"/>
                <w:szCs w:val="20"/>
              </w:rPr>
              <w:t xml:space="preserve">of </w:t>
            </w:r>
            <w:r w:rsidRPr="00925309">
              <w:rPr>
                <w:color w:val="00B050"/>
                <w:sz w:val="20"/>
                <w:szCs w:val="20"/>
              </w:rPr>
              <w:t>operation</w:t>
            </w:r>
            <w:r>
              <w:rPr>
                <w:color w:val="00B050"/>
                <w:sz w:val="20"/>
                <w:szCs w:val="20"/>
              </w:rPr>
              <w:t xml:space="preserve"> appropriate to location </w:t>
            </w:r>
          </w:p>
          <w:p w14:paraId="5EB31AAC" w14:textId="77777777" w:rsidR="00A74961" w:rsidRDefault="00A74961" w:rsidP="00AB18C3">
            <w:pPr>
              <w:rPr>
                <w:sz w:val="20"/>
                <w:szCs w:val="20"/>
              </w:rPr>
            </w:pPr>
          </w:p>
          <w:p w14:paraId="1813176C" w14:textId="77777777" w:rsidR="00A74961" w:rsidRDefault="00A74961" w:rsidP="00AB18C3">
            <w:pPr>
              <w:rPr>
                <w:color w:val="00B050"/>
                <w:sz w:val="20"/>
                <w:szCs w:val="20"/>
              </w:rPr>
            </w:pPr>
            <w:r>
              <w:rPr>
                <w:color w:val="00B050"/>
                <w:sz w:val="20"/>
                <w:szCs w:val="20"/>
              </w:rPr>
              <w:t>Located in all activity centres, parks, and key foreshore locations.</w:t>
            </w:r>
          </w:p>
          <w:p w14:paraId="2F764308" w14:textId="77777777" w:rsidR="00A74961" w:rsidRDefault="00A74961" w:rsidP="00AB18C3">
            <w:pPr>
              <w:rPr>
                <w:color w:val="00B050"/>
                <w:sz w:val="20"/>
                <w:szCs w:val="20"/>
              </w:rPr>
            </w:pPr>
          </w:p>
          <w:p w14:paraId="138BBD03" w14:textId="65A69A99" w:rsidR="00A74961" w:rsidRPr="00FA0C06" w:rsidRDefault="00A74961" w:rsidP="00635923">
            <w:pPr>
              <w:rPr>
                <w:sz w:val="20"/>
                <w:szCs w:val="20"/>
              </w:rPr>
            </w:pPr>
            <w:r>
              <w:rPr>
                <w:color w:val="00B050"/>
                <w:sz w:val="20"/>
                <w:szCs w:val="20"/>
              </w:rPr>
              <w:t>Never more than 15 minutes by road to a public toilet.</w:t>
            </w:r>
          </w:p>
        </w:tc>
        <w:tc>
          <w:tcPr>
            <w:tcW w:w="3202" w:type="dxa"/>
          </w:tcPr>
          <w:p w14:paraId="72DEDE8C" w14:textId="77777777" w:rsidR="00A74961" w:rsidRDefault="00A74961" w:rsidP="00AB18C3">
            <w:pPr>
              <w:rPr>
                <w:sz w:val="20"/>
                <w:szCs w:val="20"/>
              </w:rPr>
            </w:pPr>
            <w:r>
              <w:rPr>
                <w:sz w:val="20"/>
                <w:szCs w:val="20"/>
              </w:rPr>
              <w:t>Hours of operation to consider location (</w:t>
            </w:r>
            <w:proofErr w:type="gramStart"/>
            <w:r>
              <w:rPr>
                <w:sz w:val="20"/>
                <w:szCs w:val="20"/>
              </w:rPr>
              <w:t>i.e.</w:t>
            </w:r>
            <w:proofErr w:type="gramEnd"/>
            <w:r>
              <w:rPr>
                <w:sz w:val="20"/>
                <w:szCs w:val="20"/>
              </w:rPr>
              <w:t xml:space="preserve"> foreshore, remote vs shopping centres with late shopping)</w:t>
            </w:r>
          </w:p>
          <w:p w14:paraId="5F354D01" w14:textId="77777777" w:rsidR="00A74961" w:rsidRDefault="00A74961" w:rsidP="00AB18C3">
            <w:pPr>
              <w:rPr>
                <w:sz w:val="20"/>
                <w:szCs w:val="20"/>
              </w:rPr>
            </w:pPr>
            <w:r>
              <w:rPr>
                <w:sz w:val="20"/>
                <w:szCs w:val="20"/>
              </w:rPr>
              <w:t>Lighting to support hours of operation.</w:t>
            </w:r>
          </w:p>
          <w:p w14:paraId="1AD7F9CE" w14:textId="77777777" w:rsidR="00A74961" w:rsidRDefault="00A74961" w:rsidP="00AB18C3">
            <w:pPr>
              <w:rPr>
                <w:sz w:val="20"/>
                <w:szCs w:val="20"/>
              </w:rPr>
            </w:pPr>
          </w:p>
          <w:p w14:paraId="6A971087" w14:textId="77777777" w:rsidR="00A74961" w:rsidRPr="00FA0C06" w:rsidRDefault="00A74961" w:rsidP="00AB18C3">
            <w:pPr>
              <w:rPr>
                <w:sz w:val="20"/>
                <w:szCs w:val="20"/>
              </w:rPr>
            </w:pPr>
          </w:p>
        </w:tc>
      </w:tr>
      <w:tr w:rsidR="00A74961" w14:paraId="3BF8684C" w14:textId="77777777" w:rsidTr="00AB18C3">
        <w:tc>
          <w:tcPr>
            <w:tcW w:w="3309" w:type="dxa"/>
          </w:tcPr>
          <w:p w14:paraId="07543B3E"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Environmental Standards</w:t>
            </w:r>
          </w:p>
        </w:tc>
        <w:tc>
          <w:tcPr>
            <w:tcW w:w="298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71691A" w14:textId="77777777" w:rsidR="00A74961" w:rsidRDefault="00A74961" w:rsidP="00AB18C3">
            <w:pPr>
              <w:rPr>
                <w:color w:val="00B050"/>
                <w:sz w:val="20"/>
                <w:szCs w:val="20"/>
              </w:rPr>
            </w:pPr>
            <w:r>
              <w:rPr>
                <w:color w:val="00B050"/>
                <w:sz w:val="20"/>
                <w:szCs w:val="20"/>
              </w:rPr>
              <w:t xml:space="preserve">General community sentiment to reduce environmental impacts by reducing reliance on fossil fuels, waste to landfill, reliance on potable water, protecting biodiversity etc. </w:t>
            </w:r>
          </w:p>
          <w:p w14:paraId="2AD9F166" w14:textId="77777777" w:rsidR="00A74961" w:rsidRDefault="00A74961" w:rsidP="00AB18C3">
            <w:pPr>
              <w:rPr>
                <w:color w:val="00B050"/>
                <w:sz w:val="20"/>
                <w:szCs w:val="20"/>
              </w:rPr>
            </w:pPr>
          </w:p>
          <w:p w14:paraId="060E9F90" w14:textId="77777777" w:rsidR="00A74961" w:rsidRPr="00FA0C06" w:rsidRDefault="00A74961" w:rsidP="00AB18C3">
            <w:pPr>
              <w:rPr>
                <w:sz w:val="20"/>
                <w:szCs w:val="20"/>
              </w:rPr>
            </w:pPr>
            <w:r>
              <w:rPr>
                <w:color w:val="00B050"/>
                <w:sz w:val="20"/>
                <w:szCs w:val="20"/>
              </w:rPr>
              <w:t xml:space="preserve"> </w:t>
            </w:r>
          </w:p>
        </w:tc>
        <w:tc>
          <w:tcPr>
            <w:tcW w:w="3202" w:type="dxa"/>
            <w:tcBorders>
              <w:top w:val="single" w:sz="4" w:space="0" w:color="auto"/>
              <w:left w:val="single" w:sz="4" w:space="0" w:color="auto"/>
              <w:bottom w:val="single" w:sz="4" w:space="0" w:color="auto"/>
              <w:right w:val="single" w:sz="4" w:space="0" w:color="auto"/>
            </w:tcBorders>
          </w:tcPr>
          <w:p w14:paraId="7A0C120E" w14:textId="77777777" w:rsidR="00A74961" w:rsidRDefault="00A74961" w:rsidP="00AB18C3">
            <w:pPr>
              <w:rPr>
                <w:sz w:val="20"/>
                <w:szCs w:val="20"/>
              </w:rPr>
            </w:pPr>
            <w:r>
              <w:rPr>
                <w:sz w:val="20"/>
                <w:szCs w:val="20"/>
              </w:rPr>
              <w:t xml:space="preserve">Refer to Sustainable Building Infrastructure Policy &amp; ESD objectives in appendix 1. </w:t>
            </w:r>
          </w:p>
          <w:p w14:paraId="3D428516" w14:textId="5F1C6124" w:rsidR="00A74961" w:rsidRPr="00FA0C06" w:rsidRDefault="00A74961" w:rsidP="00635923">
            <w:pPr>
              <w:rPr>
                <w:sz w:val="20"/>
                <w:szCs w:val="20"/>
              </w:rPr>
            </w:pPr>
            <w:r>
              <w:rPr>
                <w:sz w:val="20"/>
                <w:szCs w:val="20"/>
              </w:rPr>
              <w:t>The policy is supported by guidelines that set out expectations for desirable environmental attributes via checklists (tbc) as minimal requirements.</w:t>
            </w:r>
          </w:p>
        </w:tc>
      </w:tr>
      <w:tr w:rsidR="00A74961" w14:paraId="4539D002" w14:textId="77777777" w:rsidTr="00AB18C3">
        <w:tc>
          <w:tcPr>
            <w:tcW w:w="3309" w:type="dxa"/>
          </w:tcPr>
          <w:p w14:paraId="43C5F424"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Economy</w:t>
            </w:r>
          </w:p>
        </w:tc>
        <w:tc>
          <w:tcPr>
            <w:tcW w:w="2982" w:type="dxa"/>
          </w:tcPr>
          <w:p w14:paraId="1C33DC53" w14:textId="77777777" w:rsidR="00A74961" w:rsidRPr="00FA0C06" w:rsidRDefault="00A74961" w:rsidP="00AB18C3">
            <w:pPr>
              <w:rPr>
                <w:sz w:val="20"/>
                <w:szCs w:val="20"/>
              </w:rPr>
            </w:pPr>
            <w:r>
              <w:rPr>
                <w:sz w:val="20"/>
                <w:szCs w:val="20"/>
              </w:rPr>
              <w:t>tba</w:t>
            </w:r>
          </w:p>
        </w:tc>
        <w:tc>
          <w:tcPr>
            <w:tcW w:w="3202" w:type="dxa"/>
          </w:tcPr>
          <w:p w14:paraId="0C982E6D" w14:textId="77777777" w:rsidR="00A74961" w:rsidRPr="00FA0C06" w:rsidRDefault="00A74961" w:rsidP="00AB18C3">
            <w:pPr>
              <w:rPr>
                <w:sz w:val="20"/>
                <w:szCs w:val="20"/>
              </w:rPr>
            </w:pPr>
            <w:r>
              <w:rPr>
                <w:sz w:val="20"/>
                <w:szCs w:val="20"/>
              </w:rPr>
              <w:t>Tba</w:t>
            </w:r>
          </w:p>
        </w:tc>
      </w:tr>
      <w:tr w:rsidR="00A74961" w14:paraId="1A28B629" w14:textId="77777777" w:rsidTr="00AB18C3">
        <w:tc>
          <w:tcPr>
            <w:tcW w:w="3309" w:type="dxa"/>
          </w:tcPr>
          <w:p w14:paraId="55EDB058"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Maintenance and operations activities</w:t>
            </w:r>
          </w:p>
        </w:tc>
        <w:tc>
          <w:tcPr>
            <w:tcW w:w="2982" w:type="dxa"/>
          </w:tcPr>
          <w:p w14:paraId="0AEFE204" w14:textId="77777777" w:rsidR="00A74961" w:rsidRDefault="00AA0007" w:rsidP="00AB18C3">
            <w:pPr>
              <w:rPr>
                <w:sz w:val="20"/>
                <w:szCs w:val="20"/>
              </w:rPr>
            </w:pPr>
            <w:r>
              <w:rPr>
                <w:sz w:val="20"/>
                <w:szCs w:val="20"/>
              </w:rPr>
              <w:t xml:space="preserve">Toilets need to be cleaned regularly. </w:t>
            </w:r>
          </w:p>
          <w:p w14:paraId="1A931516" w14:textId="531E0FF8" w:rsidR="00AA0007" w:rsidRPr="00FA0C06" w:rsidRDefault="00AA0007" w:rsidP="00AB18C3">
            <w:pPr>
              <w:rPr>
                <w:sz w:val="20"/>
                <w:szCs w:val="20"/>
              </w:rPr>
            </w:pPr>
            <w:r>
              <w:rPr>
                <w:sz w:val="20"/>
                <w:szCs w:val="20"/>
              </w:rPr>
              <w:t>Problems identified by users need to be actioned swiftly.</w:t>
            </w:r>
          </w:p>
        </w:tc>
        <w:tc>
          <w:tcPr>
            <w:tcW w:w="3202" w:type="dxa"/>
          </w:tcPr>
          <w:p w14:paraId="179C9CCD" w14:textId="77777777" w:rsidR="00A74961" w:rsidRDefault="00A74961" w:rsidP="00AB18C3">
            <w:pPr>
              <w:rPr>
                <w:sz w:val="20"/>
                <w:szCs w:val="20"/>
              </w:rPr>
            </w:pPr>
            <w:r>
              <w:rPr>
                <w:sz w:val="20"/>
                <w:szCs w:val="20"/>
              </w:rPr>
              <w:t>All maintenance coordinated by Council.</w:t>
            </w:r>
          </w:p>
          <w:p w14:paraId="7854DE72" w14:textId="1539D757" w:rsidR="00A74961" w:rsidRDefault="00A74961" w:rsidP="00AB18C3">
            <w:pPr>
              <w:rPr>
                <w:sz w:val="20"/>
                <w:szCs w:val="20"/>
              </w:rPr>
            </w:pPr>
            <w:r>
              <w:rPr>
                <w:sz w:val="20"/>
                <w:szCs w:val="20"/>
              </w:rPr>
              <w:t xml:space="preserve">Frequency of cleaning </w:t>
            </w:r>
            <w:r w:rsidR="00C71607">
              <w:rPr>
                <w:sz w:val="20"/>
                <w:szCs w:val="20"/>
              </w:rPr>
              <w:t>v</w:t>
            </w:r>
            <w:r w:rsidR="00C71607" w:rsidRPr="00C71607">
              <w:rPr>
                <w:sz w:val="20"/>
                <w:szCs w:val="20"/>
              </w:rPr>
              <w:t>aries by season and facility type.</w:t>
            </w:r>
          </w:p>
          <w:p w14:paraId="770FB3DA" w14:textId="02D2E71A" w:rsidR="00C71607" w:rsidRDefault="00C71607" w:rsidP="00AB18C3">
            <w:pPr>
              <w:rPr>
                <w:i/>
                <w:iCs/>
                <w:sz w:val="20"/>
                <w:szCs w:val="20"/>
              </w:rPr>
            </w:pPr>
            <w:r>
              <w:rPr>
                <w:i/>
                <w:iCs/>
                <w:sz w:val="20"/>
                <w:szCs w:val="20"/>
              </w:rPr>
              <w:t xml:space="preserve">Major activity </w:t>
            </w:r>
            <w:proofErr w:type="spellStart"/>
            <w:r>
              <w:rPr>
                <w:i/>
                <w:iCs/>
                <w:sz w:val="20"/>
                <w:szCs w:val="20"/>
              </w:rPr>
              <w:t>centers</w:t>
            </w:r>
            <w:proofErr w:type="spellEnd"/>
            <w:r>
              <w:rPr>
                <w:i/>
                <w:iCs/>
                <w:sz w:val="20"/>
                <w:szCs w:val="20"/>
              </w:rPr>
              <w:t xml:space="preserve"> and </w:t>
            </w:r>
            <w:proofErr w:type="gramStart"/>
            <w:r>
              <w:rPr>
                <w:i/>
                <w:iCs/>
                <w:sz w:val="20"/>
                <w:szCs w:val="20"/>
              </w:rPr>
              <w:t>high profile</w:t>
            </w:r>
            <w:proofErr w:type="gramEnd"/>
            <w:r>
              <w:rPr>
                <w:i/>
                <w:iCs/>
                <w:sz w:val="20"/>
                <w:szCs w:val="20"/>
              </w:rPr>
              <w:t xml:space="preserve"> foreshore locations 2/day all year.</w:t>
            </w:r>
          </w:p>
          <w:p w14:paraId="6AE6C402" w14:textId="3E09FB53" w:rsidR="00A74961" w:rsidRDefault="00C71607" w:rsidP="00AB18C3">
            <w:pPr>
              <w:rPr>
                <w:sz w:val="20"/>
                <w:szCs w:val="20"/>
              </w:rPr>
            </w:pPr>
            <w:r>
              <w:rPr>
                <w:i/>
                <w:iCs/>
                <w:sz w:val="20"/>
                <w:szCs w:val="20"/>
              </w:rPr>
              <w:t xml:space="preserve">Other activity </w:t>
            </w:r>
            <w:proofErr w:type="spellStart"/>
            <w:r>
              <w:rPr>
                <w:i/>
                <w:iCs/>
                <w:sz w:val="20"/>
                <w:szCs w:val="20"/>
              </w:rPr>
              <w:t>centers</w:t>
            </w:r>
            <w:proofErr w:type="spellEnd"/>
            <w:r>
              <w:rPr>
                <w:i/>
                <w:iCs/>
                <w:sz w:val="20"/>
                <w:szCs w:val="20"/>
              </w:rPr>
              <w:t xml:space="preserve"> and foreshore locations, parks and reserves 1/day in Summer and between 7 and 3 cleans a week in winter.</w:t>
            </w:r>
          </w:p>
          <w:p w14:paraId="6D34B5A0" w14:textId="524B7BAD" w:rsidR="00A74961" w:rsidRPr="00FA0C06" w:rsidRDefault="00A74961" w:rsidP="00C71607">
            <w:pPr>
              <w:rPr>
                <w:sz w:val="20"/>
                <w:szCs w:val="20"/>
              </w:rPr>
            </w:pPr>
            <w:r>
              <w:rPr>
                <w:sz w:val="20"/>
                <w:szCs w:val="20"/>
              </w:rPr>
              <w:lastRenderedPageBreak/>
              <w:t>Rapid response time for callouts – 1 day for a cleaning callout.</w:t>
            </w:r>
          </w:p>
        </w:tc>
      </w:tr>
      <w:tr w:rsidR="00A74961" w14:paraId="1100DE20" w14:textId="77777777" w:rsidTr="00AB18C3">
        <w:tc>
          <w:tcPr>
            <w:tcW w:w="3309" w:type="dxa"/>
          </w:tcPr>
          <w:p w14:paraId="26E10043" w14:textId="77777777" w:rsidR="00A74961" w:rsidRDefault="00A74961" w:rsidP="00AB18C3">
            <w:pPr>
              <w:rPr>
                <w:b/>
                <w:bCs/>
                <w:color w:val="31849B" w:themeColor="accent5" w:themeShade="BF"/>
                <w:sz w:val="20"/>
                <w:szCs w:val="20"/>
              </w:rPr>
            </w:pPr>
            <w:r>
              <w:rPr>
                <w:b/>
                <w:bCs/>
                <w:color w:val="31849B" w:themeColor="accent5" w:themeShade="BF"/>
                <w:sz w:val="20"/>
                <w:szCs w:val="20"/>
              </w:rPr>
              <w:lastRenderedPageBreak/>
              <w:t>Location (</w:t>
            </w:r>
            <w:proofErr w:type="spellStart"/>
            <w:r>
              <w:rPr>
                <w:b/>
                <w:bCs/>
                <w:color w:val="31849B" w:themeColor="accent5" w:themeShade="BF"/>
                <w:sz w:val="20"/>
                <w:szCs w:val="20"/>
              </w:rPr>
              <w:t>esp</w:t>
            </w:r>
            <w:proofErr w:type="spellEnd"/>
            <w:r>
              <w:rPr>
                <w:b/>
                <w:bCs/>
                <w:color w:val="31849B" w:themeColor="accent5" w:themeShade="BF"/>
                <w:sz w:val="20"/>
                <w:szCs w:val="20"/>
              </w:rPr>
              <w:t xml:space="preserve"> foreshore &amp; activity </w:t>
            </w:r>
            <w:proofErr w:type="spellStart"/>
            <w:r>
              <w:rPr>
                <w:b/>
                <w:bCs/>
                <w:color w:val="31849B" w:themeColor="accent5" w:themeShade="BF"/>
                <w:sz w:val="20"/>
                <w:szCs w:val="20"/>
              </w:rPr>
              <w:t>centers</w:t>
            </w:r>
            <w:proofErr w:type="spellEnd"/>
            <w:r>
              <w:rPr>
                <w:b/>
                <w:bCs/>
                <w:color w:val="31849B" w:themeColor="accent5" w:themeShade="BF"/>
                <w:sz w:val="20"/>
                <w:szCs w:val="20"/>
              </w:rPr>
              <w:t>)</w:t>
            </w:r>
          </w:p>
          <w:p w14:paraId="20D3DB1D" w14:textId="77777777" w:rsidR="00A74961" w:rsidRPr="00035FB3" w:rsidRDefault="00A74961" w:rsidP="00AB18C3">
            <w:pPr>
              <w:rPr>
                <w:b/>
                <w:bCs/>
                <w:color w:val="31849B" w:themeColor="accent5" w:themeShade="BF"/>
                <w:sz w:val="20"/>
                <w:szCs w:val="20"/>
              </w:rPr>
            </w:pPr>
          </w:p>
        </w:tc>
        <w:tc>
          <w:tcPr>
            <w:tcW w:w="2982" w:type="dxa"/>
          </w:tcPr>
          <w:p w14:paraId="7A89BA07" w14:textId="77777777" w:rsidR="00A74961" w:rsidRDefault="00A74961" w:rsidP="00AB18C3">
            <w:pPr>
              <w:rPr>
                <w:sz w:val="20"/>
                <w:szCs w:val="20"/>
              </w:rPr>
            </w:pPr>
          </w:p>
        </w:tc>
        <w:tc>
          <w:tcPr>
            <w:tcW w:w="3202" w:type="dxa"/>
          </w:tcPr>
          <w:p w14:paraId="10B29E39" w14:textId="77777777" w:rsidR="00A74961" w:rsidRDefault="00A74961" w:rsidP="00AB18C3">
            <w:pPr>
              <w:rPr>
                <w:sz w:val="20"/>
                <w:szCs w:val="20"/>
              </w:rPr>
            </w:pPr>
            <w:r>
              <w:rPr>
                <w:sz w:val="20"/>
                <w:szCs w:val="20"/>
              </w:rPr>
              <w:t>Always consider design implications for foreshore assets – corrosion.</w:t>
            </w:r>
          </w:p>
          <w:p w14:paraId="6A065BE9" w14:textId="45B8D986" w:rsidR="00A74961" w:rsidRDefault="00A74961" w:rsidP="003E15CF">
            <w:pPr>
              <w:rPr>
                <w:sz w:val="20"/>
                <w:szCs w:val="20"/>
              </w:rPr>
            </w:pPr>
            <w:r>
              <w:rPr>
                <w:sz w:val="20"/>
                <w:szCs w:val="20"/>
              </w:rPr>
              <w:t xml:space="preserve">Consider maintenance and inspection implications for foreshore. </w:t>
            </w:r>
          </w:p>
        </w:tc>
      </w:tr>
      <w:tr w:rsidR="00A74961" w14:paraId="2C2FE1B5" w14:textId="77777777" w:rsidTr="00AB18C3">
        <w:tc>
          <w:tcPr>
            <w:tcW w:w="9493" w:type="dxa"/>
            <w:gridSpan w:val="3"/>
            <w:shd w:val="clear" w:color="auto" w:fill="B6DDE8" w:themeFill="accent5" w:themeFillTint="66"/>
          </w:tcPr>
          <w:p w14:paraId="69563B5A" w14:textId="77777777" w:rsidR="00A74961" w:rsidRPr="00B80382" w:rsidRDefault="00A74961" w:rsidP="00AB18C3">
            <w:pPr>
              <w:jc w:val="center"/>
              <w:rPr>
                <w:b/>
                <w:bCs/>
                <w:sz w:val="20"/>
                <w:szCs w:val="20"/>
              </w:rPr>
            </w:pPr>
            <w:r w:rsidRPr="00B80382">
              <w:rPr>
                <w:b/>
                <w:bCs/>
                <w:sz w:val="20"/>
                <w:szCs w:val="20"/>
              </w:rPr>
              <w:t>CAPACITY/U</w:t>
            </w:r>
            <w:r>
              <w:rPr>
                <w:b/>
                <w:bCs/>
                <w:sz w:val="20"/>
                <w:szCs w:val="20"/>
              </w:rPr>
              <w:t>TILISATION</w:t>
            </w:r>
          </w:p>
        </w:tc>
      </w:tr>
      <w:tr w:rsidR="00A74961" w14:paraId="3CF6B5A9" w14:textId="77777777" w:rsidTr="00AB18C3">
        <w:tc>
          <w:tcPr>
            <w:tcW w:w="3309" w:type="dxa"/>
          </w:tcPr>
          <w:p w14:paraId="43F2B9D1"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Presentation/Amenity</w:t>
            </w:r>
          </w:p>
        </w:tc>
        <w:tc>
          <w:tcPr>
            <w:tcW w:w="2982" w:type="dxa"/>
          </w:tcPr>
          <w:p w14:paraId="51CF5154" w14:textId="77777777" w:rsidR="00A74961" w:rsidRPr="00F01D31" w:rsidRDefault="00A74961" w:rsidP="00AB18C3">
            <w:pPr>
              <w:rPr>
                <w:color w:val="00B050"/>
                <w:sz w:val="20"/>
                <w:szCs w:val="20"/>
              </w:rPr>
            </w:pPr>
            <w:r w:rsidRPr="00F01D31">
              <w:rPr>
                <w:color w:val="00B050"/>
                <w:sz w:val="20"/>
                <w:szCs w:val="20"/>
              </w:rPr>
              <w:t>Sympathetic to surrounding area and neighbourhood.</w:t>
            </w:r>
          </w:p>
          <w:p w14:paraId="196FEB85" w14:textId="77777777" w:rsidR="00A74961" w:rsidRPr="00FA0C06" w:rsidRDefault="00A74961" w:rsidP="00AB18C3">
            <w:pPr>
              <w:rPr>
                <w:sz w:val="20"/>
                <w:szCs w:val="20"/>
              </w:rPr>
            </w:pPr>
          </w:p>
        </w:tc>
        <w:tc>
          <w:tcPr>
            <w:tcW w:w="3202" w:type="dxa"/>
          </w:tcPr>
          <w:p w14:paraId="75AB0549" w14:textId="77777777" w:rsidR="00A74961" w:rsidRPr="00FA0C06" w:rsidRDefault="00A74961" w:rsidP="00AB18C3">
            <w:pPr>
              <w:rPr>
                <w:sz w:val="20"/>
                <w:szCs w:val="20"/>
              </w:rPr>
            </w:pPr>
            <w:r>
              <w:rPr>
                <w:sz w:val="20"/>
                <w:szCs w:val="20"/>
              </w:rPr>
              <w:t xml:space="preserve">Are easily and safely accessible along footpaths, trails and in parks.  </w:t>
            </w:r>
          </w:p>
        </w:tc>
      </w:tr>
      <w:tr w:rsidR="00A74961" w14:paraId="572EF055" w14:textId="77777777" w:rsidTr="00AB18C3">
        <w:tc>
          <w:tcPr>
            <w:tcW w:w="3309" w:type="dxa"/>
          </w:tcPr>
          <w:p w14:paraId="5FA3DCD9"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Utilisation</w:t>
            </w:r>
          </w:p>
        </w:tc>
        <w:tc>
          <w:tcPr>
            <w:tcW w:w="2982" w:type="dxa"/>
          </w:tcPr>
          <w:p w14:paraId="2C5C6379" w14:textId="77777777" w:rsidR="00A74961" w:rsidRPr="00F01D31" w:rsidRDefault="00A74961" w:rsidP="00AB18C3">
            <w:pPr>
              <w:rPr>
                <w:color w:val="00B050"/>
                <w:sz w:val="20"/>
                <w:szCs w:val="20"/>
              </w:rPr>
            </w:pPr>
            <w:r>
              <w:rPr>
                <w:color w:val="00B050"/>
                <w:sz w:val="20"/>
                <w:szCs w:val="20"/>
              </w:rPr>
              <w:t>Public Toilet scale and level of accessibility appropriate to Park or Activity Centre classification.</w:t>
            </w:r>
          </w:p>
          <w:p w14:paraId="6F60EF59" w14:textId="77777777" w:rsidR="00A74961" w:rsidRPr="00FA0C06" w:rsidRDefault="00A74961" w:rsidP="00AB18C3">
            <w:pPr>
              <w:rPr>
                <w:sz w:val="20"/>
                <w:szCs w:val="20"/>
              </w:rPr>
            </w:pPr>
          </w:p>
        </w:tc>
        <w:tc>
          <w:tcPr>
            <w:tcW w:w="3202" w:type="dxa"/>
          </w:tcPr>
          <w:p w14:paraId="74CB13BA" w14:textId="77777777" w:rsidR="00A74961" w:rsidRDefault="00A74961" w:rsidP="00AB18C3">
            <w:pPr>
              <w:rPr>
                <w:sz w:val="20"/>
                <w:szCs w:val="20"/>
              </w:rPr>
            </w:pPr>
            <w:r>
              <w:rPr>
                <w:sz w:val="20"/>
                <w:szCs w:val="20"/>
              </w:rPr>
              <w:t xml:space="preserve">Monitor usage of key facilities and all </w:t>
            </w:r>
            <w:r w:rsidRPr="001E300C">
              <w:rPr>
                <w:i/>
                <w:iCs/>
                <w:sz w:val="20"/>
                <w:szCs w:val="20"/>
              </w:rPr>
              <w:t>Changing Places</w:t>
            </w:r>
            <w:r>
              <w:rPr>
                <w:sz w:val="20"/>
                <w:szCs w:val="20"/>
              </w:rPr>
              <w:t xml:space="preserve"> using Internet based usage reporting (Internet of Things).</w:t>
            </w:r>
          </w:p>
          <w:p w14:paraId="2DC0C414" w14:textId="77777777" w:rsidR="00A74961" w:rsidRPr="00FA0C06" w:rsidRDefault="00A74961" w:rsidP="00AB18C3">
            <w:pPr>
              <w:rPr>
                <w:sz w:val="20"/>
                <w:szCs w:val="20"/>
              </w:rPr>
            </w:pPr>
          </w:p>
        </w:tc>
      </w:tr>
    </w:tbl>
    <w:p w14:paraId="3EC6C824" w14:textId="77777777" w:rsidR="00A74961" w:rsidRDefault="00A74961" w:rsidP="00A74961"/>
    <w:p w14:paraId="6AF8F00E" w14:textId="77777777" w:rsidR="00A74961" w:rsidRDefault="00A74961" w:rsidP="00A74961">
      <w:r>
        <w:t>Future Demand Impact</w:t>
      </w:r>
    </w:p>
    <w:tbl>
      <w:tblPr>
        <w:tblStyle w:val="TableGrid"/>
        <w:tblW w:w="9493" w:type="dxa"/>
        <w:tblLook w:val="04A0" w:firstRow="1" w:lastRow="0" w:firstColumn="1" w:lastColumn="0" w:noHBand="0" w:noVBand="1"/>
      </w:tblPr>
      <w:tblGrid>
        <w:gridCol w:w="2254"/>
        <w:gridCol w:w="2254"/>
        <w:gridCol w:w="2433"/>
        <w:gridCol w:w="2552"/>
      </w:tblGrid>
      <w:tr w:rsidR="00A74961" w14:paraId="3D1A9D0A" w14:textId="77777777" w:rsidTr="00AB18C3">
        <w:trPr>
          <w:cnfStyle w:val="100000000000" w:firstRow="1" w:lastRow="0" w:firstColumn="0" w:lastColumn="0" w:oddVBand="0" w:evenVBand="0" w:oddHBand="0" w:evenHBand="0" w:firstRowFirstColumn="0" w:firstRowLastColumn="0" w:lastRowFirstColumn="0" w:lastRowLastColumn="0"/>
        </w:trPr>
        <w:tc>
          <w:tcPr>
            <w:tcW w:w="2254" w:type="dxa"/>
            <w:shd w:val="clear" w:color="auto" w:fill="B6DDE8" w:themeFill="accent5" w:themeFillTint="66"/>
          </w:tcPr>
          <w:p w14:paraId="6B1E4743" w14:textId="77777777" w:rsidR="00A74961" w:rsidRPr="00035FB3" w:rsidRDefault="00A74961" w:rsidP="00AB18C3">
            <w:pPr>
              <w:rPr>
                <w:b/>
                <w:bCs/>
                <w:sz w:val="20"/>
                <w:szCs w:val="20"/>
              </w:rPr>
            </w:pPr>
            <w:r w:rsidRPr="00035FB3">
              <w:rPr>
                <w:b/>
                <w:bCs/>
                <w:sz w:val="20"/>
                <w:szCs w:val="20"/>
              </w:rPr>
              <w:t>DEMAND DRIVERS</w:t>
            </w:r>
          </w:p>
        </w:tc>
        <w:tc>
          <w:tcPr>
            <w:tcW w:w="2254" w:type="dxa"/>
            <w:shd w:val="clear" w:color="auto" w:fill="B6DDE8" w:themeFill="accent5" w:themeFillTint="66"/>
          </w:tcPr>
          <w:p w14:paraId="03A0D10D" w14:textId="77777777" w:rsidR="00A74961" w:rsidRPr="00035FB3" w:rsidRDefault="00A74961" w:rsidP="00AB18C3">
            <w:pPr>
              <w:rPr>
                <w:b/>
                <w:bCs/>
                <w:sz w:val="20"/>
                <w:szCs w:val="20"/>
              </w:rPr>
            </w:pPr>
            <w:r w:rsidRPr="00035FB3">
              <w:rPr>
                <w:b/>
                <w:bCs/>
                <w:sz w:val="20"/>
                <w:szCs w:val="20"/>
              </w:rPr>
              <w:t>PRESENT POSITION</w:t>
            </w:r>
          </w:p>
        </w:tc>
        <w:tc>
          <w:tcPr>
            <w:tcW w:w="2433" w:type="dxa"/>
            <w:shd w:val="clear" w:color="auto" w:fill="B6DDE8" w:themeFill="accent5" w:themeFillTint="66"/>
          </w:tcPr>
          <w:p w14:paraId="4B808F01" w14:textId="77777777" w:rsidR="00A74961" w:rsidRPr="00035FB3" w:rsidRDefault="00A74961" w:rsidP="00AB18C3">
            <w:pPr>
              <w:rPr>
                <w:b/>
                <w:bCs/>
                <w:sz w:val="20"/>
                <w:szCs w:val="20"/>
              </w:rPr>
            </w:pPr>
            <w:r w:rsidRPr="00035FB3">
              <w:rPr>
                <w:b/>
                <w:bCs/>
                <w:sz w:val="20"/>
                <w:szCs w:val="20"/>
              </w:rPr>
              <w:t>PROJECTION</w:t>
            </w:r>
          </w:p>
        </w:tc>
        <w:tc>
          <w:tcPr>
            <w:tcW w:w="2552" w:type="dxa"/>
            <w:shd w:val="clear" w:color="auto" w:fill="B6DDE8" w:themeFill="accent5" w:themeFillTint="66"/>
          </w:tcPr>
          <w:p w14:paraId="1DFAE472" w14:textId="77777777" w:rsidR="00A74961" w:rsidRPr="00035FB3" w:rsidRDefault="00A74961" w:rsidP="00AB18C3">
            <w:pPr>
              <w:rPr>
                <w:b/>
                <w:bCs/>
                <w:sz w:val="20"/>
                <w:szCs w:val="20"/>
              </w:rPr>
            </w:pPr>
            <w:r w:rsidRPr="00035FB3">
              <w:rPr>
                <w:b/>
                <w:bCs/>
                <w:sz w:val="20"/>
                <w:szCs w:val="20"/>
              </w:rPr>
              <w:t>IMPACT ON SERVICES</w:t>
            </w:r>
          </w:p>
        </w:tc>
      </w:tr>
      <w:tr w:rsidR="00A74961" w14:paraId="6B831AD1" w14:textId="77777777" w:rsidTr="00AB18C3">
        <w:tc>
          <w:tcPr>
            <w:tcW w:w="2254" w:type="dxa"/>
          </w:tcPr>
          <w:p w14:paraId="4107683E"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 xml:space="preserve">Economic </w:t>
            </w:r>
          </w:p>
        </w:tc>
        <w:tc>
          <w:tcPr>
            <w:tcW w:w="2254" w:type="dxa"/>
          </w:tcPr>
          <w:p w14:paraId="5436E3AB" w14:textId="77777777" w:rsidR="00A74961" w:rsidRPr="006738FD" w:rsidRDefault="00A74961" w:rsidP="00AB18C3">
            <w:pPr>
              <w:rPr>
                <w:sz w:val="20"/>
                <w:szCs w:val="20"/>
              </w:rPr>
            </w:pPr>
            <w:r w:rsidRPr="006738FD">
              <w:rPr>
                <w:sz w:val="20"/>
                <w:szCs w:val="20"/>
              </w:rPr>
              <w:t>Increasing cost of maintaining infrastructure assets.</w:t>
            </w:r>
          </w:p>
        </w:tc>
        <w:tc>
          <w:tcPr>
            <w:tcW w:w="2433" w:type="dxa"/>
          </w:tcPr>
          <w:p w14:paraId="58C90C75" w14:textId="77777777" w:rsidR="00A74961" w:rsidRPr="006738FD" w:rsidRDefault="00A74961" w:rsidP="00AB18C3">
            <w:pPr>
              <w:rPr>
                <w:sz w:val="20"/>
                <w:szCs w:val="20"/>
              </w:rPr>
            </w:pPr>
            <w:r w:rsidRPr="006738FD">
              <w:rPr>
                <w:sz w:val="20"/>
                <w:szCs w:val="20"/>
              </w:rPr>
              <w:t>Anticipated to continue to increase</w:t>
            </w:r>
          </w:p>
        </w:tc>
        <w:tc>
          <w:tcPr>
            <w:tcW w:w="2552" w:type="dxa"/>
          </w:tcPr>
          <w:p w14:paraId="33EFCF94" w14:textId="77777777" w:rsidR="00A74961" w:rsidRDefault="00A74961" w:rsidP="00AB18C3">
            <w:pPr>
              <w:rPr>
                <w:sz w:val="20"/>
                <w:szCs w:val="20"/>
              </w:rPr>
            </w:pPr>
            <w:r w:rsidRPr="006738FD">
              <w:rPr>
                <w:sz w:val="20"/>
                <w:szCs w:val="20"/>
              </w:rPr>
              <w:t xml:space="preserve">Increasingly difficult to maintain the current levels of service. </w:t>
            </w:r>
          </w:p>
          <w:p w14:paraId="11FB29E6" w14:textId="77777777" w:rsidR="00A74961" w:rsidRPr="006738FD" w:rsidRDefault="00A74961" w:rsidP="00AB18C3">
            <w:pPr>
              <w:rPr>
                <w:sz w:val="20"/>
                <w:szCs w:val="20"/>
              </w:rPr>
            </w:pPr>
          </w:p>
        </w:tc>
      </w:tr>
      <w:tr w:rsidR="00A74961" w14:paraId="5305EF58" w14:textId="77777777" w:rsidTr="00AB18C3">
        <w:tc>
          <w:tcPr>
            <w:tcW w:w="2254" w:type="dxa"/>
          </w:tcPr>
          <w:p w14:paraId="1FA8C1F5"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Social Demand</w:t>
            </w:r>
          </w:p>
        </w:tc>
        <w:tc>
          <w:tcPr>
            <w:tcW w:w="2254" w:type="dxa"/>
          </w:tcPr>
          <w:p w14:paraId="28259B90" w14:textId="77777777" w:rsidR="00A74961" w:rsidRPr="006738FD" w:rsidRDefault="00A74961" w:rsidP="00AB18C3">
            <w:pPr>
              <w:rPr>
                <w:sz w:val="20"/>
                <w:szCs w:val="20"/>
              </w:rPr>
            </w:pPr>
            <w:r>
              <w:rPr>
                <w:sz w:val="20"/>
                <w:szCs w:val="20"/>
              </w:rPr>
              <w:t xml:space="preserve">Increased demand for accessibility including </w:t>
            </w:r>
            <w:r w:rsidRPr="001E300C">
              <w:rPr>
                <w:i/>
                <w:iCs/>
                <w:sz w:val="20"/>
                <w:szCs w:val="20"/>
              </w:rPr>
              <w:t>Changing Places</w:t>
            </w:r>
            <w:r>
              <w:rPr>
                <w:sz w:val="20"/>
                <w:szCs w:val="20"/>
              </w:rPr>
              <w:t xml:space="preserve"> facilities (or similar).</w:t>
            </w:r>
          </w:p>
        </w:tc>
        <w:tc>
          <w:tcPr>
            <w:tcW w:w="2433" w:type="dxa"/>
          </w:tcPr>
          <w:p w14:paraId="45CDA8B2" w14:textId="77777777" w:rsidR="00A74961" w:rsidRPr="006738FD" w:rsidRDefault="00A74961" w:rsidP="00AB18C3">
            <w:pPr>
              <w:rPr>
                <w:sz w:val="20"/>
                <w:szCs w:val="20"/>
              </w:rPr>
            </w:pPr>
            <w:r w:rsidRPr="006738FD">
              <w:rPr>
                <w:sz w:val="20"/>
                <w:szCs w:val="20"/>
              </w:rPr>
              <w:t>Anticipated to continue to increase</w:t>
            </w:r>
          </w:p>
        </w:tc>
        <w:tc>
          <w:tcPr>
            <w:tcW w:w="2552" w:type="dxa"/>
          </w:tcPr>
          <w:p w14:paraId="7DCD9624" w14:textId="718D221E" w:rsidR="00A74961" w:rsidRPr="006738FD" w:rsidRDefault="00A74961" w:rsidP="00AB18C3">
            <w:pPr>
              <w:rPr>
                <w:sz w:val="20"/>
                <w:szCs w:val="20"/>
              </w:rPr>
            </w:pPr>
            <w:r>
              <w:rPr>
                <w:sz w:val="20"/>
                <w:szCs w:val="20"/>
              </w:rPr>
              <w:t xml:space="preserve">Increased Capital and maintenance costs. Need to find balance between </w:t>
            </w:r>
            <w:r w:rsidR="0089637E">
              <w:rPr>
                <w:sz w:val="20"/>
                <w:szCs w:val="20"/>
              </w:rPr>
              <w:t xml:space="preserve">supply and </w:t>
            </w:r>
            <w:r>
              <w:rPr>
                <w:sz w:val="20"/>
                <w:szCs w:val="20"/>
              </w:rPr>
              <w:t xml:space="preserve">demand </w:t>
            </w:r>
            <w:proofErr w:type="gramStart"/>
            <w:r>
              <w:rPr>
                <w:sz w:val="20"/>
                <w:szCs w:val="20"/>
              </w:rPr>
              <w:t>for  facilities</w:t>
            </w:r>
            <w:proofErr w:type="gramEnd"/>
            <w:r>
              <w:rPr>
                <w:sz w:val="20"/>
                <w:szCs w:val="20"/>
              </w:rPr>
              <w:t xml:space="preserve"> like </w:t>
            </w:r>
            <w:r w:rsidRPr="003E344E">
              <w:rPr>
                <w:i/>
                <w:iCs/>
                <w:sz w:val="20"/>
                <w:szCs w:val="20"/>
              </w:rPr>
              <w:t>Changing Places.</w:t>
            </w:r>
            <w:r>
              <w:rPr>
                <w:sz w:val="20"/>
                <w:szCs w:val="20"/>
              </w:rPr>
              <w:t xml:space="preserve"> </w:t>
            </w:r>
            <w:r w:rsidR="005F15C0">
              <w:rPr>
                <w:sz w:val="20"/>
                <w:szCs w:val="20"/>
              </w:rPr>
              <w:t>Identify key locations.</w:t>
            </w:r>
          </w:p>
        </w:tc>
      </w:tr>
      <w:tr w:rsidR="00A74961" w14:paraId="57F85299" w14:textId="77777777" w:rsidTr="00AB18C3">
        <w:trPr>
          <w:trHeight w:val="1015"/>
        </w:trPr>
        <w:tc>
          <w:tcPr>
            <w:tcW w:w="2254" w:type="dxa"/>
          </w:tcPr>
          <w:p w14:paraId="25BBDE02"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Technology</w:t>
            </w:r>
          </w:p>
        </w:tc>
        <w:tc>
          <w:tcPr>
            <w:tcW w:w="2254" w:type="dxa"/>
          </w:tcPr>
          <w:p w14:paraId="3340C0CE" w14:textId="77777777" w:rsidR="00A74961" w:rsidRDefault="00A74961" w:rsidP="00AB18C3"/>
        </w:tc>
        <w:tc>
          <w:tcPr>
            <w:tcW w:w="2433" w:type="dxa"/>
          </w:tcPr>
          <w:p w14:paraId="56315CA7" w14:textId="77777777" w:rsidR="00A74961" w:rsidRDefault="00A74961" w:rsidP="00AB18C3">
            <w:r w:rsidRPr="003E344E">
              <w:rPr>
                <w:sz w:val="20"/>
                <w:szCs w:val="20"/>
              </w:rPr>
              <w:t>Use of Internet of Things (IOT) to monitor usage</w:t>
            </w:r>
            <w:r>
              <w:rPr>
                <w:sz w:val="20"/>
                <w:szCs w:val="20"/>
              </w:rPr>
              <w:t xml:space="preserve"> and allow remote locking/unlocking can help </w:t>
            </w:r>
          </w:p>
        </w:tc>
        <w:tc>
          <w:tcPr>
            <w:tcW w:w="2552" w:type="dxa"/>
          </w:tcPr>
          <w:p w14:paraId="3EBC46E3" w14:textId="77777777" w:rsidR="00A74961" w:rsidRDefault="00A74961" w:rsidP="00AB18C3">
            <w:r w:rsidRPr="003E344E">
              <w:rPr>
                <w:sz w:val="20"/>
                <w:szCs w:val="20"/>
              </w:rPr>
              <w:t>Can reduce cost by reducing unnecessary visits</w:t>
            </w:r>
            <w:r>
              <w:rPr>
                <w:sz w:val="20"/>
                <w:szCs w:val="20"/>
              </w:rPr>
              <w:t>.</w:t>
            </w:r>
            <w:r>
              <w:t xml:space="preserve"> </w:t>
            </w:r>
          </w:p>
        </w:tc>
      </w:tr>
      <w:tr w:rsidR="00A74961" w14:paraId="7DA016B6" w14:textId="77777777" w:rsidTr="00AB18C3">
        <w:tc>
          <w:tcPr>
            <w:tcW w:w="2254" w:type="dxa"/>
          </w:tcPr>
          <w:p w14:paraId="6C859324" w14:textId="77777777" w:rsidR="00A74961" w:rsidRPr="00035FB3" w:rsidRDefault="00A74961" w:rsidP="00AB18C3">
            <w:pPr>
              <w:rPr>
                <w:b/>
                <w:bCs/>
                <w:color w:val="31849B" w:themeColor="accent5" w:themeShade="BF"/>
                <w:sz w:val="20"/>
                <w:szCs w:val="20"/>
              </w:rPr>
            </w:pPr>
            <w:r w:rsidRPr="00035FB3">
              <w:rPr>
                <w:b/>
                <w:bCs/>
                <w:color w:val="31849B" w:themeColor="accent5" w:themeShade="BF"/>
                <w:sz w:val="20"/>
                <w:szCs w:val="20"/>
              </w:rPr>
              <w:t>Environment</w:t>
            </w:r>
          </w:p>
        </w:tc>
        <w:tc>
          <w:tcPr>
            <w:tcW w:w="2254" w:type="dxa"/>
            <w:tcBorders>
              <w:top w:val="single" w:sz="4" w:space="0" w:color="auto"/>
              <w:left w:val="single" w:sz="4" w:space="0" w:color="auto"/>
              <w:bottom w:val="single" w:sz="4" w:space="0" w:color="auto"/>
              <w:right w:val="single" w:sz="4" w:space="0" w:color="auto"/>
            </w:tcBorders>
          </w:tcPr>
          <w:p w14:paraId="5B6ACAEE" w14:textId="77777777" w:rsidR="00A74961" w:rsidRPr="00C83C5B" w:rsidRDefault="00A74961" w:rsidP="00AB18C3">
            <w:pPr>
              <w:rPr>
                <w:sz w:val="20"/>
                <w:szCs w:val="20"/>
              </w:rPr>
            </w:pPr>
            <w:r>
              <w:rPr>
                <w:sz w:val="20"/>
                <w:szCs w:val="20"/>
              </w:rPr>
              <w:t>Assessing risk of CC impacts (</w:t>
            </w:r>
            <w:proofErr w:type="gramStart"/>
            <w:r>
              <w:rPr>
                <w:sz w:val="20"/>
                <w:szCs w:val="20"/>
              </w:rPr>
              <w:t>i.e.</w:t>
            </w:r>
            <w:proofErr w:type="gramEnd"/>
            <w:r>
              <w:rPr>
                <w:sz w:val="20"/>
                <w:szCs w:val="20"/>
              </w:rPr>
              <w:t xml:space="preserve"> SECCCA Asset Vulnerability Assessment 2021). </w:t>
            </w:r>
          </w:p>
        </w:tc>
        <w:tc>
          <w:tcPr>
            <w:tcW w:w="2433" w:type="dxa"/>
            <w:tcBorders>
              <w:top w:val="single" w:sz="4" w:space="0" w:color="auto"/>
              <w:left w:val="single" w:sz="4" w:space="0" w:color="auto"/>
              <w:bottom w:val="single" w:sz="4" w:space="0" w:color="auto"/>
              <w:right w:val="single" w:sz="4" w:space="0" w:color="auto"/>
            </w:tcBorders>
          </w:tcPr>
          <w:p w14:paraId="2AF7FA3C" w14:textId="77777777" w:rsidR="00A74961" w:rsidRDefault="00A74961" w:rsidP="00AB18C3">
            <w:pPr>
              <w:rPr>
                <w:sz w:val="20"/>
                <w:szCs w:val="20"/>
              </w:rPr>
            </w:pPr>
            <w:r>
              <w:rPr>
                <w:sz w:val="20"/>
                <w:szCs w:val="20"/>
              </w:rPr>
              <w:t>Anticipate demands to reduce climate change impacts will increase.</w:t>
            </w:r>
          </w:p>
          <w:p w14:paraId="0647873F" w14:textId="77777777" w:rsidR="00A74961" w:rsidRPr="00C83C5B" w:rsidRDefault="00A74961" w:rsidP="00AB18C3">
            <w:pPr>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11C3F40" w14:textId="77777777" w:rsidR="00A74961" w:rsidRDefault="00A74961" w:rsidP="00AB18C3">
            <w:pPr>
              <w:rPr>
                <w:sz w:val="20"/>
                <w:szCs w:val="20"/>
              </w:rPr>
            </w:pPr>
            <w:r>
              <w:rPr>
                <w:sz w:val="20"/>
                <w:szCs w:val="20"/>
              </w:rPr>
              <w:lastRenderedPageBreak/>
              <w:t>Increasing costs in running buildings.</w:t>
            </w:r>
          </w:p>
          <w:p w14:paraId="33B3390A" w14:textId="77777777" w:rsidR="00A74961" w:rsidRDefault="00A74961" w:rsidP="00AB18C3"/>
        </w:tc>
      </w:tr>
    </w:tbl>
    <w:p w14:paraId="019446E9" w14:textId="77777777" w:rsidR="00A74961" w:rsidRDefault="00A74961" w:rsidP="00A74961">
      <w:r>
        <w:t>Deliberative engagement (next opportunity to deep-dive on service levels and develop an evidence-based list of investments).</w:t>
      </w:r>
    </w:p>
    <w:tbl>
      <w:tblPr>
        <w:tblStyle w:val="TableGrid"/>
        <w:tblW w:w="9493" w:type="dxa"/>
        <w:tblLook w:val="04A0" w:firstRow="1" w:lastRow="0" w:firstColumn="1" w:lastColumn="0" w:noHBand="0" w:noVBand="1"/>
      </w:tblPr>
      <w:tblGrid>
        <w:gridCol w:w="2254"/>
        <w:gridCol w:w="7239"/>
      </w:tblGrid>
      <w:tr w:rsidR="00A74961" w14:paraId="43F4B0A5" w14:textId="77777777" w:rsidTr="00AB18C3">
        <w:trPr>
          <w:cnfStyle w:val="100000000000" w:firstRow="1" w:lastRow="0" w:firstColumn="0" w:lastColumn="0" w:oddVBand="0" w:evenVBand="0" w:oddHBand="0" w:evenHBand="0" w:firstRowFirstColumn="0" w:firstRowLastColumn="0" w:lastRowFirstColumn="0" w:lastRowLastColumn="0"/>
        </w:trPr>
        <w:tc>
          <w:tcPr>
            <w:tcW w:w="2254" w:type="dxa"/>
            <w:shd w:val="clear" w:color="auto" w:fill="B6DDE8" w:themeFill="accent5" w:themeFillTint="66"/>
          </w:tcPr>
          <w:p w14:paraId="3070FB0A" w14:textId="77777777" w:rsidR="00A74961" w:rsidRPr="00035FB3" w:rsidRDefault="00A74961" w:rsidP="00AB18C3">
            <w:pPr>
              <w:rPr>
                <w:b/>
                <w:bCs/>
                <w:sz w:val="20"/>
                <w:szCs w:val="20"/>
              </w:rPr>
            </w:pPr>
            <w:r>
              <w:rPr>
                <w:b/>
                <w:bCs/>
                <w:sz w:val="20"/>
                <w:szCs w:val="20"/>
              </w:rPr>
              <w:t>THEME</w:t>
            </w:r>
          </w:p>
        </w:tc>
        <w:tc>
          <w:tcPr>
            <w:tcW w:w="7239" w:type="dxa"/>
            <w:shd w:val="clear" w:color="auto" w:fill="B6DDE8" w:themeFill="accent5" w:themeFillTint="66"/>
          </w:tcPr>
          <w:p w14:paraId="795B706B" w14:textId="77777777" w:rsidR="00A74961" w:rsidRPr="00035FB3" w:rsidRDefault="00A74961" w:rsidP="00AB18C3">
            <w:pPr>
              <w:rPr>
                <w:b/>
                <w:bCs/>
                <w:sz w:val="20"/>
                <w:szCs w:val="20"/>
              </w:rPr>
            </w:pPr>
            <w:r w:rsidRPr="00035FB3">
              <w:rPr>
                <w:b/>
                <w:bCs/>
                <w:sz w:val="20"/>
                <w:szCs w:val="20"/>
              </w:rPr>
              <w:t>PRESENT POSITION</w:t>
            </w:r>
          </w:p>
        </w:tc>
      </w:tr>
      <w:tr w:rsidR="00A74961" w14:paraId="3B9510FF" w14:textId="77777777" w:rsidTr="00AB18C3">
        <w:tc>
          <w:tcPr>
            <w:tcW w:w="2254" w:type="dxa"/>
          </w:tcPr>
          <w:p w14:paraId="1D297E3D" w14:textId="77777777" w:rsidR="00A74961" w:rsidRPr="00035FB3" w:rsidRDefault="00A74961" w:rsidP="00AB18C3">
            <w:pPr>
              <w:rPr>
                <w:b/>
                <w:bCs/>
                <w:color w:val="31849B" w:themeColor="accent5" w:themeShade="BF"/>
                <w:sz w:val="20"/>
                <w:szCs w:val="20"/>
              </w:rPr>
            </w:pPr>
            <w:r>
              <w:rPr>
                <w:b/>
                <w:bCs/>
                <w:color w:val="31849B" w:themeColor="accent5" w:themeShade="BF"/>
                <w:sz w:val="20"/>
                <w:szCs w:val="20"/>
              </w:rPr>
              <w:t>Key document/s</w:t>
            </w:r>
          </w:p>
        </w:tc>
        <w:tc>
          <w:tcPr>
            <w:tcW w:w="7239" w:type="dxa"/>
          </w:tcPr>
          <w:p w14:paraId="5BDCAAE6" w14:textId="77777777" w:rsidR="00A74961" w:rsidRPr="006738FD" w:rsidRDefault="00A74961" w:rsidP="00AB18C3">
            <w:pPr>
              <w:rPr>
                <w:sz w:val="20"/>
                <w:szCs w:val="20"/>
              </w:rPr>
            </w:pPr>
            <w:r>
              <w:rPr>
                <w:sz w:val="20"/>
                <w:szCs w:val="20"/>
              </w:rPr>
              <w:t>Public Toilet Strategy 2019-2023</w:t>
            </w:r>
          </w:p>
        </w:tc>
      </w:tr>
      <w:tr w:rsidR="00A74961" w14:paraId="45F27E16" w14:textId="77777777" w:rsidTr="00AB18C3">
        <w:tc>
          <w:tcPr>
            <w:tcW w:w="2254" w:type="dxa"/>
          </w:tcPr>
          <w:p w14:paraId="60B9DF80" w14:textId="77777777" w:rsidR="00A74961" w:rsidRPr="00035FB3" w:rsidRDefault="00A74961" w:rsidP="00AB18C3">
            <w:pPr>
              <w:rPr>
                <w:b/>
                <w:bCs/>
                <w:color w:val="31849B" w:themeColor="accent5" w:themeShade="BF"/>
                <w:sz w:val="20"/>
                <w:szCs w:val="20"/>
              </w:rPr>
            </w:pPr>
            <w:r>
              <w:rPr>
                <w:b/>
                <w:bCs/>
                <w:color w:val="31849B" w:themeColor="accent5" w:themeShade="BF"/>
                <w:sz w:val="20"/>
                <w:szCs w:val="20"/>
              </w:rPr>
              <w:t>Next review</w:t>
            </w:r>
          </w:p>
        </w:tc>
        <w:tc>
          <w:tcPr>
            <w:tcW w:w="7239" w:type="dxa"/>
          </w:tcPr>
          <w:p w14:paraId="55C01BAC" w14:textId="77777777" w:rsidR="00A74961" w:rsidRPr="006738FD" w:rsidRDefault="00A74961" w:rsidP="00AB18C3">
            <w:pPr>
              <w:rPr>
                <w:sz w:val="20"/>
                <w:szCs w:val="20"/>
              </w:rPr>
            </w:pPr>
            <w:r>
              <w:rPr>
                <w:sz w:val="20"/>
                <w:szCs w:val="20"/>
              </w:rPr>
              <w:t>2022</w:t>
            </w:r>
          </w:p>
        </w:tc>
      </w:tr>
      <w:tr w:rsidR="00A74961" w14:paraId="6CAAEC13" w14:textId="77777777" w:rsidTr="00AB18C3">
        <w:tc>
          <w:tcPr>
            <w:tcW w:w="2254" w:type="dxa"/>
          </w:tcPr>
          <w:p w14:paraId="02DBDB5A" w14:textId="77777777" w:rsidR="00A74961" w:rsidRDefault="00A74961" w:rsidP="00AB18C3">
            <w:pPr>
              <w:rPr>
                <w:b/>
                <w:bCs/>
                <w:color w:val="31849B" w:themeColor="accent5" w:themeShade="BF"/>
                <w:sz w:val="20"/>
                <w:szCs w:val="20"/>
              </w:rPr>
            </w:pPr>
            <w:r>
              <w:rPr>
                <w:b/>
                <w:bCs/>
                <w:color w:val="31849B" w:themeColor="accent5" w:themeShade="BF"/>
                <w:sz w:val="20"/>
                <w:szCs w:val="20"/>
              </w:rPr>
              <w:t>Stakeholders &amp; Mode of Engagement</w:t>
            </w:r>
          </w:p>
        </w:tc>
        <w:tc>
          <w:tcPr>
            <w:tcW w:w="7239" w:type="dxa"/>
          </w:tcPr>
          <w:p w14:paraId="477AB881" w14:textId="77777777" w:rsidR="00A74961" w:rsidRDefault="00A74961" w:rsidP="00AB18C3">
            <w:pPr>
              <w:rPr>
                <w:sz w:val="20"/>
                <w:szCs w:val="20"/>
              </w:rPr>
            </w:pPr>
            <w:r>
              <w:rPr>
                <w:sz w:val="20"/>
                <w:szCs w:val="20"/>
              </w:rPr>
              <w:t xml:space="preserve">General user base, key foreshore user groups: Directed to Council’s ‘Have your say’ webpage via </w:t>
            </w:r>
            <w:proofErr w:type="spellStart"/>
            <w:r>
              <w:rPr>
                <w:sz w:val="20"/>
                <w:szCs w:val="20"/>
              </w:rPr>
              <w:t>facebook</w:t>
            </w:r>
            <w:proofErr w:type="spellEnd"/>
            <w:r>
              <w:rPr>
                <w:sz w:val="20"/>
                <w:szCs w:val="20"/>
              </w:rPr>
              <w:t xml:space="preserve">, signage at key locations. </w:t>
            </w:r>
          </w:p>
          <w:p w14:paraId="4A04F82B" w14:textId="77777777" w:rsidR="00A74961" w:rsidRDefault="00A74961" w:rsidP="00AB18C3">
            <w:pPr>
              <w:rPr>
                <w:sz w:val="20"/>
                <w:szCs w:val="20"/>
              </w:rPr>
            </w:pPr>
          </w:p>
          <w:p w14:paraId="3BB16928" w14:textId="77777777" w:rsidR="00A74961" w:rsidRDefault="00A74961" w:rsidP="00AB18C3">
            <w:pPr>
              <w:rPr>
                <w:sz w:val="20"/>
                <w:szCs w:val="20"/>
              </w:rPr>
            </w:pPr>
            <w:r>
              <w:rPr>
                <w:sz w:val="20"/>
                <w:szCs w:val="20"/>
              </w:rPr>
              <w:t xml:space="preserve">Foreshore and Activity </w:t>
            </w:r>
            <w:proofErr w:type="spellStart"/>
            <w:r>
              <w:rPr>
                <w:sz w:val="20"/>
                <w:szCs w:val="20"/>
              </w:rPr>
              <w:t>Center</w:t>
            </w:r>
            <w:proofErr w:type="spellEnd"/>
            <w:r>
              <w:rPr>
                <w:sz w:val="20"/>
                <w:szCs w:val="20"/>
              </w:rPr>
              <w:t xml:space="preserve"> Master planning</w:t>
            </w:r>
          </w:p>
          <w:p w14:paraId="201BEDB6" w14:textId="77777777" w:rsidR="00A74961" w:rsidRDefault="00A74961" w:rsidP="00AB18C3">
            <w:pPr>
              <w:rPr>
                <w:sz w:val="20"/>
                <w:szCs w:val="20"/>
              </w:rPr>
            </w:pPr>
            <w:r>
              <w:rPr>
                <w:sz w:val="20"/>
                <w:szCs w:val="20"/>
              </w:rPr>
              <w:t xml:space="preserve">  </w:t>
            </w:r>
          </w:p>
          <w:p w14:paraId="6A7B3236" w14:textId="77777777" w:rsidR="00A74961" w:rsidRDefault="00A74961" w:rsidP="00AB18C3">
            <w:pPr>
              <w:rPr>
                <w:sz w:val="20"/>
                <w:szCs w:val="20"/>
              </w:rPr>
            </w:pPr>
            <w:r>
              <w:rPr>
                <w:sz w:val="20"/>
                <w:szCs w:val="20"/>
              </w:rPr>
              <w:t>Disability and Access inclusion advisory Committee</w:t>
            </w:r>
          </w:p>
          <w:p w14:paraId="13422C51" w14:textId="77777777" w:rsidR="00A74961" w:rsidRDefault="00A74961" w:rsidP="00AB18C3">
            <w:pPr>
              <w:rPr>
                <w:sz w:val="20"/>
                <w:szCs w:val="20"/>
              </w:rPr>
            </w:pPr>
          </w:p>
        </w:tc>
      </w:tr>
    </w:tbl>
    <w:p w14:paraId="742F8E22" w14:textId="77777777" w:rsidR="00A74961" w:rsidRDefault="00A74961" w:rsidP="00A74961"/>
    <w:p w14:paraId="5F6CAAA8" w14:textId="77777777" w:rsidR="00A74961" w:rsidRDefault="00A74961" w:rsidP="00A74961"/>
    <w:p w14:paraId="66DBD60E" w14:textId="77777777" w:rsidR="00A74961" w:rsidRDefault="00A74961" w:rsidP="00A74961"/>
    <w:p w14:paraId="1AAFCDED" w14:textId="77777777" w:rsidR="00A74961" w:rsidRDefault="00A74961" w:rsidP="00A74961"/>
    <w:p w14:paraId="657BB3B8" w14:textId="77777777" w:rsidR="00A74961" w:rsidRDefault="00A74961" w:rsidP="00A74961"/>
    <w:p w14:paraId="55AA83A4" w14:textId="77777777" w:rsidR="00A74961" w:rsidRDefault="00A74961" w:rsidP="00A74961"/>
    <w:p w14:paraId="098916B4" w14:textId="77777777" w:rsidR="00A74961" w:rsidRDefault="00A74961" w:rsidP="00A74961">
      <w:r>
        <w:t>Levels of Service</w:t>
      </w:r>
      <w:r>
        <w:rPr>
          <w:rStyle w:val="FootnoteReference"/>
        </w:rPr>
        <w:footnoteReference w:id="1"/>
      </w:r>
    </w:p>
    <w:p w14:paraId="6B38AEFC" w14:textId="77777777" w:rsidR="00A74961" w:rsidRDefault="00A74961" w:rsidP="00A74961">
      <w:r>
        <w:t>Quality: refers to the condition of the physical infrastructure that allows it to meet the intended service.</w:t>
      </w:r>
    </w:p>
    <w:p w14:paraId="789DF134" w14:textId="77777777" w:rsidR="00A74961" w:rsidRDefault="00A74961" w:rsidP="00A74961">
      <w:r>
        <w:t xml:space="preserve">Function: is the ability of the physical infrastructure to meet program delivery needs, or design objectives </w:t>
      </w:r>
    </w:p>
    <w:p w14:paraId="5E3B5B3D" w14:textId="77777777" w:rsidR="00A74961" w:rsidRPr="007F47C6" w:rsidRDefault="00A74961" w:rsidP="00A74961">
      <w:r>
        <w:t>Capacity: an indicator of value for money from community investments</w:t>
      </w:r>
    </w:p>
    <w:p w14:paraId="1793E817" w14:textId="203B8B5B" w:rsidR="000B7A74" w:rsidRDefault="000B7A74" w:rsidP="007E4BD5">
      <w:pPr>
        <w:jc w:val="center"/>
      </w:pPr>
    </w:p>
    <w:sectPr w:rsidR="000B7A74" w:rsidSect="007E4BD5">
      <w:headerReference w:type="even" r:id="rId24"/>
      <w:headerReference w:type="default" r:id="rId25"/>
      <w:footerReference w:type="even" r:id="rId26"/>
      <w:footerReference w:type="default" r:id="rId27"/>
      <w:headerReference w:type="first" r:id="rId28"/>
      <w:type w:val="evenPage"/>
      <w:pgSz w:w="11907" w:h="16840" w:code="9"/>
      <w:pgMar w:top="1418" w:right="1418" w:bottom="1418"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67EF" w14:textId="77777777" w:rsidR="009A33C0" w:rsidRDefault="009A33C0">
      <w:r>
        <w:separator/>
      </w:r>
    </w:p>
    <w:p w14:paraId="5B7E30F0" w14:textId="77777777" w:rsidR="009A33C0" w:rsidRDefault="009A33C0"/>
  </w:endnote>
  <w:endnote w:type="continuationSeparator" w:id="0">
    <w:p w14:paraId="09C6A18E" w14:textId="77777777" w:rsidR="009A33C0" w:rsidRDefault="009A33C0">
      <w:r>
        <w:continuationSeparator/>
      </w:r>
    </w:p>
    <w:p w14:paraId="243081BB" w14:textId="77777777" w:rsidR="009A33C0" w:rsidRDefault="009A3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4C14" w14:textId="2E77C7DD" w:rsidR="00DD4F60" w:rsidRDefault="00DD4F60" w:rsidP="00A369A9">
    <w:pPr>
      <w:pStyle w:val="Footer"/>
      <w:spacing w:after="0"/>
    </w:pPr>
    <w:r>
      <w:tab/>
      <w:t xml:space="preserve">Page </w:t>
    </w:r>
    <w:r>
      <w:fldChar w:fldCharType="begin"/>
    </w:r>
    <w:r>
      <w:instrText xml:space="preserve"> PAGE </w:instrText>
    </w:r>
    <w:r>
      <w:fldChar w:fldCharType="separate"/>
    </w:r>
    <w:r>
      <w:rPr>
        <w:noProof/>
      </w:rPr>
      <w:t>ii</w:t>
    </w:r>
    <w:r>
      <w:fldChar w:fldCharType="end"/>
    </w:r>
  </w:p>
  <w:p w14:paraId="3D1E8105" w14:textId="77777777" w:rsidR="00DD4F60" w:rsidRDefault="00DD4F60" w:rsidP="00A369A9">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32B1" w14:textId="77777777" w:rsidR="00DD4F60" w:rsidRDefault="00DD4F60" w:rsidP="00C70F11">
    <w:pPr>
      <w:pStyle w:val="Footer"/>
      <w:spacing w:after="0"/>
      <w:ind w:righ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FFFC" w14:textId="5E470F80" w:rsidR="00DD4F60" w:rsidRDefault="00DD4F60" w:rsidP="00A369A9">
    <w:pPr>
      <w:pStyle w:val="Footer"/>
      <w:spacing w:after="0"/>
    </w:pPr>
    <w:r>
      <w:rPr>
        <w:noProof/>
      </w:rPr>
      <w:fldChar w:fldCharType="begin"/>
    </w:r>
    <w:r>
      <w:rPr>
        <w:noProof/>
      </w:rPr>
      <w:instrText xml:space="preserve"> STYLEREF  "# head lvl1"  \* MERGEFORMAT </w:instrText>
    </w:r>
    <w:r>
      <w:rPr>
        <w:noProof/>
      </w:rPr>
      <w:fldChar w:fldCharType="separate"/>
    </w:r>
    <w:r w:rsidR="00080573">
      <w:rPr>
        <w:noProof/>
      </w:rPr>
      <w:t>Acquisition</w:t>
    </w:r>
    <w:r>
      <w:rPr>
        <w:noProof/>
      </w:rPr>
      <w:fldChar w:fldCharType="end"/>
    </w:r>
    <w:r>
      <w:tab/>
      <w:t xml:space="preserve">Page </w:t>
    </w:r>
    <w:r>
      <w:fldChar w:fldCharType="begin"/>
    </w:r>
    <w:r>
      <w:instrText xml:space="preserve"> PAGE </w:instrText>
    </w:r>
    <w:r>
      <w:fldChar w:fldCharType="separate"/>
    </w:r>
    <w:r>
      <w:rPr>
        <w:noProof/>
      </w:rPr>
      <w:t>18</w:t>
    </w:r>
    <w:r>
      <w:fldChar w:fldCharType="end"/>
    </w:r>
  </w:p>
  <w:p w14:paraId="58AE3957" w14:textId="77777777" w:rsidR="00DD4F60" w:rsidRDefault="00DD4F60" w:rsidP="00A369A9">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4FE3" w14:textId="22F4FD57" w:rsidR="00DD4F60" w:rsidRDefault="00DD4F60" w:rsidP="003A2296">
    <w:pPr>
      <w:pStyle w:val="Footer"/>
      <w:spacing w:after="0"/>
    </w:pPr>
    <w:r>
      <w:rPr>
        <w:noProof/>
      </w:rPr>
      <w:fldChar w:fldCharType="begin"/>
    </w:r>
    <w:r>
      <w:rPr>
        <w:noProof/>
      </w:rPr>
      <w:instrText xml:space="preserve"> STYLEREF  "# head lvl1"  \* MERGEFORMAT </w:instrText>
    </w:r>
    <w:r>
      <w:rPr>
        <w:noProof/>
      </w:rPr>
      <w:fldChar w:fldCharType="separate"/>
    </w:r>
    <w:r w:rsidR="00080573">
      <w:rPr>
        <w:noProof/>
      </w:rPr>
      <w:t>Renewal</w:t>
    </w:r>
    <w:r>
      <w:rPr>
        <w:noProof/>
      </w:rPr>
      <w:fldChar w:fldCharType="end"/>
    </w:r>
    <w:r>
      <w:tab/>
      <w:t xml:space="preserve">Page </w:t>
    </w:r>
    <w:r>
      <w:fldChar w:fldCharType="begin"/>
    </w:r>
    <w:r>
      <w:instrText xml:space="preserve"> PAGE </w:instrText>
    </w:r>
    <w:r>
      <w:fldChar w:fldCharType="separate"/>
    </w:r>
    <w:r>
      <w:rPr>
        <w:noProof/>
      </w:rPr>
      <w:t>19</w:t>
    </w:r>
    <w:r>
      <w:fldChar w:fldCharType="end"/>
    </w:r>
  </w:p>
  <w:p w14:paraId="3375627A" w14:textId="77777777" w:rsidR="00DD4F60" w:rsidRDefault="00DD4F60" w:rsidP="003A2296">
    <w:pPr>
      <w:pStyle w:val="Footer"/>
      <w:spacing w:af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EED5" w14:textId="77777777" w:rsidR="00DD4F60" w:rsidRDefault="00DD4F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A110" w14:textId="77777777" w:rsidR="00DD4F60" w:rsidRPr="006A13AF" w:rsidRDefault="00DD4F60" w:rsidP="006A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0DAC" w14:textId="77777777" w:rsidR="009A33C0" w:rsidRDefault="009A33C0">
      <w:r>
        <w:separator/>
      </w:r>
    </w:p>
    <w:p w14:paraId="5D79817C" w14:textId="77777777" w:rsidR="009A33C0" w:rsidRDefault="009A33C0"/>
  </w:footnote>
  <w:footnote w:type="continuationSeparator" w:id="0">
    <w:p w14:paraId="786B8B4E" w14:textId="77777777" w:rsidR="009A33C0" w:rsidRDefault="009A33C0">
      <w:r>
        <w:continuationSeparator/>
      </w:r>
    </w:p>
    <w:p w14:paraId="50CC28CB" w14:textId="77777777" w:rsidR="009A33C0" w:rsidRDefault="009A33C0"/>
  </w:footnote>
  <w:footnote w:id="1">
    <w:p w14:paraId="26281D09" w14:textId="77777777" w:rsidR="00A74961" w:rsidRDefault="00A74961" w:rsidP="00A74961">
      <w:pPr>
        <w:pStyle w:val="FootnoteText"/>
      </w:pPr>
      <w:r>
        <w:rPr>
          <w:rStyle w:val="FootnoteReference"/>
        </w:rPr>
        <w:footnoteRef/>
      </w:r>
      <w:r>
        <w:t xml:space="preserve"> IPWEA  (Practice Note 8 – Levels of Service and Community engagement)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B9D" w14:textId="0F68299D" w:rsidR="00DD4F60" w:rsidRDefault="00DD4F60">
    <w:pPr>
      <w:pStyle w:val="Header"/>
    </w:pPr>
    <w:r>
      <w:rPr>
        <w:noProof/>
        <w:lang w:eastAsia="en-AU"/>
      </w:rPr>
      <mc:AlternateContent>
        <mc:Choice Requires="wps">
          <w:drawing>
            <wp:anchor distT="0" distB="0" distL="114300" distR="114300" simplePos="0" relativeHeight="251658240" behindDoc="0" locked="0" layoutInCell="1" allowOverlap="1" wp14:anchorId="55DF64DD" wp14:editId="762D5EB4">
              <wp:simplePos x="0" y="0"/>
              <wp:positionH relativeFrom="page">
                <wp:posOffset>873125</wp:posOffset>
              </wp:positionH>
              <wp:positionV relativeFrom="page">
                <wp:posOffset>327660</wp:posOffset>
              </wp:positionV>
              <wp:extent cx="179705" cy="114300"/>
              <wp:effectExtent l="6350" t="3810" r="4445" b="571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14300"/>
                      </a:xfrm>
                      <a:prstGeom prst="triangle">
                        <a:avLst>
                          <a:gd name="adj" fmla="val 50000"/>
                        </a:avLst>
                      </a:prstGeom>
                      <a:solidFill>
                        <a:srgbClr val="FA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BCFD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 o:spid="_x0000_s1026" type="#_x0000_t5" style="position:absolute;margin-left:68.75pt;margin-top:25.8pt;width:14.15pt;height:9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" fillcolor="#faba00" stroked="f">
              <w10:wrap anchorx="page" anchory="page"/>
            </v:shape>
          </w:pict>
        </mc:Fallback>
      </mc:AlternateContent>
    </w:r>
    <w:r>
      <w:rPr>
        <w:noProof/>
        <w:lang w:eastAsia="en-AU"/>
      </w:rPr>
      <w:drawing>
        <wp:anchor distT="0" distB="0" distL="114300" distR="114300" simplePos="0" relativeHeight="251657216" behindDoc="0" locked="0" layoutInCell="1" allowOverlap="1" wp14:anchorId="45971939" wp14:editId="50AF8708">
          <wp:simplePos x="0" y="0"/>
          <wp:positionH relativeFrom="page">
            <wp:posOffset>6156960</wp:posOffset>
          </wp:positionH>
          <wp:positionV relativeFrom="page">
            <wp:posOffset>126365</wp:posOffset>
          </wp:positionV>
          <wp:extent cx="899160" cy="1264920"/>
          <wp:effectExtent l="0" t="0" r="0" b="0"/>
          <wp:wrapNone/>
          <wp:docPr id="19" name="Picture 19" descr="Brimbank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imbank bran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1264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E403" w14:textId="2A112788" w:rsidR="00DD4F60" w:rsidRDefault="00DD4F60" w:rsidP="00385852">
    <w:pPr>
      <w:pStyle w:val="Header"/>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63A1" w14:textId="55C8B22C" w:rsidR="00DD4F60" w:rsidRDefault="00DD4F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9D3E" w14:textId="53224C45" w:rsidR="00DD4F60" w:rsidRDefault="00DD4F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5FF3" w14:textId="65D4DC90" w:rsidR="00DD4F60" w:rsidRDefault="00DD4F60" w:rsidP="003A22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B374" w14:textId="1B16C222" w:rsidR="00DD4F60" w:rsidRDefault="00DD4F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83C1" w14:textId="55C52A2D" w:rsidR="00DD4F60" w:rsidRDefault="00DD4F60" w:rsidP="00BC6F48">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7853" w14:textId="07EFF683" w:rsidR="00DD4F60" w:rsidRPr="006A13AF" w:rsidRDefault="00DD4F60" w:rsidP="006A13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583E" w14:textId="321E76ED" w:rsidR="00DD4F60" w:rsidRDefault="00DD4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E6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8AF1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6CF0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A2D3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1E7D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7E60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7A72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EE5F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7A7F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C6B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37654"/>
    <w:multiLevelType w:val="hybridMultilevel"/>
    <w:tmpl w:val="AD60D15E"/>
    <w:lvl w:ilvl="0" w:tplc="925C3E00">
      <w:start w:val="1"/>
      <w:numFmt w:val="lowerLetter"/>
      <w:pStyle w:val="b-numberedsubhead"/>
      <w:lvlText w:val="%1."/>
      <w:lvlJc w:val="left"/>
      <w:pPr>
        <w:tabs>
          <w:tab w:val="num" w:pos="510"/>
        </w:tabs>
        <w:ind w:left="510" w:hanging="510"/>
      </w:pPr>
      <w:rPr>
        <w:rFonts w:ascii="Verdana" w:hAnsi="Verdana" w:hint="default"/>
        <w:b/>
        <w:i w:val="0"/>
        <w:color w:val="002C5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703424"/>
    <w:multiLevelType w:val="multilevel"/>
    <w:tmpl w:val="0409001D"/>
    <w:name w:val="Brimbank report head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46FF5"/>
    <w:multiLevelType w:val="hybridMultilevel"/>
    <w:tmpl w:val="B970A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AC7B92"/>
    <w:multiLevelType w:val="hybridMultilevel"/>
    <w:tmpl w:val="B08EAE38"/>
    <w:lvl w:ilvl="0" w:tplc="1178A5F2">
      <w:start w:val="1"/>
      <w:numFmt w:val="bullet"/>
      <w:lvlText w:val=""/>
      <w:lvlJc w:val="left"/>
      <w:pPr>
        <w:tabs>
          <w:tab w:val="num" w:pos="720"/>
        </w:tabs>
        <w:ind w:left="720" w:hanging="360"/>
      </w:pPr>
      <w:rPr>
        <w:rFonts w:ascii="Symbol" w:hAnsi="Symbol" w:hint="default"/>
      </w:rPr>
    </w:lvl>
    <w:lvl w:ilvl="1" w:tplc="9EDE5CF4" w:tentative="1">
      <w:start w:val="1"/>
      <w:numFmt w:val="bullet"/>
      <w:lvlText w:val=""/>
      <w:lvlJc w:val="left"/>
      <w:pPr>
        <w:tabs>
          <w:tab w:val="num" w:pos="1440"/>
        </w:tabs>
        <w:ind w:left="1440" w:hanging="360"/>
      </w:pPr>
      <w:rPr>
        <w:rFonts w:ascii="Symbol" w:hAnsi="Symbol" w:hint="default"/>
      </w:rPr>
    </w:lvl>
    <w:lvl w:ilvl="2" w:tplc="939EC22C" w:tentative="1">
      <w:start w:val="1"/>
      <w:numFmt w:val="bullet"/>
      <w:lvlText w:val=""/>
      <w:lvlJc w:val="left"/>
      <w:pPr>
        <w:tabs>
          <w:tab w:val="num" w:pos="2160"/>
        </w:tabs>
        <w:ind w:left="2160" w:hanging="360"/>
      </w:pPr>
      <w:rPr>
        <w:rFonts w:ascii="Symbol" w:hAnsi="Symbol" w:hint="default"/>
      </w:rPr>
    </w:lvl>
    <w:lvl w:ilvl="3" w:tplc="A46EB84E" w:tentative="1">
      <w:start w:val="1"/>
      <w:numFmt w:val="bullet"/>
      <w:lvlText w:val=""/>
      <w:lvlJc w:val="left"/>
      <w:pPr>
        <w:tabs>
          <w:tab w:val="num" w:pos="2880"/>
        </w:tabs>
        <w:ind w:left="2880" w:hanging="360"/>
      </w:pPr>
      <w:rPr>
        <w:rFonts w:ascii="Symbol" w:hAnsi="Symbol" w:hint="default"/>
      </w:rPr>
    </w:lvl>
    <w:lvl w:ilvl="4" w:tplc="16E83CE6" w:tentative="1">
      <w:start w:val="1"/>
      <w:numFmt w:val="bullet"/>
      <w:lvlText w:val=""/>
      <w:lvlJc w:val="left"/>
      <w:pPr>
        <w:tabs>
          <w:tab w:val="num" w:pos="3600"/>
        </w:tabs>
        <w:ind w:left="3600" w:hanging="360"/>
      </w:pPr>
      <w:rPr>
        <w:rFonts w:ascii="Symbol" w:hAnsi="Symbol" w:hint="default"/>
      </w:rPr>
    </w:lvl>
    <w:lvl w:ilvl="5" w:tplc="C854CA16" w:tentative="1">
      <w:start w:val="1"/>
      <w:numFmt w:val="bullet"/>
      <w:lvlText w:val=""/>
      <w:lvlJc w:val="left"/>
      <w:pPr>
        <w:tabs>
          <w:tab w:val="num" w:pos="4320"/>
        </w:tabs>
        <w:ind w:left="4320" w:hanging="360"/>
      </w:pPr>
      <w:rPr>
        <w:rFonts w:ascii="Symbol" w:hAnsi="Symbol" w:hint="default"/>
      </w:rPr>
    </w:lvl>
    <w:lvl w:ilvl="6" w:tplc="20E0A932" w:tentative="1">
      <w:start w:val="1"/>
      <w:numFmt w:val="bullet"/>
      <w:lvlText w:val=""/>
      <w:lvlJc w:val="left"/>
      <w:pPr>
        <w:tabs>
          <w:tab w:val="num" w:pos="5040"/>
        </w:tabs>
        <w:ind w:left="5040" w:hanging="360"/>
      </w:pPr>
      <w:rPr>
        <w:rFonts w:ascii="Symbol" w:hAnsi="Symbol" w:hint="default"/>
      </w:rPr>
    </w:lvl>
    <w:lvl w:ilvl="7" w:tplc="8D8EEA68" w:tentative="1">
      <w:start w:val="1"/>
      <w:numFmt w:val="bullet"/>
      <w:lvlText w:val=""/>
      <w:lvlJc w:val="left"/>
      <w:pPr>
        <w:tabs>
          <w:tab w:val="num" w:pos="5760"/>
        </w:tabs>
        <w:ind w:left="5760" w:hanging="360"/>
      </w:pPr>
      <w:rPr>
        <w:rFonts w:ascii="Symbol" w:hAnsi="Symbol" w:hint="default"/>
      </w:rPr>
    </w:lvl>
    <w:lvl w:ilvl="8" w:tplc="381024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C106AB5"/>
    <w:multiLevelType w:val="hybridMultilevel"/>
    <w:tmpl w:val="DA7A2D92"/>
    <w:lvl w:ilvl="0" w:tplc="E8A6C9E6">
      <w:start w:val="1"/>
      <w:numFmt w:val="bullet"/>
      <w:pStyle w:val="r-tablebullet"/>
      <w:lvlText w:val="•"/>
      <w:lvlJc w:val="left"/>
      <w:pPr>
        <w:tabs>
          <w:tab w:val="num" w:pos="341"/>
        </w:tabs>
        <w:ind w:left="341" w:hanging="284"/>
      </w:pPr>
      <w:rPr>
        <w:rFonts w:ascii="Verdana" w:hAnsi="Verdana" w:hint="default"/>
        <w:b w:val="0"/>
        <w:i w:val="0"/>
        <w:color w:val="002C5A"/>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4C5F80"/>
    <w:multiLevelType w:val="multilevel"/>
    <w:tmpl w:val="0409001D"/>
    <w:name w:val="Brimbank Fax Number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C6D6C23"/>
    <w:multiLevelType w:val="hybridMultilevel"/>
    <w:tmpl w:val="AAF8951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E173613"/>
    <w:multiLevelType w:val="hybridMultilevel"/>
    <w:tmpl w:val="5FB29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E2D05C4"/>
    <w:multiLevelType w:val="hybridMultilevel"/>
    <w:tmpl w:val="D55CA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16E20DF6"/>
    <w:multiLevelType w:val="hybridMultilevel"/>
    <w:tmpl w:val="8F2AB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E83448"/>
    <w:multiLevelType w:val="hybridMultilevel"/>
    <w:tmpl w:val="B33A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F35D0F"/>
    <w:multiLevelType w:val="hybridMultilevel"/>
    <w:tmpl w:val="A39AF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A63812"/>
    <w:multiLevelType w:val="hybridMultilevel"/>
    <w:tmpl w:val="776E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BE74C1"/>
    <w:multiLevelType w:val="hybridMultilevel"/>
    <w:tmpl w:val="AFC4738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4" w15:restartNumberingAfterBreak="0">
    <w:nsid w:val="27F47BD4"/>
    <w:multiLevelType w:val="hybridMultilevel"/>
    <w:tmpl w:val="6A48C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C632E4"/>
    <w:multiLevelType w:val="hybridMultilevel"/>
    <w:tmpl w:val="22C8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866C79"/>
    <w:multiLevelType w:val="hybridMultilevel"/>
    <w:tmpl w:val="6334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FA2E5B"/>
    <w:multiLevelType w:val="hybridMultilevel"/>
    <w:tmpl w:val="1F3C9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B61E81"/>
    <w:multiLevelType w:val="hybridMultilevel"/>
    <w:tmpl w:val="F0F47D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47E71A54"/>
    <w:multiLevelType w:val="hybridMultilevel"/>
    <w:tmpl w:val="7F2AD4B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4D6E2C62"/>
    <w:multiLevelType w:val="multilevel"/>
    <w:tmpl w:val="0409001D"/>
    <w:name w:val="Brimbank numbere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ED4F8C"/>
    <w:multiLevelType w:val="multilevel"/>
    <w:tmpl w:val="0409001F"/>
    <w:name w:val="Brimbank report head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07A12B7"/>
    <w:multiLevelType w:val="multilevel"/>
    <w:tmpl w:val="4F92F1A0"/>
    <w:name w:val="Brimbank report head"/>
    <w:lvl w:ilvl="0">
      <w:start w:val="1"/>
      <w:numFmt w:val="decimal"/>
      <w:pStyle w:val="headlvl1"/>
      <w:lvlText w:val="%1."/>
      <w:lvlJc w:val="left"/>
      <w:pPr>
        <w:tabs>
          <w:tab w:val="num" w:pos="680"/>
        </w:tabs>
        <w:ind w:left="680" w:hanging="680"/>
      </w:pPr>
      <w:rPr>
        <w:rFonts w:ascii="Verdana" w:hAnsi="Verdana" w:hint="default"/>
        <w:color w:val="7F7F7F" w:themeColor="text1" w:themeTint="80"/>
        <w:sz w:val="32"/>
      </w:rPr>
    </w:lvl>
    <w:lvl w:ilvl="1">
      <w:start w:val="1"/>
      <w:numFmt w:val="decimal"/>
      <w:pStyle w:val="headlvl2"/>
      <w:lvlText w:val="%1.%2."/>
      <w:lvlJc w:val="left"/>
      <w:pPr>
        <w:tabs>
          <w:tab w:val="num" w:pos="1021"/>
        </w:tabs>
        <w:ind w:left="1021" w:hanging="1021"/>
      </w:pPr>
      <w:rPr>
        <w:rFonts w:ascii="Verdana" w:hAnsi="Verdana" w:hint="default"/>
        <w:b/>
        <w:i w:val="0"/>
        <w:color w:val="7F7F7F" w:themeColor="text1" w:themeTint="80"/>
        <w:sz w:val="20"/>
      </w:rPr>
    </w:lvl>
    <w:lvl w:ilvl="2">
      <w:start w:val="1"/>
      <w:numFmt w:val="decimal"/>
      <w:pStyle w:val="headlvl3"/>
      <w:lvlText w:val="%1.%2.%3."/>
      <w:lvlJc w:val="left"/>
      <w:pPr>
        <w:tabs>
          <w:tab w:val="num" w:pos="1191"/>
        </w:tabs>
        <w:ind w:left="1191" w:hanging="1191"/>
      </w:pPr>
      <w:rPr>
        <w:rFonts w:ascii="Verdana" w:hAnsi="Verdana" w:hint="default"/>
        <w:b/>
        <w:i w:val="0"/>
        <w:color w:val="7F7F7F" w:themeColor="text1" w:themeTint="80"/>
        <w:sz w:val="18"/>
      </w:rPr>
    </w:lvl>
    <w:lvl w:ilvl="3">
      <w:start w:val="1"/>
      <w:numFmt w:val="decimal"/>
      <w:pStyle w:val="headlvl4"/>
      <w:lvlText w:val="%1.%2.%3.%4."/>
      <w:lvlJc w:val="left"/>
      <w:pPr>
        <w:tabs>
          <w:tab w:val="num" w:pos="1361"/>
        </w:tabs>
        <w:ind w:left="1361" w:hanging="1361"/>
      </w:pPr>
      <w:rPr>
        <w:rFonts w:ascii="Verdana" w:hAnsi="Verdana" w:hint="default"/>
        <w:b/>
        <w:i w:val="0"/>
        <w:color w:val="002C5A"/>
        <w:sz w:val="18"/>
      </w:rPr>
    </w:lvl>
    <w:lvl w:ilvl="4">
      <w:start w:val="1"/>
      <w:numFmt w:val="decimal"/>
      <w:pStyle w:val="headlvl5"/>
      <w:lvlText w:val="%1.%2.%3.%4.%5."/>
      <w:lvlJc w:val="left"/>
      <w:pPr>
        <w:tabs>
          <w:tab w:val="num" w:pos="1701"/>
        </w:tabs>
        <w:ind w:left="1701" w:hanging="1701"/>
      </w:pPr>
      <w:rPr>
        <w:rFonts w:ascii="Verdana" w:hAnsi="Verdana" w:hint="default"/>
        <w:b/>
        <w:i w:val="0"/>
        <w:color w:val="002C5A"/>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0FD3733"/>
    <w:multiLevelType w:val="multilevel"/>
    <w:tmpl w:val="F0E4178C"/>
    <w:name w:val="Brimbank bullets"/>
    <w:lvl w:ilvl="0">
      <w:start w:val="1"/>
      <w:numFmt w:val="bullet"/>
      <w:pStyle w:val="o-bullet1"/>
      <w:lvlText w:val="•"/>
      <w:lvlJc w:val="left"/>
      <w:pPr>
        <w:tabs>
          <w:tab w:val="num" w:pos="369"/>
        </w:tabs>
        <w:ind w:left="369" w:hanging="369"/>
      </w:pPr>
      <w:rPr>
        <w:rFonts w:ascii="Verdana" w:hAnsi="Verdana" w:hint="default"/>
        <w:color w:val="002C5A"/>
      </w:rPr>
    </w:lvl>
    <w:lvl w:ilvl="1">
      <w:start w:val="1"/>
      <w:numFmt w:val="bullet"/>
      <w:pStyle w:val="o-bullet2"/>
      <w:lvlText w:val="–"/>
      <w:lvlJc w:val="left"/>
      <w:pPr>
        <w:tabs>
          <w:tab w:val="num" w:pos="737"/>
        </w:tabs>
        <w:ind w:left="737" w:hanging="368"/>
      </w:pPr>
      <w:rPr>
        <w:rFonts w:ascii="Verdana" w:hAnsi="Verdana" w:hint="default"/>
        <w:color w:val="002C5A"/>
      </w:rPr>
    </w:lvl>
    <w:lvl w:ilvl="2">
      <w:start w:val="1"/>
      <w:numFmt w:val="bullet"/>
      <w:pStyle w:val="o-bullet3"/>
      <w:lvlText w:val="•"/>
      <w:lvlJc w:val="left"/>
      <w:pPr>
        <w:tabs>
          <w:tab w:val="num" w:pos="1106"/>
        </w:tabs>
        <w:ind w:left="1106" w:hanging="369"/>
      </w:pPr>
      <w:rPr>
        <w:rFonts w:ascii="Verdana" w:hAnsi="Verdana" w:hint="default"/>
        <w:color w:val="002C5A"/>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53A36BE9"/>
    <w:multiLevelType w:val="multilevel"/>
    <w:tmpl w:val="98407D26"/>
    <w:lvl w:ilvl="0">
      <w:start w:val="1"/>
      <w:numFmt w:val="decimal"/>
      <w:pStyle w:val="p-numbered"/>
      <w:lvlText w:val="%1."/>
      <w:lvlJc w:val="left"/>
      <w:pPr>
        <w:tabs>
          <w:tab w:val="num" w:pos="369"/>
        </w:tabs>
        <w:ind w:left="369" w:hanging="369"/>
      </w:pPr>
      <w:rPr>
        <w:rFonts w:ascii="Verdana" w:hAnsi="Verdana" w:hint="default"/>
        <w:b w:val="0"/>
        <w:i w:val="0"/>
        <w:color w:val="002C5A"/>
        <w:sz w:val="18"/>
      </w:rPr>
    </w:lvl>
    <w:lvl w:ilvl="1">
      <w:start w:val="1"/>
      <w:numFmt w:val="lowerLetter"/>
      <w:pStyle w:val="p-numbered2"/>
      <w:lvlText w:val="%2."/>
      <w:lvlJc w:val="left"/>
      <w:pPr>
        <w:tabs>
          <w:tab w:val="num" w:pos="737"/>
        </w:tabs>
        <w:ind w:left="737" w:hanging="368"/>
      </w:pPr>
      <w:rPr>
        <w:rFonts w:ascii="Verdana" w:hAnsi="Verdana" w:hint="default"/>
        <w:b w:val="0"/>
        <w:i w:val="0"/>
        <w:color w:val="002C5A"/>
        <w:sz w:val="18"/>
      </w:rPr>
    </w:lvl>
    <w:lvl w:ilvl="2">
      <w:start w:val="1"/>
      <w:numFmt w:val="lowerRoman"/>
      <w:pStyle w:val="p-numbered3"/>
      <w:lvlText w:val="%3."/>
      <w:lvlJc w:val="left"/>
      <w:pPr>
        <w:tabs>
          <w:tab w:val="num" w:pos="1106"/>
        </w:tabs>
        <w:ind w:left="1106" w:hanging="369"/>
      </w:pPr>
      <w:rPr>
        <w:rFonts w:ascii="Verdana" w:hAnsi="Verdana" w:hint="default"/>
        <w:color w:val="002C5A"/>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6925BAE"/>
    <w:multiLevelType w:val="hybridMultilevel"/>
    <w:tmpl w:val="D31C8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8C015F"/>
    <w:multiLevelType w:val="hybridMultilevel"/>
    <w:tmpl w:val="979EF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8558BF"/>
    <w:multiLevelType w:val="hybridMultilevel"/>
    <w:tmpl w:val="CE3E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3B705D"/>
    <w:multiLevelType w:val="hybridMultilevel"/>
    <w:tmpl w:val="F12E2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FC1BDE"/>
    <w:multiLevelType w:val="multilevel"/>
    <w:tmpl w:val="0409001D"/>
    <w:name w:val="Brimbank 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CF42293"/>
    <w:multiLevelType w:val="multilevel"/>
    <w:tmpl w:val="0409001D"/>
    <w:name w:val="Brimbank report hea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053A22"/>
    <w:multiLevelType w:val="hybridMultilevel"/>
    <w:tmpl w:val="CEE60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FB1A4F"/>
    <w:multiLevelType w:val="multilevel"/>
    <w:tmpl w:val="04090023"/>
    <w:name w:val="Brimbank report head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7C9F22BD"/>
    <w:multiLevelType w:val="hybridMultilevel"/>
    <w:tmpl w:val="C804D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11"/>
  </w:num>
  <w:num w:numId="16">
    <w:abstractNumId w:val="43"/>
  </w:num>
  <w:num w:numId="17">
    <w:abstractNumId w:val="10"/>
  </w:num>
  <w:num w:numId="18">
    <w:abstractNumId w:val="14"/>
  </w:num>
  <w:num w:numId="19">
    <w:abstractNumId w:val="42"/>
  </w:num>
  <w:num w:numId="20">
    <w:abstractNumId w:val="18"/>
  </w:num>
  <w:num w:numId="21">
    <w:abstractNumId w:val="27"/>
  </w:num>
  <w:num w:numId="22">
    <w:abstractNumId w:val="26"/>
  </w:num>
  <w:num w:numId="23">
    <w:abstractNumId w:val="29"/>
  </w:num>
  <w:num w:numId="24">
    <w:abstractNumId w:val="16"/>
  </w:num>
  <w:num w:numId="25">
    <w:abstractNumId w:val="17"/>
  </w:num>
  <w:num w:numId="26">
    <w:abstractNumId w:val="13"/>
  </w:num>
  <w:num w:numId="27">
    <w:abstractNumId w:val="22"/>
  </w:num>
  <w:num w:numId="28">
    <w:abstractNumId w:val="35"/>
  </w:num>
  <w:num w:numId="29">
    <w:abstractNumId w:val="38"/>
  </w:num>
  <w:num w:numId="30">
    <w:abstractNumId w:val="44"/>
  </w:num>
  <w:num w:numId="31">
    <w:abstractNumId w:val="28"/>
  </w:num>
  <w:num w:numId="32">
    <w:abstractNumId w:val="25"/>
  </w:num>
  <w:num w:numId="33">
    <w:abstractNumId w:val="24"/>
  </w:num>
  <w:num w:numId="34">
    <w:abstractNumId w:val="36"/>
  </w:num>
  <w:num w:numId="35">
    <w:abstractNumId w:val="37"/>
  </w:num>
  <w:num w:numId="36">
    <w:abstractNumId w:val="32"/>
  </w:num>
  <w:num w:numId="37">
    <w:abstractNumId w:val="21"/>
  </w:num>
  <w:num w:numId="38">
    <w:abstractNumId w:val="23"/>
  </w:num>
  <w:num w:numId="39">
    <w:abstractNumId w:val="12"/>
  </w:num>
  <w:num w:numId="40">
    <w:abstractNumId w:val="32"/>
  </w:num>
  <w:num w:numId="41">
    <w:abstractNumId w:val="20"/>
  </w:num>
  <w:num w:numId="42">
    <w:abstractNumId w:val="19"/>
  </w:num>
  <w:num w:numId="43">
    <w:abstractNumId w:val="32"/>
  </w:num>
  <w:num w:numId="44">
    <w:abstractNumId w:val="32"/>
  </w:num>
  <w:num w:numId="45">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90"/>
    <w:rsid w:val="000000E5"/>
    <w:rsid w:val="000006C4"/>
    <w:rsid w:val="000011F5"/>
    <w:rsid w:val="00003B31"/>
    <w:rsid w:val="000071F7"/>
    <w:rsid w:val="00007E7F"/>
    <w:rsid w:val="000109C6"/>
    <w:rsid w:val="00012025"/>
    <w:rsid w:val="00012D64"/>
    <w:rsid w:val="000149AF"/>
    <w:rsid w:val="0001530F"/>
    <w:rsid w:val="00017127"/>
    <w:rsid w:val="00020789"/>
    <w:rsid w:val="00020F2B"/>
    <w:rsid w:val="0002185B"/>
    <w:rsid w:val="0002270B"/>
    <w:rsid w:val="00022FDC"/>
    <w:rsid w:val="00023933"/>
    <w:rsid w:val="00025153"/>
    <w:rsid w:val="0002597E"/>
    <w:rsid w:val="00025B11"/>
    <w:rsid w:val="00026043"/>
    <w:rsid w:val="00027233"/>
    <w:rsid w:val="00030ADD"/>
    <w:rsid w:val="0003173E"/>
    <w:rsid w:val="00031B58"/>
    <w:rsid w:val="00031BBC"/>
    <w:rsid w:val="00031E48"/>
    <w:rsid w:val="0003241D"/>
    <w:rsid w:val="00033257"/>
    <w:rsid w:val="00034A8E"/>
    <w:rsid w:val="000371E0"/>
    <w:rsid w:val="00040396"/>
    <w:rsid w:val="00040548"/>
    <w:rsid w:val="000409F7"/>
    <w:rsid w:val="000413CA"/>
    <w:rsid w:val="000434C9"/>
    <w:rsid w:val="000435C6"/>
    <w:rsid w:val="00043E83"/>
    <w:rsid w:val="00046853"/>
    <w:rsid w:val="0004686B"/>
    <w:rsid w:val="00046933"/>
    <w:rsid w:val="000470AE"/>
    <w:rsid w:val="000478FE"/>
    <w:rsid w:val="000479F2"/>
    <w:rsid w:val="000508EE"/>
    <w:rsid w:val="000514A0"/>
    <w:rsid w:val="00052291"/>
    <w:rsid w:val="0005251B"/>
    <w:rsid w:val="0005414C"/>
    <w:rsid w:val="000579CE"/>
    <w:rsid w:val="00057A6E"/>
    <w:rsid w:val="00057E5F"/>
    <w:rsid w:val="0006247B"/>
    <w:rsid w:val="00062917"/>
    <w:rsid w:val="00062BEB"/>
    <w:rsid w:val="00064BAC"/>
    <w:rsid w:val="000666F5"/>
    <w:rsid w:val="000670D0"/>
    <w:rsid w:val="000675B8"/>
    <w:rsid w:val="000729E7"/>
    <w:rsid w:val="00072CC3"/>
    <w:rsid w:val="00073FDE"/>
    <w:rsid w:val="00075187"/>
    <w:rsid w:val="00075D28"/>
    <w:rsid w:val="00076F9E"/>
    <w:rsid w:val="00080573"/>
    <w:rsid w:val="00080ED8"/>
    <w:rsid w:val="00083C7E"/>
    <w:rsid w:val="00083F12"/>
    <w:rsid w:val="00083FE0"/>
    <w:rsid w:val="00085742"/>
    <w:rsid w:val="00085DD8"/>
    <w:rsid w:val="00086889"/>
    <w:rsid w:val="00087BC4"/>
    <w:rsid w:val="00090688"/>
    <w:rsid w:val="00091AEF"/>
    <w:rsid w:val="00091E90"/>
    <w:rsid w:val="00092157"/>
    <w:rsid w:val="00092CE7"/>
    <w:rsid w:val="00092CE8"/>
    <w:rsid w:val="00092D48"/>
    <w:rsid w:val="00092E4A"/>
    <w:rsid w:val="00096606"/>
    <w:rsid w:val="000A3616"/>
    <w:rsid w:val="000B0D71"/>
    <w:rsid w:val="000B0F59"/>
    <w:rsid w:val="000B22AF"/>
    <w:rsid w:val="000B2681"/>
    <w:rsid w:val="000B3C0F"/>
    <w:rsid w:val="000B4AF7"/>
    <w:rsid w:val="000B69D5"/>
    <w:rsid w:val="000B7A74"/>
    <w:rsid w:val="000C08C3"/>
    <w:rsid w:val="000C0A80"/>
    <w:rsid w:val="000C24F0"/>
    <w:rsid w:val="000C3907"/>
    <w:rsid w:val="000C43E4"/>
    <w:rsid w:val="000C4CEE"/>
    <w:rsid w:val="000C593B"/>
    <w:rsid w:val="000C690F"/>
    <w:rsid w:val="000C6BD9"/>
    <w:rsid w:val="000D0A60"/>
    <w:rsid w:val="000D2F3A"/>
    <w:rsid w:val="000D30CB"/>
    <w:rsid w:val="000D422C"/>
    <w:rsid w:val="000D650C"/>
    <w:rsid w:val="000D6F76"/>
    <w:rsid w:val="000E0130"/>
    <w:rsid w:val="000E013B"/>
    <w:rsid w:val="000E1F7B"/>
    <w:rsid w:val="000E2D58"/>
    <w:rsid w:val="000E30AF"/>
    <w:rsid w:val="000E472D"/>
    <w:rsid w:val="000E4BD5"/>
    <w:rsid w:val="000E50B0"/>
    <w:rsid w:val="000E5360"/>
    <w:rsid w:val="000E53BA"/>
    <w:rsid w:val="000E78FC"/>
    <w:rsid w:val="000F1D16"/>
    <w:rsid w:val="000F4677"/>
    <w:rsid w:val="000F4FFF"/>
    <w:rsid w:val="000F5F19"/>
    <w:rsid w:val="000F6FB5"/>
    <w:rsid w:val="00101332"/>
    <w:rsid w:val="0010143E"/>
    <w:rsid w:val="00101A65"/>
    <w:rsid w:val="0010334B"/>
    <w:rsid w:val="001051C0"/>
    <w:rsid w:val="0010624A"/>
    <w:rsid w:val="00107F57"/>
    <w:rsid w:val="00111290"/>
    <w:rsid w:val="00113D7C"/>
    <w:rsid w:val="001140E7"/>
    <w:rsid w:val="00114146"/>
    <w:rsid w:val="00114C93"/>
    <w:rsid w:val="001152D8"/>
    <w:rsid w:val="00117F5A"/>
    <w:rsid w:val="00120B00"/>
    <w:rsid w:val="00120BDE"/>
    <w:rsid w:val="00120FC6"/>
    <w:rsid w:val="00120FCF"/>
    <w:rsid w:val="00122047"/>
    <w:rsid w:val="0012303C"/>
    <w:rsid w:val="001240E0"/>
    <w:rsid w:val="00125497"/>
    <w:rsid w:val="001255E9"/>
    <w:rsid w:val="001259A9"/>
    <w:rsid w:val="0012666D"/>
    <w:rsid w:val="00126787"/>
    <w:rsid w:val="001272C4"/>
    <w:rsid w:val="00127BD1"/>
    <w:rsid w:val="0013088B"/>
    <w:rsid w:val="00131490"/>
    <w:rsid w:val="0013204B"/>
    <w:rsid w:val="00132A0D"/>
    <w:rsid w:val="0013595E"/>
    <w:rsid w:val="00137A17"/>
    <w:rsid w:val="00141238"/>
    <w:rsid w:val="00141438"/>
    <w:rsid w:val="00141788"/>
    <w:rsid w:val="00141A17"/>
    <w:rsid w:val="00141E57"/>
    <w:rsid w:val="00142D16"/>
    <w:rsid w:val="00142D57"/>
    <w:rsid w:val="001442E8"/>
    <w:rsid w:val="00145930"/>
    <w:rsid w:val="001460B5"/>
    <w:rsid w:val="0014712B"/>
    <w:rsid w:val="00150948"/>
    <w:rsid w:val="00151919"/>
    <w:rsid w:val="00154E6E"/>
    <w:rsid w:val="00154FC8"/>
    <w:rsid w:val="0015538D"/>
    <w:rsid w:val="0015746B"/>
    <w:rsid w:val="00161A68"/>
    <w:rsid w:val="0016362F"/>
    <w:rsid w:val="001636BF"/>
    <w:rsid w:val="001664B2"/>
    <w:rsid w:val="00166B0F"/>
    <w:rsid w:val="00170C0E"/>
    <w:rsid w:val="00171797"/>
    <w:rsid w:val="00172043"/>
    <w:rsid w:val="00173AC5"/>
    <w:rsid w:val="001754F6"/>
    <w:rsid w:val="00175D72"/>
    <w:rsid w:val="0017637D"/>
    <w:rsid w:val="001768E2"/>
    <w:rsid w:val="001803FE"/>
    <w:rsid w:val="00184914"/>
    <w:rsid w:val="001877D4"/>
    <w:rsid w:val="001904C9"/>
    <w:rsid w:val="00191C8A"/>
    <w:rsid w:val="001920C7"/>
    <w:rsid w:val="00192F19"/>
    <w:rsid w:val="0019342D"/>
    <w:rsid w:val="0019489D"/>
    <w:rsid w:val="0019663E"/>
    <w:rsid w:val="001970A8"/>
    <w:rsid w:val="00197E96"/>
    <w:rsid w:val="001A0E4C"/>
    <w:rsid w:val="001A213C"/>
    <w:rsid w:val="001A2250"/>
    <w:rsid w:val="001A2752"/>
    <w:rsid w:val="001A2CF4"/>
    <w:rsid w:val="001A6053"/>
    <w:rsid w:val="001A7877"/>
    <w:rsid w:val="001B403C"/>
    <w:rsid w:val="001B79C3"/>
    <w:rsid w:val="001C069E"/>
    <w:rsid w:val="001C198F"/>
    <w:rsid w:val="001C1C9F"/>
    <w:rsid w:val="001C39B4"/>
    <w:rsid w:val="001C440E"/>
    <w:rsid w:val="001C46EF"/>
    <w:rsid w:val="001C6FB7"/>
    <w:rsid w:val="001D0FE7"/>
    <w:rsid w:val="001D1252"/>
    <w:rsid w:val="001D4A59"/>
    <w:rsid w:val="001E091F"/>
    <w:rsid w:val="001E0F34"/>
    <w:rsid w:val="001E26CC"/>
    <w:rsid w:val="001E3477"/>
    <w:rsid w:val="001E6DCD"/>
    <w:rsid w:val="001E763C"/>
    <w:rsid w:val="001F175A"/>
    <w:rsid w:val="001F3D0F"/>
    <w:rsid w:val="001F3EF5"/>
    <w:rsid w:val="001F4FA9"/>
    <w:rsid w:val="002007C8"/>
    <w:rsid w:val="0020134D"/>
    <w:rsid w:val="00202A77"/>
    <w:rsid w:val="0020383E"/>
    <w:rsid w:val="00203A6A"/>
    <w:rsid w:val="00207620"/>
    <w:rsid w:val="00214E3D"/>
    <w:rsid w:val="0021721D"/>
    <w:rsid w:val="00217FB7"/>
    <w:rsid w:val="00220ACD"/>
    <w:rsid w:val="0022248A"/>
    <w:rsid w:val="00224D94"/>
    <w:rsid w:val="002256C2"/>
    <w:rsid w:val="00232447"/>
    <w:rsid w:val="002336C8"/>
    <w:rsid w:val="00234E1F"/>
    <w:rsid w:val="00240528"/>
    <w:rsid w:val="0024055E"/>
    <w:rsid w:val="00241358"/>
    <w:rsid w:val="00241D81"/>
    <w:rsid w:val="002420A8"/>
    <w:rsid w:val="0024215B"/>
    <w:rsid w:val="0024350E"/>
    <w:rsid w:val="002447C8"/>
    <w:rsid w:val="00245798"/>
    <w:rsid w:val="00246082"/>
    <w:rsid w:val="0024750E"/>
    <w:rsid w:val="002508BC"/>
    <w:rsid w:val="00251126"/>
    <w:rsid w:val="0025208B"/>
    <w:rsid w:val="00252B09"/>
    <w:rsid w:val="00252E8D"/>
    <w:rsid w:val="002530A7"/>
    <w:rsid w:val="00255A17"/>
    <w:rsid w:val="0025642E"/>
    <w:rsid w:val="00257033"/>
    <w:rsid w:val="00257691"/>
    <w:rsid w:val="00257D87"/>
    <w:rsid w:val="00260770"/>
    <w:rsid w:val="00260864"/>
    <w:rsid w:val="00261642"/>
    <w:rsid w:val="00262379"/>
    <w:rsid w:val="002625AA"/>
    <w:rsid w:val="00262EFD"/>
    <w:rsid w:val="002662DF"/>
    <w:rsid w:val="00266304"/>
    <w:rsid w:val="00266BE2"/>
    <w:rsid w:val="00270181"/>
    <w:rsid w:val="00270DDA"/>
    <w:rsid w:val="002717D8"/>
    <w:rsid w:val="00271842"/>
    <w:rsid w:val="00271AA7"/>
    <w:rsid w:val="002731C4"/>
    <w:rsid w:val="00274A60"/>
    <w:rsid w:val="00274CD9"/>
    <w:rsid w:val="00276CEB"/>
    <w:rsid w:val="00280B30"/>
    <w:rsid w:val="0028191A"/>
    <w:rsid w:val="002834B5"/>
    <w:rsid w:val="00284344"/>
    <w:rsid w:val="00285335"/>
    <w:rsid w:val="00285955"/>
    <w:rsid w:val="0028644B"/>
    <w:rsid w:val="0029154C"/>
    <w:rsid w:val="00291745"/>
    <w:rsid w:val="00294CDD"/>
    <w:rsid w:val="002957B3"/>
    <w:rsid w:val="0029581F"/>
    <w:rsid w:val="00296B2E"/>
    <w:rsid w:val="00297566"/>
    <w:rsid w:val="00297824"/>
    <w:rsid w:val="002A20E9"/>
    <w:rsid w:val="002A4682"/>
    <w:rsid w:val="002A5EE7"/>
    <w:rsid w:val="002B09A8"/>
    <w:rsid w:val="002B10DC"/>
    <w:rsid w:val="002B17D6"/>
    <w:rsid w:val="002B415F"/>
    <w:rsid w:val="002B4875"/>
    <w:rsid w:val="002B4D3D"/>
    <w:rsid w:val="002B6C0E"/>
    <w:rsid w:val="002C01DD"/>
    <w:rsid w:val="002C05BE"/>
    <w:rsid w:val="002C08C3"/>
    <w:rsid w:val="002C1F54"/>
    <w:rsid w:val="002C424B"/>
    <w:rsid w:val="002C4DA8"/>
    <w:rsid w:val="002C58B8"/>
    <w:rsid w:val="002C5B57"/>
    <w:rsid w:val="002C5D5F"/>
    <w:rsid w:val="002C6233"/>
    <w:rsid w:val="002C69AF"/>
    <w:rsid w:val="002C7D21"/>
    <w:rsid w:val="002D25D4"/>
    <w:rsid w:val="002D31E0"/>
    <w:rsid w:val="002D3BA7"/>
    <w:rsid w:val="002D3F98"/>
    <w:rsid w:val="002D6E4A"/>
    <w:rsid w:val="002D77D4"/>
    <w:rsid w:val="002E10AE"/>
    <w:rsid w:val="002E261E"/>
    <w:rsid w:val="002E2B9D"/>
    <w:rsid w:val="002E4869"/>
    <w:rsid w:val="002E5328"/>
    <w:rsid w:val="002E5887"/>
    <w:rsid w:val="002E7803"/>
    <w:rsid w:val="002F02E6"/>
    <w:rsid w:val="002F14F6"/>
    <w:rsid w:val="002F2309"/>
    <w:rsid w:val="002F328F"/>
    <w:rsid w:val="002F334C"/>
    <w:rsid w:val="002F5151"/>
    <w:rsid w:val="002F6253"/>
    <w:rsid w:val="002F6CB5"/>
    <w:rsid w:val="002F74CE"/>
    <w:rsid w:val="00300188"/>
    <w:rsid w:val="00303FC0"/>
    <w:rsid w:val="0030407C"/>
    <w:rsid w:val="00304852"/>
    <w:rsid w:val="00304970"/>
    <w:rsid w:val="003051F1"/>
    <w:rsid w:val="00307603"/>
    <w:rsid w:val="00310ACB"/>
    <w:rsid w:val="00311417"/>
    <w:rsid w:val="00311B2E"/>
    <w:rsid w:val="00311C47"/>
    <w:rsid w:val="00312A21"/>
    <w:rsid w:val="0031400B"/>
    <w:rsid w:val="003165B2"/>
    <w:rsid w:val="003167A9"/>
    <w:rsid w:val="003241BE"/>
    <w:rsid w:val="0032442E"/>
    <w:rsid w:val="00324F1B"/>
    <w:rsid w:val="0032502D"/>
    <w:rsid w:val="003271B3"/>
    <w:rsid w:val="00331083"/>
    <w:rsid w:val="00333E97"/>
    <w:rsid w:val="00334188"/>
    <w:rsid w:val="0033641D"/>
    <w:rsid w:val="0033659C"/>
    <w:rsid w:val="00336C9C"/>
    <w:rsid w:val="00337242"/>
    <w:rsid w:val="00337262"/>
    <w:rsid w:val="00337C50"/>
    <w:rsid w:val="003408BA"/>
    <w:rsid w:val="003436BA"/>
    <w:rsid w:val="00343D92"/>
    <w:rsid w:val="003440EC"/>
    <w:rsid w:val="00345847"/>
    <w:rsid w:val="00350238"/>
    <w:rsid w:val="00351423"/>
    <w:rsid w:val="0035170F"/>
    <w:rsid w:val="00351ED0"/>
    <w:rsid w:val="003520CF"/>
    <w:rsid w:val="003535D8"/>
    <w:rsid w:val="00354DF2"/>
    <w:rsid w:val="003550CB"/>
    <w:rsid w:val="00357080"/>
    <w:rsid w:val="00357503"/>
    <w:rsid w:val="00357CCD"/>
    <w:rsid w:val="00361CA7"/>
    <w:rsid w:val="00362B4D"/>
    <w:rsid w:val="00362FD4"/>
    <w:rsid w:val="003641BA"/>
    <w:rsid w:val="00364F3B"/>
    <w:rsid w:val="0036710F"/>
    <w:rsid w:val="00367ACD"/>
    <w:rsid w:val="003703C6"/>
    <w:rsid w:val="00373865"/>
    <w:rsid w:val="00373F17"/>
    <w:rsid w:val="003748D4"/>
    <w:rsid w:val="003767BF"/>
    <w:rsid w:val="00376C54"/>
    <w:rsid w:val="003771DD"/>
    <w:rsid w:val="003826ED"/>
    <w:rsid w:val="003827BC"/>
    <w:rsid w:val="00385689"/>
    <w:rsid w:val="00385736"/>
    <w:rsid w:val="00385852"/>
    <w:rsid w:val="00385993"/>
    <w:rsid w:val="00385AE9"/>
    <w:rsid w:val="003868E0"/>
    <w:rsid w:val="00387EE2"/>
    <w:rsid w:val="00390760"/>
    <w:rsid w:val="003909D5"/>
    <w:rsid w:val="00391010"/>
    <w:rsid w:val="003930F9"/>
    <w:rsid w:val="003971A4"/>
    <w:rsid w:val="003972C1"/>
    <w:rsid w:val="003978F4"/>
    <w:rsid w:val="00397C27"/>
    <w:rsid w:val="003A2296"/>
    <w:rsid w:val="003A2D48"/>
    <w:rsid w:val="003A4130"/>
    <w:rsid w:val="003A4CB0"/>
    <w:rsid w:val="003A52B2"/>
    <w:rsid w:val="003B0AB4"/>
    <w:rsid w:val="003B7B7C"/>
    <w:rsid w:val="003C12DD"/>
    <w:rsid w:val="003C2170"/>
    <w:rsid w:val="003C225C"/>
    <w:rsid w:val="003C3DCC"/>
    <w:rsid w:val="003C4433"/>
    <w:rsid w:val="003C697C"/>
    <w:rsid w:val="003C746B"/>
    <w:rsid w:val="003C76F1"/>
    <w:rsid w:val="003D16F9"/>
    <w:rsid w:val="003D1A56"/>
    <w:rsid w:val="003D2B4B"/>
    <w:rsid w:val="003D44DA"/>
    <w:rsid w:val="003D575E"/>
    <w:rsid w:val="003D61E9"/>
    <w:rsid w:val="003D72F0"/>
    <w:rsid w:val="003E0302"/>
    <w:rsid w:val="003E03D3"/>
    <w:rsid w:val="003E15CF"/>
    <w:rsid w:val="003E173F"/>
    <w:rsid w:val="003E176D"/>
    <w:rsid w:val="003E1CA6"/>
    <w:rsid w:val="003E2125"/>
    <w:rsid w:val="003E33FD"/>
    <w:rsid w:val="003E40A9"/>
    <w:rsid w:val="003E49B6"/>
    <w:rsid w:val="003E4BA1"/>
    <w:rsid w:val="003E64AD"/>
    <w:rsid w:val="003E6BE8"/>
    <w:rsid w:val="003E7F06"/>
    <w:rsid w:val="003F0BF6"/>
    <w:rsid w:val="003F0C9D"/>
    <w:rsid w:val="003F3932"/>
    <w:rsid w:val="003F4A8D"/>
    <w:rsid w:val="003F523D"/>
    <w:rsid w:val="003F5C91"/>
    <w:rsid w:val="003F5D7C"/>
    <w:rsid w:val="003F5FD7"/>
    <w:rsid w:val="003F6DC1"/>
    <w:rsid w:val="004000C2"/>
    <w:rsid w:val="004020FE"/>
    <w:rsid w:val="0040404E"/>
    <w:rsid w:val="004040BC"/>
    <w:rsid w:val="00410244"/>
    <w:rsid w:val="00410588"/>
    <w:rsid w:val="00411273"/>
    <w:rsid w:val="00411D62"/>
    <w:rsid w:val="00412550"/>
    <w:rsid w:val="0041652B"/>
    <w:rsid w:val="00417C3B"/>
    <w:rsid w:val="004213F7"/>
    <w:rsid w:val="00421F00"/>
    <w:rsid w:val="00424450"/>
    <w:rsid w:val="004253C3"/>
    <w:rsid w:val="00425D20"/>
    <w:rsid w:val="004265C2"/>
    <w:rsid w:val="00426B00"/>
    <w:rsid w:val="004278B9"/>
    <w:rsid w:val="00432219"/>
    <w:rsid w:val="00432E4B"/>
    <w:rsid w:val="00432F5B"/>
    <w:rsid w:val="004332D2"/>
    <w:rsid w:val="0043355A"/>
    <w:rsid w:val="004347B6"/>
    <w:rsid w:val="00435F3D"/>
    <w:rsid w:val="004366A5"/>
    <w:rsid w:val="00437670"/>
    <w:rsid w:val="00437C01"/>
    <w:rsid w:val="00437F0C"/>
    <w:rsid w:val="00440D36"/>
    <w:rsid w:val="0044151D"/>
    <w:rsid w:val="00442441"/>
    <w:rsid w:val="004428B9"/>
    <w:rsid w:val="00444687"/>
    <w:rsid w:val="00444B50"/>
    <w:rsid w:val="00445B47"/>
    <w:rsid w:val="004461A8"/>
    <w:rsid w:val="004462F5"/>
    <w:rsid w:val="004466B1"/>
    <w:rsid w:val="004528B3"/>
    <w:rsid w:val="00452CA4"/>
    <w:rsid w:val="0045397E"/>
    <w:rsid w:val="00453C3E"/>
    <w:rsid w:val="004543C7"/>
    <w:rsid w:val="004557FF"/>
    <w:rsid w:val="0045643C"/>
    <w:rsid w:val="004617F3"/>
    <w:rsid w:val="00461D20"/>
    <w:rsid w:val="004621B9"/>
    <w:rsid w:val="004621D3"/>
    <w:rsid w:val="0046242E"/>
    <w:rsid w:val="004626DF"/>
    <w:rsid w:val="00462F09"/>
    <w:rsid w:val="004631E7"/>
    <w:rsid w:val="00463383"/>
    <w:rsid w:val="00464040"/>
    <w:rsid w:val="00464862"/>
    <w:rsid w:val="00464C3F"/>
    <w:rsid w:val="004659DA"/>
    <w:rsid w:val="00466E5F"/>
    <w:rsid w:val="00470FF3"/>
    <w:rsid w:val="00471AB6"/>
    <w:rsid w:val="0047400D"/>
    <w:rsid w:val="00474300"/>
    <w:rsid w:val="00475048"/>
    <w:rsid w:val="00475689"/>
    <w:rsid w:val="00476353"/>
    <w:rsid w:val="00481043"/>
    <w:rsid w:val="00483EF2"/>
    <w:rsid w:val="00484DC6"/>
    <w:rsid w:val="00484DE1"/>
    <w:rsid w:val="00485A1F"/>
    <w:rsid w:val="0048632B"/>
    <w:rsid w:val="004871D3"/>
    <w:rsid w:val="00487BFF"/>
    <w:rsid w:val="00491A3A"/>
    <w:rsid w:val="00491F65"/>
    <w:rsid w:val="0049210E"/>
    <w:rsid w:val="004942D2"/>
    <w:rsid w:val="00495B2F"/>
    <w:rsid w:val="00496C26"/>
    <w:rsid w:val="004978A8"/>
    <w:rsid w:val="00497BEA"/>
    <w:rsid w:val="004A01C3"/>
    <w:rsid w:val="004A2480"/>
    <w:rsid w:val="004A27CC"/>
    <w:rsid w:val="004A2978"/>
    <w:rsid w:val="004A2FFF"/>
    <w:rsid w:val="004A451E"/>
    <w:rsid w:val="004A570D"/>
    <w:rsid w:val="004A630A"/>
    <w:rsid w:val="004B1F02"/>
    <w:rsid w:val="004B204B"/>
    <w:rsid w:val="004B2521"/>
    <w:rsid w:val="004B2AD5"/>
    <w:rsid w:val="004B5483"/>
    <w:rsid w:val="004B59FD"/>
    <w:rsid w:val="004B5CCC"/>
    <w:rsid w:val="004B5E92"/>
    <w:rsid w:val="004B6382"/>
    <w:rsid w:val="004B6817"/>
    <w:rsid w:val="004B6927"/>
    <w:rsid w:val="004B7FD4"/>
    <w:rsid w:val="004C430A"/>
    <w:rsid w:val="004C54D5"/>
    <w:rsid w:val="004C6F16"/>
    <w:rsid w:val="004C7EEE"/>
    <w:rsid w:val="004D073C"/>
    <w:rsid w:val="004D1E92"/>
    <w:rsid w:val="004D2650"/>
    <w:rsid w:val="004D2FCD"/>
    <w:rsid w:val="004D35C0"/>
    <w:rsid w:val="004D4414"/>
    <w:rsid w:val="004D465D"/>
    <w:rsid w:val="004D759E"/>
    <w:rsid w:val="004D75FB"/>
    <w:rsid w:val="004D7AFD"/>
    <w:rsid w:val="004E04ED"/>
    <w:rsid w:val="004E36D6"/>
    <w:rsid w:val="004E3EA5"/>
    <w:rsid w:val="004E73FF"/>
    <w:rsid w:val="004F2784"/>
    <w:rsid w:val="004F2CE2"/>
    <w:rsid w:val="004F3106"/>
    <w:rsid w:val="004F4491"/>
    <w:rsid w:val="004F491C"/>
    <w:rsid w:val="004F4D2C"/>
    <w:rsid w:val="004F5722"/>
    <w:rsid w:val="004F6E95"/>
    <w:rsid w:val="004F6F54"/>
    <w:rsid w:val="004F6FAF"/>
    <w:rsid w:val="004F706A"/>
    <w:rsid w:val="004F7AC2"/>
    <w:rsid w:val="0050045E"/>
    <w:rsid w:val="00501F94"/>
    <w:rsid w:val="005042FA"/>
    <w:rsid w:val="00505C27"/>
    <w:rsid w:val="00506001"/>
    <w:rsid w:val="005060C2"/>
    <w:rsid w:val="00506EDA"/>
    <w:rsid w:val="00507534"/>
    <w:rsid w:val="0050773E"/>
    <w:rsid w:val="00510AC5"/>
    <w:rsid w:val="0051145A"/>
    <w:rsid w:val="0051344B"/>
    <w:rsid w:val="00513491"/>
    <w:rsid w:val="00513E33"/>
    <w:rsid w:val="0051402D"/>
    <w:rsid w:val="00516306"/>
    <w:rsid w:val="00516846"/>
    <w:rsid w:val="00523CD3"/>
    <w:rsid w:val="00524A29"/>
    <w:rsid w:val="00524ECC"/>
    <w:rsid w:val="00525A75"/>
    <w:rsid w:val="0052609D"/>
    <w:rsid w:val="005302FF"/>
    <w:rsid w:val="005312F2"/>
    <w:rsid w:val="0053153D"/>
    <w:rsid w:val="005321B3"/>
    <w:rsid w:val="0053421A"/>
    <w:rsid w:val="00534DA7"/>
    <w:rsid w:val="00535AA9"/>
    <w:rsid w:val="00536FC7"/>
    <w:rsid w:val="0054113B"/>
    <w:rsid w:val="00541649"/>
    <w:rsid w:val="00541A88"/>
    <w:rsid w:val="00541DBF"/>
    <w:rsid w:val="005431AF"/>
    <w:rsid w:val="005437AC"/>
    <w:rsid w:val="00543EE8"/>
    <w:rsid w:val="00545B2F"/>
    <w:rsid w:val="0055163A"/>
    <w:rsid w:val="00551A93"/>
    <w:rsid w:val="00551EED"/>
    <w:rsid w:val="005538AA"/>
    <w:rsid w:val="005543F4"/>
    <w:rsid w:val="00560AB3"/>
    <w:rsid w:val="0056246E"/>
    <w:rsid w:val="0056263A"/>
    <w:rsid w:val="00562E1C"/>
    <w:rsid w:val="0056448C"/>
    <w:rsid w:val="0056474E"/>
    <w:rsid w:val="005648B6"/>
    <w:rsid w:val="00564C0B"/>
    <w:rsid w:val="00564C68"/>
    <w:rsid w:val="00564E8F"/>
    <w:rsid w:val="005664AF"/>
    <w:rsid w:val="00566B22"/>
    <w:rsid w:val="00566D97"/>
    <w:rsid w:val="0056755F"/>
    <w:rsid w:val="00570C29"/>
    <w:rsid w:val="0057105C"/>
    <w:rsid w:val="005710FB"/>
    <w:rsid w:val="0057279C"/>
    <w:rsid w:val="00575449"/>
    <w:rsid w:val="00580169"/>
    <w:rsid w:val="0058179A"/>
    <w:rsid w:val="00581955"/>
    <w:rsid w:val="00582B71"/>
    <w:rsid w:val="00583994"/>
    <w:rsid w:val="00583D84"/>
    <w:rsid w:val="00585115"/>
    <w:rsid w:val="0058540F"/>
    <w:rsid w:val="0058636F"/>
    <w:rsid w:val="00586847"/>
    <w:rsid w:val="0058773C"/>
    <w:rsid w:val="00587F16"/>
    <w:rsid w:val="00590785"/>
    <w:rsid w:val="00590A6C"/>
    <w:rsid w:val="0059149B"/>
    <w:rsid w:val="0059238C"/>
    <w:rsid w:val="00593876"/>
    <w:rsid w:val="005939CA"/>
    <w:rsid w:val="0059624C"/>
    <w:rsid w:val="00596635"/>
    <w:rsid w:val="00596DDD"/>
    <w:rsid w:val="005A03D1"/>
    <w:rsid w:val="005A4D83"/>
    <w:rsid w:val="005A5543"/>
    <w:rsid w:val="005A6E4C"/>
    <w:rsid w:val="005A7C22"/>
    <w:rsid w:val="005B0CA7"/>
    <w:rsid w:val="005B14A6"/>
    <w:rsid w:val="005B4D94"/>
    <w:rsid w:val="005B6733"/>
    <w:rsid w:val="005B74BD"/>
    <w:rsid w:val="005C0956"/>
    <w:rsid w:val="005C1121"/>
    <w:rsid w:val="005C25DF"/>
    <w:rsid w:val="005C29DF"/>
    <w:rsid w:val="005C314C"/>
    <w:rsid w:val="005C36FB"/>
    <w:rsid w:val="005C4116"/>
    <w:rsid w:val="005C54F4"/>
    <w:rsid w:val="005C5BEC"/>
    <w:rsid w:val="005C70F5"/>
    <w:rsid w:val="005C777E"/>
    <w:rsid w:val="005D1C16"/>
    <w:rsid w:val="005D1E35"/>
    <w:rsid w:val="005D21B4"/>
    <w:rsid w:val="005D50E6"/>
    <w:rsid w:val="005D54E9"/>
    <w:rsid w:val="005D6750"/>
    <w:rsid w:val="005D6D47"/>
    <w:rsid w:val="005D707F"/>
    <w:rsid w:val="005E0E11"/>
    <w:rsid w:val="005E163D"/>
    <w:rsid w:val="005E2618"/>
    <w:rsid w:val="005E296C"/>
    <w:rsid w:val="005E32FE"/>
    <w:rsid w:val="005E36DA"/>
    <w:rsid w:val="005E4537"/>
    <w:rsid w:val="005E6907"/>
    <w:rsid w:val="005E733A"/>
    <w:rsid w:val="005E7CC4"/>
    <w:rsid w:val="005E7E8C"/>
    <w:rsid w:val="005F0476"/>
    <w:rsid w:val="005F0D06"/>
    <w:rsid w:val="005F15C0"/>
    <w:rsid w:val="005F1946"/>
    <w:rsid w:val="005F1D99"/>
    <w:rsid w:val="005F2100"/>
    <w:rsid w:val="005F4683"/>
    <w:rsid w:val="005F4C64"/>
    <w:rsid w:val="005F52BE"/>
    <w:rsid w:val="005F6854"/>
    <w:rsid w:val="005F6AB2"/>
    <w:rsid w:val="0060098E"/>
    <w:rsid w:val="0060332C"/>
    <w:rsid w:val="006037D7"/>
    <w:rsid w:val="00603F0C"/>
    <w:rsid w:val="00604B59"/>
    <w:rsid w:val="00605D73"/>
    <w:rsid w:val="00606C8E"/>
    <w:rsid w:val="0060763F"/>
    <w:rsid w:val="00607DFA"/>
    <w:rsid w:val="0061004D"/>
    <w:rsid w:val="00610375"/>
    <w:rsid w:val="00610510"/>
    <w:rsid w:val="00610CE3"/>
    <w:rsid w:val="006117B6"/>
    <w:rsid w:val="006122CA"/>
    <w:rsid w:val="00616079"/>
    <w:rsid w:val="00620C6F"/>
    <w:rsid w:val="006239D4"/>
    <w:rsid w:val="006251A4"/>
    <w:rsid w:val="00625DFC"/>
    <w:rsid w:val="0062622B"/>
    <w:rsid w:val="0063005B"/>
    <w:rsid w:val="006305B1"/>
    <w:rsid w:val="00630719"/>
    <w:rsid w:val="0063099E"/>
    <w:rsid w:val="00630DD1"/>
    <w:rsid w:val="00631350"/>
    <w:rsid w:val="006314BC"/>
    <w:rsid w:val="00631737"/>
    <w:rsid w:val="00631B85"/>
    <w:rsid w:val="00631FF8"/>
    <w:rsid w:val="006320C7"/>
    <w:rsid w:val="0063265A"/>
    <w:rsid w:val="00632A58"/>
    <w:rsid w:val="00635923"/>
    <w:rsid w:val="00637CF6"/>
    <w:rsid w:val="006403A9"/>
    <w:rsid w:val="00640FBB"/>
    <w:rsid w:val="006422F5"/>
    <w:rsid w:val="00642C26"/>
    <w:rsid w:val="00643EA4"/>
    <w:rsid w:val="00644714"/>
    <w:rsid w:val="006450CE"/>
    <w:rsid w:val="0064765F"/>
    <w:rsid w:val="00650C95"/>
    <w:rsid w:val="00652DDE"/>
    <w:rsid w:val="0065445B"/>
    <w:rsid w:val="00654AAD"/>
    <w:rsid w:val="00655355"/>
    <w:rsid w:val="00655390"/>
    <w:rsid w:val="00655752"/>
    <w:rsid w:val="00655B93"/>
    <w:rsid w:val="00657C1B"/>
    <w:rsid w:val="00660F7F"/>
    <w:rsid w:val="006617AB"/>
    <w:rsid w:val="006622A9"/>
    <w:rsid w:val="00662B09"/>
    <w:rsid w:val="00663535"/>
    <w:rsid w:val="00663DE0"/>
    <w:rsid w:val="00666775"/>
    <w:rsid w:val="0066700E"/>
    <w:rsid w:val="006702EF"/>
    <w:rsid w:val="006703CE"/>
    <w:rsid w:val="00670F4F"/>
    <w:rsid w:val="00671847"/>
    <w:rsid w:val="00671A8A"/>
    <w:rsid w:val="00671CCE"/>
    <w:rsid w:val="00671EA2"/>
    <w:rsid w:val="00671EC7"/>
    <w:rsid w:val="00672378"/>
    <w:rsid w:val="006731C7"/>
    <w:rsid w:val="00676697"/>
    <w:rsid w:val="006825DD"/>
    <w:rsid w:val="00684B63"/>
    <w:rsid w:val="0068588C"/>
    <w:rsid w:val="0068650C"/>
    <w:rsid w:val="006875A9"/>
    <w:rsid w:val="006875AC"/>
    <w:rsid w:val="006949A8"/>
    <w:rsid w:val="00694EFE"/>
    <w:rsid w:val="00695857"/>
    <w:rsid w:val="00696ADD"/>
    <w:rsid w:val="0069720A"/>
    <w:rsid w:val="006A0641"/>
    <w:rsid w:val="006A13AF"/>
    <w:rsid w:val="006A18BE"/>
    <w:rsid w:val="006A217C"/>
    <w:rsid w:val="006A254B"/>
    <w:rsid w:val="006A4CAB"/>
    <w:rsid w:val="006A4FE4"/>
    <w:rsid w:val="006A5972"/>
    <w:rsid w:val="006A6692"/>
    <w:rsid w:val="006B1CC5"/>
    <w:rsid w:val="006B3961"/>
    <w:rsid w:val="006B65A2"/>
    <w:rsid w:val="006C41D9"/>
    <w:rsid w:val="006C45CB"/>
    <w:rsid w:val="006C4BD0"/>
    <w:rsid w:val="006C774E"/>
    <w:rsid w:val="006D1FF0"/>
    <w:rsid w:val="006D3FE9"/>
    <w:rsid w:val="006D5A4D"/>
    <w:rsid w:val="006D7855"/>
    <w:rsid w:val="006E0B38"/>
    <w:rsid w:val="006E267F"/>
    <w:rsid w:val="006E26E7"/>
    <w:rsid w:val="006E4283"/>
    <w:rsid w:val="006E626E"/>
    <w:rsid w:val="006E7C23"/>
    <w:rsid w:val="006F02B0"/>
    <w:rsid w:val="006F1CAD"/>
    <w:rsid w:val="006F4079"/>
    <w:rsid w:val="006F4DF2"/>
    <w:rsid w:val="006F5937"/>
    <w:rsid w:val="0070000F"/>
    <w:rsid w:val="00700016"/>
    <w:rsid w:val="00700235"/>
    <w:rsid w:val="00701B4A"/>
    <w:rsid w:val="00702673"/>
    <w:rsid w:val="007048EF"/>
    <w:rsid w:val="00704B60"/>
    <w:rsid w:val="00704F93"/>
    <w:rsid w:val="007056D1"/>
    <w:rsid w:val="00705CA0"/>
    <w:rsid w:val="00705EE5"/>
    <w:rsid w:val="00706B8B"/>
    <w:rsid w:val="00710550"/>
    <w:rsid w:val="007146B1"/>
    <w:rsid w:val="00715DBD"/>
    <w:rsid w:val="00720939"/>
    <w:rsid w:val="00721022"/>
    <w:rsid w:val="007217A4"/>
    <w:rsid w:val="00723200"/>
    <w:rsid w:val="00726843"/>
    <w:rsid w:val="00727635"/>
    <w:rsid w:val="007278A7"/>
    <w:rsid w:val="00730918"/>
    <w:rsid w:val="00733681"/>
    <w:rsid w:val="00733788"/>
    <w:rsid w:val="00733A13"/>
    <w:rsid w:val="00733F50"/>
    <w:rsid w:val="00740DDF"/>
    <w:rsid w:val="0074153D"/>
    <w:rsid w:val="007415BF"/>
    <w:rsid w:val="00741A40"/>
    <w:rsid w:val="00741E51"/>
    <w:rsid w:val="00742523"/>
    <w:rsid w:val="00743908"/>
    <w:rsid w:val="00745C0E"/>
    <w:rsid w:val="00746368"/>
    <w:rsid w:val="007465ED"/>
    <w:rsid w:val="00746795"/>
    <w:rsid w:val="00747262"/>
    <w:rsid w:val="00747DF3"/>
    <w:rsid w:val="00750277"/>
    <w:rsid w:val="007516C6"/>
    <w:rsid w:val="00752FAA"/>
    <w:rsid w:val="00753883"/>
    <w:rsid w:val="00753DF9"/>
    <w:rsid w:val="00754866"/>
    <w:rsid w:val="00755A21"/>
    <w:rsid w:val="00756566"/>
    <w:rsid w:val="007601D5"/>
    <w:rsid w:val="0076106C"/>
    <w:rsid w:val="007614BB"/>
    <w:rsid w:val="007616F2"/>
    <w:rsid w:val="00762866"/>
    <w:rsid w:val="00762C25"/>
    <w:rsid w:val="007651D9"/>
    <w:rsid w:val="007663A2"/>
    <w:rsid w:val="00766BF0"/>
    <w:rsid w:val="00770015"/>
    <w:rsid w:val="00770F7A"/>
    <w:rsid w:val="00771585"/>
    <w:rsid w:val="00772078"/>
    <w:rsid w:val="00774F77"/>
    <w:rsid w:val="00775A0E"/>
    <w:rsid w:val="00776887"/>
    <w:rsid w:val="00776D20"/>
    <w:rsid w:val="00781E75"/>
    <w:rsid w:val="0078335D"/>
    <w:rsid w:val="00783D0E"/>
    <w:rsid w:val="00784D62"/>
    <w:rsid w:val="00785461"/>
    <w:rsid w:val="007870E7"/>
    <w:rsid w:val="00787D5B"/>
    <w:rsid w:val="007919CE"/>
    <w:rsid w:val="0079273F"/>
    <w:rsid w:val="0079335D"/>
    <w:rsid w:val="0079346F"/>
    <w:rsid w:val="0079666C"/>
    <w:rsid w:val="00796934"/>
    <w:rsid w:val="007A0F35"/>
    <w:rsid w:val="007A1A0D"/>
    <w:rsid w:val="007A4162"/>
    <w:rsid w:val="007A6148"/>
    <w:rsid w:val="007A635A"/>
    <w:rsid w:val="007A66AB"/>
    <w:rsid w:val="007A6F89"/>
    <w:rsid w:val="007B071B"/>
    <w:rsid w:val="007B1884"/>
    <w:rsid w:val="007B2348"/>
    <w:rsid w:val="007B2E8B"/>
    <w:rsid w:val="007B5D9C"/>
    <w:rsid w:val="007C1A36"/>
    <w:rsid w:val="007C1DBE"/>
    <w:rsid w:val="007C22E5"/>
    <w:rsid w:val="007C44CD"/>
    <w:rsid w:val="007C6825"/>
    <w:rsid w:val="007C6AB7"/>
    <w:rsid w:val="007C72FF"/>
    <w:rsid w:val="007C79B7"/>
    <w:rsid w:val="007D29EB"/>
    <w:rsid w:val="007D6BC9"/>
    <w:rsid w:val="007D6E13"/>
    <w:rsid w:val="007D75D7"/>
    <w:rsid w:val="007D7644"/>
    <w:rsid w:val="007E1451"/>
    <w:rsid w:val="007E2644"/>
    <w:rsid w:val="007E2755"/>
    <w:rsid w:val="007E2936"/>
    <w:rsid w:val="007E2C70"/>
    <w:rsid w:val="007E342C"/>
    <w:rsid w:val="007E4BD5"/>
    <w:rsid w:val="007E5BCF"/>
    <w:rsid w:val="007E5F88"/>
    <w:rsid w:val="007E62A1"/>
    <w:rsid w:val="007E6AE4"/>
    <w:rsid w:val="007E7444"/>
    <w:rsid w:val="007E7FCE"/>
    <w:rsid w:val="007F01F0"/>
    <w:rsid w:val="007F1E25"/>
    <w:rsid w:val="007F24F2"/>
    <w:rsid w:val="007F2776"/>
    <w:rsid w:val="007F3627"/>
    <w:rsid w:val="007F3ACD"/>
    <w:rsid w:val="007F459E"/>
    <w:rsid w:val="007F7755"/>
    <w:rsid w:val="007F7BF2"/>
    <w:rsid w:val="00800F1B"/>
    <w:rsid w:val="00800F3D"/>
    <w:rsid w:val="00801360"/>
    <w:rsid w:val="00801F0F"/>
    <w:rsid w:val="008022E6"/>
    <w:rsid w:val="00802D5A"/>
    <w:rsid w:val="00803093"/>
    <w:rsid w:val="008030C4"/>
    <w:rsid w:val="0080312C"/>
    <w:rsid w:val="00803F1C"/>
    <w:rsid w:val="008043FE"/>
    <w:rsid w:val="00807E02"/>
    <w:rsid w:val="00810758"/>
    <w:rsid w:val="00811AEF"/>
    <w:rsid w:val="00812427"/>
    <w:rsid w:val="00814398"/>
    <w:rsid w:val="00816B7D"/>
    <w:rsid w:val="008253CA"/>
    <w:rsid w:val="00825E34"/>
    <w:rsid w:val="00826DB9"/>
    <w:rsid w:val="0082785D"/>
    <w:rsid w:val="008301DC"/>
    <w:rsid w:val="0083091A"/>
    <w:rsid w:val="00831ABC"/>
    <w:rsid w:val="00832CED"/>
    <w:rsid w:val="00834B0F"/>
    <w:rsid w:val="008350D6"/>
    <w:rsid w:val="00835C45"/>
    <w:rsid w:val="008374B0"/>
    <w:rsid w:val="00837E56"/>
    <w:rsid w:val="0084066A"/>
    <w:rsid w:val="00840D99"/>
    <w:rsid w:val="00841B54"/>
    <w:rsid w:val="00842474"/>
    <w:rsid w:val="008429CD"/>
    <w:rsid w:val="00842FFE"/>
    <w:rsid w:val="0084396F"/>
    <w:rsid w:val="0084436F"/>
    <w:rsid w:val="00845218"/>
    <w:rsid w:val="00845799"/>
    <w:rsid w:val="00845DCF"/>
    <w:rsid w:val="00851A71"/>
    <w:rsid w:val="008524B1"/>
    <w:rsid w:val="0085250B"/>
    <w:rsid w:val="0085301D"/>
    <w:rsid w:val="00853667"/>
    <w:rsid w:val="008547D9"/>
    <w:rsid w:val="00855A98"/>
    <w:rsid w:val="00861D66"/>
    <w:rsid w:val="00863E44"/>
    <w:rsid w:val="00865740"/>
    <w:rsid w:val="008669C3"/>
    <w:rsid w:val="00866CC8"/>
    <w:rsid w:val="00870549"/>
    <w:rsid w:val="0087245A"/>
    <w:rsid w:val="008751E8"/>
    <w:rsid w:val="00877501"/>
    <w:rsid w:val="0087752D"/>
    <w:rsid w:val="00881126"/>
    <w:rsid w:val="00881E16"/>
    <w:rsid w:val="008832E0"/>
    <w:rsid w:val="008850E7"/>
    <w:rsid w:val="00885AE1"/>
    <w:rsid w:val="00886DCD"/>
    <w:rsid w:val="008870B4"/>
    <w:rsid w:val="008877D6"/>
    <w:rsid w:val="00890486"/>
    <w:rsid w:val="00891420"/>
    <w:rsid w:val="00892B71"/>
    <w:rsid w:val="008936D3"/>
    <w:rsid w:val="008938AC"/>
    <w:rsid w:val="00893ECD"/>
    <w:rsid w:val="0089402F"/>
    <w:rsid w:val="008955E8"/>
    <w:rsid w:val="00895600"/>
    <w:rsid w:val="0089637E"/>
    <w:rsid w:val="00897A55"/>
    <w:rsid w:val="008A2390"/>
    <w:rsid w:val="008A5342"/>
    <w:rsid w:val="008A5931"/>
    <w:rsid w:val="008A62D6"/>
    <w:rsid w:val="008A638F"/>
    <w:rsid w:val="008A73FF"/>
    <w:rsid w:val="008A7983"/>
    <w:rsid w:val="008A7D2F"/>
    <w:rsid w:val="008B285B"/>
    <w:rsid w:val="008B4578"/>
    <w:rsid w:val="008B570A"/>
    <w:rsid w:val="008B72B7"/>
    <w:rsid w:val="008B7781"/>
    <w:rsid w:val="008C02C6"/>
    <w:rsid w:val="008C4CC1"/>
    <w:rsid w:val="008C6092"/>
    <w:rsid w:val="008D5027"/>
    <w:rsid w:val="008D5809"/>
    <w:rsid w:val="008D5DCC"/>
    <w:rsid w:val="008D698E"/>
    <w:rsid w:val="008D6B39"/>
    <w:rsid w:val="008D755D"/>
    <w:rsid w:val="008D7BF8"/>
    <w:rsid w:val="008E0575"/>
    <w:rsid w:val="008E5902"/>
    <w:rsid w:val="008E6EAA"/>
    <w:rsid w:val="008E7508"/>
    <w:rsid w:val="008F00DA"/>
    <w:rsid w:val="008F01F4"/>
    <w:rsid w:val="008F1048"/>
    <w:rsid w:val="008F14C1"/>
    <w:rsid w:val="008F1CD2"/>
    <w:rsid w:val="008F2F2B"/>
    <w:rsid w:val="008F364E"/>
    <w:rsid w:val="008F5FB9"/>
    <w:rsid w:val="0090130F"/>
    <w:rsid w:val="00901F95"/>
    <w:rsid w:val="00902693"/>
    <w:rsid w:val="00902C66"/>
    <w:rsid w:val="0090632C"/>
    <w:rsid w:val="00907956"/>
    <w:rsid w:val="00907AD1"/>
    <w:rsid w:val="00907EE7"/>
    <w:rsid w:val="00910A0F"/>
    <w:rsid w:val="009114EA"/>
    <w:rsid w:val="00911856"/>
    <w:rsid w:val="00914D6B"/>
    <w:rsid w:val="0091688C"/>
    <w:rsid w:val="00916E2E"/>
    <w:rsid w:val="00916FAF"/>
    <w:rsid w:val="009216E2"/>
    <w:rsid w:val="00921DA6"/>
    <w:rsid w:val="00923FF5"/>
    <w:rsid w:val="0092417F"/>
    <w:rsid w:val="0092646C"/>
    <w:rsid w:val="00930365"/>
    <w:rsid w:val="00930397"/>
    <w:rsid w:val="00930857"/>
    <w:rsid w:val="00931333"/>
    <w:rsid w:val="00932628"/>
    <w:rsid w:val="00932C69"/>
    <w:rsid w:val="0093359D"/>
    <w:rsid w:val="009338F8"/>
    <w:rsid w:val="009341CB"/>
    <w:rsid w:val="00936379"/>
    <w:rsid w:val="00937B44"/>
    <w:rsid w:val="00937FAA"/>
    <w:rsid w:val="00941B82"/>
    <w:rsid w:val="00943786"/>
    <w:rsid w:val="00943C7D"/>
    <w:rsid w:val="0094407E"/>
    <w:rsid w:val="00944250"/>
    <w:rsid w:val="00944BC9"/>
    <w:rsid w:val="00950E08"/>
    <w:rsid w:val="009515C7"/>
    <w:rsid w:val="0095259A"/>
    <w:rsid w:val="00952665"/>
    <w:rsid w:val="00953B74"/>
    <w:rsid w:val="009543AC"/>
    <w:rsid w:val="00954608"/>
    <w:rsid w:val="009547BE"/>
    <w:rsid w:val="00954BD9"/>
    <w:rsid w:val="00956165"/>
    <w:rsid w:val="009561CD"/>
    <w:rsid w:val="00963BB9"/>
    <w:rsid w:val="0096468D"/>
    <w:rsid w:val="00964787"/>
    <w:rsid w:val="00964F5B"/>
    <w:rsid w:val="009650CD"/>
    <w:rsid w:val="009651CA"/>
    <w:rsid w:val="00966909"/>
    <w:rsid w:val="00966C30"/>
    <w:rsid w:val="00967B79"/>
    <w:rsid w:val="0097045E"/>
    <w:rsid w:val="00971D00"/>
    <w:rsid w:val="00972433"/>
    <w:rsid w:val="0097253D"/>
    <w:rsid w:val="009726EC"/>
    <w:rsid w:val="00972AD1"/>
    <w:rsid w:val="009733C4"/>
    <w:rsid w:val="00973CF1"/>
    <w:rsid w:val="00974F92"/>
    <w:rsid w:val="009757B0"/>
    <w:rsid w:val="00976AF0"/>
    <w:rsid w:val="009774F2"/>
    <w:rsid w:val="00981A55"/>
    <w:rsid w:val="00981B58"/>
    <w:rsid w:val="00981DDE"/>
    <w:rsid w:val="00982118"/>
    <w:rsid w:val="00982DD4"/>
    <w:rsid w:val="00983A93"/>
    <w:rsid w:val="00985EDC"/>
    <w:rsid w:val="00986CFF"/>
    <w:rsid w:val="0098762F"/>
    <w:rsid w:val="00990E9A"/>
    <w:rsid w:val="00993E66"/>
    <w:rsid w:val="009942FA"/>
    <w:rsid w:val="00994546"/>
    <w:rsid w:val="009949E7"/>
    <w:rsid w:val="00995A52"/>
    <w:rsid w:val="00995D90"/>
    <w:rsid w:val="009962F9"/>
    <w:rsid w:val="00996C3E"/>
    <w:rsid w:val="00997CA6"/>
    <w:rsid w:val="009A041C"/>
    <w:rsid w:val="009A1801"/>
    <w:rsid w:val="009A1EF2"/>
    <w:rsid w:val="009A329D"/>
    <w:rsid w:val="009A33C0"/>
    <w:rsid w:val="009A3574"/>
    <w:rsid w:val="009A58F7"/>
    <w:rsid w:val="009A60DF"/>
    <w:rsid w:val="009A61A9"/>
    <w:rsid w:val="009A64D5"/>
    <w:rsid w:val="009A69DC"/>
    <w:rsid w:val="009A6C00"/>
    <w:rsid w:val="009A7591"/>
    <w:rsid w:val="009A7E6B"/>
    <w:rsid w:val="009B0C68"/>
    <w:rsid w:val="009B0F94"/>
    <w:rsid w:val="009B15AC"/>
    <w:rsid w:val="009B1ABC"/>
    <w:rsid w:val="009B2330"/>
    <w:rsid w:val="009B3C61"/>
    <w:rsid w:val="009B3F71"/>
    <w:rsid w:val="009B52C6"/>
    <w:rsid w:val="009B54DA"/>
    <w:rsid w:val="009B7EE1"/>
    <w:rsid w:val="009C03C8"/>
    <w:rsid w:val="009C03EC"/>
    <w:rsid w:val="009C091F"/>
    <w:rsid w:val="009C1036"/>
    <w:rsid w:val="009C25BD"/>
    <w:rsid w:val="009C32F8"/>
    <w:rsid w:val="009C45E2"/>
    <w:rsid w:val="009C4A8D"/>
    <w:rsid w:val="009D1658"/>
    <w:rsid w:val="009D1695"/>
    <w:rsid w:val="009D1868"/>
    <w:rsid w:val="009D19F6"/>
    <w:rsid w:val="009D23F6"/>
    <w:rsid w:val="009D2F9B"/>
    <w:rsid w:val="009D37AD"/>
    <w:rsid w:val="009D3CB9"/>
    <w:rsid w:val="009D40C0"/>
    <w:rsid w:val="009D67B3"/>
    <w:rsid w:val="009D7AF0"/>
    <w:rsid w:val="009E03E5"/>
    <w:rsid w:val="009E4561"/>
    <w:rsid w:val="009E526A"/>
    <w:rsid w:val="009E7E2E"/>
    <w:rsid w:val="009F0E58"/>
    <w:rsid w:val="009F1FD6"/>
    <w:rsid w:val="009F4683"/>
    <w:rsid w:val="009F5243"/>
    <w:rsid w:val="009F621A"/>
    <w:rsid w:val="009F7E36"/>
    <w:rsid w:val="00A0085F"/>
    <w:rsid w:val="00A00A4A"/>
    <w:rsid w:val="00A00CB1"/>
    <w:rsid w:val="00A013D0"/>
    <w:rsid w:val="00A0165F"/>
    <w:rsid w:val="00A029B4"/>
    <w:rsid w:val="00A02D0D"/>
    <w:rsid w:val="00A04547"/>
    <w:rsid w:val="00A04EEB"/>
    <w:rsid w:val="00A10F7D"/>
    <w:rsid w:val="00A11AB7"/>
    <w:rsid w:val="00A11F83"/>
    <w:rsid w:val="00A129C1"/>
    <w:rsid w:val="00A12DE3"/>
    <w:rsid w:val="00A13AAE"/>
    <w:rsid w:val="00A13F62"/>
    <w:rsid w:val="00A14B56"/>
    <w:rsid w:val="00A1540C"/>
    <w:rsid w:val="00A15640"/>
    <w:rsid w:val="00A15770"/>
    <w:rsid w:val="00A207C9"/>
    <w:rsid w:val="00A210A8"/>
    <w:rsid w:val="00A21CCC"/>
    <w:rsid w:val="00A224AF"/>
    <w:rsid w:val="00A2423C"/>
    <w:rsid w:val="00A243A8"/>
    <w:rsid w:val="00A243FA"/>
    <w:rsid w:val="00A25471"/>
    <w:rsid w:val="00A26C12"/>
    <w:rsid w:val="00A274B1"/>
    <w:rsid w:val="00A27E2D"/>
    <w:rsid w:val="00A302A4"/>
    <w:rsid w:val="00A3058A"/>
    <w:rsid w:val="00A32643"/>
    <w:rsid w:val="00A32875"/>
    <w:rsid w:val="00A3477D"/>
    <w:rsid w:val="00A369A9"/>
    <w:rsid w:val="00A43956"/>
    <w:rsid w:val="00A44755"/>
    <w:rsid w:val="00A45062"/>
    <w:rsid w:val="00A45AD1"/>
    <w:rsid w:val="00A45C43"/>
    <w:rsid w:val="00A470FF"/>
    <w:rsid w:val="00A50FAB"/>
    <w:rsid w:val="00A51194"/>
    <w:rsid w:val="00A531B9"/>
    <w:rsid w:val="00A54CF1"/>
    <w:rsid w:val="00A5683A"/>
    <w:rsid w:val="00A57170"/>
    <w:rsid w:val="00A6188C"/>
    <w:rsid w:val="00A61EC6"/>
    <w:rsid w:val="00A63457"/>
    <w:rsid w:val="00A63B8A"/>
    <w:rsid w:val="00A701E5"/>
    <w:rsid w:val="00A70CC4"/>
    <w:rsid w:val="00A7314D"/>
    <w:rsid w:val="00A73C81"/>
    <w:rsid w:val="00A73E68"/>
    <w:rsid w:val="00A74961"/>
    <w:rsid w:val="00A74CA7"/>
    <w:rsid w:val="00A75137"/>
    <w:rsid w:val="00A75834"/>
    <w:rsid w:val="00A772F2"/>
    <w:rsid w:val="00A77D09"/>
    <w:rsid w:val="00A81147"/>
    <w:rsid w:val="00A81D0C"/>
    <w:rsid w:val="00A82426"/>
    <w:rsid w:val="00A82467"/>
    <w:rsid w:val="00A82FC0"/>
    <w:rsid w:val="00A834C4"/>
    <w:rsid w:val="00A845A0"/>
    <w:rsid w:val="00A85E72"/>
    <w:rsid w:val="00A87299"/>
    <w:rsid w:val="00A90EC6"/>
    <w:rsid w:val="00A91CAB"/>
    <w:rsid w:val="00A95A93"/>
    <w:rsid w:val="00A96C92"/>
    <w:rsid w:val="00A97E16"/>
    <w:rsid w:val="00AA0007"/>
    <w:rsid w:val="00AA1A7C"/>
    <w:rsid w:val="00AA2776"/>
    <w:rsid w:val="00AA5F04"/>
    <w:rsid w:val="00AA6EA9"/>
    <w:rsid w:val="00AB0977"/>
    <w:rsid w:val="00AB2364"/>
    <w:rsid w:val="00AB3801"/>
    <w:rsid w:val="00AB46B6"/>
    <w:rsid w:val="00AB4D5B"/>
    <w:rsid w:val="00AB4E5A"/>
    <w:rsid w:val="00AB4EDD"/>
    <w:rsid w:val="00AB5195"/>
    <w:rsid w:val="00AB56AC"/>
    <w:rsid w:val="00AB7493"/>
    <w:rsid w:val="00AC01BA"/>
    <w:rsid w:val="00AC0AF4"/>
    <w:rsid w:val="00AC2C4D"/>
    <w:rsid w:val="00AC4C45"/>
    <w:rsid w:val="00AC5C61"/>
    <w:rsid w:val="00AC5E90"/>
    <w:rsid w:val="00AC7D78"/>
    <w:rsid w:val="00AD1117"/>
    <w:rsid w:val="00AD2483"/>
    <w:rsid w:val="00AD3D13"/>
    <w:rsid w:val="00AD3F3D"/>
    <w:rsid w:val="00AD42AE"/>
    <w:rsid w:val="00AD6012"/>
    <w:rsid w:val="00AD6EEA"/>
    <w:rsid w:val="00AD793B"/>
    <w:rsid w:val="00AE0E3E"/>
    <w:rsid w:val="00AE1731"/>
    <w:rsid w:val="00AE31B0"/>
    <w:rsid w:val="00AE34E2"/>
    <w:rsid w:val="00AE6B17"/>
    <w:rsid w:val="00AE7719"/>
    <w:rsid w:val="00AF0081"/>
    <w:rsid w:val="00AF064C"/>
    <w:rsid w:val="00AF0A7C"/>
    <w:rsid w:val="00AF2826"/>
    <w:rsid w:val="00AF37C9"/>
    <w:rsid w:val="00AF72F8"/>
    <w:rsid w:val="00B00996"/>
    <w:rsid w:val="00B07B7A"/>
    <w:rsid w:val="00B07D59"/>
    <w:rsid w:val="00B100D0"/>
    <w:rsid w:val="00B113B4"/>
    <w:rsid w:val="00B14BA4"/>
    <w:rsid w:val="00B1541B"/>
    <w:rsid w:val="00B15D07"/>
    <w:rsid w:val="00B15D67"/>
    <w:rsid w:val="00B1609F"/>
    <w:rsid w:val="00B1618E"/>
    <w:rsid w:val="00B16801"/>
    <w:rsid w:val="00B16C12"/>
    <w:rsid w:val="00B16CD1"/>
    <w:rsid w:val="00B17DFF"/>
    <w:rsid w:val="00B17EB8"/>
    <w:rsid w:val="00B20EB9"/>
    <w:rsid w:val="00B218AD"/>
    <w:rsid w:val="00B22705"/>
    <w:rsid w:val="00B22E2B"/>
    <w:rsid w:val="00B24A3E"/>
    <w:rsid w:val="00B24D1A"/>
    <w:rsid w:val="00B24EE9"/>
    <w:rsid w:val="00B257C0"/>
    <w:rsid w:val="00B25BEF"/>
    <w:rsid w:val="00B26C6D"/>
    <w:rsid w:val="00B26F2D"/>
    <w:rsid w:val="00B271A1"/>
    <w:rsid w:val="00B27FC0"/>
    <w:rsid w:val="00B30254"/>
    <w:rsid w:val="00B3042D"/>
    <w:rsid w:val="00B30796"/>
    <w:rsid w:val="00B329C8"/>
    <w:rsid w:val="00B32EE1"/>
    <w:rsid w:val="00B330E6"/>
    <w:rsid w:val="00B34EB3"/>
    <w:rsid w:val="00B3594B"/>
    <w:rsid w:val="00B369E5"/>
    <w:rsid w:val="00B36D07"/>
    <w:rsid w:val="00B406EA"/>
    <w:rsid w:val="00B409F2"/>
    <w:rsid w:val="00B40AD8"/>
    <w:rsid w:val="00B46DEE"/>
    <w:rsid w:val="00B50874"/>
    <w:rsid w:val="00B51FF8"/>
    <w:rsid w:val="00B528B0"/>
    <w:rsid w:val="00B53D8F"/>
    <w:rsid w:val="00B554F9"/>
    <w:rsid w:val="00B61AA5"/>
    <w:rsid w:val="00B61C03"/>
    <w:rsid w:val="00B622A0"/>
    <w:rsid w:val="00B62F7B"/>
    <w:rsid w:val="00B63A0D"/>
    <w:rsid w:val="00B6564E"/>
    <w:rsid w:val="00B65FC0"/>
    <w:rsid w:val="00B72065"/>
    <w:rsid w:val="00B72ED7"/>
    <w:rsid w:val="00B744C3"/>
    <w:rsid w:val="00B74D36"/>
    <w:rsid w:val="00B74D8A"/>
    <w:rsid w:val="00B7662E"/>
    <w:rsid w:val="00B76DE3"/>
    <w:rsid w:val="00B76F08"/>
    <w:rsid w:val="00B774C2"/>
    <w:rsid w:val="00B77567"/>
    <w:rsid w:val="00B775CF"/>
    <w:rsid w:val="00B776F1"/>
    <w:rsid w:val="00B77D29"/>
    <w:rsid w:val="00B77F16"/>
    <w:rsid w:val="00B80470"/>
    <w:rsid w:val="00B82688"/>
    <w:rsid w:val="00B82C5E"/>
    <w:rsid w:val="00B83F84"/>
    <w:rsid w:val="00B84890"/>
    <w:rsid w:val="00B8505F"/>
    <w:rsid w:val="00B853A5"/>
    <w:rsid w:val="00B85890"/>
    <w:rsid w:val="00B92375"/>
    <w:rsid w:val="00B932AA"/>
    <w:rsid w:val="00BA3DE6"/>
    <w:rsid w:val="00BA479E"/>
    <w:rsid w:val="00BA4D35"/>
    <w:rsid w:val="00BA6A33"/>
    <w:rsid w:val="00BA7DD5"/>
    <w:rsid w:val="00BA7EBB"/>
    <w:rsid w:val="00BB049D"/>
    <w:rsid w:val="00BB12E1"/>
    <w:rsid w:val="00BB12E5"/>
    <w:rsid w:val="00BB2AEF"/>
    <w:rsid w:val="00BB381B"/>
    <w:rsid w:val="00BB44CB"/>
    <w:rsid w:val="00BB5202"/>
    <w:rsid w:val="00BB59F5"/>
    <w:rsid w:val="00BC0AD1"/>
    <w:rsid w:val="00BC1706"/>
    <w:rsid w:val="00BC4B05"/>
    <w:rsid w:val="00BC6F48"/>
    <w:rsid w:val="00BC787B"/>
    <w:rsid w:val="00BD064D"/>
    <w:rsid w:val="00BD0B68"/>
    <w:rsid w:val="00BD3DD2"/>
    <w:rsid w:val="00BD508E"/>
    <w:rsid w:val="00BD606D"/>
    <w:rsid w:val="00BD6757"/>
    <w:rsid w:val="00BD7084"/>
    <w:rsid w:val="00BE21AD"/>
    <w:rsid w:val="00BE3A77"/>
    <w:rsid w:val="00BE3ACE"/>
    <w:rsid w:val="00BE4094"/>
    <w:rsid w:val="00BE750E"/>
    <w:rsid w:val="00BF085B"/>
    <w:rsid w:val="00BF1AC4"/>
    <w:rsid w:val="00BF2D46"/>
    <w:rsid w:val="00BF2DD1"/>
    <w:rsid w:val="00BF3FB1"/>
    <w:rsid w:val="00BF58D9"/>
    <w:rsid w:val="00BF65A9"/>
    <w:rsid w:val="00BF66B1"/>
    <w:rsid w:val="00BF7538"/>
    <w:rsid w:val="00BF7601"/>
    <w:rsid w:val="00BF7F3F"/>
    <w:rsid w:val="00C01979"/>
    <w:rsid w:val="00C0200E"/>
    <w:rsid w:val="00C04B5C"/>
    <w:rsid w:val="00C10F2A"/>
    <w:rsid w:val="00C11BE1"/>
    <w:rsid w:val="00C11FBB"/>
    <w:rsid w:val="00C12511"/>
    <w:rsid w:val="00C12E90"/>
    <w:rsid w:val="00C152F0"/>
    <w:rsid w:val="00C20044"/>
    <w:rsid w:val="00C22860"/>
    <w:rsid w:val="00C235B3"/>
    <w:rsid w:val="00C24A3D"/>
    <w:rsid w:val="00C26BC4"/>
    <w:rsid w:val="00C31AE8"/>
    <w:rsid w:val="00C3400C"/>
    <w:rsid w:val="00C340F3"/>
    <w:rsid w:val="00C34D6C"/>
    <w:rsid w:val="00C35FD3"/>
    <w:rsid w:val="00C361D4"/>
    <w:rsid w:val="00C37484"/>
    <w:rsid w:val="00C37D27"/>
    <w:rsid w:val="00C40F64"/>
    <w:rsid w:val="00C511E6"/>
    <w:rsid w:val="00C53CA3"/>
    <w:rsid w:val="00C5420F"/>
    <w:rsid w:val="00C54B38"/>
    <w:rsid w:val="00C62331"/>
    <w:rsid w:val="00C6244C"/>
    <w:rsid w:val="00C62569"/>
    <w:rsid w:val="00C6598D"/>
    <w:rsid w:val="00C65DA2"/>
    <w:rsid w:val="00C661A9"/>
    <w:rsid w:val="00C6648E"/>
    <w:rsid w:val="00C6706F"/>
    <w:rsid w:val="00C67B01"/>
    <w:rsid w:val="00C704EE"/>
    <w:rsid w:val="00C70F11"/>
    <w:rsid w:val="00C71607"/>
    <w:rsid w:val="00C71769"/>
    <w:rsid w:val="00C804A7"/>
    <w:rsid w:val="00C814E1"/>
    <w:rsid w:val="00C82DBD"/>
    <w:rsid w:val="00C84FA6"/>
    <w:rsid w:val="00C8645C"/>
    <w:rsid w:val="00C8717C"/>
    <w:rsid w:val="00C87C42"/>
    <w:rsid w:val="00C87EBC"/>
    <w:rsid w:val="00C92266"/>
    <w:rsid w:val="00C924EB"/>
    <w:rsid w:val="00C92F63"/>
    <w:rsid w:val="00C959DB"/>
    <w:rsid w:val="00C960FF"/>
    <w:rsid w:val="00C963A5"/>
    <w:rsid w:val="00C97279"/>
    <w:rsid w:val="00C97C9C"/>
    <w:rsid w:val="00CA0C28"/>
    <w:rsid w:val="00CA35F4"/>
    <w:rsid w:val="00CA3ADC"/>
    <w:rsid w:val="00CA589C"/>
    <w:rsid w:val="00CA661A"/>
    <w:rsid w:val="00CB023C"/>
    <w:rsid w:val="00CB09BE"/>
    <w:rsid w:val="00CB182B"/>
    <w:rsid w:val="00CB2371"/>
    <w:rsid w:val="00CB3083"/>
    <w:rsid w:val="00CB31AC"/>
    <w:rsid w:val="00CB5CC1"/>
    <w:rsid w:val="00CB6C6A"/>
    <w:rsid w:val="00CB7979"/>
    <w:rsid w:val="00CC1060"/>
    <w:rsid w:val="00CC16BC"/>
    <w:rsid w:val="00CC1CDE"/>
    <w:rsid w:val="00CC5CBB"/>
    <w:rsid w:val="00CC76C4"/>
    <w:rsid w:val="00CC7CCF"/>
    <w:rsid w:val="00CD1858"/>
    <w:rsid w:val="00CD2947"/>
    <w:rsid w:val="00CD2A15"/>
    <w:rsid w:val="00CD3318"/>
    <w:rsid w:val="00CD53C8"/>
    <w:rsid w:val="00CD546E"/>
    <w:rsid w:val="00CD6348"/>
    <w:rsid w:val="00CD6899"/>
    <w:rsid w:val="00CE082A"/>
    <w:rsid w:val="00CE1DCE"/>
    <w:rsid w:val="00CE40F3"/>
    <w:rsid w:val="00CE4511"/>
    <w:rsid w:val="00CE759A"/>
    <w:rsid w:val="00CF1365"/>
    <w:rsid w:val="00CF1C33"/>
    <w:rsid w:val="00CF3672"/>
    <w:rsid w:val="00CF51F2"/>
    <w:rsid w:val="00CF6FAE"/>
    <w:rsid w:val="00D00286"/>
    <w:rsid w:val="00D02165"/>
    <w:rsid w:val="00D0279D"/>
    <w:rsid w:val="00D035CE"/>
    <w:rsid w:val="00D05507"/>
    <w:rsid w:val="00D05A72"/>
    <w:rsid w:val="00D06755"/>
    <w:rsid w:val="00D06EED"/>
    <w:rsid w:val="00D10D0D"/>
    <w:rsid w:val="00D11387"/>
    <w:rsid w:val="00D12553"/>
    <w:rsid w:val="00D12742"/>
    <w:rsid w:val="00D13BAA"/>
    <w:rsid w:val="00D14BB1"/>
    <w:rsid w:val="00D157B8"/>
    <w:rsid w:val="00D15CFA"/>
    <w:rsid w:val="00D15F45"/>
    <w:rsid w:val="00D16C0A"/>
    <w:rsid w:val="00D20618"/>
    <w:rsid w:val="00D21548"/>
    <w:rsid w:val="00D21E43"/>
    <w:rsid w:val="00D22CDF"/>
    <w:rsid w:val="00D236B8"/>
    <w:rsid w:val="00D23FED"/>
    <w:rsid w:val="00D24124"/>
    <w:rsid w:val="00D262D4"/>
    <w:rsid w:val="00D2772A"/>
    <w:rsid w:val="00D31614"/>
    <w:rsid w:val="00D31D1C"/>
    <w:rsid w:val="00D3212D"/>
    <w:rsid w:val="00D32180"/>
    <w:rsid w:val="00D3445B"/>
    <w:rsid w:val="00D35A1A"/>
    <w:rsid w:val="00D35B5A"/>
    <w:rsid w:val="00D36290"/>
    <w:rsid w:val="00D3678E"/>
    <w:rsid w:val="00D377EA"/>
    <w:rsid w:val="00D40D42"/>
    <w:rsid w:val="00D41062"/>
    <w:rsid w:val="00D42BF9"/>
    <w:rsid w:val="00D42FE0"/>
    <w:rsid w:val="00D431CD"/>
    <w:rsid w:val="00D438F8"/>
    <w:rsid w:val="00D44A3E"/>
    <w:rsid w:val="00D45A60"/>
    <w:rsid w:val="00D45BBD"/>
    <w:rsid w:val="00D462B4"/>
    <w:rsid w:val="00D47ACE"/>
    <w:rsid w:val="00D50494"/>
    <w:rsid w:val="00D5167F"/>
    <w:rsid w:val="00D5183B"/>
    <w:rsid w:val="00D55AD6"/>
    <w:rsid w:val="00D5634B"/>
    <w:rsid w:val="00D61AEA"/>
    <w:rsid w:val="00D61CF3"/>
    <w:rsid w:val="00D649E6"/>
    <w:rsid w:val="00D667C7"/>
    <w:rsid w:val="00D66AD8"/>
    <w:rsid w:val="00D71049"/>
    <w:rsid w:val="00D710C2"/>
    <w:rsid w:val="00D711DB"/>
    <w:rsid w:val="00D71BDA"/>
    <w:rsid w:val="00D721D8"/>
    <w:rsid w:val="00D7225B"/>
    <w:rsid w:val="00D73503"/>
    <w:rsid w:val="00D7703E"/>
    <w:rsid w:val="00D77D1F"/>
    <w:rsid w:val="00D803A0"/>
    <w:rsid w:val="00D81336"/>
    <w:rsid w:val="00D813CF"/>
    <w:rsid w:val="00D81B20"/>
    <w:rsid w:val="00D83875"/>
    <w:rsid w:val="00D84328"/>
    <w:rsid w:val="00D84CCF"/>
    <w:rsid w:val="00D87C15"/>
    <w:rsid w:val="00D90B3E"/>
    <w:rsid w:val="00D9220C"/>
    <w:rsid w:val="00D93456"/>
    <w:rsid w:val="00D94AB3"/>
    <w:rsid w:val="00D953E6"/>
    <w:rsid w:val="00D96EDB"/>
    <w:rsid w:val="00D97B37"/>
    <w:rsid w:val="00D97E8C"/>
    <w:rsid w:val="00DA2A5B"/>
    <w:rsid w:val="00DA67E5"/>
    <w:rsid w:val="00DA7C1D"/>
    <w:rsid w:val="00DB06D5"/>
    <w:rsid w:val="00DB13A5"/>
    <w:rsid w:val="00DB2B6A"/>
    <w:rsid w:val="00DB43D0"/>
    <w:rsid w:val="00DB4A2C"/>
    <w:rsid w:val="00DB4E75"/>
    <w:rsid w:val="00DB5CAD"/>
    <w:rsid w:val="00DB6586"/>
    <w:rsid w:val="00DC236E"/>
    <w:rsid w:val="00DC2801"/>
    <w:rsid w:val="00DC46D0"/>
    <w:rsid w:val="00DC4FBA"/>
    <w:rsid w:val="00DC5F5A"/>
    <w:rsid w:val="00DC6906"/>
    <w:rsid w:val="00DC714D"/>
    <w:rsid w:val="00DC7F49"/>
    <w:rsid w:val="00DD1E77"/>
    <w:rsid w:val="00DD2FDF"/>
    <w:rsid w:val="00DD31BC"/>
    <w:rsid w:val="00DD3576"/>
    <w:rsid w:val="00DD472E"/>
    <w:rsid w:val="00DD4F60"/>
    <w:rsid w:val="00DD5625"/>
    <w:rsid w:val="00DD77C5"/>
    <w:rsid w:val="00DE0C5A"/>
    <w:rsid w:val="00DE2FBB"/>
    <w:rsid w:val="00DE4558"/>
    <w:rsid w:val="00DE7507"/>
    <w:rsid w:val="00DE7A7D"/>
    <w:rsid w:val="00DF06E2"/>
    <w:rsid w:val="00DF0A06"/>
    <w:rsid w:val="00DF181A"/>
    <w:rsid w:val="00DF2944"/>
    <w:rsid w:val="00DF55D3"/>
    <w:rsid w:val="00DF59DF"/>
    <w:rsid w:val="00DF74E9"/>
    <w:rsid w:val="00E00EC9"/>
    <w:rsid w:val="00E051BC"/>
    <w:rsid w:val="00E06C4B"/>
    <w:rsid w:val="00E104F4"/>
    <w:rsid w:val="00E11401"/>
    <w:rsid w:val="00E1214A"/>
    <w:rsid w:val="00E12323"/>
    <w:rsid w:val="00E12FD0"/>
    <w:rsid w:val="00E160EB"/>
    <w:rsid w:val="00E1698C"/>
    <w:rsid w:val="00E16FFF"/>
    <w:rsid w:val="00E17656"/>
    <w:rsid w:val="00E17CFF"/>
    <w:rsid w:val="00E21BFA"/>
    <w:rsid w:val="00E22576"/>
    <w:rsid w:val="00E22B8E"/>
    <w:rsid w:val="00E22FA1"/>
    <w:rsid w:val="00E23B1F"/>
    <w:rsid w:val="00E24BF9"/>
    <w:rsid w:val="00E25830"/>
    <w:rsid w:val="00E25CA2"/>
    <w:rsid w:val="00E25D9E"/>
    <w:rsid w:val="00E25F5B"/>
    <w:rsid w:val="00E26179"/>
    <w:rsid w:val="00E303A7"/>
    <w:rsid w:val="00E30CE4"/>
    <w:rsid w:val="00E312EA"/>
    <w:rsid w:val="00E31B27"/>
    <w:rsid w:val="00E32497"/>
    <w:rsid w:val="00E32E08"/>
    <w:rsid w:val="00E33ACB"/>
    <w:rsid w:val="00E340D3"/>
    <w:rsid w:val="00E34186"/>
    <w:rsid w:val="00E34648"/>
    <w:rsid w:val="00E3608A"/>
    <w:rsid w:val="00E40FC8"/>
    <w:rsid w:val="00E42670"/>
    <w:rsid w:val="00E43CD5"/>
    <w:rsid w:val="00E45D46"/>
    <w:rsid w:val="00E509F4"/>
    <w:rsid w:val="00E5122C"/>
    <w:rsid w:val="00E5375B"/>
    <w:rsid w:val="00E5393E"/>
    <w:rsid w:val="00E53B1C"/>
    <w:rsid w:val="00E53DB8"/>
    <w:rsid w:val="00E55E5C"/>
    <w:rsid w:val="00E57081"/>
    <w:rsid w:val="00E574E1"/>
    <w:rsid w:val="00E57B33"/>
    <w:rsid w:val="00E622E5"/>
    <w:rsid w:val="00E624DA"/>
    <w:rsid w:val="00E62FCF"/>
    <w:rsid w:val="00E63367"/>
    <w:rsid w:val="00E661F9"/>
    <w:rsid w:val="00E66695"/>
    <w:rsid w:val="00E66A69"/>
    <w:rsid w:val="00E6794E"/>
    <w:rsid w:val="00E706D3"/>
    <w:rsid w:val="00E7233A"/>
    <w:rsid w:val="00E73551"/>
    <w:rsid w:val="00E7551A"/>
    <w:rsid w:val="00E818F6"/>
    <w:rsid w:val="00E8260B"/>
    <w:rsid w:val="00E83A67"/>
    <w:rsid w:val="00E83C67"/>
    <w:rsid w:val="00E83E30"/>
    <w:rsid w:val="00E8408A"/>
    <w:rsid w:val="00E85854"/>
    <w:rsid w:val="00E86276"/>
    <w:rsid w:val="00E9158F"/>
    <w:rsid w:val="00E918F9"/>
    <w:rsid w:val="00E93E15"/>
    <w:rsid w:val="00E9436B"/>
    <w:rsid w:val="00E94C9D"/>
    <w:rsid w:val="00E958B8"/>
    <w:rsid w:val="00E95E53"/>
    <w:rsid w:val="00E965AC"/>
    <w:rsid w:val="00E9759B"/>
    <w:rsid w:val="00E977F3"/>
    <w:rsid w:val="00E97B2C"/>
    <w:rsid w:val="00EA0F06"/>
    <w:rsid w:val="00EA1F6B"/>
    <w:rsid w:val="00EA4C74"/>
    <w:rsid w:val="00EA6CD9"/>
    <w:rsid w:val="00EA6F3F"/>
    <w:rsid w:val="00EB04E8"/>
    <w:rsid w:val="00EB0AFA"/>
    <w:rsid w:val="00EB14EA"/>
    <w:rsid w:val="00EB2156"/>
    <w:rsid w:val="00EB37B6"/>
    <w:rsid w:val="00EB458A"/>
    <w:rsid w:val="00EB4D11"/>
    <w:rsid w:val="00EB526E"/>
    <w:rsid w:val="00EB6B80"/>
    <w:rsid w:val="00EB7437"/>
    <w:rsid w:val="00EC0797"/>
    <w:rsid w:val="00EC0DE2"/>
    <w:rsid w:val="00EC2A24"/>
    <w:rsid w:val="00EC3DCB"/>
    <w:rsid w:val="00EC6119"/>
    <w:rsid w:val="00EC650F"/>
    <w:rsid w:val="00EC68D1"/>
    <w:rsid w:val="00EC735E"/>
    <w:rsid w:val="00ED0DEF"/>
    <w:rsid w:val="00ED33FE"/>
    <w:rsid w:val="00ED3C9B"/>
    <w:rsid w:val="00ED4083"/>
    <w:rsid w:val="00ED4787"/>
    <w:rsid w:val="00ED4965"/>
    <w:rsid w:val="00ED6880"/>
    <w:rsid w:val="00EE0A5A"/>
    <w:rsid w:val="00EE31AE"/>
    <w:rsid w:val="00EE394B"/>
    <w:rsid w:val="00EE4ED1"/>
    <w:rsid w:val="00EE516F"/>
    <w:rsid w:val="00EF0C56"/>
    <w:rsid w:val="00EF18C1"/>
    <w:rsid w:val="00EF1F88"/>
    <w:rsid w:val="00EF4C5C"/>
    <w:rsid w:val="00EF5331"/>
    <w:rsid w:val="00EF54CC"/>
    <w:rsid w:val="00EF61F3"/>
    <w:rsid w:val="00EF6313"/>
    <w:rsid w:val="00F00EB4"/>
    <w:rsid w:val="00F04122"/>
    <w:rsid w:val="00F045AD"/>
    <w:rsid w:val="00F04D52"/>
    <w:rsid w:val="00F0504C"/>
    <w:rsid w:val="00F0639B"/>
    <w:rsid w:val="00F0697A"/>
    <w:rsid w:val="00F10DA1"/>
    <w:rsid w:val="00F132C2"/>
    <w:rsid w:val="00F137E8"/>
    <w:rsid w:val="00F15BA0"/>
    <w:rsid w:val="00F16C6C"/>
    <w:rsid w:val="00F16CA5"/>
    <w:rsid w:val="00F17363"/>
    <w:rsid w:val="00F17599"/>
    <w:rsid w:val="00F203F3"/>
    <w:rsid w:val="00F20515"/>
    <w:rsid w:val="00F251E8"/>
    <w:rsid w:val="00F27190"/>
    <w:rsid w:val="00F2727C"/>
    <w:rsid w:val="00F3253F"/>
    <w:rsid w:val="00F355C1"/>
    <w:rsid w:val="00F37072"/>
    <w:rsid w:val="00F4150D"/>
    <w:rsid w:val="00F4301A"/>
    <w:rsid w:val="00F455C6"/>
    <w:rsid w:val="00F45C3F"/>
    <w:rsid w:val="00F4663D"/>
    <w:rsid w:val="00F476C5"/>
    <w:rsid w:val="00F47877"/>
    <w:rsid w:val="00F50496"/>
    <w:rsid w:val="00F54174"/>
    <w:rsid w:val="00F56012"/>
    <w:rsid w:val="00F6220A"/>
    <w:rsid w:val="00F64578"/>
    <w:rsid w:val="00F64871"/>
    <w:rsid w:val="00F65137"/>
    <w:rsid w:val="00F65229"/>
    <w:rsid w:val="00F65432"/>
    <w:rsid w:val="00F66D6C"/>
    <w:rsid w:val="00F7034B"/>
    <w:rsid w:val="00F70C1B"/>
    <w:rsid w:val="00F711B2"/>
    <w:rsid w:val="00F7234A"/>
    <w:rsid w:val="00F75009"/>
    <w:rsid w:val="00F750C0"/>
    <w:rsid w:val="00F77237"/>
    <w:rsid w:val="00F8071A"/>
    <w:rsid w:val="00F8267E"/>
    <w:rsid w:val="00F85095"/>
    <w:rsid w:val="00F85AF2"/>
    <w:rsid w:val="00F87E0D"/>
    <w:rsid w:val="00F91FC0"/>
    <w:rsid w:val="00F9451C"/>
    <w:rsid w:val="00F95366"/>
    <w:rsid w:val="00F95B90"/>
    <w:rsid w:val="00F96C53"/>
    <w:rsid w:val="00F96DEB"/>
    <w:rsid w:val="00FA042B"/>
    <w:rsid w:val="00FA1FDA"/>
    <w:rsid w:val="00FA358A"/>
    <w:rsid w:val="00FA5699"/>
    <w:rsid w:val="00FA574C"/>
    <w:rsid w:val="00FB011F"/>
    <w:rsid w:val="00FB0160"/>
    <w:rsid w:val="00FB0491"/>
    <w:rsid w:val="00FB2C97"/>
    <w:rsid w:val="00FB3696"/>
    <w:rsid w:val="00FB376F"/>
    <w:rsid w:val="00FB3CE6"/>
    <w:rsid w:val="00FB4D6D"/>
    <w:rsid w:val="00FB6676"/>
    <w:rsid w:val="00FC08F2"/>
    <w:rsid w:val="00FC1606"/>
    <w:rsid w:val="00FC2363"/>
    <w:rsid w:val="00FC3028"/>
    <w:rsid w:val="00FC31BC"/>
    <w:rsid w:val="00FC39EE"/>
    <w:rsid w:val="00FC500E"/>
    <w:rsid w:val="00FD0706"/>
    <w:rsid w:val="00FD2400"/>
    <w:rsid w:val="00FD304B"/>
    <w:rsid w:val="00FD464B"/>
    <w:rsid w:val="00FD47B7"/>
    <w:rsid w:val="00FD6DC0"/>
    <w:rsid w:val="00FD711A"/>
    <w:rsid w:val="00FD7A37"/>
    <w:rsid w:val="00FE116B"/>
    <w:rsid w:val="00FE266F"/>
    <w:rsid w:val="00FE4449"/>
    <w:rsid w:val="00FE5B44"/>
    <w:rsid w:val="00FE74B4"/>
    <w:rsid w:val="00FF4954"/>
    <w:rsid w:val="00FF51F7"/>
    <w:rsid w:val="00FF5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BBAD7D"/>
  <w15:docId w15:val="{81B16228-3C9D-4BF2-AE76-F9DFD0D1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9E6"/>
    <w:pPr>
      <w:spacing w:after="240" w:line="230" w:lineRule="atLeast"/>
    </w:pPr>
    <w:rPr>
      <w:rFonts w:ascii="Verdana" w:hAnsi="Verdana"/>
      <w:sz w:val="18"/>
      <w:szCs w:val="24"/>
      <w:lang w:eastAsia="en-US"/>
    </w:rPr>
  </w:style>
  <w:style w:type="paragraph" w:styleId="Heading1">
    <w:name w:val="heading 1"/>
    <w:basedOn w:val="Normal"/>
    <w:next w:val="Normal"/>
    <w:qFormat/>
    <w:rsid w:val="00A3264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64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2643"/>
    <w:pPr>
      <w:keepNext/>
      <w:spacing w:before="240" w:after="60"/>
      <w:outlineLvl w:val="2"/>
    </w:pPr>
    <w:rPr>
      <w:rFonts w:ascii="Arial" w:hAnsi="Arial" w:cs="Arial"/>
      <w:b/>
      <w:bCs/>
      <w:sz w:val="26"/>
      <w:szCs w:val="26"/>
    </w:rPr>
  </w:style>
  <w:style w:type="paragraph" w:styleId="Heading4">
    <w:name w:val="heading 4"/>
    <w:basedOn w:val="Normal"/>
    <w:next w:val="Normal"/>
    <w:qFormat/>
    <w:rsid w:val="002E10A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E10AE"/>
    <w:pPr>
      <w:spacing w:before="240" w:after="60"/>
      <w:outlineLvl w:val="4"/>
    </w:pPr>
    <w:rPr>
      <w:b/>
      <w:bCs/>
      <w:i/>
      <w:iCs/>
      <w:sz w:val="26"/>
      <w:szCs w:val="26"/>
    </w:rPr>
  </w:style>
  <w:style w:type="paragraph" w:styleId="Heading6">
    <w:name w:val="heading 6"/>
    <w:basedOn w:val="Normal"/>
    <w:next w:val="Normal"/>
    <w:qFormat/>
    <w:rsid w:val="002E10AE"/>
    <w:pPr>
      <w:spacing w:before="240" w:after="60"/>
      <w:outlineLvl w:val="5"/>
    </w:pPr>
    <w:rPr>
      <w:rFonts w:ascii="Times New Roman" w:hAnsi="Times New Roman"/>
      <w:b/>
      <w:bCs/>
      <w:sz w:val="22"/>
      <w:szCs w:val="22"/>
    </w:rPr>
  </w:style>
  <w:style w:type="paragraph" w:styleId="Heading7">
    <w:name w:val="heading 7"/>
    <w:basedOn w:val="Normal"/>
    <w:next w:val="Normal"/>
    <w:qFormat/>
    <w:rsid w:val="002E10AE"/>
    <w:pPr>
      <w:spacing w:before="240" w:after="60"/>
      <w:outlineLvl w:val="6"/>
    </w:pPr>
    <w:rPr>
      <w:rFonts w:ascii="Times New Roman" w:hAnsi="Times New Roman"/>
      <w:sz w:val="24"/>
    </w:rPr>
  </w:style>
  <w:style w:type="paragraph" w:styleId="Heading8">
    <w:name w:val="heading 8"/>
    <w:basedOn w:val="Normal"/>
    <w:next w:val="Normal"/>
    <w:qFormat/>
    <w:rsid w:val="002E10AE"/>
    <w:pPr>
      <w:spacing w:before="240" w:after="60"/>
      <w:outlineLvl w:val="7"/>
    </w:pPr>
    <w:rPr>
      <w:rFonts w:ascii="Times New Roman" w:hAnsi="Times New Roman"/>
      <w:i/>
      <w:iCs/>
      <w:sz w:val="24"/>
    </w:rPr>
  </w:style>
  <w:style w:type="paragraph" w:styleId="Heading9">
    <w:name w:val="heading 9"/>
    <w:basedOn w:val="Normal"/>
    <w:next w:val="Normal"/>
    <w:qFormat/>
    <w:rsid w:val="002E10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orizontal"/>
    <w:basedOn w:val="TableNormal"/>
    <w:uiPriority w:val="39"/>
    <w:rsid w:val="0016362F"/>
    <w:rPr>
      <w:rFonts w:ascii="Verdana" w:hAnsi="Verdana"/>
    </w:rPr>
    <w:tblPr>
      <w:tblBorders>
        <w:top w:val="single" w:sz="4" w:space="0" w:color="002C5A"/>
        <w:bottom w:val="single" w:sz="4" w:space="0" w:color="002C5A"/>
        <w:insideH w:val="single" w:sz="4" w:space="0" w:color="002C5A"/>
      </w:tblBorders>
      <w:tblCellMar>
        <w:left w:w="0" w:type="dxa"/>
        <w:right w:w="0" w:type="dxa"/>
      </w:tblCellMar>
    </w:tblPr>
    <w:tblStylePr w:type="firstRow">
      <w:tblPr/>
      <w:tcPr>
        <w:tcBorders>
          <w:top w:val="nil"/>
          <w:left w:val="nil"/>
          <w:bottom w:val="single" w:sz="12" w:space="0" w:color="002C5A"/>
          <w:right w:val="nil"/>
          <w:insideH w:val="nil"/>
          <w:insideV w:val="nil"/>
          <w:tl2br w:val="nil"/>
          <w:tr2bl w:val="nil"/>
        </w:tcBorders>
      </w:tcPr>
    </w:tblStylePr>
  </w:style>
  <w:style w:type="paragraph" w:styleId="Header">
    <w:name w:val="header"/>
    <w:basedOn w:val="Normal"/>
    <w:semiHidden/>
    <w:rsid w:val="00CD6348"/>
  </w:style>
  <w:style w:type="paragraph" w:styleId="Footer">
    <w:name w:val="footer"/>
    <w:basedOn w:val="Normal"/>
    <w:semiHidden/>
    <w:rsid w:val="00AB4E5A"/>
    <w:pPr>
      <w:tabs>
        <w:tab w:val="right" w:pos="9696"/>
      </w:tabs>
      <w:spacing w:line="240" w:lineRule="auto"/>
      <w:ind w:right="-1588"/>
    </w:pPr>
    <w:rPr>
      <w:sz w:val="16"/>
    </w:rPr>
  </w:style>
  <w:style w:type="paragraph" w:customStyle="1" w:styleId="x-doctype">
    <w:name w:val="x-doc type"/>
    <w:next w:val="Normal"/>
    <w:semiHidden/>
    <w:rsid w:val="00F6220A"/>
    <w:pPr>
      <w:spacing w:after="280"/>
    </w:pPr>
    <w:rPr>
      <w:rFonts w:ascii="Verdana" w:hAnsi="Verdana"/>
      <w:color w:val="002C5A"/>
      <w:sz w:val="56"/>
      <w:szCs w:val="24"/>
      <w:lang w:eastAsia="en-US"/>
    </w:rPr>
  </w:style>
  <w:style w:type="paragraph" w:customStyle="1" w:styleId="x-date">
    <w:name w:val="x-date"/>
    <w:semiHidden/>
    <w:rsid w:val="00CD6348"/>
    <w:rPr>
      <w:rFonts w:ascii="Verdana" w:hAnsi="Verdana"/>
      <w:color w:val="002C5A"/>
      <w:sz w:val="24"/>
      <w:szCs w:val="24"/>
      <w:lang w:eastAsia="en-US"/>
    </w:rPr>
  </w:style>
  <w:style w:type="paragraph" w:customStyle="1" w:styleId="x-footerline">
    <w:name w:val="x-footer line"/>
    <w:semiHidden/>
    <w:rsid w:val="00CD6348"/>
    <w:pPr>
      <w:spacing w:after="120"/>
    </w:pPr>
    <w:rPr>
      <w:rFonts w:ascii="Verdana" w:hAnsi="Verdana"/>
      <w:b/>
      <w:color w:val="002C5A"/>
      <w:sz w:val="14"/>
      <w:szCs w:val="24"/>
      <w:lang w:eastAsia="en-US"/>
    </w:rPr>
  </w:style>
  <w:style w:type="paragraph" w:customStyle="1" w:styleId="x-footertext">
    <w:name w:val="x-footer text"/>
    <w:semiHidden/>
    <w:rsid w:val="00CD6348"/>
    <w:rPr>
      <w:rFonts w:ascii="Verdana" w:hAnsi="Verdana"/>
      <w:sz w:val="13"/>
      <w:szCs w:val="24"/>
      <w:lang w:eastAsia="en-US"/>
    </w:rPr>
  </w:style>
  <w:style w:type="paragraph" w:customStyle="1" w:styleId="x-officebold">
    <w:name w:val="x-office bold"/>
    <w:next w:val="x-officeaddress"/>
    <w:semiHidden/>
    <w:rsid w:val="00CD6348"/>
    <w:pPr>
      <w:spacing w:after="120"/>
    </w:pPr>
    <w:rPr>
      <w:rFonts w:ascii="Verdana" w:hAnsi="Verdana"/>
      <w:b/>
      <w:color w:val="002C5A"/>
      <w:sz w:val="13"/>
      <w:szCs w:val="24"/>
      <w:lang w:eastAsia="en-US"/>
    </w:rPr>
  </w:style>
  <w:style w:type="paragraph" w:customStyle="1" w:styleId="x-officeaddress">
    <w:name w:val="x-office address"/>
    <w:semiHidden/>
    <w:rsid w:val="00CD6348"/>
    <w:rPr>
      <w:rFonts w:ascii="Verdana" w:hAnsi="Verdana"/>
      <w:sz w:val="13"/>
      <w:szCs w:val="24"/>
      <w:lang w:eastAsia="en-US"/>
    </w:rPr>
  </w:style>
  <w:style w:type="paragraph" w:customStyle="1" w:styleId="b-numberedsubhead">
    <w:name w:val="b-numbered subhead"/>
    <w:next w:val="Normal"/>
    <w:rsid w:val="002C5B57"/>
    <w:pPr>
      <w:numPr>
        <w:numId w:val="17"/>
      </w:numPr>
      <w:spacing w:after="120"/>
    </w:pPr>
    <w:rPr>
      <w:rFonts w:ascii="Verdana" w:hAnsi="Verdana"/>
      <w:b/>
      <w:bCs/>
      <w:i/>
      <w:color w:val="002C5A"/>
      <w:lang w:eastAsia="en-US"/>
    </w:rPr>
  </w:style>
  <w:style w:type="paragraph" w:customStyle="1" w:styleId="a-subhead">
    <w:name w:val="a-subhead"/>
    <w:next w:val="Normal"/>
    <w:link w:val="a-subheadChar"/>
    <w:rsid w:val="0093359D"/>
    <w:pPr>
      <w:spacing w:before="40" w:after="120"/>
    </w:pPr>
    <w:rPr>
      <w:rFonts w:ascii="Verdana" w:hAnsi="Verdana"/>
      <w:b/>
      <w:color w:val="002C5A"/>
      <w:szCs w:val="24"/>
      <w:lang w:eastAsia="en-US"/>
    </w:rPr>
  </w:style>
  <w:style w:type="paragraph" w:customStyle="1" w:styleId="o-bullet1">
    <w:name w:val="o-bullet1"/>
    <w:rsid w:val="00B46DEE"/>
    <w:pPr>
      <w:numPr>
        <w:numId w:val="1"/>
      </w:numPr>
      <w:spacing w:after="100" w:afterAutospacing="1"/>
    </w:pPr>
    <w:rPr>
      <w:rFonts w:ascii="Verdana" w:hAnsi="Verdana"/>
      <w:sz w:val="18"/>
      <w:szCs w:val="24"/>
      <w:lang w:eastAsia="en-US"/>
    </w:rPr>
  </w:style>
  <w:style w:type="paragraph" w:customStyle="1" w:styleId="o-bullet2">
    <w:name w:val="o-bullet2"/>
    <w:basedOn w:val="o-bullet1"/>
    <w:rsid w:val="00C6598D"/>
    <w:pPr>
      <w:numPr>
        <w:ilvl w:val="1"/>
      </w:numPr>
      <w:spacing w:before="100" w:beforeAutospacing="1"/>
    </w:pPr>
  </w:style>
  <w:style w:type="paragraph" w:customStyle="1" w:styleId="o-bullet3">
    <w:name w:val="o-bullet3"/>
    <w:basedOn w:val="o-bullet1"/>
    <w:rsid w:val="00C6598D"/>
    <w:pPr>
      <w:numPr>
        <w:ilvl w:val="2"/>
      </w:numPr>
      <w:spacing w:before="100" w:beforeAutospacing="1"/>
    </w:pPr>
  </w:style>
  <w:style w:type="paragraph" w:customStyle="1" w:styleId="p-numbered">
    <w:name w:val="p-numbered"/>
    <w:rsid w:val="00ED3C9B"/>
    <w:pPr>
      <w:numPr>
        <w:numId w:val="2"/>
      </w:numPr>
      <w:spacing w:after="100" w:afterAutospacing="1"/>
    </w:pPr>
    <w:rPr>
      <w:rFonts w:ascii="Verdana" w:hAnsi="Verdana"/>
      <w:sz w:val="18"/>
      <w:szCs w:val="24"/>
      <w:lang w:eastAsia="en-US"/>
    </w:rPr>
  </w:style>
  <w:style w:type="paragraph" w:customStyle="1" w:styleId="p-numbered2">
    <w:name w:val="p-numbered2"/>
    <w:basedOn w:val="p-numbered"/>
    <w:rsid w:val="00ED3C9B"/>
    <w:pPr>
      <w:numPr>
        <w:ilvl w:val="1"/>
      </w:numPr>
    </w:pPr>
  </w:style>
  <w:style w:type="paragraph" w:customStyle="1" w:styleId="p-numbered3">
    <w:name w:val="p-numbered3"/>
    <w:basedOn w:val="p-numbered"/>
    <w:rsid w:val="00ED3C9B"/>
    <w:pPr>
      <w:numPr>
        <w:ilvl w:val="2"/>
      </w:numPr>
      <w:tabs>
        <w:tab w:val="left" w:pos="482"/>
      </w:tabs>
      <w:spacing w:before="100" w:beforeAutospacing="1"/>
    </w:pPr>
  </w:style>
  <w:style w:type="paragraph" w:customStyle="1" w:styleId="r-tablehead">
    <w:name w:val="r-table head"/>
    <w:rsid w:val="0016362F"/>
    <w:pPr>
      <w:spacing w:before="40" w:after="40"/>
      <w:ind w:left="57" w:right="57"/>
    </w:pPr>
    <w:rPr>
      <w:rFonts w:ascii="Verdana" w:hAnsi="Verdana"/>
      <w:b/>
      <w:color w:val="002C5A"/>
      <w:sz w:val="18"/>
      <w:szCs w:val="24"/>
      <w:lang w:eastAsia="en-US"/>
    </w:rPr>
  </w:style>
  <w:style w:type="paragraph" w:customStyle="1" w:styleId="r-tablesubhead">
    <w:name w:val="r-table subhead"/>
    <w:next w:val="r-tabletext"/>
    <w:rsid w:val="005302FF"/>
    <w:pPr>
      <w:spacing w:before="40" w:after="40"/>
      <w:ind w:left="57" w:right="57"/>
    </w:pPr>
    <w:rPr>
      <w:rFonts w:ascii="Verdana" w:hAnsi="Verdana"/>
      <w:b/>
      <w:color w:val="002C5A"/>
      <w:sz w:val="17"/>
      <w:szCs w:val="24"/>
      <w:lang w:eastAsia="en-US"/>
    </w:rPr>
  </w:style>
  <w:style w:type="paragraph" w:customStyle="1" w:styleId="r-tabletext">
    <w:name w:val="r-table text"/>
    <w:rsid w:val="00EA6CD9"/>
    <w:pPr>
      <w:spacing w:before="20" w:after="20"/>
      <w:ind w:left="57" w:right="57"/>
    </w:pPr>
    <w:rPr>
      <w:rFonts w:ascii="Verdana" w:hAnsi="Verdana"/>
      <w:color w:val="000000"/>
      <w:sz w:val="17"/>
      <w:szCs w:val="24"/>
      <w:lang w:eastAsia="en-US"/>
    </w:rPr>
  </w:style>
  <w:style w:type="paragraph" w:customStyle="1" w:styleId="r-tablebullet">
    <w:name w:val="r-table bullet"/>
    <w:basedOn w:val="r-tabletext"/>
    <w:rsid w:val="00DB13A5"/>
    <w:pPr>
      <w:numPr>
        <w:numId w:val="18"/>
      </w:numPr>
    </w:pPr>
    <w:rPr>
      <w:rFonts w:cs="Verdana"/>
    </w:rPr>
  </w:style>
  <w:style w:type="paragraph" w:customStyle="1" w:styleId="headlvl1">
    <w:name w:val="# head lvl1"/>
    <w:next w:val="Normal"/>
    <w:rsid w:val="00C152F0"/>
    <w:pPr>
      <w:pageBreakBefore/>
      <w:numPr>
        <w:numId w:val="3"/>
      </w:numPr>
      <w:spacing w:before="80" w:after="180"/>
    </w:pPr>
    <w:rPr>
      <w:rFonts w:ascii="Verdana" w:hAnsi="Verdana"/>
      <w:color w:val="002C5A"/>
      <w:sz w:val="32"/>
      <w:szCs w:val="24"/>
      <w:lang w:eastAsia="en-US"/>
    </w:rPr>
  </w:style>
  <w:style w:type="paragraph" w:customStyle="1" w:styleId="headlvl2">
    <w:name w:val="# head lvl2"/>
    <w:next w:val="Normal"/>
    <w:rsid w:val="00C152F0"/>
    <w:pPr>
      <w:numPr>
        <w:ilvl w:val="1"/>
        <w:numId w:val="3"/>
      </w:numPr>
      <w:spacing w:before="80" w:after="180"/>
    </w:pPr>
    <w:rPr>
      <w:rFonts w:ascii="Verdana" w:hAnsi="Verdana"/>
      <w:b/>
      <w:color w:val="002C5A"/>
      <w:szCs w:val="24"/>
      <w:lang w:eastAsia="en-US"/>
    </w:rPr>
  </w:style>
  <w:style w:type="paragraph" w:customStyle="1" w:styleId="headlvl3">
    <w:name w:val="# head lvl3"/>
    <w:basedOn w:val="Normal"/>
    <w:next w:val="Normal"/>
    <w:link w:val="headlvl3Char"/>
    <w:rsid w:val="00C152F0"/>
    <w:pPr>
      <w:numPr>
        <w:ilvl w:val="2"/>
        <w:numId w:val="3"/>
      </w:numPr>
      <w:spacing w:before="80" w:after="180" w:line="240" w:lineRule="auto"/>
    </w:pPr>
    <w:rPr>
      <w:b/>
      <w:color w:val="002C5A"/>
    </w:rPr>
  </w:style>
  <w:style w:type="paragraph" w:customStyle="1" w:styleId="headlvl4">
    <w:name w:val="# head lvl4"/>
    <w:next w:val="Normal"/>
    <w:link w:val="headlvl4Char"/>
    <w:rsid w:val="00C152F0"/>
    <w:pPr>
      <w:numPr>
        <w:ilvl w:val="3"/>
        <w:numId w:val="3"/>
      </w:numPr>
      <w:spacing w:before="80" w:after="120"/>
    </w:pPr>
    <w:rPr>
      <w:rFonts w:ascii="Verdana" w:hAnsi="Verdana"/>
      <w:b/>
      <w:color w:val="002C5A"/>
      <w:sz w:val="18"/>
      <w:szCs w:val="24"/>
      <w:lang w:eastAsia="en-US"/>
    </w:rPr>
  </w:style>
  <w:style w:type="paragraph" w:customStyle="1" w:styleId="headlvl5">
    <w:name w:val="# head lvl5"/>
    <w:next w:val="Normal"/>
    <w:link w:val="headlvl5Char"/>
    <w:rsid w:val="00C152F0"/>
    <w:pPr>
      <w:numPr>
        <w:ilvl w:val="4"/>
        <w:numId w:val="3"/>
      </w:numPr>
      <w:spacing w:before="80" w:after="120"/>
    </w:pPr>
    <w:rPr>
      <w:rFonts w:ascii="Verdana" w:hAnsi="Verdana"/>
      <w:b/>
      <w:color w:val="002C5A"/>
      <w:sz w:val="18"/>
      <w:szCs w:val="24"/>
      <w:lang w:eastAsia="en-US"/>
    </w:rPr>
  </w:style>
  <w:style w:type="character" w:customStyle="1" w:styleId="headlvl4Char">
    <w:name w:val="# head lvl4 Char"/>
    <w:link w:val="headlvl4"/>
    <w:rsid w:val="00C152F0"/>
    <w:rPr>
      <w:rFonts w:ascii="Verdana" w:hAnsi="Verdana"/>
      <w:b/>
      <w:color w:val="002C5A"/>
      <w:sz w:val="18"/>
      <w:szCs w:val="24"/>
      <w:lang w:eastAsia="en-US"/>
    </w:rPr>
  </w:style>
  <w:style w:type="character" w:customStyle="1" w:styleId="headlvl5Char">
    <w:name w:val="# head lvl5 Char"/>
    <w:link w:val="headlvl5"/>
    <w:rsid w:val="00C152F0"/>
    <w:rPr>
      <w:rFonts w:ascii="Verdana" w:hAnsi="Verdana"/>
      <w:b/>
      <w:color w:val="002C5A"/>
      <w:sz w:val="18"/>
      <w:szCs w:val="24"/>
      <w:lang w:eastAsia="en-US"/>
    </w:rPr>
  </w:style>
  <w:style w:type="paragraph" w:customStyle="1" w:styleId="n-quote">
    <w:name w:val="n-quote"/>
    <w:rsid w:val="008F1048"/>
    <w:pPr>
      <w:spacing w:before="240" w:after="240"/>
      <w:ind w:left="510" w:right="510"/>
    </w:pPr>
    <w:rPr>
      <w:rFonts w:ascii="Verdana" w:hAnsi="Verdana"/>
      <w:i/>
      <w:sz w:val="18"/>
      <w:szCs w:val="24"/>
      <w:lang w:eastAsia="en-US"/>
    </w:rPr>
  </w:style>
  <w:style w:type="paragraph" w:styleId="TOC1">
    <w:name w:val="toc 1"/>
    <w:basedOn w:val="Normal"/>
    <w:next w:val="Normal"/>
    <w:autoRedefine/>
    <w:uiPriority w:val="39"/>
    <w:rsid w:val="00A32643"/>
    <w:pPr>
      <w:tabs>
        <w:tab w:val="left" w:pos="680"/>
        <w:tab w:val="right" w:pos="8100"/>
      </w:tabs>
      <w:spacing w:before="60" w:after="120" w:line="240" w:lineRule="auto"/>
      <w:ind w:left="680" w:hanging="680"/>
    </w:pPr>
    <w:rPr>
      <w:b/>
      <w:sz w:val="20"/>
      <w:lang w:val="en-US"/>
    </w:rPr>
  </w:style>
  <w:style w:type="paragraph" w:styleId="TOC2">
    <w:name w:val="toc 2"/>
    <w:basedOn w:val="Normal"/>
    <w:next w:val="Normal"/>
    <w:autoRedefine/>
    <w:uiPriority w:val="39"/>
    <w:rsid w:val="00BB12E5"/>
    <w:pPr>
      <w:tabs>
        <w:tab w:val="left" w:pos="680"/>
        <w:tab w:val="left" w:pos="1360"/>
        <w:tab w:val="right" w:pos="8102"/>
      </w:tabs>
      <w:spacing w:before="40" w:after="60" w:line="240" w:lineRule="auto"/>
      <w:ind w:left="1360" w:hanging="680"/>
    </w:pPr>
    <w:rPr>
      <w:lang w:val="en-US"/>
    </w:rPr>
  </w:style>
  <w:style w:type="paragraph" w:styleId="TOC3">
    <w:name w:val="toc 3"/>
    <w:basedOn w:val="Normal"/>
    <w:next w:val="Normal"/>
    <w:autoRedefine/>
    <w:uiPriority w:val="39"/>
    <w:rsid w:val="000D650C"/>
    <w:pPr>
      <w:tabs>
        <w:tab w:val="left" w:pos="1021"/>
        <w:tab w:val="right" w:pos="8102"/>
      </w:tabs>
      <w:spacing w:after="20" w:line="240" w:lineRule="auto"/>
      <w:ind w:left="2382" w:hanging="1021"/>
    </w:pPr>
    <w:rPr>
      <w:lang w:val="en-US"/>
    </w:rPr>
  </w:style>
  <w:style w:type="paragraph" w:styleId="TOC4">
    <w:name w:val="toc 4"/>
    <w:basedOn w:val="Normal"/>
    <w:next w:val="Normal"/>
    <w:autoRedefine/>
    <w:uiPriority w:val="39"/>
    <w:rsid w:val="00B24A3E"/>
    <w:pPr>
      <w:tabs>
        <w:tab w:val="right" w:pos="8102"/>
      </w:tabs>
      <w:spacing w:after="20" w:line="240" w:lineRule="auto"/>
      <w:ind w:left="2382" w:hanging="1021"/>
    </w:pPr>
    <w:rPr>
      <w:lang w:val="en-US"/>
    </w:rPr>
  </w:style>
  <w:style w:type="paragraph" w:styleId="TOC5">
    <w:name w:val="toc 5"/>
    <w:basedOn w:val="Normal"/>
    <w:next w:val="Normal"/>
    <w:autoRedefine/>
    <w:uiPriority w:val="39"/>
    <w:rsid w:val="00B409F2"/>
    <w:pPr>
      <w:spacing w:after="0" w:line="240" w:lineRule="auto"/>
      <w:ind w:left="2722" w:hanging="1361"/>
    </w:pPr>
    <w:rPr>
      <w:lang w:val="en-US"/>
    </w:rPr>
  </w:style>
  <w:style w:type="character" w:styleId="Hyperlink">
    <w:name w:val="Hyperlink"/>
    <w:uiPriority w:val="99"/>
    <w:rsid w:val="00A32643"/>
    <w:rPr>
      <w:color w:val="0000FF"/>
      <w:u w:val="single"/>
    </w:rPr>
  </w:style>
  <w:style w:type="paragraph" w:styleId="Caption">
    <w:name w:val="caption"/>
    <w:next w:val="Normal"/>
    <w:link w:val="CaptionChar"/>
    <w:qFormat/>
    <w:rsid w:val="00BA7EBB"/>
    <w:pPr>
      <w:spacing w:after="240"/>
      <w:ind w:left="560"/>
    </w:pPr>
    <w:rPr>
      <w:rFonts w:ascii="Verdana" w:hAnsi="Verdana"/>
      <w:bCs/>
      <w:i/>
      <w:sz w:val="17"/>
      <w:lang w:eastAsia="en-US"/>
    </w:rPr>
  </w:style>
  <w:style w:type="paragraph" w:customStyle="1" w:styleId="Tablecaption">
    <w:name w:val="Table caption"/>
    <w:rsid w:val="00A32643"/>
    <w:pPr>
      <w:spacing w:after="240"/>
    </w:pPr>
    <w:rPr>
      <w:rFonts w:ascii="Verdana" w:hAnsi="Verdana"/>
      <w:i/>
      <w:sz w:val="18"/>
      <w:szCs w:val="24"/>
      <w:lang w:eastAsia="en-US"/>
    </w:rPr>
  </w:style>
  <w:style w:type="paragraph" w:styleId="TableofFigures">
    <w:name w:val="table of figures"/>
    <w:basedOn w:val="Normal"/>
    <w:next w:val="Normal"/>
    <w:semiHidden/>
    <w:rsid w:val="00A32643"/>
  </w:style>
  <w:style w:type="paragraph" w:customStyle="1" w:styleId="Footerpath">
    <w:name w:val="Footer path"/>
    <w:basedOn w:val="Footer"/>
    <w:semiHidden/>
    <w:rsid w:val="00A32643"/>
    <w:pPr>
      <w:spacing w:after="120"/>
    </w:pPr>
    <w:rPr>
      <w:sz w:val="12"/>
    </w:rPr>
  </w:style>
  <w:style w:type="numbering" w:styleId="111111">
    <w:name w:val="Outline List 2"/>
    <w:basedOn w:val="NoList"/>
    <w:semiHidden/>
    <w:rsid w:val="002E10AE"/>
    <w:pPr>
      <w:numPr>
        <w:numId w:val="14"/>
      </w:numPr>
    </w:pPr>
  </w:style>
  <w:style w:type="numbering" w:styleId="1ai">
    <w:name w:val="Outline List 1"/>
    <w:basedOn w:val="NoList"/>
    <w:semiHidden/>
    <w:rsid w:val="002E10AE"/>
    <w:pPr>
      <w:numPr>
        <w:numId w:val="15"/>
      </w:numPr>
    </w:pPr>
  </w:style>
  <w:style w:type="numbering" w:styleId="ArticleSection">
    <w:name w:val="Outline List 3"/>
    <w:basedOn w:val="NoList"/>
    <w:semiHidden/>
    <w:rsid w:val="002E10AE"/>
    <w:pPr>
      <w:numPr>
        <w:numId w:val="16"/>
      </w:numPr>
    </w:pPr>
  </w:style>
  <w:style w:type="paragraph" w:styleId="BlockText">
    <w:name w:val="Block Text"/>
    <w:basedOn w:val="Normal"/>
    <w:semiHidden/>
    <w:rsid w:val="002E10AE"/>
    <w:pPr>
      <w:spacing w:after="120"/>
      <w:ind w:left="1440" w:right="1440"/>
    </w:pPr>
  </w:style>
  <w:style w:type="paragraph" w:styleId="BodyText">
    <w:name w:val="Body Text"/>
    <w:basedOn w:val="Normal"/>
    <w:semiHidden/>
    <w:rsid w:val="002E10AE"/>
    <w:pPr>
      <w:spacing w:after="120"/>
    </w:pPr>
  </w:style>
  <w:style w:type="paragraph" w:styleId="BodyText2">
    <w:name w:val="Body Text 2"/>
    <w:basedOn w:val="Normal"/>
    <w:semiHidden/>
    <w:rsid w:val="002E10AE"/>
    <w:pPr>
      <w:spacing w:after="120" w:line="480" w:lineRule="auto"/>
    </w:pPr>
  </w:style>
  <w:style w:type="paragraph" w:styleId="BodyText3">
    <w:name w:val="Body Text 3"/>
    <w:basedOn w:val="Normal"/>
    <w:semiHidden/>
    <w:rsid w:val="002E10AE"/>
    <w:pPr>
      <w:spacing w:after="120"/>
    </w:pPr>
    <w:rPr>
      <w:sz w:val="16"/>
      <w:szCs w:val="16"/>
    </w:rPr>
  </w:style>
  <w:style w:type="paragraph" w:styleId="BodyTextFirstIndent">
    <w:name w:val="Body Text First Indent"/>
    <w:basedOn w:val="BodyText"/>
    <w:semiHidden/>
    <w:rsid w:val="002E10AE"/>
    <w:pPr>
      <w:ind w:firstLine="210"/>
    </w:pPr>
  </w:style>
  <w:style w:type="paragraph" w:styleId="BodyTextIndent">
    <w:name w:val="Body Text Indent"/>
    <w:basedOn w:val="Normal"/>
    <w:semiHidden/>
    <w:rsid w:val="002E10AE"/>
    <w:pPr>
      <w:spacing w:after="120"/>
      <w:ind w:left="360"/>
    </w:pPr>
  </w:style>
  <w:style w:type="paragraph" w:styleId="BodyTextFirstIndent2">
    <w:name w:val="Body Text First Indent 2"/>
    <w:basedOn w:val="BodyTextIndent"/>
    <w:semiHidden/>
    <w:rsid w:val="002E10AE"/>
    <w:pPr>
      <w:ind w:firstLine="210"/>
    </w:pPr>
  </w:style>
  <w:style w:type="paragraph" w:styleId="BodyTextIndent2">
    <w:name w:val="Body Text Indent 2"/>
    <w:basedOn w:val="Normal"/>
    <w:semiHidden/>
    <w:rsid w:val="002E10AE"/>
    <w:pPr>
      <w:spacing w:after="120" w:line="480" w:lineRule="auto"/>
      <w:ind w:left="360"/>
    </w:pPr>
  </w:style>
  <w:style w:type="paragraph" w:styleId="BodyTextIndent3">
    <w:name w:val="Body Text Indent 3"/>
    <w:basedOn w:val="Normal"/>
    <w:semiHidden/>
    <w:rsid w:val="002E10AE"/>
    <w:pPr>
      <w:spacing w:after="120"/>
      <w:ind w:left="360"/>
    </w:pPr>
    <w:rPr>
      <w:sz w:val="16"/>
      <w:szCs w:val="16"/>
    </w:rPr>
  </w:style>
  <w:style w:type="paragraph" w:styleId="Closing">
    <w:name w:val="Closing"/>
    <w:basedOn w:val="Normal"/>
    <w:semiHidden/>
    <w:rsid w:val="002E10AE"/>
    <w:pPr>
      <w:ind w:left="4320"/>
    </w:pPr>
  </w:style>
  <w:style w:type="paragraph" w:styleId="Date">
    <w:name w:val="Date"/>
    <w:basedOn w:val="Normal"/>
    <w:next w:val="Normal"/>
    <w:semiHidden/>
    <w:rsid w:val="002E10AE"/>
  </w:style>
  <w:style w:type="paragraph" w:styleId="E-mailSignature">
    <w:name w:val="E-mail Signature"/>
    <w:basedOn w:val="Normal"/>
    <w:semiHidden/>
    <w:rsid w:val="002E10AE"/>
  </w:style>
  <w:style w:type="character" w:styleId="Emphasis">
    <w:name w:val="Emphasis"/>
    <w:qFormat/>
    <w:rsid w:val="002E10AE"/>
    <w:rPr>
      <w:i/>
      <w:iCs/>
    </w:rPr>
  </w:style>
  <w:style w:type="paragraph" w:styleId="EnvelopeAddress">
    <w:name w:val="envelope address"/>
    <w:basedOn w:val="Normal"/>
    <w:semiHidden/>
    <w:rsid w:val="002E10AE"/>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2E10AE"/>
    <w:rPr>
      <w:rFonts w:ascii="Arial" w:hAnsi="Arial" w:cs="Arial"/>
      <w:sz w:val="20"/>
      <w:szCs w:val="20"/>
    </w:rPr>
  </w:style>
  <w:style w:type="character" w:styleId="FollowedHyperlink">
    <w:name w:val="FollowedHyperlink"/>
    <w:semiHidden/>
    <w:rsid w:val="002E10AE"/>
    <w:rPr>
      <w:color w:val="800080"/>
      <w:u w:val="single"/>
    </w:rPr>
  </w:style>
  <w:style w:type="character" w:styleId="HTMLAcronym">
    <w:name w:val="HTML Acronym"/>
    <w:basedOn w:val="DefaultParagraphFont"/>
    <w:semiHidden/>
    <w:rsid w:val="002E10AE"/>
  </w:style>
  <w:style w:type="paragraph" w:styleId="HTMLAddress">
    <w:name w:val="HTML Address"/>
    <w:basedOn w:val="Normal"/>
    <w:semiHidden/>
    <w:rsid w:val="002E10AE"/>
    <w:rPr>
      <w:i/>
      <w:iCs/>
    </w:rPr>
  </w:style>
  <w:style w:type="character" w:styleId="HTMLCite">
    <w:name w:val="HTML Cite"/>
    <w:semiHidden/>
    <w:rsid w:val="002E10AE"/>
    <w:rPr>
      <w:i/>
      <w:iCs/>
    </w:rPr>
  </w:style>
  <w:style w:type="character" w:styleId="HTMLCode">
    <w:name w:val="HTML Code"/>
    <w:semiHidden/>
    <w:rsid w:val="002E10AE"/>
    <w:rPr>
      <w:rFonts w:ascii="Courier New" w:hAnsi="Courier New" w:cs="Courier New"/>
      <w:sz w:val="20"/>
      <w:szCs w:val="20"/>
    </w:rPr>
  </w:style>
  <w:style w:type="character" w:styleId="HTMLDefinition">
    <w:name w:val="HTML Definition"/>
    <w:semiHidden/>
    <w:rsid w:val="002E10AE"/>
    <w:rPr>
      <w:i/>
      <w:iCs/>
    </w:rPr>
  </w:style>
  <w:style w:type="character" w:styleId="HTMLKeyboard">
    <w:name w:val="HTML Keyboard"/>
    <w:semiHidden/>
    <w:rsid w:val="002E10AE"/>
    <w:rPr>
      <w:rFonts w:ascii="Courier New" w:hAnsi="Courier New" w:cs="Courier New"/>
      <w:sz w:val="20"/>
      <w:szCs w:val="20"/>
    </w:rPr>
  </w:style>
  <w:style w:type="paragraph" w:styleId="HTMLPreformatted">
    <w:name w:val="HTML Preformatted"/>
    <w:basedOn w:val="Normal"/>
    <w:semiHidden/>
    <w:rsid w:val="002E10AE"/>
    <w:rPr>
      <w:rFonts w:ascii="Courier New" w:hAnsi="Courier New" w:cs="Courier New"/>
      <w:sz w:val="20"/>
      <w:szCs w:val="20"/>
    </w:rPr>
  </w:style>
  <w:style w:type="character" w:styleId="HTMLSample">
    <w:name w:val="HTML Sample"/>
    <w:semiHidden/>
    <w:rsid w:val="002E10AE"/>
    <w:rPr>
      <w:rFonts w:ascii="Courier New" w:hAnsi="Courier New" w:cs="Courier New"/>
    </w:rPr>
  </w:style>
  <w:style w:type="character" w:styleId="HTMLTypewriter">
    <w:name w:val="HTML Typewriter"/>
    <w:semiHidden/>
    <w:rsid w:val="002E10AE"/>
    <w:rPr>
      <w:rFonts w:ascii="Courier New" w:hAnsi="Courier New" w:cs="Courier New"/>
      <w:sz w:val="20"/>
      <w:szCs w:val="20"/>
    </w:rPr>
  </w:style>
  <w:style w:type="character" w:styleId="HTMLVariable">
    <w:name w:val="HTML Variable"/>
    <w:semiHidden/>
    <w:rsid w:val="002E10AE"/>
    <w:rPr>
      <w:i/>
      <w:iCs/>
    </w:rPr>
  </w:style>
  <w:style w:type="character" w:styleId="LineNumber">
    <w:name w:val="line number"/>
    <w:basedOn w:val="DefaultParagraphFont"/>
    <w:semiHidden/>
    <w:rsid w:val="002E10AE"/>
  </w:style>
  <w:style w:type="paragraph" w:styleId="List">
    <w:name w:val="List"/>
    <w:basedOn w:val="Normal"/>
    <w:semiHidden/>
    <w:rsid w:val="002E10AE"/>
    <w:pPr>
      <w:ind w:left="360" w:hanging="360"/>
    </w:pPr>
  </w:style>
  <w:style w:type="paragraph" w:styleId="List2">
    <w:name w:val="List 2"/>
    <w:basedOn w:val="Normal"/>
    <w:semiHidden/>
    <w:rsid w:val="002E10AE"/>
    <w:pPr>
      <w:ind w:left="720" w:hanging="360"/>
    </w:pPr>
  </w:style>
  <w:style w:type="paragraph" w:styleId="List3">
    <w:name w:val="List 3"/>
    <w:basedOn w:val="Normal"/>
    <w:semiHidden/>
    <w:rsid w:val="002E10AE"/>
    <w:pPr>
      <w:ind w:left="1080" w:hanging="360"/>
    </w:pPr>
  </w:style>
  <w:style w:type="paragraph" w:styleId="List4">
    <w:name w:val="List 4"/>
    <w:basedOn w:val="Normal"/>
    <w:semiHidden/>
    <w:rsid w:val="002E10AE"/>
    <w:pPr>
      <w:ind w:left="1440" w:hanging="360"/>
    </w:pPr>
  </w:style>
  <w:style w:type="paragraph" w:styleId="List5">
    <w:name w:val="List 5"/>
    <w:basedOn w:val="Normal"/>
    <w:semiHidden/>
    <w:rsid w:val="002E10AE"/>
    <w:pPr>
      <w:ind w:left="1800" w:hanging="360"/>
    </w:pPr>
  </w:style>
  <w:style w:type="paragraph" w:styleId="ListBullet">
    <w:name w:val="List Bullet"/>
    <w:basedOn w:val="Normal"/>
    <w:semiHidden/>
    <w:rsid w:val="002E10AE"/>
    <w:pPr>
      <w:numPr>
        <w:numId w:val="4"/>
      </w:numPr>
    </w:pPr>
  </w:style>
  <w:style w:type="paragraph" w:styleId="ListBullet2">
    <w:name w:val="List Bullet 2"/>
    <w:basedOn w:val="Normal"/>
    <w:semiHidden/>
    <w:rsid w:val="002E10AE"/>
    <w:pPr>
      <w:numPr>
        <w:numId w:val="5"/>
      </w:numPr>
    </w:pPr>
  </w:style>
  <w:style w:type="paragraph" w:styleId="ListBullet3">
    <w:name w:val="List Bullet 3"/>
    <w:basedOn w:val="Normal"/>
    <w:semiHidden/>
    <w:rsid w:val="002E10AE"/>
    <w:pPr>
      <w:numPr>
        <w:numId w:val="6"/>
      </w:numPr>
    </w:pPr>
  </w:style>
  <w:style w:type="paragraph" w:styleId="ListBullet4">
    <w:name w:val="List Bullet 4"/>
    <w:basedOn w:val="Normal"/>
    <w:semiHidden/>
    <w:rsid w:val="002E10AE"/>
    <w:pPr>
      <w:numPr>
        <w:numId w:val="7"/>
      </w:numPr>
    </w:pPr>
  </w:style>
  <w:style w:type="paragraph" w:styleId="ListBullet5">
    <w:name w:val="List Bullet 5"/>
    <w:basedOn w:val="Normal"/>
    <w:semiHidden/>
    <w:rsid w:val="002E10AE"/>
    <w:pPr>
      <w:numPr>
        <w:numId w:val="8"/>
      </w:numPr>
    </w:pPr>
  </w:style>
  <w:style w:type="paragraph" w:styleId="ListContinue">
    <w:name w:val="List Continue"/>
    <w:basedOn w:val="Normal"/>
    <w:semiHidden/>
    <w:rsid w:val="002E10AE"/>
    <w:pPr>
      <w:spacing w:after="120"/>
      <w:ind w:left="360"/>
    </w:pPr>
  </w:style>
  <w:style w:type="paragraph" w:styleId="ListContinue2">
    <w:name w:val="List Continue 2"/>
    <w:basedOn w:val="Normal"/>
    <w:semiHidden/>
    <w:rsid w:val="002E10AE"/>
    <w:pPr>
      <w:spacing w:after="120"/>
      <w:ind w:left="720"/>
    </w:pPr>
  </w:style>
  <w:style w:type="paragraph" w:styleId="ListContinue3">
    <w:name w:val="List Continue 3"/>
    <w:basedOn w:val="Normal"/>
    <w:semiHidden/>
    <w:rsid w:val="002E10AE"/>
    <w:pPr>
      <w:spacing w:after="120"/>
      <w:ind w:left="1080"/>
    </w:pPr>
  </w:style>
  <w:style w:type="paragraph" w:styleId="ListContinue4">
    <w:name w:val="List Continue 4"/>
    <w:basedOn w:val="Normal"/>
    <w:semiHidden/>
    <w:rsid w:val="002E10AE"/>
    <w:pPr>
      <w:spacing w:after="120"/>
      <w:ind w:left="1440"/>
    </w:pPr>
  </w:style>
  <w:style w:type="paragraph" w:styleId="ListContinue5">
    <w:name w:val="List Continue 5"/>
    <w:basedOn w:val="Normal"/>
    <w:semiHidden/>
    <w:rsid w:val="002E10AE"/>
    <w:pPr>
      <w:spacing w:after="120"/>
      <w:ind w:left="1800"/>
    </w:pPr>
  </w:style>
  <w:style w:type="paragraph" w:styleId="ListNumber">
    <w:name w:val="List Number"/>
    <w:basedOn w:val="Normal"/>
    <w:semiHidden/>
    <w:rsid w:val="002E10AE"/>
    <w:pPr>
      <w:numPr>
        <w:numId w:val="9"/>
      </w:numPr>
    </w:pPr>
  </w:style>
  <w:style w:type="paragraph" w:styleId="ListNumber2">
    <w:name w:val="List Number 2"/>
    <w:basedOn w:val="Normal"/>
    <w:semiHidden/>
    <w:rsid w:val="002E10AE"/>
    <w:pPr>
      <w:numPr>
        <w:numId w:val="10"/>
      </w:numPr>
    </w:pPr>
  </w:style>
  <w:style w:type="paragraph" w:styleId="ListNumber3">
    <w:name w:val="List Number 3"/>
    <w:basedOn w:val="Normal"/>
    <w:semiHidden/>
    <w:rsid w:val="002E10AE"/>
    <w:pPr>
      <w:numPr>
        <w:numId w:val="11"/>
      </w:numPr>
    </w:pPr>
  </w:style>
  <w:style w:type="paragraph" w:styleId="ListNumber4">
    <w:name w:val="List Number 4"/>
    <w:basedOn w:val="Normal"/>
    <w:semiHidden/>
    <w:rsid w:val="002E10AE"/>
    <w:pPr>
      <w:numPr>
        <w:numId w:val="12"/>
      </w:numPr>
    </w:pPr>
  </w:style>
  <w:style w:type="paragraph" w:styleId="ListNumber5">
    <w:name w:val="List Number 5"/>
    <w:basedOn w:val="Normal"/>
    <w:semiHidden/>
    <w:rsid w:val="002E10AE"/>
    <w:pPr>
      <w:numPr>
        <w:numId w:val="13"/>
      </w:numPr>
    </w:pPr>
  </w:style>
  <w:style w:type="paragraph" w:styleId="MessageHeader">
    <w:name w:val="Message Header"/>
    <w:basedOn w:val="Normal"/>
    <w:semiHidden/>
    <w:rsid w:val="002E10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semiHidden/>
    <w:rsid w:val="002E10AE"/>
    <w:rPr>
      <w:rFonts w:ascii="Times New Roman" w:hAnsi="Times New Roman"/>
      <w:sz w:val="24"/>
    </w:rPr>
  </w:style>
  <w:style w:type="paragraph" w:styleId="NormalIndent">
    <w:name w:val="Normal Indent"/>
    <w:basedOn w:val="Normal"/>
    <w:semiHidden/>
    <w:rsid w:val="002E10AE"/>
    <w:pPr>
      <w:ind w:left="720"/>
    </w:pPr>
  </w:style>
  <w:style w:type="paragraph" w:styleId="NoteHeading">
    <w:name w:val="Note Heading"/>
    <w:basedOn w:val="Normal"/>
    <w:next w:val="Normal"/>
    <w:semiHidden/>
    <w:rsid w:val="002E10AE"/>
  </w:style>
  <w:style w:type="character" w:styleId="PageNumber">
    <w:name w:val="page number"/>
    <w:basedOn w:val="DefaultParagraphFont"/>
    <w:semiHidden/>
    <w:rsid w:val="002E10AE"/>
  </w:style>
  <w:style w:type="paragraph" w:styleId="PlainText">
    <w:name w:val="Plain Text"/>
    <w:basedOn w:val="Normal"/>
    <w:semiHidden/>
    <w:rsid w:val="002E10AE"/>
    <w:rPr>
      <w:rFonts w:ascii="Courier New" w:hAnsi="Courier New" w:cs="Courier New"/>
      <w:sz w:val="20"/>
      <w:szCs w:val="20"/>
    </w:rPr>
  </w:style>
  <w:style w:type="paragraph" w:styleId="Salutation">
    <w:name w:val="Salutation"/>
    <w:basedOn w:val="Normal"/>
    <w:next w:val="Normal"/>
    <w:semiHidden/>
    <w:rsid w:val="002E10AE"/>
  </w:style>
  <w:style w:type="paragraph" w:styleId="Signature">
    <w:name w:val="Signature"/>
    <w:basedOn w:val="Normal"/>
    <w:semiHidden/>
    <w:rsid w:val="002E10AE"/>
    <w:pPr>
      <w:ind w:left="4320"/>
    </w:pPr>
  </w:style>
  <w:style w:type="character" w:styleId="Strong">
    <w:name w:val="Strong"/>
    <w:qFormat/>
    <w:rsid w:val="002E10AE"/>
    <w:rPr>
      <w:b/>
      <w:bCs/>
    </w:rPr>
  </w:style>
  <w:style w:type="paragraph" w:styleId="Subtitle">
    <w:name w:val="Subtitle"/>
    <w:basedOn w:val="Normal"/>
    <w:qFormat/>
    <w:rsid w:val="002E10AE"/>
    <w:pPr>
      <w:spacing w:after="60"/>
      <w:jc w:val="center"/>
      <w:outlineLvl w:val="1"/>
    </w:pPr>
    <w:rPr>
      <w:rFonts w:ascii="Arial" w:hAnsi="Arial" w:cs="Arial"/>
      <w:sz w:val="24"/>
    </w:rPr>
  </w:style>
  <w:style w:type="table" w:styleId="Table3Deffects1">
    <w:name w:val="Table 3D effects 1"/>
    <w:basedOn w:val="TableNormal"/>
    <w:semiHidden/>
    <w:rsid w:val="002E10AE"/>
    <w:pPr>
      <w:spacing w:after="24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E10AE"/>
    <w:pPr>
      <w:spacing w:after="24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E10AE"/>
    <w:pPr>
      <w:spacing w:after="24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E10AE"/>
    <w:pPr>
      <w:spacing w:after="24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E10AE"/>
    <w:pPr>
      <w:spacing w:after="24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E10AE"/>
    <w:pPr>
      <w:spacing w:after="24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E10AE"/>
    <w:pPr>
      <w:spacing w:after="24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E10AE"/>
    <w:pPr>
      <w:spacing w:after="24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E10AE"/>
    <w:pPr>
      <w:spacing w:after="24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E10AE"/>
    <w:pPr>
      <w:spacing w:after="24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E10AE"/>
    <w:pPr>
      <w:spacing w:after="24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E10AE"/>
    <w:pPr>
      <w:spacing w:after="24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E10AE"/>
    <w:pPr>
      <w:spacing w:after="24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E10AE"/>
    <w:pPr>
      <w:spacing w:after="24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E10AE"/>
    <w:pPr>
      <w:spacing w:after="24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E10AE"/>
    <w:pPr>
      <w:spacing w:after="24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E10AE"/>
    <w:pPr>
      <w:spacing w:after="24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E10AE"/>
    <w:pPr>
      <w:spacing w:after="24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E10AE"/>
    <w:pPr>
      <w:spacing w:after="24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E10AE"/>
    <w:pPr>
      <w:spacing w:after="24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E10AE"/>
    <w:pPr>
      <w:spacing w:after="24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E10AE"/>
    <w:pPr>
      <w:spacing w:after="24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E10AE"/>
    <w:pPr>
      <w:spacing w:after="24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E10AE"/>
    <w:pPr>
      <w:spacing w:after="24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E10AE"/>
    <w:pPr>
      <w:spacing w:after="24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E10AE"/>
    <w:pPr>
      <w:spacing w:after="24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E10AE"/>
    <w:pPr>
      <w:spacing w:after="24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E10AE"/>
    <w:pPr>
      <w:spacing w:after="24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E10AE"/>
    <w:pPr>
      <w:spacing w:after="24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E10AE"/>
    <w:pPr>
      <w:spacing w:after="24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E10AE"/>
    <w:pPr>
      <w:spacing w:after="24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E10AE"/>
    <w:pPr>
      <w:spacing w:after="24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E10AE"/>
    <w:pPr>
      <w:spacing w:after="24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E10AE"/>
    <w:pPr>
      <w:spacing w:after="24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E10AE"/>
    <w:pPr>
      <w:spacing w:after="24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E10AE"/>
    <w:pPr>
      <w:spacing w:after="24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E10AE"/>
    <w:pPr>
      <w:spacing w:after="24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E10AE"/>
    <w:pPr>
      <w:spacing w:after="24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E10AE"/>
    <w:pPr>
      <w:spacing w:after="24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E10AE"/>
    <w:pPr>
      <w:spacing w:after="24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E10AE"/>
    <w:pPr>
      <w:spacing w:after="24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E10AE"/>
    <w:pPr>
      <w:spacing w:after="24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E10AE"/>
    <w:pPr>
      <w:spacing w:after="24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E10AE"/>
    <w:pPr>
      <w:spacing w:before="240" w:after="60"/>
      <w:jc w:val="center"/>
      <w:outlineLvl w:val="0"/>
    </w:pPr>
    <w:rPr>
      <w:rFonts w:ascii="Arial" w:hAnsi="Arial" w:cs="Arial"/>
      <w:b/>
      <w:bCs/>
      <w:kern w:val="28"/>
      <w:sz w:val="32"/>
      <w:szCs w:val="32"/>
    </w:rPr>
  </w:style>
  <w:style w:type="paragraph" w:customStyle="1" w:styleId="b-subheadsmall">
    <w:name w:val="b-subhead small"/>
    <w:next w:val="Normal"/>
    <w:link w:val="b-subheadsmallChar"/>
    <w:rsid w:val="00BF2DD1"/>
    <w:pPr>
      <w:spacing w:after="120"/>
    </w:pPr>
    <w:rPr>
      <w:rFonts w:ascii="Verdana" w:hAnsi="Verdana"/>
      <w:b/>
      <w:color w:val="002C5A"/>
      <w:sz w:val="18"/>
      <w:szCs w:val="24"/>
      <w:lang w:eastAsia="en-US"/>
    </w:rPr>
  </w:style>
  <w:style w:type="paragraph" w:styleId="BalloonText">
    <w:name w:val="Balloon Text"/>
    <w:basedOn w:val="Normal"/>
    <w:semiHidden/>
    <w:rsid w:val="00EF5331"/>
    <w:rPr>
      <w:rFonts w:ascii="Tahoma" w:hAnsi="Tahoma" w:cs="Tahoma"/>
      <w:sz w:val="16"/>
      <w:szCs w:val="16"/>
    </w:rPr>
  </w:style>
  <w:style w:type="paragraph" w:customStyle="1" w:styleId="d-Tablehead1">
    <w:name w:val="d-Table head 1"/>
    <w:rsid w:val="00EB14EA"/>
    <w:pPr>
      <w:spacing w:before="40" w:after="40"/>
    </w:pPr>
    <w:rPr>
      <w:rFonts w:ascii="Verdana" w:hAnsi="Verdana"/>
      <w:b/>
      <w:sz w:val="18"/>
      <w:szCs w:val="24"/>
      <w:lang w:val="en-US" w:eastAsia="en-US"/>
    </w:rPr>
  </w:style>
  <w:style w:type="paragraph" w:customStyle="1" w:styleId="d-Tabletext">
    <w:name w:val="d-Table text"/>
    <w:rsid w:val="00EB14EA"/>
    <w:rPr>
      <w:rFonts w:ascii="Verdana" w:hAnsi="Verdana"/>
      <w:sz w:val="17"/>
      <w:szCs w:val="24"/>
      <w:lang w:val="en-US" w:eastAsia="en-US"/>
    </w:rPr>
  </w:style>
  <w:style w:type="character" w:customStyle="1" w:styleId="headlvl3Char">
    <w:name w:val="# head lvl3 Char"/>
    <w:link w:val="headlvl3"/>
    <w:rsid w:val="00C152F0"/>
    <w:rPr>
      <w:rFonts w:ascii="Verdana" w:hAnsi="Verdana"/>
      <w:b/>
      <w:color w:val="002C5A"/>
      <w:sz w:val="18"/>
      <w:szCs w:val="24"/>
      <w:lang w:eastAsia="en-US"/>
    </w:rPr>
  </w:style>
  <w:style w:type="character" w:customStyle="1" w:styleId="a-subheadChar">
    <w:name w:val="a-subhead Char"/>
    <w:link w:val="a-subhead"/>
    <w:rsid w:val="00091E90"/>
    <w:rPr>
      <w:rFonts w:ascii="Verdana" w:hAnsi="Verdana"/>
      <w:b/>
      <w:color w:val="002C5A"/>
      <w:szCs w:val="24"/>
      <w:lang w:val="en-AU" w:eastAsia="en-US" w:bidi="ar-SA"/>
    </w:rPr>
  </w:style>
  <w:style w:type="character" w:customStyle="1" w:styleId="CaptionChar">
    <w:name w:val="Caption Char"/>
    <w:link w:val="Caption"/>
    <w:rsid w:val="00091E90"/>
    <w:rPr>
      <w:rFonts w:ascii="Verdana" w:hAnsi="Verdana"/>
      <w:bCs/>
      <w:i/>
      <w:sz w:val="17"/>
      <w:lang w:val="en-AU" w:eastAsia="en-US" w:bidi="ar-SA"/>
    </w:rPr>
  </w:style>
  <w:style w:type="character" w:customStyle="1" w:styleId="b-subheadsmallChar">
    <w:name w:val="b-subhead small Char"/>
    <w:link w:val="b-subheadsmall"/>
    <w:rsid w:val="00091E90"/>
    <w:rPr>
      <w:rFonts w:ascii="Verdana" w:hAnsi="Verdana"/>
      <w:b/>
      <w:color w:val="002C5A"/>
      <w:sz w:val="18"/>
      <w:szCs w:val="24"/>
      <w:lang w:val="en-AU" w:eastAsia="en-US" w:bidi="ar-SA"/>
    </w:rPr>
  </w:style>
  <w:style w:type="paragraph" w:styleId="TOC6">
    <w:name w:val="toc 6"/>
    <w:basedOn w:val="Normal"/>
    <w:next w:val="Normal"/>
    <w:autoRedefine/>
    <w:uiPriority w:val="39"/>
    <w:rsid w:val="005E7CC4"/>
    <w:pPr>
      <w:spacing w:after="0" w:line="240" w:lineRule="auto"/>
      <w:ind w:left="1200"/>
    </w:pPr>
    <w:rPr>
      <w:rFonts w:ascii="Times New Roman" w:hAnsi="Times New Roman"/>
      <w:sz w:val="24"/>
      <w:lang w:eastAsia="en-AU"/>
    </w:rPr>
  </w:style>
  <w:style w:type="paragraph" w:styleId="TOC7">
    <w:name w:val="toc 7"/>
    <w:basedOn w:val="Normal"/>
    <w:next w:val="Normal"/>
    <w:autoRedefine/>
    <w:uiPriority w:val="39"/>
    <w:rsid w:val="005E7CC4"/>
    <w:pPr>
      <w:spacing w:after="0" w:line="240" w:lineRule="auto"/>
      <w:ind w:left="1440"/>
    </w:pPr>
    <w:rPr>
      <w:rFonts w:ascii="Times New Roman" w:hAnsi="Times New Roman"/>
      <w:sz w:val="24"/>
      <w:lang w:eastAsia="en-AU"/>
    </w:rPr>
  </w:style>
  <w:style w:type="paragraph" w:styleId="TOC8">
    <w:name w:val="toc 8"/>
    <w:basedOn w:val="Normal"/>
    <w:next w:val="Normal"/>
    <w:autoRedefine/>
    <w:uiPriority w:val="39"/>
    <w:rsid w:val="005E7CC4"/>
    <w:pPr>
      <w:spacing w:after="0" w:line="240" w:lineRule="auto"/>
      <w:ind w:left="1680"/>
    </w:pPr>
    <w:rPr>
      <w:rFonts w:ascii="Times New Roman" w:hAnsi="Times New Roman"/>
      <w:sz w:val="24"/>
      <w:lang w:eastAsia="en-AU"/>
    </w:rPr>
  </w:style>
  <w:style w:type="paragraph" w:styleId="TOC9">
    <w:name w:val="toc 9"/>
    <w:basedOn w:val="Normal"/>
    <w:next w:val="Normal"/>
    <w:autoRedefine/>
    <w:uiPriority w:val="39"/>
    <w:rsid w:val="005E7CC4"/>
    <w:pPr>
      <w:spacing w:after="0" w:line="240" w:lineRule="auto"/>
      <w:ind w:left="1920"/>
    </w:pPr>
    <w:rPr>
      <w:rFonts w:ascii="Times New Roman" w:hAnsi="Times New Roman"/>
      <w:sz w:val="24"/>
      <w:lang w:eastAsia="en-AU"/>
    </w:rPr>
  </w:style>
  <w:style w:type="paragraph" w:customStyle="1" w:styleId="d-Figure">
    <w:name w:val="d-Figure"/>
    <w:rsid w:val="00B8505F"/>
    <w:pPr>
      <w:keepNext/>
      <w:keepLines/>
      <w:spacing w:after="240"/>
      <w:ind w:left="561"/>
    </w:pPr>
    <w:rPr>
      <w:rFonts w:ascii="Verdana" w:hAnsi="Verdana"/>
      <w:bCs/>
      <w:i/>
      <w:sz w:val="17"/>
      <w:lang w:eastAsia="en-US"/>
    </w:rPr>
  </w:style>
  <w:style w:type="paragraph" w:customStyle="1" w:styleId="d-Table">
    <w:name w:val="d-Table"/>
    <w:rsid w:val="00B8505F"/>
    <w:pPr>
      <w:keepNext/>
      <w:keepLines/>
      <w:spacing w:after="240"/>
    </w:pPr>
    <w:rPr>
      <w:rFonts w:ascii="Verdana" w:hAnsi="Verdana"/>
      <w:bCs/>
      <w:i/>
      <w:sz w:val="17"/>
      <w:lang w:eastAsia="en-US"/>
    </w:rPr>
  </w:style>
  <w:style w:type="paragraph" w:customStyle="1" w:styleId="Default">
    <w:name w:val="Default"/>
    <w:rsid w:val="0033641D"/>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rsid w:val="000109C6"/>
    <w:rPr>
      <w:sz w:val="20"/>
      <w:szCs w:val="20"/>
    </w:rPr>
  </w:style>
  <w:style w:type="character" w:customStyle="1" w:styleId="FootnoteTextChar">
    <w:name w:val="Footnote Text Char"/>
    <w:link w:val="FootnoteText"/>
    <w:uiPriority w:val="99"/>
    <w:rsid w:val="000109C6"/>
    <w:rPr>
      <w:rFonts w:ascii="Verdana" w:hAnsi="Verdana"/>
      <w:lang w:eastAsia="en-US"/>
    </w:rPr>
  </w:style>
  <w:style w:type="character" w:styleId="FootnoteReference">
    <w:name w:val="footnote reference"/>
    <w:uiPriority w:val="99"/>
    <w:rsid w:val="000109C6"/>
    <w:rPr>
      <w:vertAlign w:val="superscript"/>
    </w:rPr>
  </w:style>
  <w:style w:type="paragraph" w:styleId="EndnoteText">
    <w:name w:val="endnote text"/>
    <w:basedOn w:val="Normal"/>
    <w:link w:val="EndnoteTextChar"/>
    <w:rsid w:val="00E3608A"/>
    <w:rPr>
      <w:sz w:val="20"/>
      <w:szCs w:val="20"/>
    </w:rPr>
  </w:style>
  <w:style w:type="character" w:customStyle="1" w:styleId="EndnoteTextChar">
    <w:name w:val="Endnote Text Char"/>
    <w:basedOn w:val="DefaultParagraphFont"/>
    <w:link w:val="EndnoteText"/>
    <w:rsid w:val="00E3608A"/>
    <w:rPr>
      <w:rFonts w:ascii="Verdana" w:hAnsi="Verdana"/>
      <w:lang w:eastAsia="en-US"/>
    </w:rPr>
  </w:style>
  <w:style w:type="character" w:styleId="EndnoteReference">
    <w:name w:val="endnote reference"/>
    <w:basedOn w:val="DefaultParagraphFont"/>
    <w:rsid w:val="00E3608A"/>
    <w:rPr>
      <w:vertAlign w:val="superscript"/>
    </w:rPr>
  </w:style>
  <w:style w:type="paragraph" w:styleId="ListParagraph">
    <w:name w:val="List Paragraph"/>
    <w:basedOn w:val="Normal"/>
    <w:uiPriority w:val="34"/>
    <w:qFormat/>
    <w:rsid w:val="0068650C"/>
    <w:pPr>
      <w:ind w:left="720"/>
      <w:contextualSpacing/>
    </w:pPr>
  </w:style>
  <w:style w:type="table" w:styleId="TableGridLight">
    <w:name w:val="Grid Table Light"/>
    <w:basedOn w:val="TableNormal"/>
    <w:uiPriority w:val="40"/>
    <w:rsid w:val="00F271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indent0">
    <w:name w:val="Body Text (indent)"/>
    <w:basedOn w:val="BodyText"/>
    <w:uiPriority w:val="1"/>
    <w:qFormat/>
    <w:rsid w:val="00ED4787"/>
    <w:pPr>
      <w:spacing w:before="160" w:after="160" w:line="276" w:lineRule="auto"/>
      <w:ind w:left="357"/>
    </w:pPr>
    <w:rPr>
      <w:rFonts w:eastAsiaTheme="minorHAnsi" w:cstheme="minorBidi"/>
      <w:sz w:val="20"/>
      <w:szCs w:val="20"/>
    </w:rPr>
  </w:style>
  <w:style w:type="character" w:customStyle="1" w:styleId="b-BodyCharChar">
    <w:name w:val="b-Body Char Char"/>
    <w:link w:val="b-Body"/>
    <w:locked/>
    <w:rsid w:val="00252E8D"/>
    <w:rPr>
      <w:rFonts w:ascii="Arial" w:hAnsi="Arial" w:cs="Arial"/>
      <w:sz w:val="22"/>
      <w:szCs w:val="24"/>
      <w:lang w:eastAsia="en-US"/>
    </w:rPr>
  </w:style>
  <w:style w:type="paragraph" w:customStyle="1" w:styleId="b-Body">
    <w:name w:val="b-Body"/>
    <w:link w:val="b-BodyCharChar"/>
    <w:rsid w:val="00252E8D"/>
    <w:pPr>
      <w:spacing w:after="240"/>
      <w:ind w:left="680"/>
    </w:pPr>
    <w:rPr>
      <w:rFonts w:ascii="Arial" w:hAnsi="Arial" w:cs="Arial"/>
      <w:sz w:val="22"/>
      <w:szCs w:val="24"/>
      <w:lang w:eastAsia="en-US"/>
    </w:rPr>
  </w:style>
  <w:style w:type="character" w:styleId="CommentReference">
    <w:name w:val="annotation reference"/>
    <w:basedOn w:val="DefaultParagraphFont"/>
    <w:semiHidden/>
    <w:unhideWhenUsed/>
    <w:rsid w:val="004617F3"/>
    <w:rPr>
      <w:sz w:val="16"/>
      <w:szCs w:val="16"/>
    </w:rPr>
  </w:style>
  <w:style w:type="paragraph" w:styleId="CommentText">
    <w:name w:val="annotation text"/>
    <w:basedOn w:val="Normal"/>
    <w:link w:val="CommentTextChar"/>
    <w:semiHidden/>
    <w:unhideWhenUsed/>
    <w:rsid w:val="004617F3"/>
    <w:pPr>
      <w:spacing w:line="240" w:lineRule="auto"/>
    </w:pPr>
    <w:rPr>
      <w:sz w:val="20"/>
      <w:szCs w:val="20"/>
    </w:rPr>
  </w:style>
  <w:style w:type="character" w:customStyle="1" w:styleId="CommentTextChar">
    <w:name w:val="Comment Text Char"/>
    <w:basedOn w:val="DefaultParagraphFont"/>
    <w:link w:val="CommentText"/>
    <w:semiHidden/>
    <w:rsid w:val="004617F3"/>
    <w:rPr>
      <w:rFonts w:ascii="Verdana" w:hAnsi="Verdana"/>
      <w:lang w:eastAsia="en-US"/>
    </w:rPr>
  </w:style>
  <w:style w:type="paragraph" w:styleId="CommentSubject">
    <w:name w:val="annotation subject"/>
    <w:basedOn w:val="CommentText"/>
    <w:next w:val="CommentText"/>
    <w:link w:val="CommentSubjectChar"/>
    <w:semiHidden/>
    <w:unhideWhenUsed/>
    <w:rsid w:val="004617F3"/>
    <w:rPr>
      <w:b/>
      <w:bCs/>
    </w:rPr>
  </w:style>
  <w:style w:type="character" w:customStyle="1" w:styleId="CommentSubjectChar">
    <w:name w:val="Comment Subject Char"/>
    <w:basedOn w:val="CommentTextChar"/>
    <w:link w:val="CommentSubject"/>
    <w:semiHidden/>
    <w:rsid w:val="004617F3"/>
    <w:rPr>
      <w:rFonts w:ascii="Verdana" w:hAnsi="Verdana"/>
      <w:b/>
      <w:bCs/>
      <w:lang w:eastAsia="en-US"/>
    </w:rPr>
  </w:style>
  <w:style w:type="character" w:styleId="PlaceholderText">
    <w:name w:val="Placeholder Text"/>
    <w:basedOn w:val="DefaultParagraphFont"/>
    <w:uiPriority w:val="99"/>
    <w:semiHidden/>
    <w:rsid w:val="00C963A5"/>
    <w:rPr>
      <w:color w:val="808080"/>
    </w:rPr>
  </w:style>
  <w:style w:type="paragraph" w:styleId="Revision">
    <w:name w:val="Revision"/>
    <w:hidden/>
    <w:uiPriority w:val="99"/>
    <w:semiHidden/>
    <w:rsid w:val="00FD304B"/>
    <w:rPr>
      <w:rFonts w:ascii="Verdana" w:hAnsi="Verdana"/>
      <w:sz w:val="18"/>
      <w:szCs w:val="24"/>
      <w:lang w:eastAsia="en-US"/>
    </w:rPr>
  </w:style>
  <w:style w:type="table" w:customStyle="1" w:styleId="Horizontal1">
    <w:name w:val="Horizontal1"/>
    <w:basedOn w:val="TableNormal"/>
    <w:next w:val="TableGrid"/>
    <w:uiPriority w:val="39"/>
    <w:rsid w:val="00EF54CC"/>
    <w:rPr>
      <w:rFonts w:ascii="Verdana" w:hAnsi="Verdana"/>
    </w:rPr>
    <w:tblPr>
      <w:tblBorders>
        <w:top w:val="single" w:sz="4" w:space="0" w:color="002C5A"/>
        <w:bottom w:val="single" w:sz="4" w:space="0" w:color="002C5A"/>
        <w:insideH w:val="single" w:sz="4" w:space="0" w:color="002C5A"/>
      </w:tblBorders>
      <w:tblCellMar>
        <w:left w:w="0" w:type="dxa"/>
        <w:right w:w="0" w:type="dxa"/>
      </w:tblCellMar>
    </w:tblPr>
    <w:tblStylePr w:type="firstRow">
      <w:tblPr/>
      <w:tcPr>
        <w:tcBorders>
          <w:top w:val="nil"/>
          <w:left w:val="nil"/>
          <w:bottom w:val="single" w:sz="12" w:space="0" w:color="002C5A"/>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433">
      <w:bodyDiv w:val="1"/>
      <w:marLeft w:val="0"/>
      <w:marRight w:val="0"/>
      <w:marTop w:val="0"/>
      <w:marBottom w:val="0"/>
      <w:divBdr>
        <w:top w:val="none" w:sz="0" w:space="0" w:color="auto"/>
        <w:left w:val="none" w:sz="0" w:space="0" w:color="auto"/>
        <w:bottom w:val="none" w:sz="0" w:space="0" w:color="auto"/>
        <w:right w:val="none" w:sz="0" w:space="0" w:color="auto"/>
      </w:divBdr>
      <w:divsChild>
        <w:div w:id="1183057860">
          <w:marLeft w:val="0"/>
          <w:marRight w:val="0"/>
          <w:marTop w:val="0"/>
          <w:marBottom w:val="0"/>
          <w:divBdr>
            <w:top w:val="none" w:sz="0" w:space="0" w:color="auto"/>
            <w:left w:val="none" w:sz="0" w:space="0" w:color="auto"/>
            <w:bottom w:val="none" w:sz="0" w:space="0" w:color="auto"/>
            <w:right w:val="none" w:sz="0" w:space="0" w:color="auto"/>
          </w:divBdr>
          <w:divsChild>
            <w:div w:id="863637103">
              <w:marLeft w:val="0"/>
              <w:marRight w:val="0"/>
              <w:marTop w:val="0"/>
              <w:marBottom w:val="0"/>
              <w:divBdr>
                <w:top w:val="single" w:sz="2" w:space="0" w:color="CCCCCC"/>
                <w:left w:val="single" w:sz="2" w:space="0" w:color="CCCCCC"/>
                <w:bottom w:val="single" w:sz="2" w:space="0" w:color="CCCCCC"/>
                <w:right w:val="single" w:sz="2" w:space="0" w:color="CCCCCC"/>
              </w:divBdr>
              <w:divsChild>
                <w:div w:id="877355543">
                  <w:marLeft w:val="0"/>
                  <w:marRight w:val="0"/>
                  <w:marTop w:val="0"/>
                  <w:marBottom w:val="0"/>
                  <w:divBdr>
                    <w:top w:val="none" w:sz="0" w:space="0" w:color="auto"/>
                    <w:left w:val="none" w:sz="0" w:space="0" w:color="auto"/>
                    <w:bottom w:val="none" w:sz="0" w:space="0" w:color="auto"/>
                    <w:right w:val="none" w:sz="0" w:space="0" w:color="auto"/>
                  </w:divBdr>
                  <w:divsChild>
                    <w:div w:id="489250384">
                      <w:marLeft w:val="0"/>
                      <w:marRight w:val="0"/>
                      <w:marTop w:val="0"/>
                      <w:marBottom w:val="0"/>
                      <w:divBdr>
                        <w:top w:val="none" w:sz="0" w:space="0" w:color="auto"/>
                        <w:left w:val="none" w:sz="0" w:space="0" w:color="auto"/>
                        <w:bottom w:val="none" w:sz="0" w:space="0" w:color="auto"/>
                        <w:right w:val="none" w:sz="0" w:space="0" w:color="auto"/>
                      </w:divBdr>
                      <w:divsChild>
                        <w:div w:id="2108765285">
                          <w:marLeft w:val="0"/>
                          <w:marRight w:val="134"/>
                          <w:marTop w:val="0"/>
                          <w:marBottom w:val="0"/>
                          <w:divBdr>
                            <w:top w:val="none" w:sz="0" w:space="0" w:color="auto"/>
                            <w:left w:val="none" w:sz="0" w:space="0" w:color="auto"/>
                            <w:bottom w:val="none" w:sz="0" w:space="0" w:color="auto"/>
                            <w:right w:val="none" w:sz="0" w:space="0" w:color="auto"/>
                          </w:divBdr>
                          <w:divsChild>
                            <w:div w:id="2080976515">
                              <w:marLeft w:val="0"/>
                              <w:marRight w:val="0"/>
                              <w:marTop w:val="0"/>
                              <w:marBottom w:val="0"/>
                              <w:divBdr>
                                <w:top w:val="none" w:sz="0" w:space="0" w:color="auto"/>
                                <w:left w:val="none" w:sz="0" w:space="0" w:color="auto"/>
                                <w:bottom w:val="none" w:sz="0" w:space="0" w:color="auto"/>
                                <w:right w:val="none" w:sz="0" w:space="0" w:color="auto"/>
                              </w:divBdr>
                              <w:divsChild>
                                <w:div w:id="1168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15335">
      <w:bodyDiv w:val="1"/>
      <w:marLeft w:val="0"/>
      <w:marRight w:val="0"/>
      <w:marTop w:val="0"/>
      <w:marBottom w:val="0"/>
      <w:divBdr>
        <w:top w:val="none" w:sz="0" w:space="0" w:color="auto"/>
        <w:left w:val="none" w:sz="0" w:space="0" w:color="auto"/>
        <w:bottom w:val="none" w:sz="0" w:space="0" w:color="auto"/>
        <w:right w:val="none" w:sz="0" w:space="0" w:color="auto"/>
      </w:divBdr>
      <w:divsChild>
        <w:div w:id="2146699428">
          <w:marLeft w:val="0"/>
          <w:marRight w:val="0"/>
          <w:marTop w:val="0"/>
          <w:marBottom w:val="0"/>
          <w:divBdr>
            <w:top w:val="none" w:sz="0" w:space="0" w:color="auto"/>
            <w:left w:val="none" w:sz="0" w:space="0" w:color="auto"/>
            <w:bottom w:val="none" w:sz="0" w:space="0" w:color="auto"/>
            <w:right w:val="none" w:sz="0" w:space="0" w:color="auto"/>
          </w:divBdr>
          <w:divsChild>
            <w:div w:id="2046246459">
              <w:marLeft w:val="0"/>
              <w:marRight w:val="0"/>
              <w:marTop w:val="0"/>
              <w:marBottom w:val="0"/>
              <w:divBdr>
                <w:top w:val="none" w:sz="0" w:space="0" w:color="auto"/>
                <w:left w:val="none" w:sz="0" w:space="0" w:color="auto"/>
                <w:bottom w:val="none" w:sz="0" w:space="0" w:color="auto"/>
                <w:right w:val="none" w:sz="0" w:space="0" w:color="auto"/>
              </w:divBdr>
              <w:divsChild>
                <w:div w:id="620573042">
                  <w:marLeft w:val="-450"/>
                  <w:marRight w:val="0"/>
                  <w:marTop w:val="0"/>
                  <w:marBottom w:val="0"/>
                  <w:divBdr>
                    <w:top w:val="none" w:sz="0" w:space="0" w:color="auto"/>
                    <w:left w:val="none" w:sz="0" w:space="0" w:color="auto"/>
                    <w:bottom w:val="none" w:sz="0" w:space="0" w:color="auto"/>
                    <w:right w:val="none" w:sz="0" w:space="0" w:color="auto"/>
                  </w:divBdr>
                  <w:divsChild>
                    <w:div w:id="1817137519">
                      <w:marLeft w:val="300"/>
                      <w:marRight w:val="0"/>
                      <w:marTop w:val="0"/>
                      <w:marBottom w:val="0"/>
                      <w:divBdr>
                        <w:top w:val="none" w:sz="0" w:space="0" w:color="auto"/>
                        <w:left w:val="none" w:sz="0" w:space="0" w:color="auto"/>
                        <w:bottom w:val="none" w:sz="0" w:space="0" w:color="auto"/>
                        <w:right w:val="none" w:sz="0" w:space="0" w:color="auto"/>
                      </w:divBdr>
                      <w:divsChild>
                        <w:div w:id="700477727">
                          <w:marLeft w:val="0"/>
                          <w:marRight w:val="0"/>
                          <w:marTop w:val="0"/>
                          <w:marBottom w:val="0"/>
                          <w:divBdr>
                            <w:top w:val="none" w:sz="0" w:space="0" w:color="auto"/>
                            <w:left w:val="none" w:sz="0" w:space="0" w:color="auto"/>
                            <w:bottom w:val="none" w:sz="0" w:space="0" w:color="auto"/>
                            <w:right w:val="none" w:sz="0" w:space="0" w:color="auto"/>
                          </w:divBdr>
                          <w:divsChild>
                            <w:div w:id="1276254317">
                              <w:marLeft w:val="0"/>
                              <w:marRight w:val="0"/>
                              <w:marTop w:val="0"/>
                              <w:marBottom w:val="300"/>
                              <w:divBdr>
                                <w:top w:val="none" w:sz="0" w:space="0" w:color="auto"/>
                                <w:left w:val="none" w:sz="0" w:space="0" w:color="auto"/>
                                <w:bottom w:val="none" w:sz="0" w:space="0" w:color="auto"/>
                                <w:right w:val="none" w:sz="0" w:space="0" w:color="auto"/>
                              </w:divBdr>
                              <w:divsChild>
                                <w:div w:id="5362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1122">
      <w:bodyDiv w:val="1"/>
      <w:marLeft w:val="0"/>
      <w:marRight w:val="0"/>
      <w:marTop w:val="0"/>
      <w:marBottom w:val="0"/>
      <w:divBdr>
        <w:top w:val="none" w:sz="0" w:space="0" w:color="auto"/>
        <w:left w:val="none" w:sz="0" w:space="0" w:color="auto"/>
        <w:bottom w:val="none" w:sz="0" w:space="0" w:color="auto"/>
        <w:right w:val="none" w:sz="0" w:space="0" w:color="auto"/>
      </w:divBdr>
    </w:div>
    <w:div w:id="219832526">
      <w:bodyDiv w:val="1"/>
      <w:marLeft w:val="0"/>
      <w:marRight w:val="0"/>
      <w:marTop w:val="0"/>
      <w:marBottom w:val="0"/>
      <w:divBdr>
        <w:top w:val="none" w:sz="0" w:space="0" w:color="auto"/>
        <w:left w:val="none" w:sz="0" w:space="0" w:color="auto"/>
        <w:bottom w:val="none" w:sz="0" w:space="0" w:color="auto"/>
        <w:right w:val="none" w:sz="0" w:space="0" w:color="auto"/>
      </w:divBdr>
    </w:div>
    <w:div w:id="249585822">
      <w:bodyDiv w:val="1"/>
      <w:marLeft w:val="0"/>
      <w:marRight w:val="0"/>
      <w:marTop w:val="0"/>
      <w:marBottom w:val="0"/>
      <w:divBdr>
        <w:top w:val="none" w:sz="0" w:space="0" w:color="auto"/>
        <w:left w:val="none" w:sz="0" w:space="0" w:color="auto"/>
        <w:bottom w:val="none" w:sz="0" w:space="0" w:color="auto"/>
        <w:right w:val="none" w:sz="0" w:space="0" w:color="auto"/>
      </w:divBdr>
      <w:divsChild>
        <w:div w:id="417680460">
          <w:marLeft w:val="0"/>
          <w:marRight w:val="0"/>
          <w:marTop w:val="0"/>
          <w:marBottom w:val="0"/>
          <w:divBdr>
            <w:top w:val="none" w:sz="0" w:space="0" w:color="auto"/>
            <w:left w:val="none" w:sz="0" w:space="0" w:color="auto"/>
            <w:bottom w:val="none" w:sz="0" w:space="0" w:color="auto"/>
            <w:right w:val="none" w:sz="0" w:space="0" w:color="auto"/>
          </w:divBdr>
          <w:divsChild>
            <w:div w:id="290283564">
              <w:marLeft w:val="0"/>
              <w:marRight w:val="0"/>
              <w:marTop w:val="0"/>
              <w:marBottom w:val="0"/>
              <w:divBdr>
                <w:top w:val="single" w:sz="2" w:space="0" w:color="CCCCCC"/>
                <w:left w:val="single" w:sz="2" w:space="0" w:color="CCCCCC"/>
                <w:bottom w:val="single" w:sz="2" w:space="0" w:color="CCCCCC"/>
                <w:right w:val="single" w:sz="2" w:space="0" w:color="CCCCCC"/>
              </w:divBdr>
              <w:divsChild>
                <w:div w:id="1150098855">
                  <w:marLeft w:val="0"/>
                  <w:marRight w:val="0"/>
                  <w:marTop w:val="0"/>
                  <w:marBottom w:val="0"/>
                  <w:divBdr>
                    <w:top w:val="none" w:sz="0" w:space="0" w:color="auto"/>
                    <w:left w:val="none" w:sz="0" w:space="0" w:color="auto"/>
                    <w:bottom w:val="none" w:sz="0" w:space="0" w:color="auto"/>
                    <w:right w:val="none" w:sz="0" w:space="0" w:color="auto"/>
                  </w:divBdr>
                  <w:divsChild>
                    <w:div w:id="957642195">
                      <w:marLeft w:val="0"/>
                      <w:marRight w:val="0"/>
                      <w:marTop w:val="0"/>
                      <w:marBottom w:val="0"/>
                      <w:divBdr>
                        <w:top w:val="none" w:sz="0" w:space="0" w:color="auto"/>
                        <w:left w:val="none" w:sz="0" w:space="0" w:color="auto"/>
                        <w:bottom w:val="none" w:sz="0" w:space="0" w:color="auto"/>
                        <w:right w:val="none" w:sz="0" w:space="0" w:color="auto"/>
                      </w:divBdr>
                      <w:divsChild>
                        <w:div w:id="604383643">
                          <w:marLeft w:val="0"/>
                          <w:marRight w:val="134"/>
                          <w:marTop w:val="0"/>
                          <w:marBottom w:val="0"/>
                          <w:divBdr>
                            <w:top w:val="none" w:sz="0" w:space="0" w:color="auto"/>
                            <w:left w:val="none" w:sz="0" w:space="0" w:color="auto"/>
                            <w:bottom w:val="none" w:sz="0" w:space="0" w:color="auto"/>
                            <w:right w:val="none" w:sz="0" w:space="0" w:color="auto"/>
                          </w:divBdr>
                          <w:divsChild>
                            <w:div w:id="605575899">
                              <w:marLeft w:val="0"/>
                              <w:marRight w:val="0"/>
                              <w:marTop w:val="0"/>
                              <w:marBottom w:val="0"/>
                              <w:divBdr>
                                <w:top w:val="none" w:sz="0" w:space="0" w:color="auto"/>
                                <w:left w:val="none" w:sz="0" w:space="0" w:color="auto"/>
                                <w:bottom w:val="none" w:sz="0" w:space="0" w:color="auto"/>
                                <w:right w:val="none" w:sz="0" w:space="0" w:color="auto"/>
                              </w:divBdr>
                              <w:divsChild>
                                <w:div w:id="1783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92692">
      <w:bodyDiv w:val="1"/>
      <w:marLeft w:val="0"/>
      <w:marRight w:val="0"/>
      <w:marTop w:val="0"/>
      <w:marBottom w:val="0"/>
      <w:divBdr>
        <w:top w:val="none" w:sz="0" w:space="0" w:color="auto"/>
        <w:left w:val="none" w:sz="0" w:space="0" w:color="auto"/>
        <w:bottom w:val="none" w:sz="0" w:space="0" w:color="auto"/>
        <w:right w:val="none" w:sz="0" w:space="0" w:color="auto"/>
      </w:divBdr>
    </w:div>
    <w:div w:id="414136329">
      <w:bodyDiv w:val="1"/>
      <w:marLeft w:val="0"/>
      <w:marRight w:val="0"/>
      <w:marTop w:val="0"/>
      <w:marBottom w:val="0"/>
      <w:divBdr>
        <w:top w:val="none" w:sz="0" w:space="0" w:color="auto"/>
        <w:left w:val="none" w:sz="0" w:space="0" w:color="auto"/>
        <w:bottom w:val="none" w:sz="0" w:space="0" w:color="auto"/>
        <w:right w:val="none" w:sz="0" w:space="0" w:color="auto"/>
      </w:divBdr>
      <w:divsChild>
        <w:div w:id="809707447">
          <w:marLeft w:val="0"/>
          <w:marRight w:val="0"/>
          <w:marTop w:val="0"/>
          <w:marBottom w:val="0"/>
          <w:divBdr>
            <w:top w:val="none" w:sz="0" w:space="0" w:color="auto"/>
            <w:left w:val="none" w:sz="0" w:space="0" w:color="auto"/>
            <w:bottom w:val="none" w:sz="0" w:space="0" w:color="auto"/>
            <w:right w:val="none" w:sz="0" w:space="0" w:color="auto"/>
          </w:divBdr>
          <w:divsChild>
            <w:div w:id="789203397">
              <w:marLeft w:val="0"/>
              <w:marRight w:val="0"/>
              <w:marTop w:val="0"/>
              <w:marBottom w:val="0"/>
              <w:divBdr>
                <w:top w:val="single" w:sz="2" w:space="0" w:color="CCCCCC"/>
                <w:left w:val="single" w:sz="2" w:space="0" w:color="CCCCCC"/>
                <w:bottom w:val="single" w:sz="2" w:space="0" w:color="CCCCCC"/>
                <w:right w:val="single" w:sz="2" w:space="0" w:color="CCCCCC"/>
              </w:divBdr>
              <w:divsChild>
                <w:div w:id="1098939659">
                  <w:marLeft w:val="0"/>
                  <w:marRight w:val="0"/>
                  <w:marTop w:val="0"/>
                  <w:marBottom w:val="0"/>
                  <w:divBdr>
                    <w:top w:val="none" w:sz="0" w:space="0" w:color="auto"/>
                    <w:left w:val="none" w:sz="0" w:space="0" w:color="auto"/>
                    <w:bottom w:val="none" w:sz="0" w:space="0" w:color="auto"/>
                    <w:right w:val="none" w:sz="0" w:space="0" w:color="auto"/>
                  </w:divBdr>
                  <w:divsChild>
                    <w:div w:id="2006590188">
                      <w:marLeft w:val="0"/>
                      <w:marRight w:val="0"/>
                      <w:marTop w:val="0"/>
                      <w:marBottom w:val="0"/>
                      <w:divBdr>
                        <w:top w:val="none" w:sz="0" w:space="0" w:color="auto"/>
                        <w:left w:val="none" w:sz="0" w:space="0" w:color="auto"/>
                        <w:bottom w:val="none" w:sz="0" w:space="0" w:color="auto"/>
                        <w:right w:val="none" w:sz="0" w:space="0" w:color="auto"/>
                      </w:divBdr>
                      <w:divsChild>
                        <w:div w:id="1862863789">
                          <w:marLeft w:val="0"/>
                          <w:marRight w:val="134"/>
                          <w:marTop w:val="0"/>
                          <w:marBottom w:val="0"/>
                          <w:divBdr>
                            <w:top w:val="none" w:sz="0" w:space="0" w:color="auto"/>
                            <w:left w:val="none" w:sz="0" w:space="0" w:color="auto"/>
                            <w:bottom w:val="none" w:sz="0" w:space="0" w:color="auto"/>
                            <w:right w:val="none" w:sz="0" w:space="0" w:color="auto"/>
                          </w:divBdr>
                          <w:divsChild>
                            <w:div w:id="923953412">
                              <w:marLeft w:val="0"/>
                              <w:marRight w:val="0"/>
                              <w:marTop w:val="0"/>
                              <w:marBottom w:val="0"/>
                              <w:divBdr>
                                <w:top w:val="none" w:sz="0" w:space="0" w:color="auto"/>
                                <w:left w:val="none" w:sz="0" w:space="0" w:color="auto"/>
                                <w:bottom w:val="none" w:sz="0" w:space="0" w:color="auto"/>
                                <w:right w:val="none" w:sz="0" w:space="0" w:color="auto"/>
                              </w:divBdr>
                              <w:divsChild>
                                <w:div w:id="12751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573327">
      <w:bodyDiv w:val="1"/>
      <w:marLeft w:val="0"/>
      <w:marRight w:val="0"/>
      <w:marTop w:val="0"/>
      <w:marBottom w:val="0"/>
      <w:divBdr>
        <w:top w:val="none" w:sz="0" w:space="0" w:color="auto"/>
        <w:left w:val="none" w:sz="0" w:space="0" w:color="auto"/>
        <w:bottom w:val="none" w:sz="0" w:space="0" w:color="auto"/>
        <w:right w:val="none" w:sz="0" w:space="0" w:color="auto"/>
      </w:divBdr>
      <w:divsChild>
        <w:div w:id="643585147">
          <w:marLeft w:val="0"/>
          <w:marRight w:val="0"/>
          <w:marTop w:val="0"/>
          <w:marBottom w:val="0"/>
          <w:divBdr>
            <w:top w:val="none" w:sz="0" w:space="0" w:color="auto"/>
            <w:left w:val="none" w:sz="0" w:space="0" w:color="auto"/>
            <w:bottom w:val="none" w:sz="0" w:space="0" w:color="auto"/>
            <w:right w:val="none" w:sz="0" w:space="0" w:color="auto"/>
          </w:divBdr>
          <w:divsChild>
            <w:div w:id="1133255613">
              <w:marLeft w:val="0"/>
              <w:marRight w:val="0"/>
              <w:marTop w:val="0"/>
              <w:marBottom w:val="0"/>
              <w:divBdr>
                <w:top w:val="single" w:sz="2" w:space="0" w:color="CCCCCC"/>
                <w:left w:val="single" w:sz="2" w:space="0" w:color="CCCCCC"/>
                <w:bottom w:val="single" w:sz="2" w:space="0" w:color="CCCCCC"/>
                <w:right w:val="single" w:sz="2" w:space="0" w:color="CCCCCC"/>
              </w:divBdr>
              <w:divsChild>
                <w:div w:id="319819328">
                  <w:marLeft w:val="0"/>
                  <w:marRight w:val="0"/>
                  <w:marTop w:val="0"/>
                  <w:marBottom w:val="0"/>
                  <w:divBdr>
                    <w:top w:val="none" w:sz="0" w:space="0" w:color="auto"/>
                    <w:left w:val="none" w:sz="0" w:space="0" w:color="auto"/>
                    <w:bottom w:val="none" w:sz="0" w:space="0" w:color="auto"/>
                    <w:right w:val="none" w:sz="0" w:space="0" w:color="auto"/>
                  </w:divBdr>
                  <w:divsChild>
                    <w:div w:id="916941175">
                      <w:marLeft w:val="0"/>
                      <w:marRight w:val="0"/>
                      <w:marTop w:val="0"/>
                      <w:marBottom w:val="0"/>
                      <w:divBdr>
                        <w:top w:val="none" w:sz="0" w:space="0" w:color="auto"/>
                        <w:left w:val="none" w:sz="0" w:space="0" w:color="auto"/>
                        <w:bottom w:val="none" w:sz="0" w:space="0" w:color="auto"/>
                        <w:right w:val="none" w:sz="0" w:space="0" w:color="auto"/>
                      </w:divBdr>
                      <w:divsChild>
                        <w:div w:id="1492020757">
                          <w:marLeft w:val="0"/>
                          <w:marRight w:val="134"/>
                          <w:marTop w:val="0"/>
                          <w:marBottom w:val="0"/>
                          <w:divBdr>
                            <w:top w:val="none" w:sz="0" w:space="0" w:color="auto"/>
                            <w:left w:val="none" w:sz="0" w:space="0" w:color="auto"/>
                            <w:bottom w:val="none" w:sz="0" w:space="0" w:color="auto"/>
                            <w:right w:val="none" w:sz="0" w:space="0" w:color="auto"/>
                          </w:divBdr>
                          <w:divsChild>
                            <w:div w:id="1211921795">
                              <w:marLeft w:val="0"/>
                              <w:marRight w:val="0"/>
                              <w:marTop w:val="0"/>
                              <w:marBottom w:val="0"/>
                              <w:divBdr>
                                <w:top w:val="none" w:sz="0" w:space="0" w:color="auto"/>
                                <w:left w:val="none" w:sz="0" w:space="0" w:color="auto"/>
                                <w:bottom w:val="none" w:sz="0" w:space="0" w:color="auto"/>
                                <w:right w:val="none" w:sz="0" w:space="0" w:color="auto"/>
                              </w:divBdr>
                              <w:divsChild>
                                <w:div w:id="7229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884295">
      <w:bodyDiv w:val="1"/>
      <w:marLeft w:val="0"/>
      <w:marRight w:val="0"/>
      <w:marTop w:val="0"/>
      <w:marBottom w:val="0"/>
      <w:divBdr>
        <w:top w:val="none" w:sz="0" w:space="0" w:color="auto"/>
        <w:left w:val="none" w:sz="0" w:space="0" w:color="auto"/>
        <w:bottom w:val="none" w:sz="0" w:space="0" w:color="auto"/>
        <w:right w:val="none" w:sz="0" w:space="0" w:color="auto"/>
      </w:divBdr>
    </w:div>
    <w:div w:id="636106386">
      <w:bodyDiv w:val="1"/>
      <w:marLeft w:val="0"/>
      <w:marRight w:val="0"/>
      <w:marTop w:val="0"/>
      <w:marBottom w:val="0"/>
      <w:divBdr>
        <w:top w:val="none" w:sz="0" w:space="0" w:color="auto"/>
        <w:left w:val="none" w:sz="0" w:space="0" w:color="auto"/>
        <w:bottom w:val="none" w:sz="0" w:space="0" w:color="auto"/>
        <w:right w:val="none" w:sz="0" w:space="0" w:color="auto"/>
      </w:divBdr>
      <w:divsChild>
        <w:div w:id="1211963314">
          <w:marLeft w:val="0"/>
          <w:marRight w:val="0"/>
          <w:marTop w:val="0"/>
          <w:marBottom w:val="0"/>
          <w:divBdr>
            <w:top w:val="none" w:sz="0" w:space="0" w:color="auto"/>
            <w:left w:val="none" w:sz="0" w:space="0" w:color="auto"/>
            <w:bottom w:val="none" w:sz="0" w:space="0" w:color="auto"/>
            <w:right w:val="none" w:sz="0" w:space="0" w:color="auto"/>
          </w:divBdr>
          <w:divsChild>
            <w:div w:id="708381098">
              <w:marLeft w:val="0"/>
              <w:marRight w:val="0"/>
              <w:marTop w:val="0"/>
              <w:marBottom w:val="0"/>
              <w:divBdr>
                <w:top w:val="single" w:sz="2" w:space="0" w:color="CCCCCC"/>
                <w:left w:val="single" w:sz="2" w:space="0" w:color="CCCCCC"/>
                <w:bottom w:val="single" w:sz="2" w:space="0" w:color="CCCCCC"/>
                <w:right w:val="single" w:sz="2" w:space="0" w:color="CCCCCC"/>
              </w:divBdr>
              <w:divsChild>
                <w:div w:id="1279949700">
                  <w:marLeft w:val="0"/>
                  <w:marRight w:val="0"/>
                  <w:marTop w:val="0"/>
                  <w:marBottom w:val="0"/>
                  <w:divBdr>
                    <w:top w:val="none" w:sz="0" w:space="0" w:color="auto"/>
                    <w:left w:val="none" w:sz="0" w:space="0" w:color="auto"/>
                    <w:bottom w:val="none" w:sz="0" w:space="0" w:color="auto"/>
                    <w:right w:val="none" w:sz="0" w:space="0" w:color="auto"/>
                  </w:divBdr>
                  <w:divsChild>
                    <w:div w:id="774012201">
                      <w:marLeft w:val="0"/>
                      <w:marRight w:val="0"/>
                      <w:marTop w:val="0"/>
                      <w:marBottom w:val="0"/>
                      <w:divBdr>
                        <w:top w:val="none" w:sz="0" w:space="0" w:color="auto"/>
                        <w:left w:val="none" w:sz="0" w:space="0" w:color="auto"/>
                        <w:bottom w:val="none" w:sz="0" w:space="0" w:color="auto"/>
                        <w:right w:val="none" w:sz="0" w:space="0" w:color="auto"/>
                      </w:divBdr>
                      <w:divsChild>
                        <w:div w:id="317808247">
                          <w:marLeft w:val="0"/>
                          <w:marRight w:val="134"/>
                          <w:marTop w:val="0"/>
                          <w:marBottom w:val="0"/>
                          <w:divBdr>
                            <w:top w:val="none" w:sz="0" w:space="0" w:color="auto"/>
                            <w:left w:val="none" w:sz="0" w:space="0" w:color="auto"/>
                            <w:bottom w:val="none" w:sz="0" w:space="0" w:color="auto"/>
                            <w:right w:val="none" w:sz="0" w:space="0" w:color="auto"/>
                          </w:divBdr>
                          <w:divsChild>
                            <w:div w:id="1818262794">
                              <w:marLeft w:val="0"/>
                              <w:marRight w:val="0"/>
                              <w:marTop w:val="0"/>
                              <w:marBottom w:val="0"/>
                              <w:divBdr>
                                <w:top w:val="none" w:sz="0" w:space="0" w:color="auto"/>
                                <w:left w:val="none" w:sz="0" w:space="0" w:color="auto"/>
                                <w:bottom w:val="none" w:sz="0" w:space="0" w:color="auto"/>
                                <w:right w:val="none" w:sz="0" w:space="0" w:color="auto"/>
                              </w:divBdr>
                              <w:divsChild>
                                <w:div w:id="18313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790723">
      <w:bodyDiv w:val="1"/>
      <w:marLeft w:val="0"/>
      <w:marRight w:val="0"/>
      <w:marTop w:val="0"/>
      <w:marBottom w:val="0"/>
      <w:divBdr>
        <w:top w:val="none" w:sz="0" w:space="0" w:color="auto"/>
        <w:left w:val="none" w:sz="0" w:space="0" w:color="auto"/>
        <w:bottom w:val="none" w:sz="0" w:space="0" w:color="auto"/>
        <w:right w:val="none" w:sz="0" w:space="0" w:color="auto"/>
      </w:divBdr>
    </w:div>
    <w:div w:id="859854747">
      <w:bodyDiv w:val="1"/>
      <w:marLeft w:val="0"/>
      <w:marRight w:val="0"/>
      <w:marTop w:val="0"/>
      <w:marBottom w:val="0"/>
      <w:divBdr>
        <w:top w:val="none" w:sz="0" w:space="0" w:color="auto"/>
        <w:left w:val="none" w:sz="0" w:space="0" w:color="auto"/>
        <w:bottom w:val="none" w:sz="0" w:space="0" w:color="auto"/>
        <w:right w:val="none" w:sz="0" w:space="0" w:color="auto"/>
      </w:divBdr>
    </w:div>
    <w:div w:id="929773026">
      <w:bodyDiv w:val="1"/>
      <w:marLeft w:val="0"/>
      <w:marRight w:val="0"/>
      <w:marTop w:val="0"/>
      <w:marBottom w:val="0"/>
      <w:divBdr>
        <w:top w:val="none" w:sz="0" w:space="0" w:color="auto"/>
        <w:left w:val="none" w:sz="0" w:space="0" w:color="auto"/>
        <w:bottom w:val="none" w:sz="0" w:space="0" w:color="auto"/>
        <w:right w:val="none" w:sz="0" w:space="0" w:color="auto"/>
      </w:divBdr>
      <w:divsChild>
        <w:div w:id="719985347">
          <w:marLeft w:val="0"/>
          <w:marRight w:val="0"/>
          <w:marTop w:val="0"/>
          <w:marBottom w:val="0"/>
          <w:divBdr>
            <w:top w:val="none" w:sz="0" w:space="0" w:color="auto"/>
            <w:left w:val="none" w:sz="0" w:space="0" w:color="auto"/>
            <w:bottom w:val="none" w:sz="0" w:space="0" w:color="auto"/>
            <w:right w:val="none" w:sz="0" w:space="0" w:color="auto"/>
          </w:divBdr>
          <w:divsChild>
            <w:div w:id="1947885789">
              <w:marLeft w:val="0"/>
              <w:marRight w:val="0"/>
              <w:marTop w:val="0"/>
              <w:marBottom w:val="0"/>
              <w:divBdr>
                <w:top w:val="single" w:sz="2" w:space="0" w:color="CCCCCC"/>
                <w:left w:val="single" w:sz="2" w:space="0" w:color="CCCCCC"/>
                <w:bottom w:val="single" w:sz="2" w:space="0" w:color="CCCCCC"/>
                <w:right w:val="single" w:sz="2" w:space="0" w:color="CCCCCC"/>
              </w:divBdr>
              <w:divsChild>
                <w:div w:id="1364943131">
                  <w:marLeft w:val="0"/>
                  <w:marRight w:val="0"/>
                  <w:marTop w:val="0"/>
                  <w:marBottom w:val="0"/>
                  <w:divBdr>
                    <w:top w:val="none" w:sz="0" w:space="0" w:color="auto"/>
                    <w:left w:val="none" w:sz="0" w:space="0" w:color="auto"/>
                    <w:bottom w:val="none" w:sz="0" w:space="0" w:color="auto"/>
                    <w:right w:val="none" w:sz="0" w:space="0" w:color="auto"/>
                  </w:divBdr>
                  <w:divsChild>
                    <w:div w:id="299457211">
                      <w:marLeft w:val="0"/>
                      <w:marRight w:val="0"/>
                      <w:marTop w:val="0"/>
                      <w:marBottom w:val="0"/>
                      <w:divBdr>
                        <w:top w:val="none" w:sz="0" w:space="0" w:color="auto"/>
                        <w:left w:val="none" w:sz="0" w:space="0" w:color="auto"/>
                        <w:bottom w:val="none" w:sz="0" w:space="0" w:color="auto"/>
                        <w:right w:val="none" w:sz="0" w:space="0" w:color="auto"/>
                      </w:divBdr>
                      <w:divsChild>
                        <w:div w:id="1514689179">
                          <w:marLeft w:val="0"/>
                          <w:marRight w:val="134"/>
                          <w:marTop w:val="0"/>
                          <w:marBottom w:val="0"/>
                          <w:divBdr>
                            <w:top w:val="none" w:sz="0" w:space="0" w:color="auto"/>
                            <w:left w:val="none" w:sz="0" w:space="0" w:color="auto"/>
                            <w:bottom w:val="none" w:sz="0" w:space="0" w:color="auto"/>
                            <w:right w:val="none" w:sz="0" w:space="0" w:color="auto"/>
                          </w:divBdr>
                          <w:divsChild>
                            <w:div w:id="2127308628">
                              <w:marLeft w:val="0"/>
                              <w:marRight w:val="0"/>
                              <w:marTop w:val="0"/>
                              <w:marBottom w:val="0"/>
                              <w:divBdr>
                                <w:top w:val="none" w:sz="0" w:space="0" w:color="auto"/>
                                <w:left w:val="none" w:sz="0" w:space="0" w:color="auto"/>
                                <w:bottom w:val="none" w:sz="0" w:space="0" w:color="auto"/>
                                <w:right w:val="none" w:sz="0" w:space="0" w:color="auto"/>
                              </w:divBdr>
                              <w:divsChild>
                                <w:div w:id="11389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463780">
      <w:bodyDiv w:val="1"/>
      <w:marLeft w:val="0"/>
      <w:marRight w:val="0"/>
      <w:marTop w:val="0"/>
      <w:marBottom w:val="0"/>
      <w:divBdr>
        <w:top w:val="none" w:sz="0" w:space="0" w:color="auto"/>
        <w:left w:val="none" w:sz="0" w:space="0" w:color="auto"/>
        <w:bottom w:val="none" w:sz="0" w:space="0" w:color="auto"/>
        <w:right w:val="none" w:sz="0" w:space="0" w:color="auto"/>
      </w:divBdr>
      <w:divsChild>
        <w:div w:id="135226436">
          <w:marLeft w:val="0"/>
          <w:marRight w:val="0"/>
          <w:marTop w:val="0"/>
          <w:marBottom w:val="0"/>
          <w:divBdr>
            <w:top w:val="none" w:sz="0" w:space="0" w:color="auto"/>
            <w:left w:val="none" w:sz="0" w:space="0" w:color="auto"/>
            <w:bottom w:val="none" w:sz="0" w:space="0" w:color="auto"/>
            <w:right w:val="none" w:sz="0" w:space="0" w:color="auto"/>
          </w:divBdr>
          <w:divsChild>
            <w:div w:id="1477069092">
              <w:marLeft w:val="0"/>
              <w:marRight w:val="0"/>
              <w:marTop w:val="0"/>
              <w:marBottom w:val="0"/>
              <w:divBdr>
                <w:top w:val="none" w:sz="0" w:space="0" w:color="auto"/>
                <w:left w:val="none" w:sz="0" w:space="0" w:color="auto"/>
                <w:bottom w:val="none" w:sz="0" w:space="0" w:color="auto"/>
                <w:right w:val="none" w:sz="0" w:space="0" w:color="auto"/>
              </w:divBdr>
              <w:divsChild>
                <w:div w:id="616256126">
                  <w:marLeft w:val="-450"/>
                  <w:marRight w:val="0"/>
                  <w:marTop w:val="0"/>
                  <w:marBottom w:val="0"/>
                  <w:divBdr>
                    <w:top w:val="none" w:sz="0" w:space="0" w:color="auto"/>
                    <w:left w:val="none" w:sz="0" w:space="0" w:color="auto"/>
                    <w:bottom w:val="none" w:sz="0" w:space="0" w:color="auto"/>
                    <w:right w:val="none" w:sz="0" w:space="0" w:color="auto"/>
                  </w:divBdr>
                  <w:divsChild>
                    <w:div w:id="311369911">
                      <w:marLeft w:val="300"/>
                      <w:marRight w:val="0"/>
                      <w:marTop w:val="0"/>
                      <w:marBottom w:val="0"/>
                      <w:divBdr>
                        <w:top w:val="none" w:sz="0" w:space="0" w:color="auto"/>
                        <w:left w:val="none" w:sz="0" w:space="0" w:color="auto"/>
                        <w:bottom w:val="none" w:sz="0" w:space="0" w:color="auto"/>
                        <w:right w:val="none" w:sz="0" w:space="0" w:color="auto"/>
                      </w:divBdr>
                      <w:divsChild>
                        <w:div w:id="569315106">
                          <w:marLeft w:val="0"/>
                          <w:marRight w:val="0"/>
                          <w:marTop w:val="0"/>
                          <w:marBottom w:val="0"/>
                          <w:divBdr>
                            <w:top w:val="none" w:sz="0" w:space="0" w:color="auto"/>
                            <w:left w:val="none" w:sz="0" w:space="0" w:color="auto"/>
                            <w:bottom w:val="none" w:sz="0" w:space="0" w:color="auto"/>
                            <w:right w:val="none" w:sz="0" w:space="0" w:color="auto"/>
                          </w:divBdr>
                          <w:divsChild>
                            <w:div w:id="1648631781">
                              <w:marLeft w:val="0"/>
                              <w:marRight w:val="0"/>
                              <w:marTop w:val="0"/>
                              <w:marBottom w:val="300"/>
                              <w:divBdr>
                                <w:top w:val="none" w:sz="0" w:space="0" w:color="auto"/>
                                <w:left w:val="none" w:sz="0" w:space="0" w:color="auto"/>
                                <w:bottom w:val="none" w:sz="0" w:space="0" w:color="auto"/>
                                <w:right w:val="none" w:sz="0" w:space="0" w:color="auto"/>
                              </w:divBdr>
                              <w:divsChild>
                                <w:div w:id="699092436">
                                  <w:marLeft w:val="0"/>
                                  <w:marRight w:val="0"/>
                                  <w:marTop w:val="0"/>
                                  <w:marBottom w:val="0"/>
                                  <w:divBdr>
                                    <w:top w:val="none" w:sz="0" w:space="0" w:color="auto"/>
                                    <w:left w:val="none" w:sz="0" w:space="0" w:color="auto"/>
                                    <w:bottom w:val="none" w:sz="0" w:space="0" w:color="auto"/>
                                    <w:right w:val="none" w:sz="0" w:space="0" w:color="auto"/>
                                  </w:divBdr>
                                  <w:divsChild>
                                    <w:div w:id="10908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097265">
      <w:bodyDiv w:val="1"/>
      <w:marLeft w:val="0"/>
      <w:marRight w:val="0"/>
      <w:marTop w:val="0"/>
      <w:marBottom w:val="0"/>
      <w:divBdr>
        <w:top w:val="none" w:sz="0" w:space="0" w:color="auto"/>
        <w:left w:val="none" w:sz="0" w:space="0" w:color="auto"/>
        <w:bottom w:val="none" w:sz="0" w:space="0" w:color="auto"/>
        <w:right w:val="none" w:sz="0" w:space="0" w:color="auto"/>
      </w:divBdr>
      <w:divsChild>
        <w:div w:id="81683358">
          <w:marLeft w:val="0"/>
          <w:marRight w:val="0"/>
          <w:marTop w:val="0"/>
          <w:marBottom w:val="0"/>
          <w:divBdr>
            <w:top w:val="none" w:sz="0" w:space="0" w:color="auto"/>
            <w:left w:val="none" w:sz="0" w:space="0" w:color="auto"/>
            <w:bottom w:val="none" w:sz="0" w:space="0" w:color="auto"/>
            <w:right w:val="none" w:sz="0" w:space="0" w:color="auto"/>
          </w:divBdr>
          <w:divsChild>
            <w:div w:id="1880390438">
              <w:marLeft w:val="0"/>
              <w:marRight w:val="0"/>
              <w:marTop w:val="0"/>
              <w:marBottom w:val="0"/>
              <w:divBdr>
                <w:top w:val="single" w:sz="2" w:space="0" w:color="CCCCCC"/>
                <w:left w:val="single" w:sz="2" w:space="0" w:color="CCCCCC"/>
                <w:bottom w:val="single" w:sz="2" w:space="0" w:color="CCCCCC"/>
                <w:right w:val="single" w:sz="2" w:space="0" w:color="CCCCCC"/>
              </w:divBdr>
              <w:divsChild>
                <w:div w:id="753667332">
                  <w:marLeft w:val="0"/>
                  <w:marRight w:val="0"/>
                  <w:marTop w:val="0"/>
                  <w:marBottom w:val="0"/>
                  <w:divBdr>
                    <w:top w:val="none" w:sz="0" w:space="0" w:color="auto"/>
                    <w:left w:val="none" w:sz="0" w:space="0" w:color="auto"/>
                    <w:bottom w:val="none" w:sz="0" w:space="0" w:color="auto"/>
                    <w:right w:val="none" w:sz="0" w:space="0" w:color="auto"/>
                  </w:divBdr>
                  <w:divsChild>
                    <w:div w:id="1817644805">
                      <w:marLeft w:val="0"/>
                      <w:marRight w:val="0"/>
                      <w:marTop w:val="0"/>
                      <w:marBottom w:val="0"/>
                      <w:divBdr>
                        <w:top w:val="none" w:sz="0" w:space="0" w:color="auto"/>
                        <w:left w:val="none" w:sz="0" w:space="0" w:color="auto"/>
                        <w:bottom w:val="none" w:sz="0" w:space="0" w:color="auto"/>
                        <w:right w:val="none" w:sz="0" w:space="0" w:color="auto"/>
                      </w:divBdr>
                      <w:divsChild>
                        <w:div w:id="203492769">
                          <w:marLeft w:val="0"/>
                          <w:marRight w:val="134"/>
                          <w:marTop w:val="0"/>
                          <w:marBottom w:val="0"/>
                          <w:divBdr>
                            <w:top w:val="none" w:sz="0" w:space="0" w:color="auto"/>
                            <w:left w:val="none" w:sz="0" w:space="0" w:color="auto"/>
                            <w:bottom w:val="none" w:sz="0" w:space="0" w:color="auto"/>
                            <w:right w:val="none" w:sz="0" w:space="0" w:color="auto"/>
                          </w:divBdr>
                          <w:divsChild>
                            <w:div w:id="1939365688">
                              <w:marLeft w:val="0"/>
                              <w:marRight w:val="0"/>
                              <w:marTop w:val="0"/>
                              <w:marBottom w:val="0"/>
                              <w:divBdr>
                                <w:top w:val="none" w:sz="0" w:space="0" w:color="auto"/>
                                <w:left w:val="none" w:sz="0" w:space="0" w:color="auto"/>
                                <w:bottom w:val="none" w:sz="0" w:space="0" w:color="auto"/>
                                <w:right w:val="none" w:sz="0" w:space="0" w:color="auto"/>
                              </w:divBdr>
                              <w:divsChild>
                                <w:div w:id="12674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601637">
      <w:bodyDiv w:val="1"/>
      <w:marLeft w:val="0"/>
      <w:marRight w:val="0"/>
      <w:marTop w:val="0"/>
      <w:marBottom w:val="0"/>
      <w:divBdr>
        <w:top w:val="none" w:sz="0" w:space="0" w:color="auto"/>
        <w:left w:val="none" w:sz="0" w:space="0" w:color="auto"/>
        <w:bottom w:val="none" w:sz="0" w:space="0" w:color="auto"/>
        <w:right w:val="none" w:sz="0" w:space="0" w:color="auto"/>
      </w:divBdr>
      <w:divsChild>
        <w:div w:id="1336297212">
          <w:marLeft w:val="0"/>
          <w:marRight w:val="0"/>
          <w:marTop w:val="0"/>
          <w:marBottom w:val="0"/>
          <w:divBdr>
            <w:top w:val="none" w:sz="0" w:space="0" w:color="auto"/>
            <w:left w:val="none" w:sz="0" w:space="0" w:color="auto"/>
            <w:bottom w:val="none" w:sz="0" w:space="0" w:color="auto"/>
            <w:right w:val="none" w:sz="0" w:space="0" w:color="auto"/>
          </w:divBdr>
          <w:divsChild>
            <w:div w:id="342047533">
              <w:marLeft w:val="0"/>
              <w:marRight w:val="0"/>
              <w:marTop w:val="0"/>
              <w:marBottom w:val="0"/>
              <w:divBdr>
                <w:top w:val="single" w:sz="2" w:space="0" w:color="CCCCCC"/>
                <w:left w:val="single" w:sz="2" w:space="0" w:color="CCCCCC"/>
                <w:bottom w:val="single" w:sz="2" w:space="0" w:color="CCCCCC"/>
                <w:right w:val="single" w:sz="2" w:space="0" w:color="CCCCCC"/>
              </w:divBdr>
              <w:divsChild>
                <w:div w:id="1758091811">
                  <w:marLeft w:val="0"/>
                  <w:marRight w:val="0"/>
                  <w:marTop w:val="0"/>
                  <w:marBottom w:val="0"/>
                  <w:divBdr>
                    <w:top w:val="none" w:sz="0" w:space="0" w:color="auto"/>
                    <w:left w:val="none" w:sz="0" w:space="0" w:color="auto"/>
                    <w:bottom w:val="none" w:sz="0" w:space="0" w:color="auto"/>
                    <w:right w:val="none" w:sz="0" w:space="0" w:color="auto"/>
                  </w:divBdr>
                  <w:divsChild>
                    <w:div w:id="720404101">
                      <w:marLeft w:val="0"/>
                      <w:marRight w:val="0"/>
                      <w:marTop w:val="0"/>
                      <w:marBottom w:val="0"/>
                      <w:divBdr>
                        <w:top w:val="none" w:sz="0" w:space="0" w:color="auto"/>
                        <w:left w:val="none" w:sz="0" w:space="0" w:color="auto"/>
                        <w:bottom w:val="none" w:sz="0" w:space="0" w:color="auto"/>
                        <w:right w:val="none" w:sz="0" w:space="0" w:color="auto"/>
                      </w:divBdr>
                      <w:divsChild>
                        <w:div w:id="1358576745">
                          <w:marLeft w:val="0"/>
                          <w:marRight w:val="134"/>
                          <w:marTop w:val="0"/>
                          <w:marBottom w:val="0"/>
                          <w:divBdr>
                            <w:top w:val="none" w:sz="0" w:space="0" w:color="auto"/>
                            <w:left w:val="none" w:sz="0" w:space="0" w:color="auto"/>
                            <w:bottom w:val="none" w:sz="0" w:space="0" w:color="auto"/>
                            <w:right w:val="none" w:sz="0" w:space="0" w:color="auto"/>
                          </w:divBdr>
                          <w:divsChild>
                            <w:div w:id="1790930997">
                              <w:marLeft w:val="0"/>
                              <w:marRight w:val="0"/>
                              <w:marTop w:val="0"/>
                              <w:marBottom w:val="0"/>
                              <w:divBdr>
                                <w:top w:val="none" w:sz="0" w:space="0" w:color="auto"/>
                                <w:left w:val="none" w:sz="0" w:space="0" w:color="auto"/>
                                <w:bottom w:val="none" w:sz="0" w:space="0" w:color="auto"/>
                                <w:right w:val="none" w:sz="0" w:space="0" w:color="auto"/>
                              </w:divBdr>
                              <w:divsChild>
                                <w:div w:id="18721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463477">
      <w:bodyDiv w:val="1"/>
      <w:marLeft w:val="0"/>
      <w:marRight w:val="0"/>
      <w:marTop w:val="0"/>
      <w:marBottom w:val="0"/>
      <w:divBdr>
        <w:top w:val="none" w:sz="0" w:space="0" w:color="auto"/>
        <w:left w:val="none" w:sz="0" w:space="0" w:color="auto"/>
        <w:bottom w:val="none" w:sz="0" w:space="0" w:color="auto"/>
        <w:right w:val="none" w:sz="0" w:space="0" w:color="auto"/>
      </w:divBdr>
      <w:divsChild>
        <w:div w:id="1727296295">
          <w:marLeft w:val="0"/>
          <w:marRight w:val="0"/>
          <w:marTop w:val="0"/>
          <w:marBottom w:val="0"/>
          <w:divBdr>
            <w:top w:val="none" w:sz="0" w:space="0" w:color="auto"/>
            <w:left w:val="none" w:sz="0" w:space="0" w:color="auto"/>
            <w:bottom w:val="none" w:sz="0" w:space="0" w:color="auto"/>
            <w:right w:val="none" w:sz="0" w:space="0" w:color="auto"/>
          </w:divBdr>
          <w:divsChild>
            <w:div w:id="1343120397">
              <w:marLeft w:val="0"/>
              <w:marRight w:val="0"/>
              <w:marTop w:val="0"/>
              <w:marBottom w:val="0"/>
              <w:divBdr>
                <w:top w:val="single" w:sz="2" w:space="0" w:color="CCCCCC"/>
                <w:left w:val="single" w:sz="2" w:space="0" w:color="CCCCCC"/>
                <w:bottom w:val="single" w:sz="2" w:space="0" w:color="CCCCCC"/>
                <w:right w:val="single" w:sz="2" w:space="0" w:color="CCCCCC"/>
              </w:divBdr>
              <w:divsChild>
                <w:div w:id="690567904">
                  <w:marLeft w:val="0"/>
                  <w:marRight w:val="0"/>
                  <w:marTop w:val="0"/>
                  <w:marBottom w:val="0"/>
                  <w:divBdr>
                    <w:top w:val="none" w:sz="0" w:space="0" w:color="auto"/>
                    <w:left w:val="none" w:sz="0" w:space="0" w:color="auto"/>
                    <w:bottom w:val="none" w:sz="0" w:space="0" w:color="auto"/>
                    <w:right w:val="none" w:sz="0" w:space="0" w:color="auto"/>
                  </w:divBdr>
                  <w:divsChild>
                    <w:div w:id="1250895352">
                      <w:marLeft w:val="0"/>
                      <w:marRight w:val="0"/>
                      <w:marTop w:val="0"/>
                      <w:marBottom w:val="0"/>
                      <w:divBdr>
                        <w:top w:val="none" w:sz="0" w:space="0" w:color="auto"/>
                        <w:left w:val="none" w:sz="0" w:space="0" w:color="auto"/>
                        <w:bottom w:val="none" w:sz="0" w:space="0" w:color="auto"/>
                        <w:right w:val="none" w:sz="0" w:space="0" w:color="auto"/>
                      </w:divBdr>
                      <w:divsChild>
                        <w:div w:id="194732141">
                          <w:marLeft w:val="0"/>
                          <w:marRight w:val="134"/>
                          <w:marTop w:val="0"/>
                          <w:marBottom w:val="0"/>
                          <w:divBdr>
                            <w:top w:val="none" w:sz="0" w:space="0" w:color="auto"/>
                            <w:left w:val="none" w:sz="0" w:space="0" w:color="auto"/>
                            <w:bottom w:val="none" w:sz="0" w:space="0" w:color="auto"/>
                            <w:right w:val="none" w:sz="0" w:space="0" w:color="auto"/>
                          </w:divBdr>
                          <w:divsChild>
                            <w:div w:id="426968818">
                              <w:marLeft w:val="0"/>
                              <w:marRight w:val="0"/>
                              <w:marTop w:val="0"/>
                              <w:marBottom w:val="0"/>
                              <w:divBdr>
                                <w:top w:val="none" w:sz="0" w:space="0" w:color="auto"/>
                                <w:left w:val="none" w:sz="0" w:space="0" w:color="auto"/>
                                <w:bottom w:val="none" w:sz="0" w:space="0" w:color="auto"/>
                                <w:right w:val="none" w:sz="0" w:space="0" w:color="auto"/>
                              </w:divBdr>
                              <w:divsChild>
                                <w:div w:id="582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35447">
      <w:bodyDiv w:val="1"/>
      <w:marLeft w:val="0"/>
      <w:marRight w:val="0"/>
      <w:marTop w:val="0"/>
      <w:marBottom w:val="0"/>
      <w:divBdr>
        <w:top w:val="none" w:sz="0" w:space="0" w:color="auto"/>
        <w:left w:val="none" w:sz="0" w:space="0" w:color="auto"/>
        <w:bottom w:val="none" w:sz="0" w:space="0" w:color="auto"/>
        <w:right w:val="none" w:sz="0" w:space="0" w:color="auto"/>
      </w:divBdr>
      <w:divsChild>
        <w:div w:id="809588514">
          <w:marLeft w:val="0"/>
          <w:marRight w:val="0"/>
          <w:marTop w:val="0"/>
          <w:marBottom w:val="0"/>
          <w:divBdr>
            <w:top w:val="none" w:sz="0" w:space="0" w:color="auto"/>
            <w:left w:val="none" w:sz="0" w:space="0" w:color="auto"/>
            <w:bottom w:val="none" w:sz="0" w:space="0" w:color="auto"/>
            <w:right w:val="none" w:sz="0" w:space="0" w:color="auto"/>
          </w:divBdr>
          <w:divsChild>
            <w:div w:id="1412122784">
              <w:marLeft w:val="0"/>
              <w:marRight w:val="0"/>
              <w:marTop w:val="0"/>
              <w:marBottom w:val="0"/>
              <w:divBdr>
                <w:top w:val="none" w:sz="0" w:space="0" w:color="auto"/>
                <w:left w:val="none" w:sz="0" w:space="0" w:color="auto"/>
                <w:bottom w:val="none" w:sz="0" w:space="0" w:color="auto"/>
                <w:right w:val="none" w:sz="0" w:space="0" w:color="auto"/>
              </w:divBdr>
              <w:divsChild>
                <w:div w:id="543949366">
                  <w:marLeft w:val="-450"/>
                  <w:marRight w:val="0"/>
                  <w:marTop w:val="0"/>
                  <w:marBottom w:val="0"/>
                  <w:divBdr>
                    <w:top w:val="none" w:sz="0" w:space="0" w:color="auto"/>
                    <w:left w:val="none" w:sz="0" w:space="0" w:color="auto"/>
                    <w:bottom w:val="none" w:sz="0" w:space="0" w:color="auto"/>
                    <w:right w:val="none" w:sz="0" w:space="0" w:color="auto"/>
                  </w:divBdr>
                  <w:divsChild>
                    <w:div w:id="1966932723">
                      <w:marLeft w:val="300"/>
                      <w:marRight w:val="0"/>
                      <w:marTop w:val="0"/>
                      <w:marBottom w:val="0"/>
                      <w:divBdr>
                        <w:top w:val="none" w:sz="0" w:space="0" w:color="auto"/>
                        <w:left w:val="none" w:sz="0" w:space="0" w:color="auto"/>
                        <w:bottom w:val="none" w:sz="0" w:space="0" w:color="auto"/>
                        <w:right w:val="none" w:sz="0" w:space="0" w:color="auto"/>
                      </w:divBdr>
                      <w:divsChild>
                        <w:div w:id="1830975513">
                          <w:marLeft w:val="0"/>
                          <w:marRight w:val="0"/>
                          <w:marTop w:val="0"/>
                          <w:marBottom w:val="0"/>
                          <w:divBdr>
                            <w:top w:val="none" w:sz="0" w:space="0" w:color="auto"/>
                            <w:left w:val="none" w:sz="0" w:space="0" w:color="auto"/>
                            <w:bottom w:val="none" w:sz="0" w:space="0" w:color="auto"/>
                            <w:right w:val="none" w:sz="0" w:space="0" w:color="auto"/>
                          </w:divBdr>
                          <w:divsChild>
                            <w:div w:id="81220189">
                              <w:marLeft w:val="0"/>
                              <w:marRight w:val="0"/>
                              <w:marTop w:val="0"/>
                              <w:marBottom w:val="300"/>
                              <w:divBdr>
                                <w:top w:val="none" w:sz="0" w:space="0" w:color="auto"/>
                                <w:left w:val="none" w:sz="0" w:space="0" w:color="auto"/>
                                <w:bottom w:val="none" w:sz="0" w:space="0" w:color="auto"/>
                                <w:right w:val="none" w:sz="0" w:space="0" w:color="auto"/>
                              </w:divBdr>
                              <w:divsChild>
                                <w:div w:id="1454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395315">
      <w:bodyDiv w:val="1"/>
      <w:marLeft w:val="0"/>
      <w:marRight w:val="0"/>
      <w:marTop w:val="0"/>
      <w:marBottom w:val="0"/>
      <w:divBdr>
        <w:top w:val="none" w:sz="0" w:space="0" w:color="auto"/>
        <w:left w:val="none" w:sz="0" w:space="0" w:color="auto"/>
        <w:bottom w:val="none" w:sz="0" w:space="0" w:color="auto"/>
        <w:right w:val="none" w:sz="0" w:space="0" w:color="auto"/>
      </w:divBdr>
      <w:divsChild>
        <w:div w:id="1481195063">
          <w:marLeft w:val="0"/>
          <w:marRight w:val="0"/>
          <w:marTop w:val="0"/>
          <w:marBottom w:val="0"/>
          <w:divBdr>
            <w:top w:val="none" w:sz="0" w:space="0" w:color="auto"/>
            <w:left w:val="none" w:sz="0" w:space="0" w:color="auto"/>
            <w:bottom w:val="none" w:sz="0" w:space="0" w:color="auto"/>
            <w:right w:val="none" w:sz="0" w:space="0" w:color="auto"/>
          </w:divBdr>
          <w:divsChild>
            <w:div w:id="744304385">
              <w:marLeft w:val="0"/>
              <w:marRight w:val="0"/>
              <w:marTop w:val="0"/>
              <w:marBottom w:val="0"/>
              <w:divBdr>
                <w:top w:val="none" w:sz="0" w:space="0" w:color="auto"/>
                <w:left w:val="none" w:sz="0" w:space="0" w:color="auto"/>
                <w:bottom w:val="none" w:sz="0" w:space="0" w:color="auto"/>
                <w:right w:val="none" w:sz="0" w:space="0" w:color="auto"/>
              </w:divBdr>
              <w:divsChild>
                <w:div w:id="635067203">
                  <w:marLeft w:val="-450"/>
                  <w:marRight w:val="0"/>
                  <w:marTop w:val="0"/>
                  <w:marBottom w:val="0"/>
                  <w:divBdr>
                    <w:top w:val="none" w:sz="0" w:space="0" w:color="auto"/>
                    <w:left w:val="none" w:sz="0" w:space="0" w:color="auto"/>
                    <w:bottom w:val="none" w:sz="0" w:space="0" w:color="auto"/>
                    <w:right w:val="none" w:sz="0" w:space="0" w:color="auto"/>
                  </w:divBdr>
                  <w:divsChild>
                    <w:div w:id="1263416945">
                      <w:marLeft w:val="300"/>
                      <w:marRight w:val="0"/>
                      <w:marTop w:val="0"/>
                      <w:marBottom w:val="0"/>
                      <w:divBdr>
                        <w:top w:val="none" w:sz="0" w:space="0" w:color="auto"/>
                        <w:left w:val="none" w:sz="0" w:space="0" w:color="auto"/>
                        <w:bottom w:val="none" w:sz="0" w:space="0" w:color="auto"/>
                        <w:right w:val="none" w:sz="0" w:space="0" w:color="auto"/>
                      </w:divBdr>
                      <w:divsChild>
                        <w:div w:id="1220900694">
                          <w:marLeft w:val="0"/>
                          <w:marRight w:val="0"/>
                          <w:marTop w:val="0"/>
                          <w:marBottom w:val="0"/>
                          <w:divBdr>
                            <w:top w:val="none" w:sz="0" w:space="0" w:color="auto"/>
                            <w:left w:val="none" w:sz="0" w:space="0" w:color="auto"/>
                            <w:bottom w:val="none" w:sz="0" w:space="0" w:color="auto"/>
                            <w:right w:val="none" w:sz="0" w:space="0" w:color="auto"/>
                          </w:divBdr>
                          <w:divsChild>
                            <w:div w:id="722674876">
                              <w:marLeft w:val="0"/>
                              <w:marRight w:val="0"/>
                              <w:marTop w:val="0"/>
                              <w:marBottom w:val="300"/>
                              <w:divBdr>
                                <w:top w:val="none" w:sz="0" w:space="0" w:color="auto"/>
                                <w:left w:val="none" w:sz="0" w:space="0" w:color="auto"/>
                                <w:bottom w:val="none" w:sz="0" w:space="0" w:color="auto"/>
                                <w:right w:val="none" w:sz="0" w:space="0" w:color="auto"/>
                              </w:divBdr>
                              <w:divsChild>
                                <w:div w:id="778642325">
                                  <w:marLeft w:val="0"/>
                                  <w:marRight w:val="0"/>
                                  <w:marTop w:val="0"/>
                                  <w:marBottom w:val="0"/>
                                  <w:divBdr>
                                    <w:top w:val="none" w:sz="0" w:space="0" w:color="auto"/>
                                    <w:left w:val="none" w:sz="0" w:space="0" w:color="auto"/>
                                    <w:bottom w:val="none" w:sz="0" w:space="0" w:color="auto"/>
                                    <w:right w:val="none" w:sz="0" w:space="0" w:color="auto"/>
                                  </w:divBdr>
                                  <w:divsChild>
                                    <w:div w:id="11980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723238">
      <w:bodyDiv w:val="1"/>
      <w:marLeft w:val="0"/>
      <w:marRight w:val="0"/>
      <w:marTop w:val="0"/>
      <w:marBottom w:val="0"/>
      <w:divBdr>
        <w:top w:val="none" w:sz="0" w:space="0" w:color="auto"/>
        <w:left w:val="none" w:sz="0" w:space="0" w:color="auto"/>
        <w:bottom w:val="none" w:sz="0" w:space="0" w:color="auto"/>
        <w:right w:val="none" w:sz="0" w:space="0" w:color="auto"/>
      </w:divBdr>
      <w:divsChild>
        <w:div w:id="1410999714">
          <w:marLeft w:val="0"/>
          <w:marRight w:val="0"/>
          <w:marTop w:val="0"/>
          <w:marBottom w:val="0"/>
          <w:divBdr>
            <w:top w:val="none" w:sz="0" w:space="0" w:color="auto"/>
            <w:left w:val="none" w:sz="0" w:space="0" w:color="auto"/>
            <w:bottom w:val="none" w:sz="0" w:space="0" w:color="auto"/>
            <w:right w:val="none" w:sz="0" w:space="0" w:color="auto"/>
          </w:divBdr>
          <w:divsChild>
            <w:div w:id="1790204876">
              <w:marLeft w:val="0"/>
              <w:marRight w:val="0"/>
              <w:marTop w:val="0"/>
              <w:marBottom w:val="0"/>
              <w:divBdr>
                <w:top w:val="single" w:sz="2" w:space="0" w:color="CCCCCC"/>
                <w:left w:val="single" w:sz="2" w:space="0" w:color="CCCCCC"/>
                <w:bottom w:val="single" w:sz="2" w:space="0" w:color="CCCCCC"/>
                <w:right w:val="single" w:sz="2" w:space="0" w:color="CCCCCC"/>
              </w:divBdr>
              <w:divsChild>
                <w:div w:id="1093017418">
                  <w:marLeft w:val="0"/>
                  <w:marRight w:val="0"/>
                  <w:marTop w:val="0"/>
                  <w:marBottom w:val="0"/>
                  <w:divBdr>
                    <w:top w:val="none" w:sz="0" w:space="0" w:color="auto"/>
                    <w:left w:val="none" w:sz="0" w:space="0" w:color="auto"/>
                    <w:bottom w:val="none" w:sz="0" w:space="0" w:color="auto"/>
                    <w:right w:val="none" w:sz="0" w:space="0" w:color="auto"/>
                  </w:divBdr>
                  <w:divsChild>
                    <w:div w:id="2081756336">
                      <w:marLeft w:val="0"/>
                      <w:marRight w:val="0"/>
                      <w:marTop w:val="0"/>
                      <w:marBottom w:val="0"/>
                      <w:divBdr>
                        <w:top w:val="none" w:sz="0" w:space="0" w:color="auto"/>
                        <w:left w:val="none" w:sz="0" w:space="0" w:color="auto"/>
                        <w:bottom w:val="none" w:sz="0" w:space="0" w:color="auto"/>
                        <w:right w:val="none" w:sz="0" w:space="0" w:color="auto"/>
                      </w:divBdr>
                      <w:divsChild>
                        <w:div w:id="320547573">
                          <w:marLeft w:val="0"/>
                          <w:marRight w:val="134"/>
                          <w:marTop w:val="0"/>
                          <w:marBottom w:val="0"/>
                          <w:divBdr>
                            <w:top w:val="none" w:sz="0" w:space="0" w:color="auto"/>
                            <w:left w:val="none" w:sz="0" w:space="0" w:color="auto"/>
                            <w:bottom w:val="none" w:sz="0" w:space="0" w:color="auto"/>
                            <w:right w:val="none" w:sz="0" w:space="0" w:color="auto"/>
                          </w:divBdr>
                          <w:divsChild>
                            <w:div w:id="814109402">
                              <w:marLeft w:val="0"/>
                              <w:marRight w:val="0"/>
                              <w:marTop w:val="0"/>
                              <w:marBottom w:val="0"/>
                              <w:divBdr>
                                <w:top w:val="none" w:sz="0" w:space="0" w:color="auto"/>
                                <w:left w:val="none" w:sz="0" w:space="0" w:color="auto"/>
                                <w:bottom w:val="none" w:sz="0" w:space="0" w:color="auto"/>
                                <w:right w:val="none" w:sz="0" w:space="0" w:color="auto"/>
                              </w:divBdr>
                              <w:divsChild>
                                <w:div w:id="15401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883610">
      <w:bodyDiv w:val="1"/>
      <w:marLeft w:val="0"/>
      <w:marRight w:val="0"/>
      <w:marTop w:val="0"/>
      <w:marBottom w:val="0"/>
      <w:divBdr>
        <w:top w:val="none" w:sz="0" w:space="0" w:color="auto"/>
        <w:left w:val="none" w:sz="0" w:space="0" w:color="auto"/>
        <w:bottom w:val="none" w:sz="0" w:space="0" w:color="auto"/>
        <w:right w:val="none" w:sz="0" w:space="0" w:color="auto"/>
      </w:divBdr>
      <w:divsChild>
        <w:div w:id="213198987">
          <w:marLeft w:val="0"/>
          <w:marRight w:val="0"/>
          <w:marTop w:val="0"/>
          <w:marBottom w:val="0"/>
          <w:divBdr>
            <w:top w:val="none" w:sz="0" w:space="0" w:color="auto"/>
            <w:left w:val="none" w:sz="0" w:space="0" w:color="auto"/>
            <w:bottom w:val="none" w:sz="0" w:space="0" w:color="auto"/>
            <w:right w:val="none" w:sz="0" w:space="0" w:color="auto"/>
          </w:divBdr>
          <w:divsChild>
            <w:div w:id="690298268">
              <w:marLeft w:val="0"/>
              <w:marRight w:val="0"/>
              <w:marTop w:val="0"/>
              <w:marBottom w:val="0"/>
              <w:divBdr>
                <w:top w:val="none" w:sz="0" w:space="0" w:color="auto"/>
                <w:left w:val="none" w:sz="0" w:space="0" w:color="auto"/>
                <w:bottom w:val="none" w:sz="0" w:space="0" w:color="auto"/>
                <w:right w:val="none" w:sz="0" w:space="0" w:color="auto"/>
              </w:divBdr>
              <w:divsChild>
                <w:div w:id="1671759330">
                  <w:marLeft w:val="-450"/>
                  <w:marRight w:val="0"/>
                  <w:marTop w:val="0"/>
                  <w:marBottom w:val="0"/>
                  <w:divBdr>
                    <w:top w:val="none" w:sz="0" w:space="0" w:color="auto"/>
                    <w:left w:val="none" w:sz="0" w:space="0" w:color="auto"/>
                    <w:bottom w:val="none" w:sz="0" w:space="0" w:color="auto"/>
                    <w:right w:val="none" w:sz="0" w:space="0" w:color="auto"/>
                  </w:divBdr>
                  <w:divsChild>
                    <w:div w:id="1364863532">
                      <w:marLeft w:val="300"/>
                      <w:marRight w:val="0"/>
                      <w:marTop w:val="0"/>
                      <w:marBottom w:val="0"/>
                      <w:divBdr>
                        <w:top w:val="none" w:sz="0" w:space="0" w:color="auto"/>
                        <w:left w:val="none" w:sz="0" w:space="0" w:color="auto"/>
                        <w:bottom w:val="none" w:sz="0" w:space="0" w:color="auto"/>
                        <w:right w:val="none" w:sz="0" w:space="0" w:color="auto"/>
                      </w:divBdr>
                      <w:divsChild>
                        <w:div w:id="1909920331">
                          <w:marLeft w:val="0"/>
                          <w:marRight w:val="0"/>
                          <w:marTop w:val="0"/>
                          <w:marBottom w:val="0"/>
                          <w:divBdr>
                            <w:top w:val="none" w:sz="0" w:space="0" w:color="auto"/>
                            <w:left w:val="none" w:sz="0" w:space="0" w:color="auto"/>
                            <w:bottom w:val="none" w:sz="0" w:space="0" w:color="auto"/>
                            <w:right w:val="none" w:sz="0" w:space="0" w:color="auto"/>
                          </w:divBdr>
                          <w:divsChild>
                            <w:div w:id="1348483229">
                              <w:marLeft w:val="0"/>
                              <w:marRight w:val="0"/>
                              <w:marTop w:val="0"/>
                              <w:marBottom w:val="300"/>
                              <w:divBdr>
                                <w:top w:val="none" w:sz="0" w:space="0" w:color="auto"/>
                                <w:left w:val="none" w:sz="0" w:space="0" w:color="auto"/>
                                <w:bottom w:val="none" w:sz="0" w:space="0" w:color="auto"/>
                                <w:right w:val="none" w:sz="0" w:space="0" w:color="auto"/>
                              </w:divBdr>
                              <w:divsChild>
                                <w:div w:id="518156351">
                                  <w:marLeft w:val="0"/>
                                  <w:marRight w:val="0"/>
                                  <w:marTop w:val="0"/>
                                  <w:marBottom w:val="0"/>
                                  <w:divBdr>
                                    <w:top w:val="none" w:sz="0" w:space="0" w:color="auto"/>
                                    <w:left w:val="none" w:sz="0" w:space="0" w:color="auto"/>
                                    <w:bottom w:val="none" w:sz="0" w:space="0" w:color="auto"/>
                                    <w:right w:val="none" w:sz="0" w:space="0" w:color="auto"/>
                                  </w:divBdr>
                                  <w:divsChild>
                                    <w:div w:id="18476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82652">
      <w:bodyDiv w:val="1"/>
      <w:marLeft w:val="0"/>
      <w:marRight w:val="0"/>
      <w:marTop w:val="0"/>
      <w:marBottom w:val="0"/>
      <w:divBdr>
        <w:top w:val="none" w:sz="0" w:space="0" w:color="auto"/>
        <w:left w:val="none" w:sz="0" w:space="0" w:color="auto"/>
        <w:bottom w:val="none" w:sz="0" w:space="0" w:color="auto"/>
        <w:right w:val="none" w:sz="0" w:space="0" w:color="auto"/>
      </w:divBdr>
    </w:div>
    <w:div w:id="1722245795">
      <w:bodyDiv w:val="1"/>
      <w:marLeft w:val="0"/>
      <w:marRight w:val="0"/>
      <w:marTop w:val="0"/>
      <w:marBottom w:val="0"/>
      <w:divBdr>
        <w:top w:val="none" w:sz="0" w:space="0" w:color="auto"/>
        <w:left w:val="none" w:sz="0" w:space="0" w:color="auto"/>
        <w:bottom w:val="none" w:sz="0" w:space="0" w:color="auto"/>
        <w:right w:val="none" w:sz="0" w:space="0" w:color="auto"/>
      </w:divBdr>
      <w:divsChild>
        <w:div w:id="7341900">
          <w:marLeft w:val="0"/>
          <w:marRight w:val="0"/>
          <w:marTop w:val="0"/>
          <w:marBottom w:val="0"/>
          <w:divBdr>
            <w:top w:val="none" w:sz="0" w:space="0" w:color="auto"/>
            <w:left w:val="none" w:sz="0" w:space="0" w:color="auto"/>
            <w:bottom w:val="none" w:sz="0" w:space="0" w:color="auto"/>
            <w:right w:val="none" w:sz="0" w:space="0" w:color="auto"/>
          </w:divBdr>
          <w:divsChild>
            <w:div w:id="1797605001">
              <w:marLeft w:val="0"/>
              <w:marRight w:val="0"/>
              <w:marTop w:val="0"/>
              <w:marBottom w:val="0"/>
              <w:divBdr>
                <w:top w:val="none" w:sz="0" w:space="0" w:color="auto"/>
                <w:left w:val="none" w:sz="0" w:space="0" w:color="auto"/>
                <w:bottom w:val="none" w:sz="0" w:space="0" w:color="auto"/>
                <w:right w:val="none" w:sz="0" w:space="0" w:color="auto"/>
              </w:divBdr>
              <w:divsChild>
                <w:div w:id="492717437">
                  <w:marLeft w:val="-450"/>
                  <w:marRight w:val="0"/>
                  <w:marTop w:val="0"/>
                  <w:marBottom w:val="0"/>
                  <w:divBdr>
                    <w:top w:val="none" w:sz="0" w:space="0" w:color="auto"/>
                    <w:left w:val="none" w:sz="0" w:space="0" w:color="auto"/>
                    <w:bottom w:val="none" w:sz="0" w:space="0" w:color="auto"/>
                    <w:right w:val="none" w:sz="0" w:space="0" w:color="auto"/>
                  </w:divBdr>
                  <w:divsChild>
                    <w:div w:id="1847280338">
                      <w:marLeft w:val="300"/>
                      <w:marRight w:val="0"/>
                      <w:marTop w:val="0"/>
                      <w:marBottom w:val="0"/>
                      <w:divBdr>
                        <w:top w:val="none" w:sz="0" w:space="0" w:color="auto"/>
                        <w:left w:val="none" w:sz="0" w:space="0" w:color="auto"/>
                        <w:bottom w:val="none" w:sz="0" w:space="0" w:color="auto"/>
                        <w:right w:val="none" w:sz="0" w:space="0" w:color="auto"/>
                      </w:divBdr>
                      <w:divsChild>
                        <w:div w:id="350226265">
                          <w:marLeft w:val="0"/>
                          <w:marRight w:val="0"/>
                          <w:marTop w:val="0"/>
                          <w:marBottom w:val="0"/>
                          <w:divBdr>
                            <w:top w:val="none" w:sz="0" w:space="0" w:color="auto"/>
                            <w:left w:val="none" w:sz="0" w:space="0" w:color="auto"/>
                            <w:bottom w:val="none" w:sz="0" w:space="0" w:color="auto"/>
                            <w:right w:val="none" w:sz="0" w:space="0" w:color="auto"/>
                          </w:divBdr>
                          <w:divsChild>
                            <w:div w:id="1093669686">
                              <w:marLeft w:val="0"/>
                              <w:marRight w:val="0"/>
                              <w:marTop w:val="0"/>
                              <w:marBottom w:val="300"/>
                              <w:divBdr>
                                <w:top w:val="none" w:sz="0" w:space="0" w:color="auto"/>
                                <w:left w:val="none" w:sz="0" w:space="0" w:color="auto"/>
                                <w:bottom w:val="none" w:sz="0" w:space="0" w:color="auto"/>
                                <w:right w:val="none" w:sz="0" w:space="0" w:color="auto"/>
                              </w:divBdr>
                              <w:divsChild>
                                <w:div w:id="2070691696">
                                  <w:marLeft w:val="0"/>
                                  <w:marRight w:val="0"/>
                                  <w:marTop w:val="0"/>
                                  <w:marBottom w:val="0"/>
                                  <w:divBdr>
                                    <w:top w:val="none" w:sz="0" w:space="0" w:color="auto"/>
                                    <w:left w:val="none" w:sz="0" w:space="0" w:color="auto"/>
                                    <w:bottom w:val="none" w:sz="0" w:space="0" w:color="auto"/>
                                    <w:right w:val="none" w:sz="0" w:space="0" w:color="auto"/>
                                  </w:divBdr>
                                  <w:divsChild>
                                    <w:div w:id="12910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4758">
      <w:bodyDiv w:val="1"/>
      <w:marLeft w:val="0"/>
      <w:marRight w:val="0"/>
      <w:marTop w:val="0"/>
      <w:marBottom w:val="0"/>
      <w:divBdr>
        <w:top w:val="none" w:sz="0" w:space="0" w:color="auto"/>
        <w:left w:val="none" w:sz="0" w:space="0" w:color="auto"/>
        <w:bottom w:val="none" w:sz="0" w:space="0" w:color="auto"/>
        <w:right w:val="none" w:sz="0" w:space="0" w:color="auto"/>
      </w:divBdr>
      <w:divsChild>
        <w:div w:id="1451509284">
          <w:marLeft w:val="0"/>
          <w:marRight w:val="0"/>
          <w:marTop w:val="0"/>
          <w:marBottom w:val="0"/>
          <w:divBdr>
            <w:top w:val="none" w:sz="0" w:space="0" w:color="auto"/>
            <w:left w:val="none" w:sz="0" w:space="0" w:color="auto"/>
            <w:bottom w:val="none" w:sz="0" w:space="0" w:color="auto"/>
            <w:right w:val="none" w:sz="0" w:space="0" w:color="auto"/>
          </w:divBdr>
          <w:divsChild>
            <w:div w:id="190186128">
              <w:marLeft w:val="0"/>
              <w:marRight w:val="0"/>
              <w:marTop w:val="0"/>
              <w:marBottom w:val="0"/>
              <w:divBdr>
                <w:top w:val="single" w:sz="2" w:space="0" w:color="CCCCCC"/>
                <w:left w:val="single" w:sz="2" w:space="0" w:color="CCCCCC"/>
                <w:bottom w:val="single" w:sz="2" w:space="0" w:color="CCCCCC"/>
                <w:right w:val="single" w:sz="2" w:space="0" w:color="CCCCCC"/>
              </w:divBdr>
              <w:divsChild>
                <w:div w:id="341007567">
                  <w:marLeft w:val="0"/>
                  <w:marRight w:val="0"/>
                  <w:marTop w:val="0"/>
                  <w:marBottom w:val="0"/>
                  <w:divBdr>
                    <w:top w:val="none" w:sz="0" w:space="0" w:color="auto"/>
                    <w:left w:val="none" w:sz="0" w:space="0" w:color="auto"/>
                    <w:bottom w:val="none" w:sz="0" w:space="0" w:color="auto"/>
                    <w:right w:val="none" w:sz="0" w:space="0" w:color="auto"/>
                  </w:divBdr>
                  <w:divsChild>
                    <w:div w:id="2023824176">
                      <w:marLeft w:val="0"/>
                      <w:marRight w:val="0"/>
                      <w:marTop w:val="0"/>
                      <w:marBottom w:val="0"/>
                      <w:divBdr>
                        <w:top w:val="none" w:sz="0" w:space="0" w:color="auto"/>
                        <w:left w:val="none" w:sz="0" w:space="0" w:color="auto"/>
                        <w:bottom w:val="none" w:sz="0" w:space="0" w:color="auto"/>
                        <w:right w:val="none" w:sz="0" w:space="0" w:color="auto"/>
                      </w:divBdr>
                      <w:divsChild>
                        <w:div w:id="863831497">
                          <w:marLeft w:val="0"/>
                          <w:marRight w:val="134"/>
                          <w:marTop w:val="0"/>
                          <w:marBottom w:val="0"/>
                          <w:divBdr>
                            <w:top w:val="none" w:sz="0" w:space="0" w:color="auto"/>
                            <w:left w:val="none" w:sz="0" w:space="0" w:color="auto"/>
                            <w:bottom w:val="none" w:sz="0" w:space="0" w:color="auto"/>
                            <w:right w:val="none" w:sz="0" w:space="0" w:color="auto"/>
                          </w:divBdr>
                          <w:divsChild>
                            <w:div w:id="281959518">
                              <w:marLeft w:val="0"/>
                              <w:marRight w:val="0"/>
                              <w:marTop w:val="0"/>
                              <w:marBottom w:val="0"/>
                              <w:divBdr>
                                <w:top w:val="none" w:sz="0" w:space="0" w:color="auto"/>
                                <w:left w:val="none" w:sz="0" w:space="0" w:color="auto"/>
                                <w:bottom w:val="none" w:sz="0" w:space="0" w:color="auto"/>
                                <w:right w:val="none" w:sz="0" w:space="0" w:color="auto"/>
                              </w:divBdr>
                              <w:divsChild>
                                <w:div w:id="9626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1685">
      <w:bodyDiv w:val="1"/>
      <w:marLeft w:val="0"/>
      <w:marRight w:val="0"/>
      <w:marTop w:val="0"/>
      <w:marBottom w:val="0"/>
      <w:divBdr>
        <w:top w:val="none" w:sz="0" w:space="0" w:color="auto"/>
        <w:left w:val="none" w:sz="0" w:space="0" w:color="auto"/>
        <w:bottom w:val="none" w:sz="0" w:space="0" w:color="auto"/>
        <w:right w:val="none" w:sz="0" w:space="0" w:color="auto"/>
      </w:divBdr>
      <w:divsChild>
        <w:div w:id="1847937489">
          <w:marLeft w:val="0"/>
          <w:marRight w:val="0"/>
          <w:marTop w:val="0"/>
          <w:marBottom w:val="0"/>
          <w:divBdr>
            <w:top w:val="none" w:sz="0" w:space="0" w:color="auto"/>
            <w:left w:val="none" w:sz="0" w:space="0" w:color="auto"/>
            <w:bottom w:val="none" w:sz="0" w:space="0" w:color="auto"/>
            <w:right w:val="none" w:sz="0" w:space="0" w:color="auto"/>
          </w:divBdr>
          <w:divsChild>
            <w:div w:id="574358978">
              <w:marLeft w:val="0"/>
              <w:marRight w:val="0"/>
              <w:marTop w:val="0"/>
              <w:marBottom w:val="0"/>
              <w:divBdr>
                <w:top w:val="none" w:sz="0" w:space="0" w:color="auto"/>
                <w:left w:val="none" w:sz="0" w:space="0" w:color="auto"/>
                <w:bottom w:val="none" w:sz="0" w:space="0" w:color="auto"/>
                <w:right w:val="none" w:sz="0" w:space="0" w:color="auto"/>
              </w:divBdr>
              <w:divsChild>
                <w:div w:id="1497765313">
                  <w:marLeft w:val="-450"/>
                  <w:marRight w:val="0"/>
                  <w:marTop w:val="0"/>
                  <w:marBottom w:val="0"/>
                  <w:divBdr>
                    <w:top w:val="none" w:sz="0" w:space="0" w:color="auto"/>
                    <w:left w:val="none" w:sz="0" w:space="0" w:color="auto"/>
                    <w:bottom w:val="none" w:sz="0" w:space="0" w:color="auto"/>
                    <w:right w:val="none" w:sz="0" w:space="0" w:color="auto"/>
                  </w:divBdr>
                  <w:divsChild>
                    <w:div w:id="1638146676">
                      <w:marLeft w:val="300"/>
                      <w:marRight w:val="0"/>
                      <w:marTop w:val="0"/>
                      <w:marBottom w:val="0"/>
                      <w:divBdr>
                        <w:top w:val="none" w:sz="0" w:space="0" w:color="auto"/>
                        <w:left w:val="none" w:sz="0" w:space="0" w:color="auto"/>
                        <w:bottom w:val="none" w:sz="0" w:space="0" w:color="auto"/>
                        <w:right w:val="none" w:sz="0" w:space="0" w:color="auto"/>
                      </w:divBdr>
                      <w:divsChild>
                        <w:div w:id="2047100945">
                          <w:marLeft w:val="0"/>
                          <w:marRight w:val="0"/>
                          <w:marTop w:val="0"/>
                          <w:marBottom w:val="0"/>
                          <w:divBdr>
                            <w:top w:val="none" w:sz="0" w:space="0" w:color="auto"/>
                            <w:left w:val="none" w:sz="0" w:space="0" w:color="auto"/>
                            <w:bottom w:val="none" w:sz="0" w:space="0" w:color="auto"/>
                            <w:right w:val="none" w:sz="0" w:space="0" w:color="auto"/>
                          </w:divBdr>
                          <w:divsChild>
                            <w:div w:id="1651864654">
                              <w:marLeft w:val="0"/>
                              <w:marRight w:val="0"/>
                              <w:marTop w:val="0"/>
                              <w:marBottom w:val="300"/>
                              <w:divBdr>
                                <w:top w:val="none" w:sz="0" w:space="0" w:color="auto"/>
                                <w:left w:val="none" w:sz="0" w:space="0" w:color="auto"/>
                                <w:bottom w:val="none" w:sz="0" w:space="0" w:color="auto"/>
                                <w:right w:val="none" w:sz="0" w:space="0" w:color="auto"/>
                              </w:divBdr>
                              <w:divsChild>
                                <w:div w:id="1206870162">
                                  <w:marLeft w:val="0"/>
                                  <w:marRight w:val="0"/>
                                  <w:marTop w:val="0"/>
                                  <w:marBottom w:val="0"/>
                                  <w:divBdr>
                                    <w:top w:val="none" w:sz="0" w:space="0" w:color="auto"/>
                                    <w:left w:val="none" w:sz="0" w:space="0" w:color="auto"/>
                                    <w:bottom w:val="none" w:sz="0" w:space="0" w:color="auto"/>
                                    <w:right w:val="none" w:sz="0" w:space="0" w:color="auto"/>
                                  </w:divBdr>
                                  <w:divsChild>
                                    <w:div w:id="2111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1980">
      <w:bodyDiv w:val="1"/>
      <w:marLeft w:val="0"/>
      <w:marRight w:val="0"/>
      <w:marTop w:val="0"/>
      <w:marBottom w:val="0"/>
      <w:divBdr>
        <w:top w:val="none" w:sz="0" w:space="0" w:color="auto"/>
        <w:left w:val="none" w:sz="0" w:space="0" w:color="auto"/>
        <w:bottom w:val="none" w:sz="0" w:space="0" w:color="auto"/>
        <w:right w:val="none" w:sz="0" w:space="0" w:color="auto"/>
      </w:divBdr>
      <w:divsChild>
        <w:div w:id="802114094">
          <w:marLeft w:val="0"/>
          <w:marRight w:val="0"/>
          <w:marTop w:val="0"/>
          <w:marBottom w:val="0"/>
          <w:divBdr>
            <w:top w:val="none" w:sz="0" w:space="0" w:color="auto"/>
            <w:left w:val="none" w:sz="0" w:space="0" w:color="auto"/>
            <w:bottom w:val="none" w:sz="0" w:space="0" w:color="auto"/>
            <w:right w:val="none" w:sz="0" w:space="0" w:color="auto"/>
          </w:divBdr>
          <w:divsChild>
            <w:div w:id="527380207">
              <w:marLeft w:val="0"/>
              <w:marRight w:val="0"/>
              <w:marTop w:val="0"/>
              <w:marBottom w:val="0"/>
              <w:divBdr>
                <w:top w:val="single" w:sz="2" w:space="0" w:color="CCCCCC"/>
                <w:left w:val="single" w:sz="2" w:space="0" w:color="CCCCCC"/>
                <w:bottom w:val="single" w:sz="2" w:space="0" w:color="CCCCCC"/>
                <w:right w:val="single" w:sz="2" w:space="0" w:color="CCCCCC"/>
              </w:divBdr>
              <w:divsChild>
                <w:div w:id="1643192863">
                  <w:marLeft w:val="0"/>
                  <w:marRight w:val="0"/>
                  <w:marTop w:val="0"/>
                  <w:marBottom w:val="0"/>
                  <w:divBdr>
                    <w:top w:val="none" w:sz="0" w:space="0" w:color="auto"/>
                    <w:left w:val="none" w:sz="0" w:space="0" w:color="auto"/>
                    <w:bottom w:val="none" w:sz="0" w:space="0" w:color="auto"/>
                    <w:right w:val="none" w:sz="0" w:space="0" w:color="auto"/>
                  </w:divBdr>
                  <w:divsChild>
                    <w:div w:id="1528182327">
                      <w:marLeft w:val="0"/>
                      <w:marRight w:val="0"/>
                      <w:marTop w:val="0"/>
                      <w:marBottom w:val="0"/>
                      <w:divBdr>
                        <w:top w:val="none" w:sz="0" w:space="0" w:color="auto"/>
                        <w:left w:val="none" w:sz="0" w:space="0" w:color="auto"/>
                        <w:bottom w:val="none" w:sz="0" w:space="0" w:color="auto"/>
                        <w:right w:val="none" w:sz="0" w:space="0" w:color="auto"/>
                      </w:divBdr>
                      <w:divsChild>
                        <w:div w:id="418645018">
                          <w:marLeft w:val="0"/>
                          <w:marRight w:val="134"/>
                          <w:marTop w:val="0"/>
                          <w:marBottom w:val="0"/>
                          <w:divBdr>
                            <w:top w:val="none" w:sz="0" w:space="0" w:color="auto"/>
                            <w:left w:val="none" w:sz="0" w:space="0" w:color="auto"/>
                            <w:bottom w:val="none" w:sz="0" w:space="0" w:color="auto"/>
                            <w:right w:val="none" w:sz="0" w:space="0" w:color="auto"/>
                          </w:divBdr>
                          <w:divsChild>
                            <w:div w:id="596209405">
                              <w:marLeft w:val="0"/>
                              <w:marRight w:val="0"/>
                              <w:marTop w:val="0"/>
                              <w:marBottom w:val="0"/>
                              <w:divBdr>
                                <w:top w:val="none" w:sz="0" w:space="0" w:color="auto"/>
                                <w:left w:val="none" w:sz="0" w:space="0" w:color="auto"/>
                                <w:bottom w:val="none" w:sz="0" w:space="0" w:color="auto"/>
                                <w:right w:val="none" w:sz="0" w:space="0" w:color="auto"/>
                              </w:divBdr>
                              <w:divsChild>
                                <w:div w:id="11014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7675">
      <w:bodyDiv w:val="1"/>
      <w:marLeft w:val="0"/>
      <w:marRight w:val="0"/>
      <w:marTop w:val="0"/>
      <w:marBottom w:val="0"/>
      <w:divBdr>
        <w:top w:val="none" w:sz="0" w:space="0" w:color="auto"/>
        <w:left w:val="none" w:sz="0" w:space="0" w:color="auto"/>
        <w:bottom w:val="none" w:sz="0" w:space="0" w:color="auto"/>
        <w:right w:val="none" w:sz="0" w:space="0" w:color="auto"/>
      </w:divBdr>
      <w:divsChild>
        <w:div w:id="39206282">
          <w:marLeft w:val="0"/>
          <w:marRight w:val="0"/>
          <w:marTop w:val="0"/>
          <w:marBottom w:val="0"/>
          <w:divBdr>
            <w:top w:val="none" w:sz="0" w:space="0" w:color="auto"/>
            <w:left w:val="none" w:sz="0" w:space="0" w:color="auto"/>
            <w:bottom w:val="none" w:sz="0" w:space="0" w:color="auto"/>
            <w:right w:val="none" w:sz="0" w:space="0" w:color="auto"/>
          </w:divBdr>
          <w:divsChild>
            <w:div w:id="507792339">
              <w:marLeft w:val="0"/>
              <w:marRight w:val="0"/>
              <w:marTop w:val="0"/>
              <w:marBottom w:val="0"/>
              <w:divBdr>
                <w:top w:val="single" w:sz="2" w:space="0" w:color="CCCCCC"/>
                <w:left w:val="single" w:sz="2" w:space="0" w:color="CCCCCC"/>
                <w:bottom w:val="single" w:sz="2" w:space="0" w:color="CCCCCC"/>
                <w:right w:val="single" w:sz="2" w:space="0" w:color="CCCCCC"/>
              </w:divBdr>
              <w:divsChild>
                <w:div w:id="937297577">
                  <w:marLeft w:val="0"/>
                  <w:marRight w:val="0"/>
                  <w:marTop w:val="0"/>
                  <w:marBottom w:val="0"/>
                  <w:divBdr>
                    <w:top w:val="none" w:sz="0" w:space="0" w:color="auto"/>
                    <w:left w:val="none" w:sz="0" w:space="0" w:color="auto"/>
                    <w:bottom w:val="none" w:sz="0" w:space="0" w:color="auto"/>
                    <w:right w:val="none" w:sz="0" w:space="0" w:color="auto"/>
                  </w:divBdr>
                  <w:divsChild>
                    <w:div w:id="1168866351">
                      <w:marLeft w:val="0"/>
                      <w:marRight w:val="0"/>
                      <w:marTop w:val="0"/>
                      <w:marBottom w:val="0"/>
                      <w:divBdr>
                        <w:top w:val="none" w:sz="0" w:space="0" w:color="auto"/>
                        <w:left w:val="none" w:sz="0" w:space="0" w:color="auto"/>
                        <w:bottom w:val="none" w:sz="0" w:space="0" w:color="auto"/>
                        <w:right w:val="none" w:sz="0" w:space="0" w:color="auto"/>
                      </w:divBdr>
                      <w:divsChild>
                        <w:div w:id="1713267520">
                          <w:marLeft w:val="0"/>
                          <w:marRight w:val="134"/>
                          <w:marTop w:val="0"/>
                          <w:marBottom w:val="0"/>
                          <w:divBdr>
                            <w:top w:val="none" w:sz="0" w:space="0" w:color="auto"/>
                            <w:left w:val="none" w:sz="0" w:space="0" w:color="auto"/>
                            <w:bottom w:val="none" w:sz="0" w:space="0" w:color="auto"/>
                            <w:right w:val="none" w:sz="0" w:space="0" w:color="auto"/>
                          </w:divBdr>
                          <w:divsChild>
                            <w:div w:id="1548251213">
                              <w:marLeft w:val="0"/>
                              <w:marRight w:val="0"/>
                              <w:marTop w:val="0"/>
                              <w:marBottom w:val="0"/>
                              <w:divBdr>
                                <w:top w:val="none" w:sz="0" w:space="0" w:color="auto"/>
                                <w:left w:val="none" w:sz="0" w:space="0" w:color="auto"/>
                                <w:bottom w:val="none" w:sz="0" w:space="0" w:color="auto"/>
                                <w:right w:val="none" w:sz="0" w:space="0" w:color="auto"/>
                              </w:divBdr>
                              <w:divsChild>
                                <w:div w:id="11939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58311">
      <w:bodyDiv w:val="1"/>
      <w:marLeft w:val="0"/>
      <w:marRight w:val="0"/>
      <w:marTop w:val="0"/>
      <w:marBottom w:val="0"/>
      <w:divBdr>
        <w:top w:val="none" w:sz="0" w:space="0" w:color="auto"/>
        <w:left w:val="none" w:sz="0" w:space="0" w:color="auto"/>
        <w:bottom w:val="none" w:sz="0" w:space="0" w:color="auto"/>
        <w:right w:val="none" w:sz="0" w:space="0" w:color="auto"/>
      </w:divBdr>
    </w:div>
    <w:div w:id="2035421394">
      <w:bodyDiv w:val="1"/>
      <w:marLeft w:val="0"/>
      <w:marRight w:val="0"/>
      <w:marTop w:val="0"/>
      <w:marBottom w:val="0"/>
      <w:divBdr>
        <w:top w:val="none" w:sz="0" w:space="0" w:color="auto"/>
        <w:left w:val="none" w:sz="0" w:space="0" w:color="auto"/>
        <w:bottom w:val="none" w:sz="0" w:space="0" w:color="auto"/>
        <w:right w:val="none" w:sz="0" w:space="0" w:color="auto"/>
      </w:divBdr>
    </w:div>
    <w:div w:id="2141603608">
      <w:bodyDiv w:val="1"/>
      <w:marLeft w:val="0"/>
      <w:marRight w:val="0"/>
      <w:marTop w:val="0"/>
      <w:marBottom w:val="0"/>
      <w:divBdr>
        <w:top w:val="none" w:sz="0" w:space="0" w:color="auto"/>
        <w:left w:val="none" w:sz="0" w:space="0" w:color="auto"/>
        <w:bottom w:val="none" w:sz="0" w:space="0" w:color="auto"/>
        <w:right w:val="none" w:sz="0" w:space="0" w:color="auto"/>
      </w:divBdr>
      <w:divsChild>
        <w:div w:id="1177577876">
          <w:marLeft w:val="0"/>
          <w:marRight w:val="0"/>
          <w:marTop w:val="0"/>
          <w:marBottom w:val="0"/>
          <w:divBdr>
            <w:top w:val="none" w:sz="0" w:space="0" w:color="auto"/>
            <w:left w:val="none" w:sz="0" w:space="0" w:color="auto"/>
            <w:bottom w:val="none" w:sz="0" w:space="0" w:color="auto"/>
            <w:right w:val="none" w:sz="0" w:space="0" w:color="auto"/>
          </w:divBdr>
          <w:divsChild>
            <w:div w:id="890000335">
              <w:marLeft w:val="0"/>
              <w:marRight w:val="0"/>
              <w:marTop w:val="0"/>
              <w:marBottom w:val="0"/>
              <w:divBdr>
                <w:top w:val="single" w:sz="2" w:space="0" w:color="CCCCCC"/>
                <w:left w:val="single" w:sz="2" w:space="0" w:color="CCCCCC"/>
                <w:bottom w:val="single" w:sz="2" w:space="0" w:color="CCCCCC"/>
                <w:right w:val="single" w:sz="2" w:space="0" w:color="CCCCCC"/>
              </w:divBdr>
              <w:divsChild>
                <w:div w:id="2119719533">
                  <w:marLeft w:val="0"/>
                  <w:marRight w:val="0"/>
                  <w:marTop w:val="0"/>
                  <w:marBottom w:val="0"/>
                  <w:divBdr>
                    <w:top w:val="none" w:sz="0" w:space="0" w:color="auto"/>
                    <w:left w:val="none" w:sz="0" w:space="0" w:color="auto"/>
                    <w:bottom w:val="none" w:sz="0" w:space="0" w:color="auto"/>
                    <w:right w:val="none" w:sz="0" w:space="0" w:color="auto"/>
                  </w:divBdr>
                  <w:divsChild>
                    <w:div w:id="1470047918">
                      <w:marLeft w:val="0"/>
                      <w:marRight w:val="0"/>
                      <w:marTop w:val="0"/>
                      <w:marBottom w:val="0"/>
                      <w:divBdr>
                        <w:top w:val="none" w:sz="0" w:space="0" w:color="auto"/>
                        <w:left w:val="none" w:sz="0" w:space="0" w:color="auto"/>
                        <w:bottom w:val="none" w:sz="0" w:space="0" w:color="auto"/>
                        <w:right w:val="none" w:sz="0" w:space="0" w:color="auto"/>
                      </w:divBdr>
                      <w:divsChild>
                        <w:div w:id="194929423">
                          <w:marLeft w:val="0"/>
                          <w:marRight w:val="134"/>
                          <w:marTop w:val="0"/>
                          <w:marBottom w:val="0"/>
                          <w:divBdr>
                            <w:top w:val="none" w:sz="0" w:space="0" w:color="auto"/>
                            <w:left w:val="none" w:sz="0" w:space="0" w:color="auto"/>
                            <w:bottom w:val="none" w:sz="0" w:space="0" w:color="auto"/>
                            <w:right w:val="none" w:sz="0" w:space="0" w:color="auto"/>
                          </w:divBdr>
                          <w:divsChild>
                            <w:div w:id="559486541">
                              <w:marLeft w:val="0"/>
                              <w:marRight w:val="0"/>
                              <w:marTop w:val="0"/>
                              <w:marBottom w:val="0"/>
                              <w:divBdr>
                                <w:top w:val="none" w:sz="0" w:space="0" w:color="auto"/>
                                <w:left w:val="none" w:sz="0" w:space="0" w:color="auto"/>
                                <w:bottom w:val="none" w:sz="0" w:space="0" w:color="auto"/>
                                <w:right w:val="none" w:sz="0" w:space="0" w:color="auto"/>
                              </w:divBdr>
                              <w:divsChild>
                                <w:div w:id="1225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9F6F33DA-D6B4-4D5C-A534-E5C66BC5B6E7}">
  <ds:schemaRefs>
    <ds:schemaRef ds:uri="http://schemas.openxmlformats.org/officeDocument/2006/bibliography"/>
  </ds:schemaRefs>
</ds:datastoreItem>
</file>

<file path=customXml/itemProps2.xml><?xml version="1.0" encoding="utf-8"?>
<ds:datastoreItem xmlns:ds="http://schemas.openxmlformats.org/officeDocument/2006/customXml" ds:itemID="{2CB08F24-5B6A-4E04-AD86-6BBA1F67C46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9558</Words>
  <Characters>58647</Characters>
  <Application>Microsoft Office Word</Application>
  <DocSecurity>0</DocSecurity>
  <Lines>3449</Lines>
  <Paragraphs>2526</Paragraphs>
  <ScaleCrop>false</ScaleCrop>
  <HeadingPairs>
    <vt:vector size="2" baseType="variant">
      <vt:variant>
        <vt:lpstr>Title</vt:lpstr>
      </vt:variant>
      <vt:variant>
        <vt:i4>1</vt:i4>
      </vt:variant>
    </vt:vector>
  </HeadingPairs>
  <TitlesOfParts>
    <vt:vector size="1" baseType="lpstr">
      <vt:lpstr>Date</vt:lpstr>
    </vt:vector>
  </TitlesOfParts>
  <Company>Brimbank City Council</Company>
  <LinksUpToDate>false</LinksUpToDate>
  <CharactersWithSpaces>65679</CharactersWithSpaces>
  <SharedDoc>false</SharedDoc>
  <HLinks>
    <vt:vector size="438" baseType="variant">
      <vt:variant>
        <vt:i4>1900599</vt:i4>
      </vt:variant>
      <vt:variant>
        <vt:i4>434</vt:i4>
      </vt:variant>
      <vt:variant>
        <vt:i4>0</vt:i4>
      </vt:variant>
      <vt:variant>
        <vt:i4>5</vt:i4>
      </vt:variant>
      <vt:variant>
        <vt:lpwstr/>
      </vt:variant>
      <vt:variant>
        <vt:lpwstr>_Toc383432443</vt:lpwstr>
      </vt:variant>
      <vt:variant>
        <vt:i4>1900599</vt:i4>
      </vt:variant>
      <vt:variant>
        <vt:i4>428</vt:i4>
      </vt:variant>
      <vt:variant>
        <vt:i4>0</vt:i4>
      </vt:variant>
      <vt:variant>
        <vt:i4>5</vt:i4>
      </vt:variant>
      <vt:variant>
        <vt:lpwstr/>
      </vt:variant>
      <vt:variant>
        <vt:lpwstr>_Toc383432442</vt:lpwstr>
      </vt:variant>
      <vt:variant>
        <vt:i4>1900599</vt:i4>
      </vt:variant>
      <vt:variant>
        <vt:i4>422</vt:i4>
      </vt:variant>
      <vt:variant>
        <vt:i4>0</vt:i4>
      </vt:variant>
      <vt:variant>
        <vt:i4>5</vt:i4>
      </vt:variant>
      <vt:variant>
        <vt:lpwstr/>
      </vt:variant>
      <vt:variant>
        <vt:lpwstr>_Toc383432441</vt:lpwstr>
      </vt:variant>
      <vt:variant>
        <vt:i4>1900599</vt:i4>
      </vt:variant>
      <vt:variant>
        <vt:i4>416</vt:i4>
      </vt:variant>
      <vt:variant>
        <vt:i4>0</vt:i4>
      </vt:variant>
      <vt:variant>
        <vt:i4>5</vt:i4>
      </vt:variant>
      <vt:variant>
        <vt:lpwstr/>
      </vt:variant>
      <vt:variant>
        <vt:lpwstr>_Toc383432440</vt:lpwstr>
      </vt:variant>
      <vt:variant>
        <vt:i4>1703991</vt:i4>
      </vt:variant>
      <vt:variant>
        <vt:i4>410</vt:i4>
      </vt:variant>
      <vt:variant>
        <vt:i4>0</vt:i4>
      </vt:variant>
      <vt:variant>
        <vt:i4>5</vt:i4>
      </vt:variant>
      <vt:variant>
        <vt:lpwstr/>
      </vt:variant>
      <vt:variant>
        <vt:lpwstr>_Toc383432439</vt:lpwstr>
      </vt:variant>
      <vt:variant>
        <vt:i4>1703991</vt:i4>
      </vt:variant>
      <vt:variant>
        <vt:i4>404</vt:i4>
      </vt:variant>
      <vt:variant>
        <vt:i4>0</vt:i4>
      </vt:variant>
      <vt:variant>
        <vt:i4>5</vt:i4>
      </vt:variant>
      <vt:variant>
        <vt:lpwstr/>
      </vt:variant>
      <vt:variant>
        <vt:lpwstr>_Toc383432438</vt:lpwstr>
      </vt:variant>
      <vt:variant>
        <vt:i4>1703991</vt:i4>
      </vt:variant>
      <vt:variant>
        <vt:i4>398</vt:i4>
      </vt:variant>
      <vt:variant>
        <vt:i4>0</vt:i4>
      </vt:variant>
      <vt:variant>
        <vt:i4>5</vt:i4>
      </vt:variant>
      <vt:variant>
        <vt:lpwstr/>
      </vt:variant>
      <vt:variant>
        <vt:lpwstr>_Toc383432437</vt:lpwstr>
      </vt:variant>
      <vt:variant>
        <vt:i4>1703991</vt:i4>
      </vt:variant>
      <vt:variant>
        <vt:i4>392</vt:i4>
      </vt:variant>
      <vt:variant>
        <vt:i4>0</vt:i4>
      </vt:variant>
      <vt:variant>
        <vt:i4>5</vt:i4>
      </vt:variant>
      <vt:variant>
        <vt:lpwstr/>
      </vt:variant>
      <vt:variant>
        <vt:lpwstr>_Toc383432436</vt:lpwstr>
      </vt:variant>
      <vt:variant>
        <vt:i4>1703991</vt:i4>
      </vt:variant>
      <vt:variant>
        <vt:i4>386</vt:i4>
      </vt:variant>
      <vt:variant>
        <vt:i4>0</vt:i4>
      </vt:variant>
      <vt:variant>
        <vt:i4>5</vt:i4>
      </vt:variant>
      <vt:variant>
        <vt:lpwstr/>
      </vt:variant>
      <vt:variant>
        <vt:lpwstr>_Toc383432435</vt:lpwstr>
      </vt:variant>
      <vt:variant>
        <vt:i4>1703991</vt:i4>
      </vt:variant>
      <vt:variant>
        <vt:i4>380</vt:i4>
      </vt:variant>
      <vt:variant>
        <vt:i4>0</vt:i4>
      </vt:variant>
      <vt:variant>
        <vt:i4>5</vt:i4>
      </vt:variant>
      <vt:variant>
        <vt:lpwstr/>
      </vt:variant>
      <vt:variant>
        <vt:lpwstr>_Toc383432434</vt:lpwstr>
      </vt:variant>
      <vt:variant>
        <vt:i4>1703991</vt:i4>
      </vt:variant>
      <vt:variant>
        <vt:i4>374</vt:i4>
      </vt:variant>
      <vt:variant>
        <vt:i4>0</vt:i4>
      </vt:variant>
      <vt:variant>
        <vt:i4>5</vt:i4>
      </vt:variant>
      <vt:variant>
        <vt:lpwstr/>
      </vt:variant>
      <vt:variant>
        <vt:lpwstr>_Toc383432433</vt:lpwstr>
      </vt:variant>
      <vt:variant>
        <vt:i4>1703991</vt:i4>
      </vt:variant>
      <vt:variant>
        <vt:i4>368</vt:i4>
      </vt:variant>
      <vt:variant>
        <vt:i4>0</vt:i4>
      </vt:variant>
      <vt:variant>
        <vt:i4>5</vt:i4>
      </vt:variant>
      <vt:variant>
        <vt:lpwstr/>
      </vt:variant>
      <vt:variant>
        <vt:lpwstr>_Toc383432432</vt:lpwstr>
      </vt:variant>
      <vt:variant>
        <vt:i4>1703991</vt:i4>
      </vt:variant>
      <vt:variant>
        <vt:i4>362</vt:i4>
      </vt:variant>
      <vt:variant>
        <vt:i4>0</vt:i4>
      </vt:variant>
      <vt:variant>
        <vt:i4>5</vt:i4>
      </vt:variant>
      <vt:variant>
        <vt:lpwstr/>
      </vt:variant>
      <vt:variant>
        <vt:lpwstr>_Toc383432431</vt:lpwstr>
      </vt:variant>
      <vt:variant>
        <vt:i4>1703991</vt:i4>
      </vt:variant>
      <vt:variant>
        <vt:i4>356</vt:i4>
      </vt:variant>
      <vt:variant>
        <vt:i4>0</vt:i4>
      </vt:variant>
      <vt:variant>
        <vt:i4>5</vt:i4>
      </vt:variant>
      <vt:variant>
        <vt:lpwstr/>
      </vt:variant>
      <vt:variant>
        <vt:lpwstr>_Toc383432430</vt:lpwstr>
      </vt:variant>
      <vt:variant>
        <vt:i4>1769527</vt:i4>
      </vt:variant>
      <vt:variant>
        <vt:i4>350</vt:i4>
      </vt:variant>
      <vt:variant>
        <vt:i4>0</vt:i4>
      </vt:variant>
      <vt:variant>
        <vt:i4>5</vt:i4>
      </vt:variant>
      <vt:variant>
        <vt:lpwstr/>
      </vt:variant>
      <vt:variant>
        <vt:lpwstr>_Toc383432429</vt:lpwstr>
      </vt:variant>
      <vt:variant>
        <vt:i4>1769527</vt:i4>
      </vt:variant>
      <vt:variant>
        <vt:i4>344</vt:i4>
      </vt:variant>
      <vt:variant>
        <vt:i4>0</vt:i4>
      </vt:variant>
      <vt:variant>
        <vt:i4>5</vt:i4>
      </vt:variant>
      <vt:variant>
        <vt:lpwstr/>
      </vt:variant>
      <vt:variant>
        <vt:lpwstr>_Toc383432428</vt:lpwstr>
      </vt:variant>
      <vt:variant>
        <vt:i4>1769527</vt:i4>
      </vt:variant>
      <vt:variant>
        <vt:i4>338</vt:i4>
      </vt:variant>
      <vt:variant>
        <vt:i4>0</vt:i4>
      </vt:variant>
      <vt:variant>
        <vt:i4>5</vt:i4>
      </vt:variant>
      <vt:variant>
        <vt:lpwstr/>
      </vt:variant>
      <vt:variant>
        <vt:lpwstr>_Toc383432427</vt:lpwstr>
      </vt:variant>
      <vt:variant>
        <vt:i4>1769527</vt:i4>
      </vt:variant>
      <vt:variant>
        <vt:i4>332</vt:i4>
      </vt:variant>
      <vt:variant>
        <vt:i4>0</vt:i4>
      </vt:variant>
      <vt:variant>
        <vt:i4>5</vt:i4>
      </vt:variant>
      <vt:variant>
        <vt:lpwstr/>
      </vt:variant>
      <vt:variant>
        <vt:lpwstr>_Toc383432426</vt:lpwstr>
      </vt:variant>
      <vt:variant>
        <vt:i4>1769527</vt:i4>
      </vt:variant>
      <vt:variant>
        <vt:i4>326</vt:i4>
      </vt:variant>
      <vt:variant>
        <vt:i4>0</vt:i4>
      </vt:variant>
      <vt:variant>
        <vt:i4>5</vt:i4>
      </vt:variant>
      <vt:variant>
        <vt:lpwstr/>
      </vt:variant>
      <vt:variant>
        <vt:lpwstr>_Toc383432425</vt:lpwstr>
      </vt:variant>
      <vt:variant>
        <vt:i4>1769527</vt:i4>
      </vt:variant>
      <vt:variant>
        <vt:i4>320</vt:i4>
      </vt:variant>
      <vt:variant>
        <vt:i4>0</vt:i4>
      </vt:variant>
      <vt:variant>
        <vt:i4>5</vt:i4>
      </vt:variant>
      <vt:variant>
        <vt:lpwstr/>
      </vt:variant>
      <vt:variant>
        <vt:lpwstr>_Toc383432424</vt:lpwstr>
      </vt:variant>
      <vt:variant>
        <vt:i4>1769527</vt:i4>
      </vt:variant>
      <vt:variant>
        <vt:i4>314</vt:i4>
      </vt:variant>
      <vt:variant>
        <vt:i4>0</vt:i4>
      </vt:variant>
      <vt:variant>
        <vt:i4>5</vt:i4>
      </vt:variant>
      <vt:variant>
        <vt:lpwstr/>
      </vt:variant>
      <vt:variant>
        <vt:lpwstr>_Toc383432423</vt:lpwstr>
      </vt:variant>
      <vt:variant>
        <vt:i4>1769527</vt:i4>
      </vt:variant>
      <vt:variant>
        <vt:i4>308</vt:i4>
      </vt:variant>
      <vt:variant>
        <vt:i4>0</vt:i4>
      </vt:variant>
      <vt:variant>
        <vt:i4>5</vt:i4>
      </vt:variant>
      <vt:variant>
        <vt:lpwstr/>
      </vt:variant>
      <vt:variant>
        <vt:lpwstr>_Toc383432422</vt:lpwstr>
      </vt:variant>
      <vt:variant>
        <vt:i4>1769527</vt:i4>
      </vt:variant>
      <vt:variant>
        <vt:i4>302</vt:i4>
      </vt:variant>
      <vt:variant>
        <vt:i4>0</vt:i4>
      </vt:variant>
      <vt:variant>
        <vt:i4>5</vt:i4>
      </vt:variant>
      <vt:variant>
        <vt:lpwstr/>
      </vt:variant>
      <vt:variant>
        <vt:lpwstr>_Toc383432421</vt:lpwstr>
      </vt:variant>
      <vt:variant>
        <vt:i4>1769527</vt:i4>
      </vt:variant>
      <vt:variant>
        <vt:i4>296</vt:i4>
      </vt:variant>
      <vt:variant>
        <vt:i4>0</vt:i4>
      </vt:variant>
      <vt:variant>
        <vt:i4>5</vt:i4>
      </vt:variant>
      <vt:variant>
        <vt:lpwstr/>
      </vt:variant>
      <vt:variant>
        <vt:lpwstr>_Toc383432420</vt:lpwstr>
      </vt:variant>
      <vt:variant>
        <vt:i4>1572919</vt:i4>
      </vt:variant>
      <vt:variant>
        <vt:i4>290</vt:i4>
      </vt:variant>
      <vt:variant>
        <vt:i4>0</vt:i4>
      </vt:variant>
      <vt:variant>
        <vt:i4>5</vt:i4>
      </vt:variant>
      <vt:variant>
        <vt:lpwstr/>
      </vt:variant>
      <vt:variant>
        <vt:lpwstr>_Toc383432419</vt:lpwstr>
      </vt:variant>
      <vt:variant>
        <vt:i4>1572919</vt:i4>
      </vt:variant>
      <vt:variant>
        <vt:i4>284</vt:i4>
      </vt:variant>
      <vt:variant>
        <vt:i4>0</vt:i4>
      </vt:variant>
      <vt:variant>
        <vt:i4>5</vt:i4>
      </vt:variant>
      <vt:variant>
        <vt:lpwstr/>
      </vt:variant>
      <vt:variant>
        <vt:lpwstr>_Toc383432418</vt:lpwstr>
      </vt:variant>
      <vt:variant>
        <vt:i4>1572919</vt:i4>
      </vt:variant>
      <vt:variant>
        <vt:i4>278</vt:i4>
      </vt:variant>
      <vt:variant>
        <vt:i4>0</vt:i4>
      </vt:variant>
      <vt:variant>
        <vt:i4>5</vt:i4>
      </vt:variant>
      <vt:variant>
        <vt:lpwstr/>
      </vt:variant>
      <vt:variant>
        <vt:lpwstr>_Toc383432417</vt:lpwstr>
      </vt:variant>
      <vt:variant>
        <vt:i4>1572919</vt:i4>
      </vt:variant>
      <vt:variant>
        <vt:i4>272</vt:i4>
      </vt:variant>
      <vt:variant>
        <vt:i4>0</vt:i4>
      </vt:variant>
      <vt:variant>
        <vt:i4>5</vt:i4>
      </vt:variant>
      <vt:variant>
        <vt:lpwstr/>
      </vt:variant>
      <vt:variant>
        <vt:lpwstr>_Toc383432416</vt:lpwstr>
      </vt:variant>
      <vt:variant>
        <vt:i4>1572919</vt:i4>
      </vt:variant>
      <vt:variant>
        <vt:i4>266</vt:i4>
      </vt:variant>
      <vt:variant>
        <vt:i4>0</vt:i4>
      </vt:variant>
      <vt:variant>
        <vt:i4>5</vt:i4>
      </vt:variant>
      <vt:variant>
        <vt:lpwstr/>
      </vt:variant>
      <vt:variant>
        <vt:lpwstr>_Toc383432415</vt:lpwstr>
      </vt:variant>
      <vt:variant>
        <vt:i4>1572919</vt:i4>
      </vt:variant>
      <vt:variant>
        <vt:i4>260</vt:i4>
      </vt:variant>
      <vt:variant>
        <vt:i4>0</vt:i4>
      </vt:variant>
      <vt:variant>
        <vt:i4>5</vt:i4>
      </vt:variant>
      <vt:variant>
        <vt:lpwstr/>
      </vt:variant>
      <vt:variant>
        <vt:lpwstr>_Toc383432414</vt:lpwstr>
      </vt:variant>
      <vt:variant>
        <vt:i4>1572919</vt:i4>
      </vt:variant>
      <vt:variant>
        <vt:i4>254</vt:i4>
      </vt:variant>
      <vt:variant>
        <vt:i4>0</vt:i4>
      </vt:variant>
      <vt:variant>
        <vt:i4>5</vt:i4>
      </vt:variant>
      <vt:variant>
        <vt:lpwstr/>
      </vt:variant>
      <vt:variant>
        <vt:lpwstr>_Toc383432413</vt:lpwstr>
      </vt:variant>
      <vt:variant>
        <vt:i4>1572919</vt:i4>
      </vt:variant>
      <vt:variant>
        <vt:i4>248</vt:i4>
      </vt:variant>
      <vt:variant>
        <vt:i4>0</vt:i4>
      </vt:variant>
      <vt:variant>
        <vt:i4>5</vt:i4>
      </vt:variant>
      <vt:variant>
        <vt:lpwstr/>
      </vt:variant>
      <vt:variant>
        <vt:lpwstr>_Toc383432412</vt:lpwstr>
      </vt:variant>
      <vt:variant>
        <vt:i4>1572919</vt:i4>
      </vt:variant>
      <vt:variant>
        <vt:i4>242</vt:i4>
      </vt:variant>
      <vt:variant>
        <vt:i4>0</vt:i4>
      </vt:variant>
      <vt:variant>
        <vt:i4>5</vt:i4>
      </vt:variant>
      <vt:variant>
        <vt:lpwstr/>
      </vt:variant>
      <vt:variant>
        <vt:lpwstr>_Toc383432411</vt:lpwstr>
      </vt:variant>
      <vt:variant>
        <vt:i4>1572919</vt:i4>
      </vt:variant>
      <vt:variant>
        <vt:i4>236</vt:i4>
      </vt:variant>
      <vt:variant>
        <vt:i4>0</vt:i4>
      </vt:variant>
      <vt:variant>
        <vt:i4>5</vt:i4>
      </vt:variant>
      <vt:variant>
        <vt:lpwstr/>
      </vt:variant>
      <vt:variant>
        <vt:lpwstr>_Toc383432410</vt:lpwstr>
      </vt:variant>
      <vt:variant>
        <vt:i4>1638455</vt:i4>
      </vt:variant>
      <vt:variant>
        <vt:i4>230</vt:i4>
      </vt:variant>
      <vt:variant>
        <vt:i4>0</vt:i4>
      </vt:variant>
      <vt:variant>
        <vt:i4>5</vt:i4>
      </vt:variant>
      <vt:variant>
        <vt:lpwstr/>
      </vt:variant>
      <vt:variant>
        <vt:lpwstr>_Toc383432409</vt:lpwstr>
      </vt:variant>
      <vt:variant>
        <vt:i4>1638455</vt:i4>
      </vt:variant>
      <vt:variant>
        <vt:i4>224</vt:i4>
      </vt:variant>
      <vt:variant>
        <vt:i4>0</vt:i4>
      </vt:variant>
      <vt:variant>
        <vt:i4>5</vt:i4>
      </vt:variant>
      <vt:variant>
        <vt:lpwstr/>
      </vt:variant>
      <vt:variant>
        <vt:lpwstr>_Toc383432408</vt:lpwstr>
      </vt:variant>
      <vt:variant>
        <vt:i4>1638455</vt:i4>
      </vt:variant>
      <vt:variant>
        <vt:i4>218</vt:i4>
      </vt:variant>
      <vt:variant>
        <vt:i4>0</vt:i4>
      </vt:variant>
      <vt:variant>
        <vt:i4>5</vt:i4>
      </vt:variant>
      <vt:variant>
        <vt:lpwstr/>
      </vt:variant>
      <vt:variant>
        <vt:lpwstr>_Toc383432407</vt:lpwstr>
      </vt:variant>
      <vt:variant>
        <vt:i4>1638455</vt:i4>
      </vt:variant>
      <vt:variant>
        <vt:i4>212</vt:i4>
      </vt:variant>
      <vt:variant>
        <vt:i4>0</vt:i4>
      </vt:variant>
      <vt:variant>
        <vt:i4>5</vt:i4>
      </vt:variant>
      <vt:variant>
        <vt:lpwstr/>
      </vt:variant>
      <vt:variant>
        <vt:lpwstr>_Toc383432406</vt:lpwstr>
      </vt:variant>
      <vt:variant>
        <vt:i4>1638455</vt:i4>
      </vt:variant>
      <vt:variant>
        <vt:i4>206</vt:i4>
      </vt:variant>
      <vt:variant>
        <vt:i4>0</vt:i4>
      </vt:variant>
      <vt:variant>
        <vt:i4>5</vt:i4>
      </vt:variant>
      <vt:variant>
        <vt:lpwstr/>
      </vt:variant>
      <vt:variant>
        <vt:lpwstr>_Toc383432405</vt:lpwstr>
      </vt:variant>
      <vt:variant>
        <vt:i4>1638455</vt:i4>
      </vt:variant>
      <vt:variant>
        <vt:i4>200</vt:i4>
      </vt:variant>
      <vt:variant>
        <vt:i4>0</vt:i4>
      </vt:variant>
      <vt:variant>
        <vt:i4>5</vt:i4>
      </vt:variant>
      <vt:variant>
        <vt:lpwstr/>
      </vt:variant>
      <vt:variant>
        <vt:lpwstr>_Toc383432404</vt:lpwstr>
      </vt:variant>
      <vt:variant>
        <vt:i4>1638455</vt:i4>
      </vt:variant>
      <vt:variant>
        <vt:i4>194</vt:i4>
      </vt:variant>
      <vt:variant>
        <vt:i4>0</vt:i4>
      </vt:variant>
      <vt:variant>
        <vt:i4>5</vt:i4>
      </vt:variant>
      <vt:variant>
        <vt:lpwstr/>
      </vt:variant>
      <vt:variant>
        <vt:lpwstr>_Toc383432403</vt:lpwstr>
      </vt:variant>
      <vt:variant>
        <vt:i4>1638455</vt:i4>
      </vt:variant>
      <vt:variant>
        <vt:i4>188</vt:i4>
      </vt:variant>
      <vt:variant>
        <vt:i4>0</vt:i4>
      </vt:variant>
      <vt:variant>
        <vt:i4>5</vt:i4>
      </vt:variant>
      <vt:variant>
        <vt:lpwstr/>
      </vt:variant>
      <vt:variant>
        <vt:lpwstr>_Toc383432402</vt:lpwstr>
      </vt:variant>
      <vt:variant>
        <vt:i4>1638455</vt:i4>
      </vt:variant>
      <vt:variant>
        <vt:i4>182</vt:i4>
      </vt:variant>
      <vt:variant>
        <vt:i4>0</vt:i4>
      </vt:variant>
      <vt:variant>
        <vt:i4>5</vt:i4>
      </vt:variant>
      <vt:variant>
        <vt:lpwstr/>
      </vt:variant>
      <vt:variant>
        <vt:lpwstr>_Toc383432401</vt:lpwstr>
      </vt:variant>
      <vt:variant>
        <vt:i4>1638455</vt:i4>
      </vt:variant>
      <vt:variant>
        <vt:i4>176</vt:i4>
      </vt:variant>
      <vt:variant>
        <vt:i4>0</vt:i4>
      </vt:variant>
      <vt:variant>
        <vt:i4>5</vt:i4>
      </vt:variant>
      <vt:variant>
        <vt:lpwstr/>
      </vt:variant>
      <vt:variant>
        <vt:lpwstr>_Toc383432400</vt:lpwstr>
      </vt:variant>
      <vt:variant>
        <vt:i4>1048624</vt:i4>
      </vt:variant>
      <vt:variant>
        <vt:i4>170</vt:i4>
      </vt:variant>
      <vt:variant>
        <vt:i4>0</vt:i4>
      </vt:variant>
      <vt:variant>
        <vt:i4>5</vt:i4>
      </vt:variant>
      <vt:variant>
        <vt:lpwstr/>
      </vt:variant>
      <vt:variant>
        <vt:lpwstr>_Toc383432399</vt:lpwstr>
      </vt:variant>
      <vt:variant>
        <vt:i4>1048624</vt:i4>
      </vt:variant>
      <vt:variant>
        <vt:i4>164</vt:i4>
      </vt:variant>
      <vt:variant>
        <vt:i4>0</vt:i4>
      </vt:variant>
      <vt:variant>
        <vt:i4>5</vt:i4>
      </vt:variant>
      <vt:variant>
        <vt:lpwstr/>
      </vt:variant>
      <vt:variant>
        <vt:lpwstr>_Toc383432398</vt:lpwstr>
      </vt:variant>
      <vt:variant>
        <vt:i4>1048624</vt:i4>
      </vt:variant>
      <vt:variant>
        <vt:i4>158</vt:i4>
      </vt:variant>
      <vt:variant>
        <vt:i4>0</vt:i4>
      </vt:variant>
      <vt:variant>
        <vt:i4>5</vt:i4>
      </vt:variant>
      <vt:variant>
        <vt:lpwstr/>
      </vt:variant>
      <vt:variant>
        <vt:lpwstr>_Toc383432397</vt:lpwstr>
      </vt:variant>
      <vt:variant>
        <vt:i4>1048624</vt:i4>
      </vt:variant>
      <vt:variant>
        <vt:i4>152</vt:i4>
      </vt:variant>
      <vt:variant>
        <vt:i4>0</vt:i4>
      </vt:variant>
      <vt:variant>
        <vt:i4>5</vt:i4>
      </vt:variant>
      <vt:variant>
        <vt:lpwstr/>
      </vt:variant>
      <vt:variant>
        <vt:lpwstr>_Toc383432396</vt:lpwstr>
      </vt:variant>
      <vt:variant>
        <vt:i4>1048624</vt:i4>
      </vt:variant>
      <vt:variant>
        <vt:i4>146</vt:i4>
      </vt:variant>
      <vt:variant>
        <vt:i4>0</vt:i4>
      </vt:variant>
      <vt:variant>
        <vt:i4>5</vt:i4>
      </vt:variant>
      <vt:variant>
        <vt:lpwstr/>
      </vt:variant>
      <vt:variant>
        <vt:lpwstr>_Toc383432395</vt:lpwstr>
      </vt:variant>
      <vt:variant>
        <vt:i4>1048624</vt:i4>
      </vt:variant>
      <vt:variant>
        <vt:i4>140</vt:i4>
      </vt:variant>
      <vt:variant>
        <vt:i4>0</vt:i4>
      </vt:variant>
      <vt:variant>
        <vt:i4>5</vt:i4>
      </vt:variant>
      <vt:variant>
        <vt:lpwstr/>
      </vt:variant>
      <vt:variant>
        <vt:lpwstr>_Toc383432394</vt:lpwstr>
      </vt:variant>
      <vt:variant>
        <vt:i4>1048624</vt:i4>
      </vt:variant>
      <vt:variant>
        <vt:i4>134</vt:i4>
      </vt:variant>
      <vt:variant>
        <vt:i4>0</vt:i4>
      </vt:variant>
      <vt:variant>
        <vt:i4>5</vt:i4>
      </vt:variant>
      <vt:variant>
        <vt:lpwstr/>
      </vt:variant>
      <vt:variant>
        <vt:lpwstr>_Toc383432393</vt:lpwstr>
      </vt:variant>
      <vt:variant>
        <vt:i4>1048624</vt:i4>
      </vt:variant>
      <vt:variant>
        <vt:i4>128</vt:i4>
      </vt:variant>
      <vt:variant>
        <vt:i4>0</vt:i4>
      </vt:variant>
      <vt:variant>
        <vt:i4>5</vt:i4>
      </vt:variant>
      <vt:variant>
        <vt:lpwstr/>
      </vt:variant>
      <vt:variant>
        <vt:lpwstr>_Toc383432392</vt:lpwstr>
      </vt:variant>
      <vt:variant>
        <vt:i4>1048624</vt:i4>
      </vt:variant>
      <vt:variant>
        <vt:i4>122</vt:i4>
      </vt:variant>
      <vt:variant>
        <vt:i4>0</vt:i4>
      </vt:variant>
      <vt:variant>
        <vt:i4>5</vt:i4>
      </vt:variant>
      <vt:variant>
        <vt:lpwstr/>
      </vt:variant>
      <vt:variant>
        <vt:lpwstr>_Toc383432391</vt:lpwstr>
      </vt:variant>
      <vt:variant>
        <vt:i4>1048624</vt:i4>
      </vt:variant>
      <vt:variant>
        <vt:i4>116</vt:i4>
      </vt:variant>
      <vt:variant>
        <vt:i4>0</vt:i4>
      </vt:variant>
      <vt:variant>
        <vt:i4>5</vt:i4>
      </vt:variant>
      <vt:variant>
        <vt:lpwstr/>
      </vt:variant>
      <vt:variant>
        <vt:lpwstr>_Toc383432390</vt:lpwstr>
      </vt:variant>
      <vt:variant>
        <vt:i4>1114160</vt:i4>
      </vt:variant>
      <vt:variant>
        <vt:i4>110</vt:i4>
      </vt:variant>
      <vt:variant>
        <vt:i4>0</vt:i4>
      </vt:variant>
      <vt:variant>
        <vt:i4>5</vt:i4>
      </vt:variant>
      <vt:variant>
        <vt:lpwstr/>
      </vt:variant>
      <vt:variant>
        <vt:lpwstr>_Toc383432389</vt:lpwstr>
      </vt:variant>
      <vt:variant>
        <vt:i4>1114160</vt:i4>
      </vt:variant>
      <vt:variant>
        <vt:i4>104</vt:i4>
      </vt:variant>
      <vt:variant>
        <vt:i4>0</vt:i4>
      </vt:variant>
      <vt:variant>
        <vt:i4>5</vt:i4>
      </vt:variant>
      <vt:variant>
        <vt:lpwstr/>
      </vt:variant>
      <vt:variant>
        <vt:lpwstr>_Toc383432388</vt:lpwstr>
      </vt:variant>
      <vt:variant>
        <vt:i4>1114160</vt:i4>
      </vt:variant>
      <vt:variant>
        <vt:i4>98</vt:i4>
      </vt:variant>
      <vt:variant>
        <vt:i4>0</vt:i4>
      </vt:variant>
      <vt:variant>
        <vt:i4>5</vt:i4>
      </vt:variant>
      <vt:variant>
        <vt:lpwstr/>
      </vt:variant>
      <vt:variant>
        <vt:lpwstr>_Toc383432387</vt:lpwstr>
      </vt:variant>
      <vt:variant>
        <vt:i4>1114160</vt:i4>
      </vt:variant>
      <vt:variant>
        <vt:i4>92</vt:i4>
      </vt:variant>
      <vt:variant>
        <vt:i4>0</vt:i4>
      </vt:variant>
      <vt:variant>
        <vt:i4>5</vt:i4>
      </vt:variant>
      <vt:variant>
        <vt:lpwstr/>
      </vt:variant>
      <vt:variant>
        <vt:lpwstr>_Toc383432386</vt:lpwstr>
      </vt:variant>
      <vt:variant>
        <vt:i4>1114160</vt:i4>
      </vt:variant>
      <vt:variant>
        <vt:i4>86</vt:i4>
      </vt:variant>
      <vt:variant>
        <vt:i4>0</vt:i4>
      </vt:variant>
      <vt:variant>
        <vt:i4>5</vt:i4>
      </vt:variant>
      <vt:variant>
        <vt:lpwstr/>
      </vt:variant>
      <vt:variant>
        <vt:lpwstr>_Toc383432385</vt:lpwstr>
      </vt:variant>
      <vt:variant>
        <vt:i4>1114160</vt:i4>
      </vt:variant>
      <vt:variant>
        <vt:i4>80</vt:i4>
      </vt:variant>
      <vt:variant>
        <vt:i4>0</vt:i4>
      </vt:variant>
      <vt:variant>
        <vt:i4>5</vt:i4>
      </vt:variant>
      <vt:variant>
        <vt:lpwstr/>
      </vt:variant>
      <vt:variant>
        <vt:lpwstr>_Toc383432384</vt:lpwstr>
      </vt:variant>
      <vt:variant>
        <vt:i4>1114160</vt:i4>
      </vt:variant>
      <vt:variant>
        <vt:i4>74</vt:i4>
      </vt:variant>
      <vt:variant>
        <vt:i4>0</vt:i4>
      </vt:variant>
      <vt:variant>
        <vt:i4>5</vt:i4>
      </vt:variant>
      <vt:variant>
        <vt:lpwstr/>
      </vt:variant>
      <vt:variant>
        <vt:lpwstr>_Toc383432383</vt:lpwstr>
      </vt:variant>
      <vt:variant>
        <vt:i4>1114160</vt:i4>
      </vt:variant>
      <vt:variant>
        <vt:i4>68</vt:i4>
      </vt:variant>
      <vt:variant>
        <vt:i4>0</vt:i4>
      </vt:variant>
      <vt:variant>
        <vt:i4>5</vt:i4>
      </vt:variant>
      <vt:variant>
        <vt:lpwstr/>
      </vt:variant>
      <vt:variant>
        <vt:lpwstr>_Toc383432382</vt:lpwstr>
      </vt:variant>
      <vt:variant>
        <vt:i4>1114160</vt:i4>
      </vt:variant>
      <vt:variant>
        <vt:i4>62</vt:i4>
      </vt:variant>
      <vt:variant>
        <vt:i4>0</vt:i4>
      </vt:variant>
      <vt:variant>
        <vt:i4>5</vt:i4>
      </vt:variant>
      <vt:variant>
        <vt:lpwstr/>
      </vt:variant>
      <vt:variant>
        <vt:lpwstr>_Toc383432381</vt:lpwstr>
      </vt:variant>
      <vt:variant>
        <vt:i4>1114160</vt:i4>
      </vt:variant>
      <vt:variant>
        <vt:i4>56</vt:i4>
      </vt:variant>
      <vt:variant>
        <vt:i4>0</vt:i4>
      </vt:variant>
      <vt:variant>
        <vt:i4>5</vt:i4>
      </vt:variant>
      <vt:variant>
        <vt:lpwstr/>
      </vt:variant>
      <vt:variant>
        <vt:lpwstr>_Toc383432380</vt:lpwstr>
      </vt:variant>
      <vt:variant>
        <vt:i4>1966128</vt:i4>
      </vt:variant>
      <vt:variant>
        <vt:i4>50</vt:i4>
      </vt:variant>
      <vt:variant>
        <vt:i4>0</vt:i4>
      </vt:variant>
      <vt:variant>
        <vt:i4>5</vt:i4>
      </vt:variant>
      <vt:variant>
        <vt:lpwstr/>
      </vt:variant>
      <vt:variant>
        <vt:lpwstr>_Toc383432379</vt:lpwstr>
      </vt:variant>
      <vt:variant>
        <vt:i4>1966128</vt:i4>
      </vt:variant>
      <vt:variant>
        <vt:i4>44</vt:i4>
      </vt:variant>
      <vt:variant>
        <vt:i4>0</vt:i4>
      </vt:variant>
      <vt:variant>
        <vt:i4>5</vt:i4>
      </vt:variant>
      <vt:variant>
        <vt:lpwstr/>
      </vt:variant>
      <vt:variant>
        <vt:lpwstr>_Toc383432378</vt:lpwstr>
      </vt:variant>
      <vt:variant>
        <vt:i4>1966128</vt:i4>
      </vt:variant>
      <vt:variant>
        <vt:i4>38</vt:i4>
      </vt:variant>
      <vt:variant>
        <vt:i4>0</vt:i4>
      </vt:variant>
      <vt:variant>
        <vt:i4>5</vt:i4>
      </vt:variant>
      <vt:variant>
        <vt:lpwstr/>
      </vt:variant>
      <vt:variant>
        <vt:lpwstr>_Toc383432377</vt:lpwstr>
      </vt:variant>
      <vt:variant>
        <vt:i4>1966128</vt:i4>
      </vt:variant>
      <vt:variant>
        <vt:i4>32</vt:i4>
      </vt:variant>
      <vt:variant>
        <vt:i4>0</vt:i4>
      </vt:variant>
      <vt:variant>
        <vt:i4>5</vt:i4>
      </vt:variant>
      <vt:variant>
        <vt:lpwstr/>
      </vt:variant>
      <vt:variant>
        <vt:lpwstr>_Toc383432376</vt:lpwstr>
      </vt:variant>
      <vt:variant>
        <vt:i4>1966128</vt:i4>
      </vt:variant>
      <vt:variant>
        <vt:i4>26</vt:i4>
      </vt:variant>
      <vt:variant>
        <vt:i4>0</vt:i4>
      </vt:variant>
      <vt:variant>
        <vt:i4>5</vt:i4>
      </vt:variant>
      <vt:variant>
        <vt:lpwstr/>
      </vt:variant>
      <vt:variant>
        <vt:lpwstr>_Toc383432375</vt:lpwstr>
      </vt:variant>
      <vt:variant>
        <vt:i4>1966128</vt:i4>
      </vt:variant>
      <vt:variant>
        <vt:i4>20</vt:i4>
      </vt:variant>
      <vt:variant>
        <vt:i4>0</vt:i4>
      </vt:variant>
      <vt:variant>
        <vt:i4>5</vt:i4>
      </vt:variant>
      <vt:variant>
        <vt:lpwstr/>
      </vt:variant>
      <vt:variant>
        <vt:lpwstr>_Toc383432374</vt:lpwstr>
      </vt:variant>
      <vt:variant>
        <vt:i4>1966128</vt:i4>
      </vt:variant>
      <vt:variant>
        <vt:i4>14</vt:i4>
      </vt:variant>
      <vt:variant>
        <vt:i4>0</vt:i4>
      </vt:variant>
      <vt:variant>
        <vt:i4>5</vt:i4>
      </vt:variant>
      <vt:variant>
        <vt:lpwstr/>
      </vt:variant>
      <vt:variant>
        <vt:lpwstr>_Toc383432373</vt:lpwstr>
      </vt:variant>
      <vt:variant>
        <vt:i4>1966128</vt:i4>
      </vt:variant>
      <vt:variant>
        <vt:i4>8</vt:i4>
      </vt:variant>
      <vt:variant>
        <vt:i4>0</vt:i4>
      </vt:variant>
      <vt:variant>
        <vt:i4>5</vt:i4>
      </vt:variant>
      <vt:variant>
        <vt:lpwstr/>
      </vt:variant>
      <vt:variant>
        <vt:lpwstr>_Toc383432372</vt:lpwstr>
      </vt:variant>
      <vt:variant>
        <vt:i4>1966128</vt:i4>
      </vt:variant>
      <vt:variant>
        <vt:i4>2</vt:i4>
      </vt:variant>
      <vt:variant>
        <vt:i4>0</vt:i4>
      </vt:variant>
      <vt:variant>
        <vt:i4>5</vt:i4>
      </vt:variant>
      <vt:variant>
        <vt:lpwstr/>
      </vt:variant>
      <vt:variant>
        <vt:lpwstr>_Toc383432371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Kevin Anslow</dc:creator>
  <cp:keywords/>
  <dc:description/>
  <cp:lastModifiedBy>Michelle Adams</cp:lastModifiedBy>
  <cp:revision>2</cp:revision>
  <cp:lastPrinted>2022-02-18T00:11:00Z</cp:lastPrinted>
  <dcterms:created xsi:type="dcterms:W3CDTF">2022-03-11T05:08:00Z</dcterms:created>
  <dcterms:modified xsi:type="dcterms:W3CDTF">2022-03-11T05:08:00Z</dcterms:modified>
</cp:coreProperties>
</file>