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0DF1" w14:textId="448AB5D4" w:rsidR="00AF6944" w:rsidRPr="00B5258A" w:rsidRDefault="007759D3" w:rsidP="00AF6944">
      <w:pPr>
        <w:rPr>
          <w:sz w:val="22"/>
          <w:lang w:eastAsia="en-AU"/>
        </w:rPr>
      </w:pPr>
      <w:r>
        <w:rPr>
          <w:noProof/>
          <w:sz w:val="22"/>
        </w:rPr>
        <w:drawing>
          <wp:anchor distT="0" distB="0" distL="114300" distR="114300" simplePos="0" relativeHeight="251659264" behindDoc="1" locked="0" layoutInCell="1" allowOverlap="1" wp14:anchorId="024A32EF" wp14:editId="2B5C546C">
            <wp:simplePos x="0" y="0"/>
            <wp:positionH relativeFrom="page">
              <wp:posOffset>0</wp:posOffset>
            </wp:positionH>
            <wp:positionV relativeFrom="margin">
              <wp:posOffset>-885190</wp:posOffset>
            </wp:positionV>
            <wp:extent cx="7566025" cy="10878185"/>
            <wp:effectExtent l="0" t="0" r="0" b="0"/>
            <wp:wrapTight wrapText="bothSides">
              <wp:wrapPolygon edited="0">
                <wp:start x="0" y="0"/>
                <wp:lineTo x="0" y="21561"/>
                <wp:lineTo x="21537" y="21561"/>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6025" cy="10878185"/>
                    </a:xfrm>
                    <a:prstGeom prst="rect">
                      <a:avLst/>
                    </a:prstGeom>
                  </pic:spPr>
                </pic:pic>
              </a:graphicData>
            </a:graphic>
            <wp14:sizeRelH relativeFrom="margin">
              <wp14:pctWidth>0</wp14:pctWidth>
            </wp14:sizeRelH>
            <wp14:sizeRelV relativeFrom="margin">
              <wp14:pctHeight>0</wp14:pctHeight>
            </wp14:sizeRelV>
          </wp:anchor>
        </w:drawing>
      </w:r>
    </w:p>
    <w:p w14:paraId="502B9BB2" w14:textId="77777777" w:rsidR="00456F2C" w:rsidRPr="00B5258A" w:rsidRDefault="00456F2C" w:rsidP="00AF6944">
      <w:pPr>
        <w:rPr>
          <w:sz w:val="22"/>
        </w:rPr>
      </w:pPr>
    </w:p>
    <w:p w14:paraId="22B49D61" w14:textId="77777777" w:rsidR="00456F2C" w:rsidRPr="00B5258A" w:rsidRDefault="00456F2C" w:rsidP="00AF6944">
      <w:pPr>
        <w:rPr>
          <w:sz w:val="22"/>
        </w:rPr>
      </w:pPr>
    </w:p>
    <w:sdt>
      <w:sdtPr>
        <w:rPr>
          <w:b w:val="0"/>
          <w:color w:val="auto"/>
          <w:sz w:val="24"/>
        </w:rPr>
        <w:id w:val="-893354643"/>
        <w:docPartObj>
          <w:docPartGallery w:val="Table of Contents"/>
          <w:docPartUnique/>
        </w:docPartObj>
      </w:sdtPr>
      <w:sdtEndPr>
        <w:rPr>
          <w:bCs/>
          <w:noProof/>
        </w:rPr>
      </w:sdtEndPr>
      <w:sdtContent>
        <w:p w14:paraId="6B139145" w14:textId="0D5DDFD3" w:rsidR="007759D3" w:rsidRDefault="007759D3">
          <w:pPr>
            <w:pStyle w:val="TOCHeading"/>
          </w:pPr>
          <w:r>
            <w:t>Contents</w:t>
          </w:r>
        </w:p>
        <w:p w14:paraId="1EDCDA79" w14:textId="155C02F1" w:rsidR="00FE36A7" w:rsidRDefault="007759D3">
          <w:pPr>
            <w:pStyle w:val="TOC1"/>
            <w:tabs>
              <w:tab w:val="left" w:pos="480"/>
            </w:tabs>
            <w:rPr>
              <w:rFonts w:eastAsiaTheme="minorEastAsia" w:cstheme="minorBidi"/>
              <w:noProof/>
              <w:sz w:val="22"/>
              <w:szCs w:val="22"/>
              <w:lang w:eastAsia="en-AU"/>
            </w:rPr>
          </w:pPr>
          <w:r>
            <w:fldChar w:fldCharType="begin"/>
          </w:r>
          <w:r>
            <w:instrText xml:space="preserve"> TOC \o "1-3" \h \z \u </w:instrText>
          </w:r>
          <w:r>
            <w:fldChar w:fldCharType="separate"/>
          </w:r>
          <w:hyperlink w:anchor="_Toc118984725" w:history="1">
            <w:r w:rsidR="00FE36A7" w:rsidRPr="00E76E8A">
              <w:rPr>
                <w:rStyle w:val="Hyperlink"/>
                <w:noProof/>
              </w:rPr>
              <w:t>2</w:t>
            </w:r>
            <w:r w:rsidR="00FE36A7">
              <w:rPr>
                <w:rFonts w:eastAsiaTheme="minorEastAsia" w:cstheme="minorBidi"/>
                <w:noProof/>
                <w:sz w:val="22"/>
                <w:szCs w:val="22"/>
                <w:lang w:eastAsia="en-AU"/>
              </w:rPr>
              <w:tab/>
            </w:r>
            <w:r w:rsidR="00FE36A7" w:rsidRPr="00E76E8A">
              <w:rPr>
                <w:rStyle w:val="Hyperlink"/>
                <w:noProof/>
              </w:rPr>
              <w:t>Background</w:t>
            </w:r>
            <w:r w:rsidR="00FE36A7">
              <w:rPr>
                <w:noProof/>
                <w:webHidden/>
              </w:rPr>
              <w:tab/>
            </w:r>
            <w:r w:rsidR="00FE36A7">
              <w:rPr>
                <w:noProof/>
                <w:webHidden/>
              </w:rPr>
              <w:fldChar w:fldCharType="begin"/>
            </w:r>
            <w:r w:rsidR="00FE36A7">
              <w:rPr>
                <w:noProof/>
                <w:webHidden/>
              </w:rPr>
              <w:instrText xml:space="preserve"> PAGEREF _Toc118984725 \h </w:instrText>
            </w:r>
            <w:r w:rsidR="00FE36A7">
              <w:rPr>
                <w:noProof/>
                <w:webHidden/>
              </w:rPr>
            </w:r>
            <w:r w:rsidR="00FE36A7">
              <w:rPr>
                <w:noProof/>
                <w:webHidden/>
              </w:rPr>
              <w:fldChar w:fldCharType="separate"/>
            </w:r>
            <w:r w:rsidR="00FE36A7">
              <w:rPr>
                <w:noProof/>
                <w:webHidden/>
              </w:rPr>
              <w:t>3</w:t>
            </w:r>
            <w:r w:rsidR="00FE36A7">
              <w:rPr>
                <w:noProof/>
                <w:webHidden/>
              </w:rPr>
              <w:fldChar w:fldCharType="end"/>
            </w:r>
          </w:hyperlink>
        </w:p>
        <w:p w14:paraId="19B61B37" w14:textId="2ABBE285" w:rsidR="00FE36A7" w:rsidRDefault="00000000">
          <w:pPr>
            <w:pStyle w:val="TOC1"/>
            <w:tabs>
              <w:tab w:val="left" w:pos="480"/>
            </w:tabs>
            <w:rPr>
              <w:rFonts w:eastAsiaTheme="minorEastAsia" w:cstheme="minorBidi"/>
              <w:noProof/>
              <w:sz w:val="22"/>
              <w:szCs w:val="22"/>
              <w:lang w:eastAsia="en-AU"/>
            </w:rPr>
          </w:pPr>
          <w:hyperlink w:anchor="_Toc118984726" w:history="1">
            <w:r w:rsidR="00FE36A7" w:rsidRPr="00E76E8A">
              <w:rPr>
                <w:rStyle w:val="Hyperlink"/>
                <w:noProof/>
              </w:rPr>
              <w:t>3</w:t>
            </w:r>
            <w:r w:rsidR="00FE36A7">
              <w:rPr>
                <w:rFonts w:eastAsiaTheme="minorEastAsia" w:cstheme="minorBidi"/>
                <w:noProof/>
                <w:sz w:val="22"/>
                <w:szCs w:val="22"/>
                <w:lang w:eastAsia="en-AU"/>
              </w:rPr>
              <w:tab/>
            </w:r>
            <w:r w:rsidR="00FE36A7" w:rsidRPr="00E76E8A">
              <w:rPr>
                <w:rStyle w:val="Hyperlink"/>
                <w:noProof/>
              </w:rPr>
              <w:t>Consultation process</w:t>
            </w:r>
            <w:r w:rsidR="00FE36A7">
              <w:rPr>
                <w:noProof/>
                <w:webHidden/>
              </w:rPr>
              <w:tab/>
            </w:r>
            <w:r w:rsidR="00FE36A7">
              <w:rPr>
                <w:noProof/>
                <w:webHidden/>
              </w:rPr>
              <w:fldChar w:fldCharType="begin"/>
            </w:r>
            <w:r w:rsidR="00FE36A7">
              <w:rPr>
                <w:noProof/>
                <w:webHidden/>
              </w:rPr>
              <w:instrText xml:space="preserve"> PAGEREF _Toc118984726 \h </w:instrText>
            </w:r>
            <w:r w:rsidR="00FE36A7">
              <w:rPr>
                <w:noProof/>
                <w:webHidden/>
              </w:rPr>
            </w:r>
            <w:r w:rsidR="00FE36A7">
              <w:rPr>
                <w:noProof/>
                <w:webHidden/>
              </w:rPr>
              <w:fldChar w:fldCharType="separate"/>
            </w:r>
            <w:r w:rsidR="00FE36A7">
              <w:rPr>
                <w:noProof/>
                <w:webHidden/>
              </w:rPr>
              <w:t>3</w:t>
            </w:r>
            <w:r w:rsidR="00FE36A7">
              <w:rPr>
                <w:noProof/>
                <w:webHidden/>
              </w:rPr>
              <w:fldChar w:fldCharType="end"/>
            </w:r>
          </w:hyperlink>
        </w:p>
        <w:p w14:paraId="7A3EDCDA" w14:textId="74A6728C" w:rsidR="00FE36A7" w:rsidRDefault="00000000">
          <w:pPr>
            <w:pStyle w:val="TOC2"/>
            <w:tabs>
              <w:tab w:val="left" w:pos="880"/>
            </w:tabs>
            <w:rPr>
              <w:rFonts w:eastAsiaTheme="minorEastAsia" w:cstheme="minorBidi"/>
              <w:noProof/>
              <w:sz w:val="22"/>
              <w:szCs w:val="22"/>
              <w:lang w:eastAsia="en-AU"/>
            </w:rPr>
          </w:pPr>
          <w:hyperlink w:anchor="_Toc118984727" w:history="1">
            <w:r w:rsidR="00FE36A7" w:rsidRPr="00E76E8A">
              <w:rPr>
                <w:rStyle w:val="Hyperlink"/>
                <w:noProof/>
              </w:rPr>
              <w:t>3.1</w:t>
            </w:r>
            <w:r w:rsidR="00FE36A7">
              <w:rPr>
                <w:rFonts w:eastAsiaTheme="minorEastAsia" w:cstheme="minorBidi"/>
                <w:noProof/>
                <w:sz w:val="22"/>
                <w:szCs w:val="22"/>
                <w:lang w:eastAsia="en-AU"/>
              </w:rPr>
              <w:tab/>
            </w:r>
            <w:r w:rsidR="00FE36A7" w:rsidRPr="00E76E8A">
              <w:rPr>
                <w:rStyle w:val="Hyperlink"/>
                <w:noProof/>
              </w:rPr>
              <w:t>Consultation purpose</w:t>
            </w:r>
            <w:r w:rsidR="00FE36A7">
              <w:rPr>
                <w:noProof/>
                <w:webHidden/>
              </w:rPr>
              <w:tab/>
            </w:r>
            <w:r w:rsidR="00FE36A7">
              <w:rPr>
                <w:noProof/>
                <w:webHidden/>
              </w:rPr>
              <w:fldChar w:fldCharType="begin"/>
            </w:r>
            <w:r w:rsidR="00FE36A7">
              <w:rPr>
                <w:noProof/>
                <w:webHidden/>
              </w:rPr>
              <w:instrText xml:space="preserve"> PAGEREF _Toc118984727 \h </w:instrText>
            </w:r>
            <w:r w:rsidR="00FE36A7">
              <w:rPr>
                <w:noProof/>
                <w:webHidden/>
              </w:rPr>
            </w:r>
            <w:r w:rsidR="00FE36A7">
              <w:rPr>
                <w:noProof/>
                <w:webHidden/>
              </w:rPr>
              <w:fldChar w:fldCharType="separate"/>
            </w:r>
            <w:r w:rsidR="00FE36A7">
              <w:rPr>
                <w:noProof/>
                <w:webHidden/>
              </w:rPr>
              <w:t>3</w:t>
            </w:r>
            <w:r w:rsidR="00FE36A7">
              <w:rPr>
                <w:noProof/>
                <w:webHidden/>
              </w:rPr>
              <w:fldChar w:fldCharType="end"/>
            </w:r>
          </w:hyperlink>
        </w:p>
        <w:p w14:paraId="58AB8929" w14:textId="59457B77" w:rsidR="00FE36A7" w:rsidRDefault="00000000">
          <w:pPr>
            <w:pStyle w:val="TOC2"/>
            <w:tabs>
              <w:tab w:val="left" w:pos="880"/>
            </w:tabs>
            <w:rPr>
              <w:rFonts w:eastAsiaTheme="minorEastAsia" w:cstheme="minorBidi"/>
              <w:noProof/>
              <w:sz w:val="22"/>
              <w:szCs w:val="22"/>
              <w:lang w:eastAsia="en-AU"/>
            </w:rPr>
          </w:pPr>
          <w:hyperlink w:anchor="_Toc118984728" w:history="1">
            <w:r w:rsidR="00FE36A7" w:rsidRPr="00E76E8A">
              <w:rPr>
                <w:rStyle w:val="Hyperlink"/>
                <w:noProof/>
              </w:rPr>
              <w:t>3.2</w:t>
            </w:r>
            <w:r w:rsidR="00FE36A7">
              <w:rPr>
                <w:rFonts w:eastAsiaTheme="minorEastAsia" w:cstheme="minorBidi"/>
                <w:noProof/>
                <w:sz w:val="22"/>
                <w:szCs w:val="22"/>
                <w:lang w:eastAsia="en-AU"/>
              </w:rPr>
              <w:tab/>
            </w:r>
            <w:r w:rsidR="00FE36A7" w:rsidRPr="00E76E8A">
              <w:rPr>
                <w:rStyle w:val="Hyperlink"/>
                <w:noProof/>
              </w:rPr>
              <w:t>Consultation methodology</w:t>
            </w:r>
            <w:r w:rsidR="00FE36A7">
              <w:rPr>
                <w:noProof/>
                <w:webHidden/>
              </w:rPr>
              <w:tab/>
            </w:r>
            <w:r w:rsidR="00FE36A7">
              <w:rPr>
                <w:noProof/>
                <w:webHidden/>
              </w:rPr>
              <w:fldChar w:fldCharType="begin"/>
            </w:r>
            <w:r w:rsidR="00FE36A7">
              <w:rPr>
                <w:noProof/>
                <w:webHidden/>
              </w:rPr>
              <w:instrText xml:space="preserve"> PAGEREF _Toc118984728 \h </w:instrText>
            </w:r>
            <w:r w:rsidR="00FE36A7">
              <w:rPr>
                <w:noProof/>
                <w:webHidden/>
              </w:rPr>
            </w:r>
            <w:r w:rsidR="00FE36A7">
              <w:rPr>
                <w:noProof/>
                <w:webHidden/>
              </w:rPr>
              <w:fldChar w:fldCharType="separate"/>
            </w:r>
            <w:r w:rsidR="00FE36A7">
              <w:rPr>
                <w:noProof/>
                <w:webHidden/>
              </w:rPr>
              <w:t>3</w:t>
            </w:r>
            <w:r w:rsidR="00FE36A7">
              <w:rPr>
                <w:noProof/>
                <w:webHidden/>
              </w:rPr>
              <w:fldChar w:fldCharType="end"/>
            </w:r>
          </w:hyperlink>
        </w:p>
        <w:p w14:paraId="47B9CE60" w14:textId="67C5CF4C" w:rsidR="00FE36A7" w:rsidRDefault="00000000">
          <w:pPr>
            <w:pStyle w:val="TOC1"/>
            <w:tabs>
              <w:tab w:val="left" w:pos="480"/>
            </w:tabs>
            <w:rPr>
              <w:rFonts w:eastAsiaTheme="minorEastAsia" w:cstheme="minorBidi"/>
              <w:noProof/>
              <w:sz w:val="22"/>
              <w:szCs w:val="22"/>
              <w:lang w:eastAsia="en-AU"/>
            </w:rPr>
          </w:pPr>
          <w:hyperlink w:anchor="_Toc118984729" w:history="1">
            <w:r w:rsidR="00FE36A7" w:rsidRPr="00E76E8A">
              <w:rPr>
                <w:rStyle w:val="Hyperlink"/>
                <w:noProof/>
              </w:rPr>
              <w:t>4</w:t>
            </w:r>
            <w:r w:rsidR="00FE36A7">
              <w:rPr>
                <w:rFonts w:eastAsiaTheme="minorEastAsia" w:cstheme="minorBidi"/>
                <w:noProof/>
                <w:sz w:val="22"/>
                <w:szCs w:val="22"/>
                <w:lang w:eastAsia="en-AU"/>
              </w:rPr>
              <w:tab/>
            </w:r>
            <w:r w:rsidR="00FE36A7" w:rsidRPr="00E76E8A">
              <w:rPr>
                <w:rStyle w:val="Hyperlink"/>
                <w:noProof/>
              </w:rPr>
              <w:t>Participant profile</w:t>
            </w:r>
            <w:r w:rsidR="00FE36A7">
              <w:rPr>
                <w:noProof/>
                <w:webHidden/>
              </w:rPr>
              <w:tab/>
            </w:r>
            <w:r w:rsidR="00FE36A7">
              <w:rPr>
                <w:noProof/>
                <w:webHidden/>
              </w:rPr>
              <w:fldChar w:fldCharType="begin"/>
            </w:r>
            <w:r w:rsidR="00FE36A7">
              <w:rPr>
                <w:noProof/>
                <w:webHidden/>
              </w:rPr>
              <w:instrText xml:space="preserve"> PAGEREF _Toc118984729 \h </w:instrText>
            </w:r>
            <w:r w:rsidR="00FE36A7">
              <w:rPr>
                <w:noProof/>
                <w:webHidden/>
              </w:rPr>
            </w:r>
            <w:r w:rsidR="00FE36A7">
              <w:rPr>
                <w:noProof/>
                <w:webHidden/>
              </w:rPr>
              <w:fldChar w:fldCharType="separate"/>
            </w:r>
            <w:r w:rsidR="00FE36A7">
              <w:rPr>
                <w:noProof/>
                <w:webHidden/>
              </w:rPr>
              <w:t>4</w:t>
            </w:r>
            <w:r w:rsidR="00FE36A7">
              <w:rPr>
                <w:noProof/>
                <w:webHidden/>
              </w:rPr>
              <w:fldChar w:fldCharType="end"/>
            </w:r>
          </w:hyperlink>
        </w:p>
        <w:p w14:paraId="3E2F029B" w14:textId="504FC692" w:rsidR="00FE36A7" w:rsidRDefault="00000000">
          <w:pPr>
            <w:pStyle w:val="TOC1"/>
            <w:tabs>
              <w:tab w:val="left" w:pos="480"/>
            </w:tabs>
            <w:rPr>
              <w:rFonts w:eastAsiaTheme="minorEastAsia" w:cstheme="minorBidi"/>
              <w:noProof/>
              <w:sz w:val="22"/>
              <w:szCs w:val="22"/>
              <w:lang w:eastAsia="en-AU"/>
            </w:rPr>
          </w:pPr>
          <w:hyperlink w:anchor="_Toc118984730" w:history="1">
            <w:r w:rsidR="00FE36A7" w:rsidRPr="00E76E8A">
              <w:rPr>
                <w:rStyle w:val="Hyperlink"/>
                <w:noProof/>
              </w:rPr>
              <w:t>5</w:t>
            </w:r>
            <w:r w:rsidR="00FE36A7">
              <w:rPr>
                <w:rFonts w:eastAsiaTheme="minorEastAsia" w:cstheme="minorBidi"/>
                <w:noProof/>
                <w:sz w:val="22"/>
                <w:szCs w:val="22"/>
                <w:lang w:eastAsia="en-AU"/>
              </w:rPr>
              <w:tab/>
            </w:r>
            <w:r w:rsidR="00FE36A7" w:rsidRPr="00E76E8A">
              <w:rPr>
                <w:rStyle w:val="Hyperlink"/>
                <w:noProof/>
              </w:rPr>
              <w:t>Consultation findings</w:t>
            </w:r>
            <w:r w:rsidR="00FE36A7">
              <w:rPr>
                <w:noProof/>
                <w:webHidden/>
              </w:rPr>
              <w:tab/>
            </w:r>
            <w:r w:rsidR="00FE36A7">
              <w:rPr>
                <w:noProof/>
                <w:webHidden/>
              </w:rPr>
              <w:fldChar w:fldCharType="begin"/>
            </w:r>
            <w:r w:rsidR="00FE36A7">
              <w:rPr>
                <w:noProof/>
                <w:webHidden/>
              </w:rPr>
              <w:instrText xml:space="preserve"> PAGEREF _Toc118984730 \h </w:instrText>
            </w:r>
            <w:r w:rsidR="00FE36A7">
              <w:rPr>
                <w:noProof/>
                <w:webHidden/>
              </w:rPr>
            </w:r>
            <w:r w:rsidR="00FE36A7">
              <w:rPr>
                <w:noProof/>
                <w:webHidden/>
              </w:rPr>
              <w:fldChar w:fldCharType="separate"/>
            </w:r>
            <w:r w:rsidR="00FE36A7">
              <w:rPr>
                <w:noProof/>
                <w:webHidden/>
              </w:rPr>
              <w:t>4</w:t>
            </w:r>
            <w:r w:rsidR="00FE36A7">
              <w:rPr>
                <w:noProof/>
                <w:webHidden/>
              </w:rPr>
              <w:fldChar w:fldCharType="end"/>
            </w:r>
          </w:hyperlink>
        </w:p>
        <w:p w14:paraId="2C83C3F5" w14:textId="7D009637" w:rsidR="00FE36A7" w:rsidRDefault="00000000">
          <w:pPr>
            <w:pStyle w:val="TOC2"/>
            <w:tabs>
              <w:tab w:val="left" w:pos="880"/>
            </w:tabs>
            <w:rPr>
              <w:rFonts w:eastAsiaTheme="minorEastAsia" w:cstheme="minorBidi"/>
              <w:noProof/>
              <w:sz w:val="22"/>
              <w:szCs w:val="22"/>
              <w:lang w:eastAsia="en-AU"/>
            </w:rPr>
          </w:pPr>
          <w:hyperlink w:anchor="_Toc118984731" w:history="1">
            <w:r w:rsidR="00FE36A7" w:rsidRPr="00E76E8A">
              <w:rPr>
                <w:rStyle w:val="Hyperlink"/>
                <w:noProof/>
              </w:rPr>
              <w:t>5.1</w:t>
            </w:r>
            <w:r w:rsidR="00FE36A7">
              <w:rPr>
                <w:rFonts w:eastAsiaTheme="minorEastAsia" w:cstheme="minorBidi"/>
                <w:noProof/>
                <w:sz w:val="22"/>
                <w:szCs w:val="22"/>
                <w:lang w:eastAsia="en-AU"/>
              </w:rPr>
              <w:tab/>
            </w:r>
            <w:r w:rsidR="00FE36A7" w:rsidRPr="00E76E8A">
              <w:rPr>
                <w:rStyle w:val="Hyperlink"/>
                <w:noProof/>
              </w:rPr>
              <w:t>Support for actions</w:t>
            </w:r>
            <w:r w:rsidR="00FE36A7">
              <w:rPr>
                <w:noProof/>
                <w:webHidden/>
              </w:rPr>
              <w:tab/>
            </w:r>
            <w:r w:rsidR="00FE36A7">
              <w:rPr>
                <w:noProof/>
                <w:webHidden/>
              </w:rPr>
              <w:fldChar w:fldCharType="begin"/>
            </w:r>
            <w:r w:rsidR="00FE36A7">
              <w:rPr>
                <w:noProof/>
                <w:webHidden/>
              </w:rPr>
              <w:instrText xml:space="preserve"> PAGEREF _Toc118984731 \h </w:instrText>
            </w:r>
            <w:r w:rsidR="00FE36A7">
              <w:rPr>
                <w:noProof/>
                <w:webHidden/>
              </w:rPr>
            </w:r>
            <w:r w:rsidR="00FE36A7">
              <w:rPr>
                <w:noProof/>
                <w:webHidden/>
              </w:rPr>
              <w:fldChar w:fldCharType="separate"/>
            </w:r>
            <w:r w:rsidR="00FE36A7">
              <w:rPr>
                <w:noProof/>
                <w:webHidden/>
              </w:rPr>
              <w:t>4</w:t>
            </w:r>
            <w:r w:rsidR="00FE36A7">
              <w:rPr>
                <w:noProof/>
                <w:webHidden/>
              </w:rPr>
              <w:fldChar w:fldCharType="end"/>
            </w:r>
          </w:hyperlink>
        </w:p>
        <w:p w14:paraId="56016B10" w14:textId="573210DB" w:rsidR="00FE36A7" w:rsidRDefault="00000000">
          <w:pPr>
            <w:pStyle w:val="TOC2"/>
            <w:tabs>
              <w:tab w:val="left" w:pos="880"/>
            </w:tabs>
            <w:rPr>
              <w:rFonts w:eastAsiaTheme="minorEastAsia" w:cstheme="minorBidi"/>
              <w:noProof/>
              <w:sz w:val="22"/>
              <w:szCs w:val="22"/>
              <w:lang w:eastAsia="en-AU"/>
            </w:rPr>
          </w:pPr>
          <w:hyperlink w:anchor="_Toc118984732" w:history="1">
            <w:r w:rsidR="00FE36A7" w:rsidRPr="00E76E8A">
              <w:rPr>
                <w:rStyle w:val="Hyperlink"/>
                <w:noProof/>
              </w:rPr>
              <w:t>5.2</w:t>
            </w:r>
            <w:r w:rsidR="00FE36A7">
              <w:rPr>
                <w:rFonts w:eastAsiaTheme="minorEastAsia" w:cstheme="minorBidi"/>
                <w:noProof/>
                <w:sz w:val="22"/>
                <w:szCs w:val="22"/>
                <w:lang w:eastAsia="en-AU"/>
              </w:rPr>
              <w:tab/>
            </w:r>
            <w:r w:rsidR="00FE36A7" w:rsidRPr="00E76E8A">
              <w:rPr>
                <w:rStyle w:val="Hyperlink"/>
                <w:noProof/>
              </w:rPr>
              <w:t>Survey feedback</w:t>
            </w:r>
            <w:r w:rsidR="00FE36A7">
              <w:rPr>
                <w:noProof/>
                <w:webHidden/>
              </w:rPr>
              <w:tab/>
            </w:r>
            <w:r w:rsidR="00FE36A7">
              <w:rPr>
                <w:noProof/>
                <w:webHidden/>
              </w:rPr>
              <w:fldChar w:fldCharType="begin"/>
            </w:r>
            <w:r w:rsidR="00FE36A7">
              <w:rPr>
                <w:noProof/>
                <w:webHidden/>
              </w:rPr>
              <w:instrText xml:space="preserve"> PAGEREF _Toc118984732 \h </w:instrText>
            </w:r>
            <w:r w:rsidR="00FE36A7">
              <w:rPr>
                <w:noProof/>
                <w:webHidden/>
              </w:rPr>
            </w:r>
            <w:r w:rsidR="00FE36A7">
              <w:rPr>
                <w:noProof/>
                <w:webHidden/>
              </w:rPr>
              <w:fldChar w:fldCharType="separate"/>
            </w:r>
            <w:r w:rsidR="00FE36A7">
              <w:rPr>
                <w:noProof/>
                <w:webHidden/>
              </w:rPr>
              <w:t>5</w:t>
            </w:r>
            <w:r w:rsidR="00FE36A7">
              <w:rPr>
                <w:noProof/>
                <w:webHidden/>
              </w:rPr>
              <w:fldChar w:fldCharType="end"/>
            </w:r>
          </w:hyperlink>
        </w:p>
        <w:p w14:paraId="0F753595" w14:textId="4C0027EA" w:rsidR="00FE36A7" w:rsidRDefault="00000000">
          <w:pPr>
            <w:pStyle w:val="TOC2"/>
            <w:tabs>
              <w:tab w:val="left" w:pos="880"/>
            </w:tabs>
            <w:rPr>
              <w:rFonts w:eastAsiaTheme="minorEastAsia" w:cstheme="minorBidi"/>
              <w:noProof/>
              <w:sz w:val="22"/>
              <w:szCs w:val="22"/>
              <w:lang w:eastAsia="en-AU"/>
            </w:rPr>
          </w:pPr>
          <w:hyperlink w:anchor="_Toc118984733" w:history="1">
            <w:r w:rsidR="00FE36A7" w:rsidRPr="00E76E8A">
              <w:rPr>
                <w:rStyle w:val="Hyperlink"/>
                <w:noProof/>
              </w:rPr>
              <w:t>5.3</w:t>
            </w:r>
            <w:r w:rsidR="00FE36A7">
              <w:rPr>
                <w:rFonts w:eastAsiaTheme="minorEastAsia" w:cstheme="minorBidi"/>
                <w:noProof/>
                <w:sz w:val="22"/>
                <w:szCs w:val="22"/>
                <w:lang w:eastAsia="en-AU"/>
              </w:rPr>
              <w:tab/>
            </w:r>
            <w:r w:rsidR="00FE36A7" w:rsidRPr="00E76E8A">
              <w:rPr>
                <w:rStyle w:val="Hyperlink"/>
                <w:noProof/>
              </w:rPr>
              <w:t>Q&amp;A forum</w:t>
            </w:r>
            <w:r w:rsidR="00FE36A7">
              <w:rPr>
                <w:noProof/>
                <w:webHidden/>
              </w:rPr>
              <w:tab/>
            </w:r>
            <w:r w:rsidR="00FE36A7">
              <w:rPr>
                <w:noProof/>
                <w:webHidden/>
              </w:rPr>
              <w:fldChar w:fldCharType="begin"/>
            </w:r>
            <w:r w:rsidR="00FE36A7">
              <w:rPr>
                <w:noProof/>
                <w:webHidden/>
              </w:rPr>
              <w:instrText xml:space="preserve"> PAGEREF _Toc118984733 \h </w:instrText>
            </w:r>
            <w:r w:rsidR="00FE36A7">
              <w:rPr>
                <w:noProof/>
                <w:webHidden/>
              </w:rPr>
            </w:r>
            <w:r w:rsidR="00FE36A7">
              <w:rPr>
                <w:noProof/>
                <w:webHidden/>
              </w:rPr>
              <w:fldChar w:fldCharType="separate"/>
            </w:r>
            <w:r w:rsidR="00FE36A7">
              <w:rPr>
                <w:noProof/>
                <w:webHidden/>
              </w:rPr>
              <w:t>7</w:t>
            </w:r>
            <w:r w:rsidR="00FE36A7">
              <w:rPr>
                <w:noProof/>
                <w:webHidden/>
              </w:rPr>
              <w:fldChar w:fldCharType="end"/>
            </w:r>
          </w:hyperlink>
        </w:p>
        <w:p w14:paraId="1E9556C5" w14:textId="20E6B93B" w:rsidR="00FE36A7" w:rsidRDefault="00000000">
          <w:pPr>
            <w:pStyle w:val="TOC2"/>
            <w:tabs>
              <w:tab w:val="left" w:pos="880"/>
            </w:tabs>
            <w:rPr>
              <w:rFonts w:eastAsiaTheme="minorEastAsia" w:cstheme="minorBidi"/>
              <w:noProof/>
              <w:sz w:val="22"/>
              <w:szCs w:val="22"/>
              <w:lang w:eastAsia="en-AU"/>
            </w:rPr>
          </w:pPr>
          <w:hyperlink w:anchor="_Toc118984734" w:history="1">
            <w:r w:rsidR="00FE36A7" w:rsidRPr="00E76E8A">
              <w:rPr>
                <w:rStyle w:val="Hyperlink"/>
                <w:noProof/>
              </w:rPr>
              <w:t>5.4</w:t>
            </w:r>
            <w:r w:rsidR="00FE36A7">
              <w:rPr>
                <w:rFonts w:eastAsiaTheme="minorEastAsia" w:cstheme="minorBidi"/>
                <w:noProof/>
                <w:sz w:val="22"/>
                <w:szCs w:val="22"/>
                <w:lang w:eastAsia="en-AU"/>
              </w:rPr>
              <w:tab/>
            </w:r>
            <w:r w:rsidR="00FE36A7" w:rsidRPr="00E76E8A">
              <w:rPr>
                <w:rStyle w:val="Hyperlink"/>
                <w:noProof/>
              </w:rPr>
              <w:t>Project Evaluation</w:t>
            </w:r>
            <w:r w:rsidR="00FE36A7">
              <w:rPr>
                <w:noProof/>
                <w:webHidden/>
              </w:rPr>
              <w:tab/>
            </w:r>
            <w:r w:rsidR="00FE36A7">
              <w:rPr>
                <w:noProof/>
                <w:webHidden/>
              </w:rPr>
              <w:fldChar w:fldCharType="begin"/>
            </w:r>
            <w:r w:rsidR="00FE36A7">
              <w:rPr>
                <w:noProof/>
                <w:webHidden/>
              </w:rPr>
              <w:instrText xml:space="preserve"> PAGEREF _Toc118984734 \h </w:instrText>
            </w:r>
            <w:r w:rsidR="00FE36A7">
              <w:rPr>
                <w:noProof/>
                <w:webHidden/>
              </w:rPr>
            </w:r>
            <w:r w:rsidR="00FE36A7">
              <w:rPr>
                <w:noProof/>
                <w:webHidden/>
              </w:rPr>
              <w:fldChar w:fldCharType="separate"/>
            </w:r>
            <w:r w:rsidR="00FE36A7">
              <w:rPr>
                <w:noProof/>
                <w:webHidden/>
              </w:rPr>
              <w:t>7</w:t>
            </w:r>
            <w:r w:rsidR="00FE36A7">
              <w:rPr>
                <w:noProof/>
                <w:webHidden/>
              </w:rPr>
              <w:fldChar w:fldCharType="end"/>
            </w:r>
          </w:hyperlink>
        </w:p>
        <w:p w14:paraId="68B90790" w14:textId="622E7B89" w:rsidR="007759D3" w:rsidRDefault="007759D3">
          <w:r>
            <w:rPr>
              <w:b/>
              <w:bCs/>
              <w:noProof/>
            </w:rPr>
            <w:fldChar w:fldCharType="end"/>
          </w:r>
        </w:p>
      </w:sdtContent>
    </w:sdt>
    <w:p w14:paraId="06064485" w14:textId="77777777" w:rsidR="00456F2C" w:rsidRDefault="00456F2C" w:rsidP="00AF6944">
      <w:pPr>
        <w:rPr>
          <w:sz w:val="22"/>
        </w:rPr>
      </w:pPr>
    </w:p>
    <w:p w14:paraId="14BDBBBB" w14:textId="77777777" w:rsidR="00BD666F" w:rsidRDefault="00BD666F" w:rsidP="00AF6944">
      <w:pPr>
        <w:rPr>
          <w:sz w:val="22"/>
        </w:rPr>
      </w:pPr>
    </w:p>
    <w:p w14:paraId="4DD7BFF0" w14:textId="77777777" w:rsidR="00BD666F" w:rsidRDefault="00BD666F" w:rsidP="00AF6944">
      <w:pPr>
        <w:rPr>
          <w:sz w:val="22"/>
        </w:rPr>
      </w:pPr>
    </w:p>
    <w:p w14:paraId="68EB2D35" w14:textId="77777777" w:rsidR="00BD666F" w:rsidRDefault="00BD666F" w:rsidP="00AF6944">
      <w:pPr>
        <w:rPr>
          <w:sz w:val="22"/>
        </w:rPr>
      </w:pPr>
    </w:p>
    <w:p w14:paraId="21322DFC" w14:textId="77777777" w:rsidR="00BD666F" w:rsidRDefault="00BD666F" w:rsidP="00AF6944">
      <w:pPr>
        <w:rPr>
          <w:sz w:val="22"/>
        </w:rPr>
      </w:pPr>
    </w:p>
    <w:p w14:paraId="1D1AED52" w14:textId="4C153E9F" w:rsidR="00BD666F" w:rsidRDefault="00BD666F" w:rsidP="00AF6944">
      <w:pPr>
        <w:rPr>
          <w:sz w:val="22"/>
        </w:rPr>
      </w:pPr>
    </w:p>
    <w:p w14:paraId="2D0F3549" w14:textId="51315AF3" w:rsidR="00BD666F" w:rsidRDefault="00BD666F" w:rsidP="00AF6944">
      <w:pPr>
        <w:rPr>
          <w:sz w:val="22"/>
        </w:rPr>
      </w:pPr>
    </w:p>
    <w:p w14:paraId="3B7C0AD6" w14:textId="3DD7D2A8" w:rsidR="00BD666F" w:rsidRDefault="00BD666F" w:rsidP="00AF6944">
      <w:pPr>
        <w:rPr>
          <w:sz w:val="22"/>
        </w:rPr>
      </w:pPr>
    </w:p>
    <w:p w14:paraId="20B87B00" w14:textId="77777777" w:rsidR="00BD666F" w:rsidRDefault="00BD666F" w:rsidP="00AF6944">
      <w:pPr>
        <w:rPr>
          <w:sz w:val="22"/>
        </w:rPr>
      </w:pPr>
    </w:p>
    <w:p w14:paraId="60537EDF" w14:textId="77777777" w:rsidR="00BD666F" w:rsidRDefault="00BD666F" w:rsidP="00AF6944">
      <w:pPr>
        <w:rPr>
          <w:sz w:val="22"/>
        </w:rPr>
      </w:pPr>
    </w:p>
    <w:p w14:paraId="7E3722F9" w14:textId="77777777" w:rsidR="00BD666F" w:rsidRDefault="00BD666F" w:rsidP="00AF6944">
      <w:pPr>
        <w:rPr>
          <w:sz w:val="22"/>
        </w:rPr>
      </w:pPr>
    </w:p>
    <w:p w14:paraId="2445B53A" w14:textId="77777777" w:rsidR="00BD666F" w:rsidRDefault="00BD666F" w:rsidP="00AF6944">
      <w:pPr>
        <w:rPr>
          <w:sz w:val="22"/>
        </w:rPr>
      </w:pPr>
    </w:p>
    <w:p w14:paraId="214634D5" w14:textId="77777777" w:rsidR="00BD666F" w:rsidRDefault="00BD666F" w:rsidP="00AF6944">
      <w:pPr>
        <w:rPr>
          <w:sz w:val="22"/>
        </w:rPr>
      </w:pPr>
    </w:p>
    <w:p w14:paraId="1D65A327" w14:textId="77777777" w:rsidR="00BD666F" w:rsidRDefault="00BD666F" w:rsidP="00AF6944">
      <w:pPr>
        <w:rPr>
          <w:sz w:val="22"/>
        </w:rPr>
      </w:pPr>
    </w:p>
    <w:p w14:paraId="5F30C57D" w14:textId="77777777" w:rsidR="00BD666F" w:rsidRDefault="00BD666F" w:rsidP="00AF6944">
      <w:pPr>
        <w:rPr>
          <w:sz w:val="22"/>
        </w:rPr>
      </w:pPr>
    </w:p>
    <w:p w14:paraId="6D1540B2" w14:textId="77777777" w:rsidR="00BD666F" w:rsidRDefault="00BD666F" w:rsidP="00AF6944">
      <w:pPr>
        <w:rPr>
          <w:sz w:val="22"/>
        </w:rPr>
      </w:pPr>
    </w:p>
    <w:p w14:paraId="635FE945" w14:textId="18BFA3A3" w:rsidR="00BD666F" w:rsidRDefault="00BD666F" w:rsidP="00AF6944">
      <w:pPr>
        <w:rPr>
          <w:sz w:val="22"/>
        </w:rPr>
      </w:pPr>
    </w:p>
    <w:p w14:paraId="0AF55AEB" w14:textId="01AD8D6A" w:rsidR="007759D3" w:rsidRDefault="007759D3" w:rsidP="00AF6944">
      <w:pPr>
        <w:rPr>
          <w:sz w:val="22"/>
        </w:rPr>
      </w:pPr>
    </w:p>
    <w:p w14:paraId="108C1681" w14:textId="42D837CE" w:rsidR="00FE3D01" w:rsidRDefault="00FE3D01" w:rsidP="00FE3D01">
      <w:bookmarkStart w:id="0" w:name="_Toc500947183"/>
    </w:p>
    <w:p w14:paraId="7BE1BD57" w14:textId="31770C50" w:rsidR="000C335C" w:rsidRDefault="000C335C" w:rsidP="00FE3D01"/>
    <w:p w14:paraId="3F202291" w14:textId="4EDAF5C8" w:rsidR="000C335C" w:rsidRDefault="000C335C" w:rsidP="00FE3D01"/>
    <w:p w14:paraId="4113E315" w14:textId="77777777" w:rsidR="000C335C" w:rsidRPr="00FE3D01" w:rsidRDefault="000C335C" w:rsidP="00FE3D01"/>
    <w:p w14:paraId="468ED5E1" w14:textId="77777777" w:rsidR="00B5258A" w:rsidRDefault="00B5258A" w:rsidP="00B5258A">
      <w:pPr>
        <w:pStyle w:val="Heading1"/>
        <w:numPr>
          <w:ilvl w:val="0"/>
          <w:numId w:val="0"/>
        </w:numPr>
        <w:shd w:val="clear" w:color="auto" w:fill="auto"/>
        <w:ind w:left="432" w:hanging="432"/>
        <w:rPr>
          <w:sz w:val="28"/>
        </w:rPr>
      </w:pPr>
    </w:p>
    <w:p w14:paraId="24F38AF9" w14:textId="11E03860" w:rsidR="00456F2C" w:rsidRPr="00B5258A" w:rsidRDefault="00F10FEA" w:rsidP="00D424E5">
      <w:pPr>
        <w:pStyle w:val="Heading1"/>
        <w:rPr>
          <w:sz w:val="28"/>
        </w:rPr>
      </w:pPr>
      <w:bookmarkStart w:id="1" w:name="_Toc500947185"/>
      <w:bookmarkStart w:id="2" w:name="_Toc118984725"/>
      <w:bookmarkEnd w:id="0"/>
      <w:r w:rsidRPr="00B5258A">
        <w:rPr>
          <w:sz w:val="28"/>
        </w:rPr>
        <w:t>Background</w:t>
      </w:r>
      <w:bookmarkEnd w:id="1"/>
      <w:bookmarkEnd w:id="2"/>
    </w:p>
    <w:p w14:paraId="5310D668" w14:textId="519F99E6" w:rsidR="00187FDE" w:rsidRDefault="00902962" w:rsidP="000A1CFE">
      <w:pPr>
        <w:spacing w:after="0" w:line="240" w:lineRule="auto"/>
        <w:rPr>
          <w:rFonts w:ascii="ArialMT" w:hAnsi="ArialMT" w:cs="ArialMT"/>
          <w:sz w:val="22"/>
          <w:szCs w:val="22"/>
        </w:rPr>
      </w:pPr>
      <w:r w:rsidRPr="000A1CFE">
        <w:rPr>
          <w:rFonts w:ascii="ArialMT" w:hAnsi="ArialMT" w:cs="ArialMT"/>
          <w:sz w:val="22"/>
          <w:szCs w:val="22"/>
        </w:rPr>
        <w:t>This document provides a summary of stakeholder and community feedback on</w:t>
      </w:r>
      <w:r w:rsidR="000A1CFE" w:rsidRPr="000A1CFE">
        <w:rPr>
          <w:rFonts w:ascii="ArialMT" w:hAnsi="ArialMT" w:cs="ArialMT"/>
          <w:sz w:val="22"/>
          <w:szCs w:val="22"/>
        </w:rPr>
        <w:t xml:space="preserve"> Council’s</w:t>
      </w:r>
      <w:r w:rsidRPr="000A1CFE">
        <w:rPr>
          <w:rFonts w:ascii="ArialMT" w:hAnsi="ArialMT" w:cs="ArialMT"/>
          <w:sz w:val="22"/>
          <w:szCs w:val="22"/>
        </w:rPr>
        <w:t xml:space="preserve"> </w:t>
      </w:r>
      <w:r w:rsidR="000A1CFE">
        <w:rPr>
          <w:rFonts w:ascii="ArialMT" w:hAnsi="ArialMT" w:cs="ArialMT"/>
          <w:sz w:val="22"/>
          <w:szCs w:val="22"/>
        </w:rPr>
        <w:t xml:space="preserve">intention to </w:t>
      </w:r>
      <w:r w:rsidR="00187FDE" w:rsidRPr="00187FDE">
        <w:rPr>
          <w:rFonts w:ascii="ArialMT" w:hAnsi="ArialMT" w:cs="ArialMT"/>
          <w:sz w:val="22"/>
          <w:szCs w:val="22"/>
        </w:rPr>
        <w:t>grant a 15-year lease</w:t>
      </w:r>
      <w:r w:rsidR="00187FDE">
        <w:rPr>
          <w:rFonts w:ascii="ArialMT" w:hAnsi="ArialMT" w:cs="ArialMT"/>
          <w:sz w:val="22"/>
          <w:szCs w:val="22"/>
        </w:rPr>
        <w:t xml:space="preserve"> </w:t>
      </w:r>
      <w:r w:rsidR="00187FDE" w:rsidRPr="00187FDE">
        <w:rPr>
          <w:rFonts w:ascii="Arial" w:eastAsia="Calibri" w:hAnsi="Arial" w:cs="Arial"/>
          <w:sz w:val="22"/>
          <w:szCs w:val="22"/>
          <w:lang w:eastAsia="en-AU"/>
        </w:rPr>
        <w:t>(with a 6-year option)</w:t>
      </w:r>
      <w:r w:rsidR="00187FDE" w:rsidRPr="00187FDE">
        <w:rPr>
          <w:rFonts w:ascii="ArialMT" w:hAnsi="ArialMT" w:cs="ArialMT"/>
          <w:sz w:val="22"/>
          <w:szCs w:val="22"/>
        </w:rPr>
        <w:t xml:space="preserve"> to Same Pty Ltd to operate a café within the new Dendy Street Beach Pavilion.</w:t>
      </w:r>
    </w:p>
    <w:p w14:paraId="4F96C775" w14:textId="77777777" w:rsidR="000A1CFE" w:rsidRDefault="000A1CFE" w:rsidP="000A1CFE">
      <w:pPr>
        <w:spacing w:after="0" w:line="240" w:lineRule="auto"/>
        <w:rPr>
          <w:rFonts w:ascii="Arial" w:hAnsi="Arial" w:cs="Arial"/>
          <w:sz w:val="22"/>
          <w:szCs w:val="22"/>
          <w:lang w:eastAsia="en-AU"/>
        </w:rPr>
      </w:pPr>
    </w:p>
    <w:p w14:paraId="245E2E75" w14:textId="5CF0C75E" w:rsidR="00902962" w:rsidRDefault="000A1CFE" w:rsidP="00031490">
      <w:p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The scope of this consultation relates to a new lease for the Dendy </w:t>
      </w:r>
      <w:r w:rsidR="00031490">
        <w:rPr>
          <w:rFonts w:ascii="ArialMT" w:hAnsi="ArialMT" w:cs="ArialMT"/>
          <w:sz w:val="22"/>
          <w:szCs w:val="22"/>
        </w:rPr>
        <w:t xml:space="preserve">Street </w:t>
      </w:r>
      <w:r>
        <w:rPr>
          <w:rFonts w:ascii="ArialMT" w:hAnsi="ArialMT" w:cs="ArialMT"/>
          <w:sz w:val="22"/>
          <w:szCs w:val="22"/>
        </w:rPr>
        <w:t xml:space="preserve">Beach Pavilion </w:t>
      </w:r>
      <w:r w:rsidR="00187FDE">
        <w:rPr>
          <w:rFonts w:ascii="ArialMT" w:hAnsi="ArialMT" w:cs="ArialMT"/>
          <w:sz w:val="22"/>
          <w:szCs w:val="22"/>
        </w:rPr>
        <w:t xml:space="preserve">café </w:t>
      </w:r>
      <w:r>
        <w:rPr>
          <w:rFonts w:ascii="ArialMT" w:hAnsi="ArialMT" w:cs="ArialMT"/>
          <w:sz w:val="22"/>
          <w:szCs w:val="22"/>
        </w:rPr>
        <w:t>at Dendy Beach, Brighton. It does not include the development of the new Pavilion which is</w:t>
      </w:r>
      <w:r w:rsidR="00031490">
        <w:rPr>
          <w:rFonts w:ascii="ArialMT" w:hAnsi="ArialMT" w:cs="ArialMT"/>
          <w:sz w:val="22"/>
          <w:szCs w:val="22"/>
        </w:rPr>
        <w:t xml:space="preserve"> </w:t>
      </w:r>
      <w:r>
        <w:rPr>
          <w:rFonts w:ascii="ArialMT" w:hAnsi="ArialMT" w:cs="ArialMT"/>
          <w:sz w:val="22"/>
          <w:szCs w:val="22"/>
        </w:rPr>
        <w:t>currently under construction</w:t>
      </w:r>
      <w:r w:rsidR="00187FDE">
        <w:rPr>
          <w:rFonts w:ascii="ArialMT" w:hAnsi="ArialMT" w:cs="ArialMT"/>
          <w:sz w:val="22"/>
          <w:szCs w:val="22"/>
        </w:rPr>
        <w:t>.</w:t>
      </w:r>
    </w:p>
    <w:p w14:paraId="1C1D427C" w14:textId="77777777" w:rsidR="00031490" w:rsidRDefault="00031490" w:rsidP="00031490">
      <w:pPr>
        <w:autoSpaceDE w:val="0"/>
        <w:autoSpaceDN w:val="0"/>
        <w:adjustRightInd w:val="0"/>
        <w:spacing w:after="0" w:line="240" w:lineRule="auto"/>
        <w:rPr>
          <w:rFonts w:ascii="ArialMT" w:hAnsi="ArialMT" w:cs="ArialMT"/>
          <w:sz w:val="22"/>
          <w:szCs w:val="22"/>
        </w:rPr>
      </w:pPr>
    </w:p>
    <w:p w14:paraId="4D144325" w14:textId="566B2514" w:rsidR="00031490" w:rsidRPr="00031490" w:rsidRDefault="00031490" w:rsidP="00031490">
      <w:pPr>
        <w:spacing w:after="0" w:line="240" w:lineRule="auto"/>
        <w:rPr>
          <w:rFonts w:ascii="Arial" w:hAnsi="Arial" w:cs="Arial"/>
          <w:sz w:val="22"/>
          <w:szCs w:val="22"/>
          <w:lang w:eastAsia="en-AU"/>
        </w:rPr>
      </w:pPr>
      <w:r w:rsidRPr="00031490">
        <w:rPr>
          <w:rFonts w:ascii="Arial" w:hAnsi="Arial" w:cs="Arial"/>
          <w:sz w:val="22"/>
          <w:szCs w:val="22"/>
          <w:lang w:eastAsia="en-AU"/>
        </w:rPr>
        <w:t>Under the proposed café lease, Same Pty Ltd</w:t>
      </w:r>
      <w:r>
        <w:rPr>
          <w:rFonts w:ascii="Arial" w:hAnsi="Arial" w:cs="Arial"/>
          <w:sz w:val="22"/>
          <w:szCs w:val="22"/>
          <w:lang w:eastAsia="en-AU"/>
        </w:rPr>
        <w:t xml:space="preserve"> </w:t>
      </w:r>
      <w:r>
        <w:rPr>
          <w:rFonts w:ascii="Arial" w:hAnsi="Arial" w:cs="Arial"/>
          <w:sz w:val="22"/>
          <w:szCs w:val="22"/>
          <w:lang w:val="en-US" w:eastAsia="en-AU"/>
        </w:rPr>
        <w:t>is</w:t>
      </w:r>
      <w:r w:rsidRPr="00187FDE">
        <w:rPr>
          <w:rFonts w:ascii="Arial" w:hAnsi="Arial" w:cs="Arial"/>
          <w:sz w:val="22"/>
          <w:szCs w:val="22"/>
          <w:lang w:val="en-US" w:eastAsia="en-AU"/>
        </w:rPr>
        <w:t xml:space="preserve"> classified as a Group One Commercial Tenant.</w:t>
      </w:r>
      <w:r w:rsidRPr="00031490">
        <w:rPr>
          <w:rFonts w:ascii="Arial" w:hAnsi="Arial" w:cs="Arial"/>
          <w:sz w:val="22"/>
          <w:szCs w:val="22"/>
          <w:lang w:eastAsia="en-AU"/>
        </w:rPr>
        <w:t xml:space="preserve"> </w:t>
      </w:r>
      <w:r>
        <w:rPr>
          <w:rFonts w:ascii="Arial" w:hAnsi="Arial" w:cs="Arial"/>
          <w:sz w:val="22"/>
          <w:szCs w:val="22"/>
          <w:lang w:eastAsia="en-AU"/>
        </w:rPr>
        <w:t>The proposal includes provisions for Same Pty Ltd to</w:t>
      </w:r>
      <w:r w:rsidRPr="00031490">
        <w:rPr>
          <w:rFonts w:ascii="Arial" w:hAnsi="Arial" w:cs="Arial"/>
          <w:sz w:val="22"/>
          <w:szCs w:val="22"/>
          <w:lang w:eastAsia="en-AU"/>
        </w:rPr>
        <w:t xml:space="preserve"> fund the fit-out of the café, as well as pay a commencing annual rent of $80,000, plus 7.5% of turnover above $1,000,000. </w:t>
      </w:r>
    </w:p>
    <w:p w14:paraId="7C8CA496" w14:textId="23FEE333" w:rsidR="00881A37" w:rsidRPr="00DD4F77" w:rsidRDefault="00881A37" w:rsidP="00881A37">
      <w:pPr>
        <w:pStyle w:val="NormalWeb"/>
        <w:shd w:val="clear" w:color="auto" w:fill="FFFFFF"/>
        <w:rPr>
          <w:rFonts w:ascii="Helvetica" w:hAnsi="Helvetica"/>
          <w:sz w:val="23"/>
          <w:szCs w:val="23"/>
        </w:rPr>
      </w:pPr>
      <w:r>
        <w:rPr>
          <w:rFonts w:ascii="Helvetica" w:hAnsi="Helvetica"/>
          <w:sz w:val="23"/>
          <w:szCs w:val="23"/>
        </w:rPr>
        <w:t>Same Pty Ltd was selected as the proposed tenant f</w:t>
      </w:r>
      <w:r w:rsidRPr="00DD4F77">
        <w:rPr>
          <w:rFonts w:ascii="Helvetica" w:hAnsi="Helvetica"/>
          <w:sz w:val="23"/>
          <w:szCs w:val="23"/>
        </w:rPr>
        <w:t xml:space="preserve">ollowing the completion of a two-stage Expressions of Interest (EOI) process, </w:t>
      </w:r>
      <w:r>
        <w:rPr>
          <w:rFonts w:ascii="Helvetica" w:hAnsi="Helvetica"/>
          <w:sz w:val="23"/>
          <w:szCs w:val="23"/>
        </w:rPr>
        <w:t xml:space="preserve">during which </w:t>
      </w:r>
      <w:r w:rsidRPr="00DD4F77">
        <w:rPr>
          <w:rFonts w:ascii="Helvetica" w:hAnsi="Helvetica"/>
          <w:sz w:val="23"/>
          <w:szCs w:val="23"/>
        </w:rPr>
        <w:t>49 enquiries and 15 applications were received. Three applicants progressed through to the second stage with Same Pty Ltd being selected following an assessment against the key selection criteria and final interview.</w:t>
      </w:r>
    </w:p>
    <w:p w14:paraId="347398CD" w14:textId="3412700B" w:rsidR="00902962" w:rsidRDefault="00902962" w:rsidP="00902962">
      <w:pPr>
        <w:spacing w:before="100" w:after="200" w:line="276" w:lineRule="auto"/>
        <w:rPr>
          <w:rFonts w:ascii="Arial" w:hAnsi="Arial" w:cs="Arial"/>
          <w:sz w:val="22"/>
          <w:szCs w:val="22"/>
        </w:rPr>
      </w:pPr>
      <w:r w:rsidRPr="005B350F">
        <w:rPr>
          <w:rFonts w:ascii="Arial" w:hAnsi="Arial" w:cs="Arial"/>
          <w:sz w:val="22"/>
          <w:szCs w:val="22"/>
        </w:rPr>
        <w:t xml:space="preserve">Community engagement on the proposed </w:t>
      </w:r>
      <w:r>
        <w:rPr>
          <w:rFonts w:ascii="Arial" w:hAnsi="Arial" w:cs="Arial"/>
          <w:sz w:val="22"/>
          <w:szCs w:val="22"/>
        </w:rPr>
        <w:t>lease</w:t>
      </w:r>
      <w:r w:rsidRPr="005B350F">
        <w:rPr>
          <w:rFonts w:ascii="Arial" w:hAnsi="Arial" w:cs="Arial"/>
          <w:sz w:val="22"/>
          <w:szCs w:val="22"/>
        </w:rPr>
        <w:t xml:space="preserve"> was undertaken from </w:t>
      </w:r>
      <w:r w:rsidR="005D512A">
        <w:rPr>
          <w:rFonts w:ascii="Arial" w:hAnsi="Arial" w:cs="Arial"/>
          <w:sz w:val="22"/>
          <w:szCs w:val="22"/>
        </w:rPr>
        <w:t>19</w:t>
      </w:r>
      <w:r w:rsidRPr="005B350F">
        <w:rPr>
          <w:rFonts w:ascii="Arial" w:hAnsi="Arial" w:cs="Arial"/>
          <w:sz w:val="22"/>
          <w:szCs w:val="22"/>
        </w:rPr>
        <w:t xml:space="preserve"> </w:t>
      </w:r>
      <w:r w:rsidR="00031490">
        <w:rPr>
          <w:rFonts w:ascii="Arial" w:hAnsi="Arial" w:cs="Arial"/>
          <w:sz w:val="22"/>
          <w:szCs w:val="22"/>
        </w:rPr>
        <w:t>October</w:t>
      </w:r>
      <w:r w:rsidRPr="005B350F">
        <w:rPr>
          <w:rFonts w:ascii="Arial" w:hAnsi="Arial" w:cs="Arial"/>
          <w:sz w:val="22"/>
          <w:szCs w:val="22"/>
        </w:rPr>
        <w:t xml:space="preserve"> – </w:t>
      </w:r>
      <w:r w:rsidR="00F52BFC">
        <w:rPr>
          <w:rFonts w:ascii="Arial" w:hAnsi="Arial" w:cs="Arial"/>
          <w:sz w:val="22"/>
          <w:szCs w:val="22"/>
        </w:rPr>
        <w:t>2</w:t>
      </w:r>
      <w:r w:rsidRPr="005B350F">
        <w:rPr>
          <w:rFonts w:ascii="Arial" w:hAnsi="Arial" w:cs="Arial"/>
          <w:sz w:val="22"/>
          <w:szCs w:val="22"/>
        </w:rPr>
        <w:t xml:space="preserve"> </w:t>
      </w:r>
      <w:r w:rsidR="00031490">
        <w:rPr>
          <w:rFonts w:ascii="Arial" w:hAnsi="Arial" w:cs="Arial"/>
          <w:sz w:val="22"/>
          <w:szCs w:val="22"/>
        </w:rPr>
        <w:t>Novembe</w:t>
      </w:r>
      <w:r>
        <w:rPr>
          <w:rFonts w:ascii="Arial" w:hAnsi="Arial" w:cs="Arial"/>
          <w:sz w:val="22"/>
          <w:szCs w:val="22"/>
        </w:rPr>
        <w:t>r</w:t>
      </w:r>
      <w:r w:rsidRPr="005B350F">
        <w:rPr>
          <w:rFonts w:ascii="Arial" w:hAnsi="Arial" w:cs="Arial"/>
          <w:sz w:val="22"/>
          <w:szCs w:val="22"/>
        </w:rPr>
        <w:t xml:space="preserve"> 2022 (inclusive)</w:t>
      </w:r>
      <w:r>
        <w:rPr>
          <w:rFonts w:ascii="Arial" w:hAnsi="Arial" w:cs="Arial"/>
          <w:sz w:val="22"/>
          <w:szCs w:val="22"/>
        </w:rPr>
        <w:t xml:space="preserve"> </w:t>
      </w:r>
      <w:r w:rsidRPr="005B350F">
        <w:rPr>
          <w:rFonts w:ascii="Arial" w:hAnsi="Arial" w:cs="Arial"/>
          <w:sz w:val="22"/>
          <w:szCs w:val="22"/>
        </w:rPr>
        <w:t xml:space="preserve">and received </w:t>
      </w:r>
      <w:r w:rsidR="00F02D19">
        <w:rPr>
          <w:rFonts w:ascii="Arial" w:hAnsi="Arial" w:cs="Arial"/>
          <w:sz w:val="22"/>
          <w:szCs w:val="22"/>
        </w:rPr>
        <w:t>66</w:t>
      </w:r>
      <w:r w:rsidRPr="005B350F">
        <w:rPr>
          <w:rFonts w:ascii="Arial" w:hAnsi="Arial" w:cs="Arial"/>
          <w:sz w:val="22"/>
          <w:szCs w:val="22"/>
        </w:rPr>
        <w:t xml:space="preserve"> contributions</w:t>
      </w:r>
      <w:r w:rsidR="001F68BE">
        <w:rPr>
          <w:rFonts w:ascii="Arial" w:hAnsi="Arial" w:cs="Arial"/>
          <w:sz w:val="22"/>
          <w:szCs w:val="22"/>
        </w:rPr>
        <w:t xml:space="preserve"> via online survey (54) and online Q&amp;A (12).</w:t>
      </w:r>
    </w:p>
    <w:p w14:paraId="36C39E69" w14:textId="6D4AE8CA" w:rsidR="001354B8" w:rsidRPr="002C2B0F" w:rsidRDefault="00F52BFC" w:rsidP="002C2B0F">
      <w:pPr>
        <w:rPr>
          <w:rFonts w:ascii="Arial" w:hAnsi="Arial" w:cs="Arial"/>
          <w:b/>
          <w:bCs/>
          <w:color w:val="0061AC" w:themeColor="accent3"/>
        </w:rPr>
      </w:pPr>
      <w:r w:rsidRPr="00EE5027">
        <w:rPr>
          <w:rFonts w:ascii="Arial" w:hAnsi="Arial" w:cs="Arial"/>
          <w:b/>
          <w:bCs/>
          <w:color w:val="0061AC" w:themeColor="accent3"/>
        </w:rPr>
        <w:t>Key findings</w:t>
      </w:r>
    </w:p>
    <w:p w14:paraId="4125A5D7" w14:textId="3300BE33" w:rsidR="001F68BE" w:rsidRPr="00DD4F77" w:rsidRDefault="001F68BE" w:rsidP="00A97B4B">
      <w:pPr>
        <w:rPr>
          <w:rFonts w:ascii="Arial" w:hAnsi="Arial" w:cs="Arial"/>
          <w:sz w:val="22"/>
          <w:szCs w:val="22"/>
        </w:rPr>
      </w:pPr>
      <w:r w:rsidRPr="00DD4F77">
        <w:rPr>
          <w:rFonts w:ascii="Arial" w:hAnsi="Arial" w:cs="Arial"/>
          <w:sz w:val="22"/>
          <w:szCs w:val="22"/>
        </w:rPr>
        <w:t xml:space="preserve">There </w:t>
      </w:r>
      <w:r>
        <w:rPr>
          <w:rFonts w:ascii="Arial" w:hAnsi="Arial" w:cs="Arial"/>
          <w:sz w:val="22"/>
          <w:szCs w:val="22"/>
        </w:rPr>
        <w:t xml:space="preserve">were </w:t>
      </w:r>
      <w:r w:rsidR="00501494">
        <w:rPr>
          <w:rFonts w:ascii="Arial" w:hAnsi="Arial" w:cs="Arial"/>
          <w:sz w:val="22"/>
          <w:szCs w:val="22"/>
        </w:rPr>
        <w:t>a range of</w:t>
      </w:r>
      <w:r>
        <w:rPr>
          <w:rFonts w:ascii="Arial" w:hAnsi="Arial" w:cs="Arial"/>
          <w:sz w:val="22"/>
          <w:szCs w:val="22"/>
        </w:rPr>
        <w:t xml:space="preserve"> views </w:t>
      </w:r>
      <w:r w:rsidR="00501494">
        <w:rPr>
          <w:rFonts w:ascii="Arial" w:hAnsi="Arial" w:cs="Arial"/>
          <w:sz w:val="22"/>
          <w:szCs w:val="22"/>
        </w:rPr>
        <w:t>received</w:t>
      </w:r>
      <w:r>
        <w:rPr>
          <w:rFonts w:ascii="Arial" w:hAnsi="Arial" w:cs="Arial"/>
          <w:sz w:val="22"/>
          <w:szCs w:val="22"/>
        </w:rPr>
        <w:t xml:space="preserve"> in survey feedback on </w:t>
      </w:r>
      <w:r w:rsidRPr="00DD4F77">
        <w:rPr>
          <w:rFonts w:ascii="Arial" w:hAnsi="Arial" w:cs="Arial"/>
          <w:sz w:val="22"/>
          <w:szCs w:val="22"/>
        </w:rPr>
        <w:t>the proposed lease:</w:t>
      </w:r>
    </w:p>
    <w:p w14:paraId="7106D429" w14:textId="5B1490EC" w:rsidR="001F68BE" w:rsidRPr="00DD4F77" w:rsidRDefault="001F68BE" w:rsidP="00DD4F77">
      <w:pPr>
        <w:pStyle w:val="ListParagraph"/>
        <w:numPr>
          <w:ilvl w:val="0"/>
          <w:numId w:val="41"/>
        </w:numPr>
        <w:rPr>
          <w:rFonts w:ascii="Arial" w:hAnsi="Arial" w:cs="Arial"/>
          <w:sz w:val="22"/>
          <w:szCs w:val="22"/>
        </w:rPr>
      </w:pPr>
      <w:r w:rsidRPr="00DD4F77">
        <w:rPr>
          <w:rFonts w:ascii="Arial" w:hAnsi="Arial" w:cs="Arial"/>
          <w:sz w:val="22"/>
          <w:szCs w:val="22"/>
        </w:rPr>
        <w:t>43% support</w:t>
      </w:r>
      <w:r>
        <w:rPr>
          <w:rFonts w:ascii="Arial" w:hAnsi="Arial" w:cs="Arial"/>
          <w:sz w:val="22"/>
          <w:szCs w:val="22"/>
        </w:rPr>
        <w:t>ed</w:t>
      </w:r>
      <w:r w:rsidRPr="00DD4F77">
        <w:rPr>
          <w:rFonts w:ascii="Arial" w:hAnsi="Arial" w:cs="Arial"/>
          <w:sz w:val="22"/>
          <w:szCs w:val="22"/>
        </w:rPr>
        <w:t xml:space="preserve"> the lease proposal </w:t>
      </w:r>
      <w:r>
        <w:rPr>
          <w:rFonts w:ascii="Arial" w:hAnsi="Arial" w:cs="Arial"/>
          <w:sz w:val="22"/>
          <w:szCs w:val="22"/>
        </w:rPr>
        <w:t xml:space="preserve">and/or proposed tenant </w:t>
      </w:r>
    </w:p>
    <w:p w14:paraId="417720E3" w14:textId="2215DCF4" w:rsidR="001F68BE" w:rsidRDefault="001F68BE" w:rsidP="001F68BE">
      <w:pPr>
        <w:pStyle w:val="ListParagraph"/>
        <w:numPr>
          <w:ilvl w:val="0"/>
          <w:numId w:val="41"/>
        </w:numPr>
        <w:autoSpaceDE w:val="0"/>
        <w:autoSpaceDN w:val="0"/>
        <w:adjustRightInd w:val="0"/>
        <w:spacing w:after="0" w:line="240" w:lineRule="auto"/>
        <w:rPr>
          <w:rFonts w:ascii="ArialMT" w:hAnsi="ArialMT" w:cs="ArialMT"/>
          <w:sz w:val="22"/>
          <w:szCs w:val="22"/>
        </w:rPr>
      </w:pPr>
      <w:r>
        <w:rPr>
          <w:rFonts w:ascii="ArialMT" w:hAnsi="ArialMT" w:cs="ArialMT"/>
          <w:sz w:val="22"/>
          <w:szCs w:val="22"/>
        </w:rPr>
        <w:t>3</w:t>
      </w:r>
      <w:r w:rsidR="001F504C">
        <w:rPr>
          <w:rFonts w:ascii="ArialMT" w:hAnsi="ArialMT" w:cs="ArialMT"/>
          <w:sz w:val="22"/>
          <w:szCs w:val="22"/>
        </w:rPr>
        <w:t>9</w:t>
      </w:r>
      <w:r>
        <w:rPr>
          <w:rFonts w:ascii="ArialMT" w:hAnsi="ArialMT" w:cs="ArialMT"/>
          <w:sz w:val="22"/>
          <w:szCs w:val="22"/>
        </w:rPr>
        <w:t>% opposed the lease (</w:t>
      </w:r>
      <w:r w:rsidR="00C3195D">
        <w:rPr>
          <w:rFonts w:ascii="ArialMT" w:hAnsi="ArialMT" w:cs="ArialMT"/>
          <w:sz w:val="22"/>
          <w:szCs w:val="22"/>
        </w:rPr>
        <w:t>primarily</w:t>
      </w:r>
      <w:r>
        <w:rPr>
          <w:rFonts w:ascii="ArialMT" w:hAnsi="ArialMT" w:cs="ArialMT"/>
          <w:sz w:val="22"/>
          <w:szCs w:val="22"/>
        </w:rPr>
        <w:t xml:space="preserve"> that it was too long) or proposed tenant</w:t>
      </w:r>
    </w:p>
    <w:p w14:paraId="4C2998BA" w14:textId="1BE8C8B8" w:rsidR="001F68BE" w:rsidRDefault="001F504C" w:rsidP="001F68BE">
      <w:pPr>
        <w:pStyle w:val="ListParagraph"/>
        <w:numPr>
          <w:ilvl w:val="0"/>
          <w:numId w:val="41"/>
        </w:numPr>
        <w:autoSpaceDE w:val="0"/>
        <w:autoSpaceDN w:val="0"/>
        <w:adjustRightInd w:val="0"/>
        <w:spacing w:after="0" w:line="240" w:lineRule="auto"/>
        <w:rPr>
          <w:rFonts w:ascii="ArialMT" w:hAnsi="ArialMT" w:cs="ArialMT"/>
          <w:sz w:val="22"/>
          <w:szCs w:val="22"/>
        </w:rPr>
      </w:pPr>
      <w:r>
        <w:rPr>
          <w:rFonts w:ascii="ArialMT" w:hAnsi="ArialMT" w:cs="ArialMT"/>
          <w:sz w:val="22"/>
          <w:szCs w:val="22"/>
        </w:rPr>
        <w:t>9</w:t>
      </w:r>
      <w:r w:rsidR="001F68BE">
        <w:rPr>
          <w:rFonts w:ascii="ArialMT" w:hAnsi="ArialMT" w:cs="ArialMT"/>
          <w:sz w:val="22"/>
          <w:szCs w:val="22"/>
        </w:rPr>
        <w:t xml:space="preserve">% had mixed views </w:t>
      </w:r>
      <w:r>
        <w:rPr>
          <w:rFonts w:ascii="ArialMT" w:hAnsi="ArialMT" w:cs="ArialMT"/>
          <w:sz w:val="22"/>
          <w:szCs w:val="22"/>
        </w:rPr>
        <w:t>with preference for earlier lease review</w:t>
      </w:r>
      <w:r w:rsidR="001F68BE">
        <w:rPr>
          <w:rFonts w:ascii="ArialMT" w:hAnsi="ArialMT" w:cs="ArialMT"/>
          <w:sz w:val="22"/>
          <w:szCs w:val="22"/>
        </w:rPr>
        <w:t xml:space="preserve">, </w:t>
      </w:r>
      <w:r>
        <w:rPr>
          <w:rFonts w:ascii="ArialMT" w:hAnsi="ArialMT" w:cs="ArialMT"/>
          <w:sz w:val="22"/>
          <w:szCs w:val="22"/>
        </w:rPr>
        <w:t xml:space="preserve">or stronger </w:t>
      </w:r>
      <w:r w:rsidR="001F68BE">
        <w:rPr>
          <w:rFonts w:ascii="ArialMT" w:hAnsi="ArialMT" w:cs="ArialMT"/>
          <w:sz w:val="22"/>
          <w:szCs w:val="22"/>
        </w:rPr>
        <w:t>sust</w:t>
      </w:r>
      <w:r w:rsidR="001F68BE" w:rsidRPr="001F68BE">
        <w:rPr>
          <w:rFonts w:ascii="ArialMT" w:hAnsi="ArialMT" w:cs="ArialMT"/>
          <w:sz w:val="22"/>
          <w:szCs w:val="22"/>
        </w:rPr>
        <w:t>ainability</w:t>
      </w:r>
      <w:r>
        <w:rPr>
          <w:rFonts w:ascii="ArialMT" w:hAnsi="ArialMT" w:cs="ArialMT"/>
          <w:sz w:val="22"/>
          <w:szCs w:val="22"/>
        </w:rPr>
        <w:t xml:space="preserve"> requirements</w:t>
      </w:r>
    </w:p>
    <w:p w14:paraId="117E55F7" w14:textId="31FC1DD6" w:rsidR="001F68BE" w:rsidRDefault="001F68BE" w:rsidP="001F68BE">
      <w:pPr>
        <w:pStyle w:val="ListParagraph"/>
        <w:numPr>
          <w:ilvl w:val="0"/>
          <w:numId w:val="41"/>
        </w:numPr>
        <w:autoSpaceDE w:val="0"/>
        <w:autoSpaceDN w:val="0"/>
        <w:adjustRightInd w:val="0"/>
        <w:spacing w:after="0" w:line="240" w:lineRule="auto"/>
        <w:rPr>
          <w:rFonts w:ascii="ArialMT" w:hAnsi="ArialMT" w:cs="ArialMT"/>
          <w:sz w:val="22"/>
          <w:szCs w:val="22"/>
        </w:rPr>
      </w:pPr>
      <w:r>
        <w:rPr>
          <w:rFonts w:ascii="ArialMT" w:hAnsi="ArialMT" w:cs="ArialMT"/>
          <w:sz w:val="22"/>
          <w:szCs w:val="22"/>
        </w:rPr>
        <w:t>9% were neutral or provided feedback in the form of questions.</w:t>
      </w:r>
    </w:p>
    <w:p w14:paraId="4E0DC8A2" w14:textId="77777777" w:rsidR="001F68BE" w:rsidRDefault="001F68BE" w:rsidP="00A97B4B">
      <w:pPr>
        <w:rPr>
          <w:rFonts w:ascii="Arial" w:hAnsi="Arial" w:cs="Arial"/>
          <w:sz w:val="22"/>
          <w:szCs w:val="22"/>
          <w:highlight w:val="yellow"/>
        </w:rPr>
      </w:pPr>
    </w:p>
    <w:p w14:paraId="14705E59" w14:textId="77777777" w:rsidR="00F52BFC" w:rsidRPr="00AB582C" w:rsidRDefault="00F52BFC" w:rsidP="00F52BFC">
      <w:pPr>
        <w:rPr>
          <w:rFonts w:ascii="Arial" w:hAnsi="Arial" w:cs="Arial"/>
          <w:b/>
          <w:bCs/>
          <w:color w:val="0061AC" w:themeColor="accent3"/>
        </w:rPr>
      </w:pPr>
      <w:r w:rsidRPr="00EE5027">
        <w:rPr>
          <w:rFonts w:ascii="Arial" w:hAnsi="Arial" w:cs="Arial"/>
          <w:b/>
          <w:bCs/>
          <w:color w:val="0061AC" w:themeColor="accent3"/>
        </w:rPr>
        <w:t>Next steps</w:t>
      </w:r>
    </w:p>
    <w:p w14:paraId="35E0411E" w14:textId="6B988D09" w:rsidR="00F52BFC" w:rsidRPr="00E776AC" w:rsidRDefault="00F52BFC" w:rsidP="00F52BFC">
      <w:pPr>
        <w:rPr>
          <w:rFonts w:ascii="Arial" w:hAnsi="Arial" w:cs="Arial"/>
          <w:sz w:val="22"/>
          <w:szCs w:val="22"/>
        </w:rPr>
      </w:pPr>
      <w:r w:rsidRPr="005B350F">
        <w:rPr>
          <w:rFonts w:ascii="Arial" w:hAnsi="Arial" w:cs="Arial"/>
          <w:sz w:val="22"/>
          <w:szCs w:val="22"/>
        </w:rPr>
        <w:t>Council will consider community feedback and</w:t>
      </w:r>
      <w:r>
        <w:rPr>
          <w:rFonts w:ascii="Arial" w:hAnsi="Arial" w:cs="Arial"/>
          <w:sz w:val="22"/>
          <w:szCs w:val="22"/>
        </w:rPr>
        <w:t xml:space="preserve"> </w:t>
      </w:r>
      <w:r w:rsidR="00F10D02">
        <w:rPr>
          <w:rFonts w:ascii="Arial" w:hAnsi="Arial" w:cs="Arial"/>
          <w:sz w:val="22"/>
          <w:szCs w:val="22"/>
        </w:rPr>
        <w:t>the proposed lease</w:t>
      </w:r>
      <w:r w:rsidRPr="005B350F">
        <w:rPr>
          <w:rFonts w:ascii="Arial" w:hAnsi="Arial" w:cs="Arial"/>
          <w:sz w:val="22"/>
          <w:szCs w:val="22"/>
        </w:rPr>
        <w:t xml:space="preserve"> for adoption at its </w:t>
      </w:r>
      <w:r w:rsidR="00D47502">
        <w:rPr>
          <w:rFonts w:ascii="Arial" w:hAnsi="Arial" w:cs="Arial"/>
          <w:sz w:val="22"/>
          <w:szCs w:val="22"/>
        </w:rPr>
        <w:t>21</w:t>
      </w:r>
      <w:r w:rsidR="000A1CFE">
        <w:rPr>
          <w:rFonts w:ascii="Arial" w:hAnsi="Arial" w:cs="Arial"/>
          <w:sz w:val="22"/>
          <w:szCs w:val="22"/>
        </w:rPr>
        <w:t xml:space="preserve"> </w:t>
      </w:r>
      <w:r w:rsidR="00D47502">
        <w:rPr>
          <w:rFonts w:ascii="Arial" w:hAnsi="Arial" w:cs="Arial"/>
          <w:sz w:val="22"/>
          <w:szCs w:val="22"/>
        </w:rPr>
        <w:t>December</w:t>
      </w:r>
      <w:r>
        <w:rPr>
          <w:rFonts w:ascii="Arial" w:hAnsi="Arial" w:cs="Arial"/>
          <w:sz w:val="22"/>
          <w:szCs w:val="22"/>
        </w:rPr>
        <w:t xml:space="preserve"> </w:t>
      </w:r>
      <w:r w:rsidRPr="005B350F">
        <w:rPr>
          <w:rFonts w:ascii="Arial" w:hAnsi="Arial" w:cs="Arial"/>
          <w:sz w:val="22"/>
          <w:szCs w:val="22"/>
        </w:rPr>
        <w:t>2022 meeting.</w:t>
      </w:r>
    </w:p>
    <w:p w14:paraId="27183FA6" w14:textId="2E33AEAB" w:rsidR="00D47502" w:rsidRPr="00D47502" w:rsidRDefault="00D47502" w:rsidP="00D47502">
      <w:pPr>
        <w:spacing w:after="0" w:line="240" w:lineRule="auto"/>
        <w:rPr>
          <w:rFonts w:ascii="Arial" w:hAnsi="Arial" w:cs="Arial"/>
          <w:sz w:val="22"/>
          <w:szCs w:val="22"/>
          <w:lang w:val="en-US" w:eastAsia="en-AU"/>
        </w:rPr>
      </w:pPr>
      <w:r>
        <w:rPr>
          <w:rFonts w:ascii="Arial" w:hAnsi="Arial" w:cs="Arial"/>
          <w:sz w:val="22"/>
          <w:szCs w:val="22"/>
          <w:lang w:eastAsia="en-AU"/>
        </w:rPr>
        <w:t xml:space="preserve">If </w:t>
      </w:r>
      <w:r w:rsidR="001354B8" w:rsidRPr="000A1CFE">
        <w:rPr>
          <w:rFonts w:ascii="Arial" w:hAnsi="Arial" w:cs="Arial"/>
          <w:sz w:val="22"/>
          <w:szCs w:val="22"/>
          <w:lang w:eastAsia="en-AU"/>
        </w:rPr>
        <w:t xml:space="preserve">this particular lease proposal does not proceed, </w:t>
      </w:r>
      <w:r>
        <w:rPr>
          <w:rFonts w:ascii="Arial" w:hAnsi="Arial" w:cs="Arial"/>
          <w:sz w:val="22"/>
          <w:szCs w:val="22"/>
          <w:lang w:eastAsia="en-AU"/>
        </w:rPr>
        <w:t>Council</w:t>
      </w:r>
      <w:r w:rsidRPr="00D47502">
        <w:rPr>
          <w:rFonts w:ascii="Arial" w:hAnsi="Arial" w:cs="Arial"/>
          <w:sz w:val="22"/>
          <w:szCs w:val="22"/>
          <w:lang w:eastAsia="en-AU"/>
        </w:rPr>
        <w:t xml:space="preserve"> will need to reconsider the applicants from stage 2 of the Expression of Interest process or alternative uses </w:t>
      </w:r>
      <w:r w:rsidR="00501494">
        <w:rPr>
          <w:rFonts w:ascii="Arial" w:hAnsi="Arial" w:cs="Arial"/>
          <w:sz w:val="22"/>
          <w:szCs w:val="22"/>
          <w:lang w:eastAsia="en-AU"/>
        </w:rPr>
        <w:t>for</w:t>
      </w:r>
      <w:r w:rsidR="00501494" w:rsidRPr="00D47502">
        <w:rPr>
          <w:rFonts w:ascii="Arial" w:hAnsi="Arial" w:cs="Arial"/>
          <w:sz w:val="22"/>
          <w:szCs w:val="22"/>
          <w:lang w:eastAsia="en-AU"/>
        </w:rPr>
        <w:t xml:space="preserve"> </w:t>
      </w:r>
      <w:r w:rsidRPr="00D47502">
        <w:rPr>
          <w:rFonts w:ascii="Arial" w:hAnsi="Arial" w:cs="Arial"/>
          <w:sz w:val="22"/>
          <w:szCs w:val="22"/>
          <w:lang w:eastAsia="en-AU"/>
        </w:rPr>
        <w:t xml:space="preserve">this element of the </w:t>
      </w:r>
      <w:r w:rsidR="00501494">
        <w:rPr>
          <w:rFonts w:ascii="Arial" w:hAnsi="Arial" w:cs="Arial"/>
          <w:sz w:val="22"/>
          <w:szCs w:val="22"/>
          <w:lang w:eastAsia="en-AU"/>
        </w:rPr>
        <w:t>p</w:t>
      </w:r>
      <w:r w:rsidRPr="00D47502">
        <w:rPr>
          <w:rFonts w:ascii="Arial" w:hAnsi="Arial" w:cs="Arial"/>
          <w:sz w:val="22"/>
          <w:szCs w:val="22"/>
          <w:lang w:eastAsia="en-AU"/>
        </w:rPr>
        <w:t>avilion.</w:t>
      </w:r>
    </w:p>
    <w:p w14:paraId="6E1A1177" w14:textId="684E8577" w:rsidR="00821986" w:rsidRPr="00B5258A" w:rsidRDefault="00821986" w:rsidP="00D47502">
      <w:pPr>
        <w:spacing w:after="0" w:line="240" w:lineRule="auto"/>
        <w:rPr>
          <w:sz w:val="22"/>
        </w:rPr>
      </w:pPr>
    </w:p>
    <w:p w14:paraId="1691BD24" w14:textId="67490E79" w:rsidR="00F10FEA" w:rsidRPr="00B5258A" w:rsidRDefault="00F10FEA" w:rsidP="000807D2">
      <w:pPr>
        <w:pStyle w:val="Heading1"/>
        <w:rPr>
          <w:sz w:val="28"/>
        </w:rPr>
      </w:pPr>
      <w:bookmarkStart w:id="3" w:name="_Toc500947189"/>
      <w:bookmarkStart w:id="4" w:name="_Toc118984726"/>
      <w:r w:rsidRPr="00B5258A">
        <w:rPr>
          <w:sz w:val="28"/>
        </w:rPr>
        <w:t>Consultation process</w:t>
      </w:r>
      <w:bookmarkEnd w:id="3"/>
      <w:bookmarkEnd w:id="4"/>
    </w:p>
    <w:p w14:paraId="7011C958" w14:textId="7BC73B91" w:rsidR="00F10FEA" w:rsidRPr="00B5258A" w:rsidRDefault="00F10FEA" w:rsidP="000807D2">
      <w:pPr>
        <w:pStyle w:val="Heading2"/>
        <w:rPr>
          <w:sz w:val="24"/>
        </w:rPr>
      </w:pPr>
      <w:bookmarkStart w:id="5" w:name="_Toc500947190"/>
      <w:bookmarkStart w:id="6" w:name="_Toc118984727"/>
      <w:r w:rsidRPr="00B5258A">
        <w:rPr>
          <w:sz w:val="24"/>
        </w:rPr>
        <w:t>Consultation purpose</w:t>
      </w:r>
      <w:bookmarkEnd w:id="5"/>
      <w:bookmarkEnd w:id="6"/>
    </w:p>
    <w:p w14:paraId="43A879E0" w14:textId="71B29FE9" w:rsidR="00F52BFC" w:rsidRPr="00123638" w:rsidRDefault="001F68BE" w:rsidP="00F52BFC">
      <w:pPr>
        <w:pStyle w:val="NormalWeb"/>
        <w:spacing w:after="0"/>
        <w:rPr>
          <w:rFonts w:ascii="Arial" w:eastAsiaTheme="minorHAnsi" w:hAnsi="Arial" w:cs="Arial"/>
          <w:sz w:val="22"/>
          <w:szCs w:val="22"/>
          <w:lang w:eastAsia="en-US"/>
        </w:rPr>
      </w:pPr>
      <w:bookmarkStart w:id="7" w:name="_Toc500947191"/>
      <w:r>
        <w:rPr>
          <w:rFonts w:ascii="Arial" w:hAnsi="Arial" w:cs="Arial"/>
          <w:sz w:val="22"/>
          <w:szCs w:val="22"/>
        </w:rPr>
        <w:t xml:space="preserve">Bayside City </w:t>
      </w:r>
      <w:r w:rsidR="00823DFD">
        <w:rPr>
          <w:rFonts w:ascii="Arial" w:hAnsi="Arial" w:cs="Arial"/>
          <w:sz w:val="22"/>
          <w:szCs w:val="22"/>
        </w:rPr>
        <w:t xml:space="preserve">Council invited community feedback between </w:t>
      </w:r>
      <w:r w:rsidR="004F1A8B">
        <w:rPr>
          <w:rFonts w:ascii="Arial" w:hAnsi="Arial" w:cs="Arial"/>
          <w:sz w:val="22"/>
          <w:szCs w:val="22"/>
        </w:rPr>
        <w:t>19</w:t>
      </w:r>
      <w:r w:rsidR="00823DFD" w:rsidRPr="005B350F">
        <w:rPr>
          <w:rFonts w:ascii="Arial" w:hAnsi="Arial" w:cs="Arial"/>
          <w:sz w:val="22"/>
          <w:szCs w:val="22"/>
        </w:rPr>
        <w:t xml:space="preserve"> </w:t>
      </w:r>
      <w:r w:rsidR="00D47502">
        <w:rPr>
          <w:rFonts w:ascii="Arial" w:hAnsi="Arial" w:cs="Arial"/>
          <w:sz w:val="22"/>
          <w:szCs w:val="22"/>
        </w:rPr>
        <w:t>October</w:t>
      </w:r>
      <w:r w:rsidR="00823DFD" w:rsidRPr="005B350F">
        <w:rPr>
          <w:rFonts w:ascii="Arial" w:hAnsi="Arial" w:cs="Arial"/>
          <w:sz w:val="22"/>
          <w:szCs w:val="22"/>
        </w:rPr>
        <w:t xml:space="preserve"> </w:t>
      </w:r>
      <w:r w:rsidR="00823DFD">
        <w:rPr>
          <w:rFonts w:ascii="Arial" w:hAnsi="Arial" w:cs="Arial"/>
          <w:sz w:val="22"/>
          <w:szCs w:val="22"/>
        </w:rPr>
        <w:t xml:space="preserve">2022 </w:t>
      </w:r>
      <w:r w:rsidR="00823DFD" w:rsidRPr="005B350F">
        <w:rPr>
          <w:rFonts w:ascii="Arial" w:hAnsi="Arial" w:cs="Arial"/>
          <w:sz w:val="22"/>
          <w:szCs w:val="22"/>
        </w:rPr>
        <w:t xml:space="preserve">– </w:t>
      </w:r>
      <w:r w:rsidR="00823DFD">
        <w:rPr>
          <w:rFonts w:ascii="Arial" w:hAnsi="Arial" w:cs="Arial"/>
          <w:sz w:val="22"/>
          <w:szCs w:val="22"/>
        </w:rPr>
        <w:t>2</w:t>
      </w:r>
      <w:r w:rsidR="00823DFD" w:rsidRPr="005B350F">
        <w:rPr>
          <w:rFonts w:ascii="Arial" w:hAnsi="Arial" w:cs="Arial"/>
          <w:sz w:val="22"/>
          <w:szCs w:val="22"/>
        </w:rPr>
        <w:t xml:space="preserve"> </w:t>
      </w:r>
      <w:r w:rsidR="00D47502">
        <w:rPr>
          <w:rFonts w:ascii="Arial" w:hAnsi="Arial" w:cs="Arial"/>
          <w:sz w:val="22"/>
          <w:szCs w:val="22"/>
        </w:rPr>
        <w:t>November</w:t>
      </w:r>
      <w:r w:rsidR="00823DFD">
        <w:rPr>
          <w:rFonts w:ascii="Arial" w:hAnsi="Arial" w:cs="Arial"/>
          <w:sz w:val="22"/>
          <w:szCs w:val="22"/>
        </w:rPr>
        <w:t xml:space="preserve"> 2022 to</w:t>
      </w:r>
      <w:r w:rsidR="00F52BFC" w:rsidRPr="005B350F">
        <w:rPr>
          <w:rFonts w:ascii="Arial" w:hAnsi="Arial" w:cs="Arial"/>
          <w:sz w:val="22"/>
          <w:szCs w:val="22"/>
        </w:rPr>
        <w:t xml:space="preserve"> understand </w:t>
      </w:r>
      <w:r w:rsidR="00501494">
        <w:rPr>
          <w:rFonts w:ascii="Arial" w:hAnsi="Arial" w:cs="Arial"/>
          <w:sz w:val="22"/>
          <w:szCs w:val="22"/>
        </w:rPr>
        <w:t xml:space="preserve">community views </w:t>
      </w:r>
      <w:r w:rsidR="001F504C">
        <w:rPr>
          <w:rFonts w:ascii="Arial" w:hAnsi="Arial" w:cs="Arial"/>
          <w:sz w:val="22"/>
          <w:szCs w:val="22"/>
        </w:rPr>
        <w:t>regarding</w:t>
      </w:r>
      <w:r w:rsidR="00F52BFC" w:rsidRPr="005B350F">
        <w:rPr>
          <w:rFonts w:ascii="Arial" w:hAnsi="Arial" w:cs="Arial"/>
          <w:sz w:val="22"/>
          <w:szCs w:val="22"/>
        </w:rPr>
        <w:t xml:space="preserve"> </w:t>
      </w:r>
      <w:r w:rsidR="00823DFD">
        <w:rPr>
          <w:rFonts w:ascii="Arial" w:hAnsi="Arial" w:cs="Arial"/>
          <w:sz w:val="22"/>
          <w:szCs w:val="22"/>
        </w:rPr>
        <w:t xml:space="preserve">the </w:t>
      </w:r>
      <w:r w:rsidR="00823DFD" w:rsidRPr="00F52BFC">
        <w:rPr>
          <w:rFonts w:ascii="Arial" w:eastAsiaTheme="minorHAnsi" w:hAnsi="Arial" w:cs="Arial"/>
          <w:sz w:val="22"/>
          <w:szCs w:val="22"/>
          <w:lang w:eastAsia="en-US"/>
        </w:rPr>
        <w:t xml:space="preserve">proposed decision to </w:t>
      </w:r>
      <w:r w:rsidR="00D47502">
        <w:rPr>
          <w:rFonts w:ascii="Arial" w:eastAsiaTheme="minorHAnsi" w:hAnsi="Arial" w:cs="Arial"/>
          <w:sz w:val="22"/>
          <w:szCs w:val="22"/>
          <w:lang w:eastAsia="en-US"/>
        </w:rPr>
        <w:t>grant</w:t>
      </w:r>
      <w:r w:rsidR="00823DFD" w:rsidRPr="00F52BFC">
        <w:rPr>
          <w:rFonts w:ascii="Arial" w:eastAsiaTheme="minorHAnsi" w:hAnsi="Arial" w:cs="Arial"/>
          <w:sz w:val="22"/>
          <w:szCs w:val="22"/>
          <w:lang w:eastAsia="en-US"/>
        </w:rPr>
        <w:t xml:space="preserve"> a lease to </w:t>
      </w:r>
      <w:r w:rsidR="00D47502">
        <w:rPr>
          <w:rFonts w:ascii="Arial" w:eastAsiaTheme="minorHAnsi" w:hAnsi="Arial" w:cs="Arial"/>
          <w:sz w:val="22"/>
          <w:szCs w:val="22"/>
          <w:lang w:eastAsia="en-US"/>
        </w:rPr>
        <w:t>Same Pty Ltd to operate a café</w:t>
      </w:r>
      <w:r w:rsidR="00823DFD" w:rsidRPr="00F52BFC">
        <w:rPr>
          <w:rFonts w:ascii="Arial" w:eastAsiaTheme="minorHAnsi" w:hAnsi="Arial" w:cs="Arial"/>
          <w:sz w:val="22"/>
          <w:szCs w:val="22"/>
          <w:lang w:eastAsia="en-US"/>
        </w:rPr>
        <w:t xml:space="preserve"> on the Dendy Street Beach Pavilion site for a period of </w:t>
      </w:r>
      <w:r w:rsidR="00D47502">
        <w:rPr>
          <w:rFonts w:ascii="Arial" w:eastAsiaTheme="minorHAnsi" w:hAnsi="Arial" w:cs="Arial"/>
          <w:sz w:val="22"/>
          <w:szCs w:val="22"/>
          <w:lang w:eastAsia="en-US"/>
        </w:rPr>
        <w:t xml:space="preserve">15 </w:t>
      </w:r>
      <w:r w:rsidR="00823DFD" w:rsidRPr="00F52BFC">
        <w:rPr>
          <w:rFonts w:ascii="Arial" w:eastAsiaTheme="minorHAnsi" w:hAnsi="Arial" w:cs="Arial"/>
          <w:sz w:val="22"/>
          <w:szCs w:val="22"/>
          <w:lang w:eastAsia="en-US"/>
        </w:rPr>
        <w:t>years</w:t>
      </w:r>
      <w:r w:rsidR="00D47502">
        <w:rPr>
          <w:rFonts w:ascii="Arial" w:eastAsiaTheme="minorHAnsi" w:hAnsi="Arial" w:cs="Arial"/>
          <w:sz w:val="22"/>
          <w:szCs w:val="22"/>
          <w:lang w:eastAsia="en-US"/>
        </w:rPr>
        <w:t xml:space="preserve"> </w:t>
      </w:r>
      <w:r w:rsidR="00D47502" w:rsidRPr="00187FDE">
        <w:rPr>
          <w:rFonts w:ascii="Arial" w:eastAsia="Calibri" w:hAnsi="Arial" w:cs="Arial"/>
          <w:sz w:val="22"/>
          <w:szCs w:val="22"/>
        </w:rPr>
        <w:t>(with a 6-year option)</w:t>
      </w:r>
      <w:r w:rsidR="00F52BFC" w:rsidRPr="00F52BFC">
        <w:rPr>
          <w:rFonts w:ascii="Arial" w:eastAsiaTheme="minorHAnsi" w:hAnsi="Arial" w:cs="Arial"/>
          <w:sz w:val="22"/>
          <w:szCs w:val="22"/>
          <w:lang w:eastAsia="en-US"/>
        </w:rPr>
        <w:t>.</w:t>
      </w:r>
    </w:p>
    <w:p w14:paraId="7CED6159" w14:textId="04075E55" w:rsidR="00FE3D01" w:rsidRPr="00FE3D01" w:rsidRDefault="00F52BFC" w:rsidP="00F52BFC">
      <w:pPr>
        <w:rPr>
          <w:rFonts w:ascii="ArialMT" w:hAnsi="ArialMT" w:cs="ArialMT"/>
          <w:sz w:val="22"/>
          <w:szCs w:val="22"/>
        </w:rPr>
      </w:pPr>
      <w:r>
        <w:rPr>
          <w:rFonts w:ascii="ArialMT" w:hAnsi="ArialMT" w:cs="ArialMT"/>
          <w:color w:val="000000"/>
          <w:sz w:val="22"/>
          <w:szCs w:val="22"/>
        </w:rPr>
        <w:t xml:space="preserve">Community engagement was conducted in accordance with Council’s Community and Stakeholder Engagement Policy 2021 and Section 115 of the Local Government Act 2020. </w:t>
      </w:r>
      <w:r>
        <w:rPr>
          <w:rFonts w:ascii="ArialMT" w:hAnsi="ArialMT" w:cs="ArialMT"/>
          <w:color w:val="000000"/>
          <w:sz w:val="22"/>
          <w:szCs w:val="22"/>
        </w:rPr>
        <w:lastRenderedPageBreak/>
        <w:t xml:space="preserve">The engagement plan overview was published and is available to view on Council’s </w:t>
      </w:r>
      <w:r w:rsidRPr="00F52BFC">
        <w:rPr>
          <w:rFonts w:ascii="ArialMT" w:hAnsi="ArialMT" w:cs="ArialMT"/>
          <w:sz w:val="22"/>
          <w:szCs w:val="22"/>
        </w:rPr>
        <w:t>Have Your Say engagement website.</w:t>
      </w:r>
    </w:p>
    <w:p w14:paraId="6B386024" w14:textId="59656256" w:rsidR="00AF6944" w:rsidRDefault="00926E02" w:rsidP="000807D2">
      <w:pPr>
        <w:pStyle w:val="Heading2"/>
        <w:rPr>
          <w:sz w:val="24"/>
        </w:rPr>
      </w:pPr>
      <w:bookmarkStart w:id="8" w:name="_Toc118984728"/>
      <w:r w:rsidRPr="00B5258A">
        <w:rPr>
          <w:sz w:val="24"/>
        </w:rPr>
        <w:t>Consultation methodology</w:t>
      </w:r>
      <w:bookmarkEnd w:id="7"/>
      <w:bookmarkEnd w:id="8"/>
    </w:p>
    <w:p w14:paraId="67E3572B" w14:textId="77777777" w:rsidR="000F747A" w:rsidRDefault="000F747A" w:rsidP="000F747A">
      <w:pPr>
        <w:autoSpaceDE w:val="0"/>
        <w:autoSpaceDN w:val="0"/>
        <w:adjustRightInd w:val="0"/>
        <w:spacing w:after="0" w:line="240" w:lineRule="auto"/>
        <w:rPr>
          <w:rFonts w:ascii="ArialMT" w:hAnsi="ArialMT" w:cs="ArialMT"/>
          <w:sz w:val="22"/>
          <w:szCs w:val="22"/>
        </w:rPr>
      </w:pPr>
      <w:r>
        <w:rPr>
          <w:rFonts w:ascii="ArialMT" w:hAnsi="ArialMT" w:cs="ArialMT"/>
          <w:sz w:val="22"/>
          <w:szCs w:val="22"/>
        </w:rPr>
        <w:t>The tools and techniques selected for this project were informed by the project content,</w:t>
      </w:r>
    </w:p>
    <w:p w14:paraId="217A6FE2" w14:textId="74875C51" w:rsidR="000F747A" w:rsidRDefault="000F747A" w:rsidP="000F747A">
      <w:pPr>
        <w:rPr>
          <w:rFonts w:ascii="ArialMT" w:hAnsi="ArialMT" w:cs="ArialMT"/>
          <w:sz w:val="22"/>
          <w:szCs w:val="22"/>
        </w:rPr>
      </w:pPr>
      <w:r>
        <w:rPr>
          <w:rFonts w:ascii="ArialMT" w:hAnsi="ArialMT" w:cs="ArialMT"/>
          <w:sz w:val="22"/>
          <w:szCs w:val="22"/>
        </w:rPr>
        <w:t>stakeholders and type of feedback sought</w:t>
      </w:r>
    </w:p>
    <w:p w14:paraId="5A45E3D5" w14:textId="5F3F97DD" w:rsidR="000F747A" w:rsidRDefault="000F747A" w:rsidP="000F747A">
      <w:pPr>
        <w:autoSpaceDE w:val="0"/>
        <w:autoSpaceDN w:val="0"/>
        <w:adjustRightInd w:val="0"/>
        <w:spacing w:after="0" w:line="240" w:lineRule="auto"/>
        <w:rPr>
          <w:rFonts w:ascii="Arial-BoldMT" w:hAnsi="Arial-BoldMT" w:cs="Arial-BoldMT"/>
          <w:b/>
          <w:bCs/>
          <w:color w:val="000000"/>
          <w:sz w:val="22"/>
          <w:szCs w:val="22"/>
        </w:rPr>
      </w:pPr>
      <w:r>
        <w:rPr>
          <w:rFonts w:ascii="Arial-BoldMT" w:hAnsi="Arial-BoldMT" w:cs="Arial-BoldMT"/>
          <w:b/>
          <w:bCs/>
          <w:color w:val="000000"/>
          <w:sz w:val="22"/>
          <w:szCs w:val="22"/>
        </w:rPr>
        <w:t>Key tools for communicating the project</w:t>
      </w:r>
    </w:p>
    <w:p w14:paraId="67202E46" w14:textId="39E8EE58" w:rsidR="008355D7" w:rsidRPr="008355D7" w:rsidRDefault="008355D7" w:rsidP="000F747A">
      <w:pPr>
        <w:pStyle w:val="ListParagraph"/>
        <w:numPr>
          <w:ilvl w:val="0"/>
          <w:numId w:val="33"/>
        </w:numPr>
        <w:autoSpaceDE w:val="0"/>
        <w:autoSpaceDN w:val="0"/>
        <w:adjustRightInd w:val="0"/>
        <w:spacing w:after="0" w:line="240" w:lineRule="auto"/>
        <w:rPr>
          <w:rFonts w:ascii="ArialMT" w:hAnsi="ArialMT" w:cs="ArialMT"/>
          <w:color w:val="000000"/>
          <w:sz w:val="22"/>
          <w:szCs w:val="22"/>
        </w:rPr>
      </w:pPr>
      <w:r>
        <w:rPr>
          <w:rFonts w:ascii="ArialMT" w:hAnsi="ArialMT" w:cs="ArialMT"/>
          <w:color w:val="000000"/>
          <w:sz w:val="22"/>
          <w:szCs w:val="22"/>
        </w:rPr>
        <w:t>Site signage</w:t>
      </w:r>
    </w:p>
    <w:p w14:paraId="734C9A76" w14:textId="1A88AEB7" w:rsidR="000F747A" w:rsidRPr="000F747A" w:rsidRDefault="000A26C3" w:rsidP="000F747A">
      <w:pPr>
        <w:pStyle w:val="ListParagraph"/>
        <w:numPr>
          <w:ilvl w:val="0"/>
          <w:numId w:val="33"/>
        </w:numPr>
        <w:autoSpaceDE w:val="0"/>
        <w:autoSpaceDN w:val="0"/>
        <w:adjustRightInd w:val="0"/>
        <w:spacing w:after="0" w:line="240" w:lineRule="auto"/>
        <w:rPr>
          <w:rFonts w:ascii="ArialMT" w:hAnsi="ArialMT" w:cs="ArialMT"/>
          <w:color w:val="000000"/>
          <w:sz w:val="22"/>
          <w:szCs w:val="22"/>
        </w:rPr>
      </w:pPr>
      <w:r>
        <w:rPr>
          <w:rFonts w:ascii="ArialMT" w:hAnsi="ArialMT" w:cs="ArialMT"/>
          <w:color w:val="000000"/>
          <w:sz w:val="22"/>
          <w:szCs w:val="22"/>
        </w:rPr>
        <w:t>E</w:t>
      </w:r>
      <w:r w:rsidR="000F747A" w:rsidRPr="000F747A">
        <w:rPr>
          <w:rFonts w:ascii="ArialMT" w:hAnsi="ArialMT" w:cs="ArialMT"/>
          <w:color w:val="000000"/>
          <w:sz w:val="22"/>
          <w:szCs w:val="22"/>
        </w:rPr>
        <w:t xml:space="preserve">mail to </w:t>
      </w:r>
      <w:r w:rsidR="008355D7">
        <w:rPr>
          <w:rFonts w:ascii="ArialMT" w:hAnsi="ArialMT" w:cs="ArialMT"/>
          <w:color w:val="000000"/>
          <w:sz w:val="22"/>
          <w:szCs w:val="22"/>
        </w:rPr>
        <w:t xml:space="preserve">Have Your Say </w:t>
      </w:r>
      <w:r w:rsidR="000F747A" w:rsidRPr="000F747A">
        <w:rPr>
          <w:rFonts w:ascii="ArialMT" w:hAnsi="ArialMT" w:cs="ArialMT"/>
          <w:color w:val="000000"/>
          <w:sz w:val="22"/>
          <w:szCs w:val="22"/>
        </w:rPr>
        <w:t>subscribers (3,142)</w:t>
      </w:r>
    </w:p>
    <w:p w14:paraId="0149F7CA" w14:textId="7AE4054A" w:rsidR="000F747A" w:rsidRPr="000F747A" w:rsidRDefault="000F747A" w:rsidP="000F747A">
      <w:pPr>
        <w:pStyle w:val="ListParagraph"/>
        <w:numPr>
          <w:ilvl w:val="0"/>
          <w:numId w:val="33"/>
        </w:numPr>
        <w:autoSpaceDE w:val="0"/>
        <w:autoSpaceDN w:val="0"/>
        <w:adjustRightInd w:val="0"/>
        <w:spacing w:after="0" w:line="240" w:lineRule="auto"/>
        <w:rPr>
          <w:rFonts w:ascii="ArialMT" w:hAnsi="ArialMT" w:cs="ArialMT"/>
          <w:color w:val="000000"/>
          <w:sz w:val="22"/>
          <w:szCs w:val="22"/>
        </w:rPr>
      </w:pPr>
      <w:r w:rsidRPr="000F747A">
        <w:rPr>
          <w:rFonts w:ascii="ArialMT" w:hAnsi="ArialMT" w:cs="ArialMT"/>
          <w:color w:val="000000"/>
          <w:sz w:val="22"/>
          <w:szCs w:val="22"/>
        </w:rPr>
        <w:t xml:space="preserve">newspaper advertisement in The Age </w:t>
      </w:r>
    </w:p>
    <w:p w14:paraId="1CFF0C3E" w14:textId="15B70888" w:rsidR="000F747A" w:rsidRPr="000F747A" w:rsidRDefault="000F747A" w:rsidP="000F747A">
      <w:pPr>
        <w:pStyle w:val="ListParagraph"/>
        <w:numPr>
          <w:ilvl w:val="0"/>
          <w:numId w:val="33"/>
        </w:numPr>
        <w:autoSpaceDE w:val="0"/>
        <w:autoSpaceDN w:val="0"/>
        <w:adjustRightInd w:val="0"/>
        <w:spacing w:after="0" w:line="240" w:lineRule="auto"/>
        <w:rPr>
          <w:rFonts w:ascii="ArialMT" w:hAnsi="ArialMT" w:cs="ArialMT"/>
          <w:color w:val="000000"/>
          <w:sz w:val="22"/>
          <w:szCs w:val="22"/>
        </w:rPr>
      </w:pPr>
      <w:r w:rsidRPr="000F747A">
        <w:rPr>
          <w:rFonts w:ascii="ArialMT" w:hAnsi="ArialMT" w:cs="ArialMT"/>
          <w:color w:val="000000"/>
          <w:sz w:val="22"/>
          <w:szCs w:val="22"/>
        </w:rPr>
        <w:t>public notice on Council website</w:t>
      </w:r>
    </w:p>
    <w:p w14:paraId="69324141" w14:textId="633761F6" w:rsidR="000F747A" w:rsidRPr="008355D7" w:rsidRDefault="000F747A" w:rsidP="008355D7">
      <w:pPr>
        <w:pStyle w:val="ListParagraph"/>
        <w:numPr>
          <w:ilvl w:val="0"/>
          <w:numId w:val="33"/>
        </w:numPr>
        <w:autoSpaceDE w:val="0"/>
        <w:autoSpaceDN w:val="0"/>
        <w:adjustRightInd w:val="0"/>
        <w:spacing w:after="0" w:line="240" w:lineRule="auto"/>
        <w:rPr>
          <w:rFonts w:ascii="ArialMT" w:hAnsi="ArialMT" w:cs="ArialMT"/>
          <w:color w:val="000000"/>
          <w:sz w:val="22"/>
          <w:szCs w:val="22"/>
        </w:rPr>
      </w:pPr>
      <w:r w:rsidRPr="000F747A">
        <w:rPr>
          <w:rFonts w:ascii="ArialMT" w:hAnsi="ArialMT" w:cs="ArialMT"/>
          <w:color w:val="000000"/>
          <w:sz w:val="22"/>
          <w:szCs w:val="22"/>
        </w:rPr>
        <w:t>Council communication channels, including website news story</w:t>
      </w:r>
      <w:r w:rsidR="008355D7">
        <w:rPr>
          <w:rFonts w:ascii="ArialMT" w:hAnsi="ArialMT" w:cs="ArialMT"/>
          <w:color w:val="000000"/>
          <w:sz w:val="22"/>
          <w:szCs w:val="22"/>
        </w:rPr>
        <w:t>, social media</w:t>
      </w:r>
      <w:r w:rsidRPr="000F747A">
        <w:rPr>
          <w:rFonts w:ascii="ArialMT" w:hAnsi="ArialMT" w:cs="ArialMT"/>
          <w:color w:val="000000"/>
          <w:sz w:val="22"/>
          <w:szCs w:val="22"/>
        </w:rPr>
        <w:t xml:space="preserve"> and e-newsletter to</w:t>
      </w:r>
      <w:r w:rsidR="008355D7">
        <w:rPr>
          <w:rFonts w:ascii="ArialMT" w:hAnsi="ArialMT" w:cs="ArialMT"/>
          <w:color w:val="000000"/>
          <w:sz w:val="22"/>
          <w:szCs w:val="22"/>
        </w:rPr>
        <w:t xml:space="preserve"> </w:t>
      </w:r>
      <w:r w:rsidRPr="008355D7">
        <w:rPr>
          <w:rFonts w:ascii="ArialMT" w:hAnsi="ArialMT" w:cs="ArialMT"/>
          <w:color w:val="000000"/>
          <w:sz w:val="22"/>
          <w:szCs w:val="22"/>
        </w:rPr>
        <w:t xml:space="preserve">over </w:t>
      </w:r>
      <w:r w:rsidR="008355D7" w:rsidRPr="008355D7">
        <w:rPr>
          <w:rFonts w:ascii="ArialMT" w:hAnsi="ArialMT" w:cs="ArialMT"/>
          <w:color w:val="000000"/>
          <w:sz w:val="22"/>
          <w:szCs w:val="22"/>
        </w:rPr>
        <w:t>11,</w:t>
      </w:r>
      <w:r w:rsidRPr="008355D7">
        <w:rPr>
          <w:rFonts w:ascii="ArialMT" w:hAnsi="ArialMT" w:cs="ArialMT"/>
          <w:color w:val="000000"/>
          <w:sz w:val="22"/>
          <w:szCs w:val="22"/>
        </w:rPr>
        <w:t>00 subscribers</w:t>
      </w:r>
    </w:p>
    <w:p w14:paraId="428ABB48" w14:textId="77777777" w:rsidR="000F747A" w:rsidRDefault="000F747A" w:rsidP="000F747A">
      <w:pPr>
        <w:autoSpaceDE w:val="0"/>
        <w:autoSpaceDN w:val="0"/>
        <w:adjustRightInd w:val="0"/>
        <w:spacing w:after="0" w:line="240" w:lineRule="auto"/>
        <w:rPr>
          <w:rFonts w:ascii="ArialMT" w:hAnsi="ArialMT" w:cs="ArialMT"/>
          <w:color w:val="000000"/>
          <w:sz w:val="22"/>
          <w:szCs w:val="22"/>
        </w:rPr>
      </w:pPr>
    </w:p>
    <w:p w14:paraId="47FE3EC1" w14:textId="77777777" w:rsidR="000F747A" w:rsidRDefault="000F747A" w:rsidP="000F747A">
      <w:pPr>
        <w:autoSpaceDE w:val="0"/>
        <w:autoSpaceDN w:val="0"/>
        <w:adjustRightInd w:val="0"/>
        <w:spacing w:after="0" w:line="240" w:lineRule="auto"/>
        <w:rPr>
          <w:rFonts w:ascii="Arial-BoldMT" w:hAnsi="Arial-BoldMT" w:cs="Arial-BoldMT"/>
          <w:b/>
          <w:bCs/>
          <w:color w:val="000000"/>
          <w:sz w:val="22"/>
          <w:szCs w:val="22"/>
        </w:rPr>
      </w:pPr>
      <w:r>
        <w:rPr>
          <w:rFonts w:ascii="Arial-BoldMT" w:hAnsi="Arial-BoldMT" w:cs="Arial-BoldMT"/>
          <w:b/>
          <w:bCs/>
          <w:color w:val="000000"/>
          <w:sz w:val="22"/>
          <w:szCs w:val="22"/>
        </w:rPr>
        <w:t>Key methods for gathering feedback</w:t>
      </w:r>
    </w:p>
    <w:p w14:paraId="4B895222" w14:textId="25CC309F" w:rsidR="000F747A" w:rsidRPr="008355D7" w:rsidRDefault="000F747A" w:rsidP="000F747A">
      <w:pPr>
        <w:pStyle w:val="ListParagraph"/>
        <w:numPr>
          <w:ilvl w:val="0"/>
          <w:numId w:val="34"/>
        </w:numPr>
        <w:autoSpaceDE w:val="0"/>
        <w:autoSpaceDN w:val="0"/>
        <w:adjustRightInd w:val="0"/>
        <w:spacing w:after="0" w:line="240" w:lineRule="auto"/>
        <w:rPr>
          <w:rFonts w:ascii="ArialMT" w:hAnsi="ArialMT" w:cs="ArialMT"/>
          <w:sz w:val="22"/>
          <w:szCs w:val="22"/>
        </w:rPr>
      </w:pPr>
      <w:r w:rsidRPr="000F747A">
        <w:rPr>
          <w:rFonts w:ascii="ArialMT" w:hAnsi="ArialMT" w:cs="ArialMT"/>
          <w:color w:val="000000"/>
          <w:sz w:val="22"/>
          <w:szCs w:val="22"/>
        </w:rPr>
        <w:t xml:space="preserve">online engagement through </w:t>
      </w:r>
      <w:hyperlink r:id="rId12" w:history="1">
        <w:r w:rsidRPr="008355D7">
          <w:rPr>
            <w:rStyle w:val="Hyperlink"/>
            <w:rFonts w:ascii="ArialMT" w:hAnsi="ArialMT" w:cs="ArialMT"/>
            <w:color w:val="auto"/>
            <w:sz w:val="22"/>
            <w:szCs w:val="22"/>
          </w:rPr>
          <w:t>Have Your Say</w:t>
        </w:r>
      </w:hyperlink>
      <w:r w:rsidR="008355D7" w:rsidRPr="008355D7">
        <w:rPr>
          <w:rStyle w:val="Hyperlink"/>
          <w:rFonts w:ascii="ArialMT" w:hAnsi="ArialMT" w:cs="ArialMT"/>
          <w:color w:val="auto"/>
          <w:sz w:val="22"/>
          <w:szCs w:val="22"/>
          <w:u w:val="none"/>
        </w:rPr>
        <w:t xml:space="preserve">, including opportunity to provide feedback via survey or </w:t>
      </w:r>
      <w:r w:rsidR="007E1A7C">
        <w:rPr>
          <w:rStyle w:val="Hyperlink"/>
          <w:rFonts w:ascii="ArialMT" w:hAnsi="ArialMT" w:cs="ArialMT"/>
          <w:color w:val="auto"/>
          <w:sz w:val="22"/>
          <w:szCs w:val="22"/>
          <w:u w:val="none"/>
        </w:rPr>
        <w:t xml:space="preserve">upload a </w:t>
      </w:r>
      <w:r w:rsidR="008355D7" w:rsidRPr="008355D7">
        <w:rPr>
          <w:rStyle w:val="Hyperlink"/>
          <w:rFonts w:ascii="ArialMT" w:hAnsi="ArialMT" w:cs="ArialMT"/>
          <w:color w:val="auto"/>
          <w:sz w:val="22"/>
          <w:szCs w:val="22"/>
          <w:u w:val="none"/>
        </w:rPr>
        <w:t>written statement</w:t>
      </w:r>
      <w:r w:rsidR="00881A37">
        <w:rPr>
          <w:rStyle w:val="Hyperlink"/>
          <w:rFonts w:ascii="ArialMT" w:hAnsi="ArialMT" w:cs="ArialMT"/>
          <w:color w:val="auto"/>
          <w:sz w:val="22"/>
          <w:szCs w:val="22"/>
          <w:u w:val="none"/>
        </w:rPr>
        <w:t>, as well as ask questions</w:t>
      </w:r>
    </w:p>
    <w:p w14:paraId="07ED8F8F" w14:textId="74670D0A" w:rsidR="000F747A" w:rsidRPr="000F747A" w:rsidRDefault="000F747A" w:rsidP="000F747A">
      <w:pPr>
        <w:pStyle w:val="ListParagraph"/>
        <w:numPr>
          <w:ilvl w:val="0"/>
          <w:numId w:val="34"/>
        </w:numPr>
        <w:autoSpaceDE w:val="0"/>
        <w:autoSpaceDN w:val="0"/>
        <w:adjustRightInd w:val="0"/>
        <w:spacing w:after="0" w:line="240" w:lineRule="auto"/>
        <w:rPr>
          <w:rFonts w:ascii="ArialMT" w:hAnsi="ArialMT" w:cs="ArialMT"/>
          <w:color w:val="6E6259"/>
          <w:sz w:val="22"/>
          <w:szCs w:val="22"/>
        </w:rPr>
      </w:pPr>
      <w:r w:rsidRPr="000F747A">
        <w:rPr>
          <w:rFonts w:ascii="ArialMT" w:hAnsi="ArialMT" w:cs="ArialMT"/>
          <w:color w:val="000000"/>
          <w:sz w:val="22"/>
          <w:szCs w:val="22"/>
        </w:rPr>
        <w:t>contact email address and phone number of Council Officer provided for interested</w:t>
      </w:r>
      <w:r w:rsidRPr="000F747A">
        <w:rPr>
          <w:rFonts w:ascii="ArialMT" w:hAnsi="ArialMT" w:cs="ArialMT"/>
          <w:color w:val="6E6259"/>
          <w:sz w:val="22"/>
          <w:szCs w:val="22"/>
        </w:rPr>
        <w:t xml:space="preserve"> </w:t>
      </w:r>
      <w:r w:rsidRPr="000F747A">
        <w:rPr>
          <w:rFonts w:ascii="ArialMT" w:hAnsi="ArialMT" w:cs="ArialMT"/>
          <w:color w:val="000000"/>
          <w:sz w:val="22"/>
          <w:szCs w:val="22"/>
        </w:rPr>
        <w:t>community members to ask for further information or provide feedback.</w:t>
      </w:r>
    </w:p>
    <w:p w14:paraId="0F1D947E" w14:textId="73375D42" w:rsidR="00F10FEA" w:rsidRPr="00B5258A" w:rsidRDefault="00F10FEA" w:rsidP="00F10FEA">
      <w:pPr>
        <w:rPr>
          <w:sz w:val="22"/>
        </w:rPr>
      </w:pPr>
    </w:p>
    <w:tbl>
      <w:tblPr>
        <w:tblStyle w:val="ListTable1Light-Accent2"/>
        <w:tblW w:w="9214" w:type="dxa"/>
        <w:tblLook w:val="04A0" w:firstRow="1" w:lastRow="0" w:firstColumn="1" w:lastColumn="0" w:noHBand="0" w:noVBand="1"/>
      </w:tblPr>
      <w:tblGrid>
        <w:gridCol w:w="2694"/>
        <w:gridCol w:w="6520"/>
      </w:tblGrid>
      <w:tr w:rsidR="00343F21" w:rsidRPr="00376C42" w14:paraId="70486BD8"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D66CBA" w14:textId="58EC9D4C" w:rsidR="00343F21" w:rsidRPr="00DD4F77" w:rsidRDefault="00343F21" w:rsidP="000807D2">
            <w:pPr>
              <w:pStyle w:val="Subtitle"/>
              <w:rPr>
                <w:sz w:val="22"/>
                <w:szCs w:val="22"/>
              </w:rPr>
            </w:pPr>
            <w:r w:rsidRPr="00DD4F77">
              <w:rPr>
                <w:sz w:val="22"/>
                <w:szCs w:val="22"/>
              </w:rPr>
              <w:t>D</w:t>
            </w:r>
            <w:r w:rsidR="000807D2" w:rsidRPr="00DD4F77">
              <w:rPr>
                <w:sz w:val="22"/>
                <w:szCs w:val="22"/>
              </w:rPr>
              <w:t>etails</w:t>
            </w:r>
          </w:p>
        </w:tc>
        <w:tc>
          <w:tcPr>
            <w:tcW w:w="6520" w:type="dxa"/>
          </w:tcPr>
          <w:p w14:paraId="49161C4C" w14:textId="77777777" w:rsidR="00343F21" w:rsidRPr="00DD4F77" w:rsidRDefault="00343F21" w:rsidP="00A73FD2">
            <w:pPr>
              <w:pStyle w:val="Subtitle"/>
              <w:cnfStyle w:val="100000000000" w:firstRow="1" w:lastRow="0" w:firstColumn="0" w:lastColumn="0" w:oddVBand="0" w:evenVBand="0" w:oddHBand="0" w:evenHBand="0" w:firstRowFirstColumn="0" w:firstRowLastColumn="0" w:lastRowFirstColumn="0" w:lastRowLastColumn="0"/>
              <w:rPr>
                <w:sz w:val="22"/>
                <w:szCs w:val="22"/>
              </w:rPr>
            </w:pPr>
            <w:r w:rsidRPr="00DD4F77">
              <w:rPr>
                <w:sz w:val="22"/>
                <w:szCs w:val="22"/>
              </w:rPr>
              <w:t>Activity</w:t>
            </w:r>
          </w:p>
        </w:tc>
      </w:tr>
      <w:tr w:rsidR="00160B3A" w:rsidRPr="00376C42" w14:paraId="3C523776"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410C8B6" w14:textId="0B4F17F1" w:rsidR="00160B3A" w:rsidRPr="00DD4F77" w:rsidRDefault="002538A7" w:rsidP="00160B3A">
            <w:pPr>
              <w:autoSpaceDE w:val="0"/>
              <w:autoSpaceDN w:val="0"/>
              <w:adjustRightInd w:val="0"/>
              <w:spacing w:after="0" w:line="240" w:lineRule="auto"/>
              <w:rPr>
                <w:rFonts w:ascii="ArialMT" w:hAnsi="ArialMT" w:cs="ArialMT"/>
                <w:sz w:val="22"/>
                <w:szCs w:val="22"/>
              </w:rPr>
            </w:pPr>
            <w:r w:rsidRPr="00DD4F77">
              <w:rPr>
                <w:rFonts w:ascii="ArialMT" w:hAnsi="ArialMT" w:cs="ArialMT"/>
                <w:sz w:val="22"/>
                <w:szCs w:val="22"/>
              </w:rPr>
              <w:t>19</w:t>
            </w:r>
            <w:r w:rsidR="00160B3A" w:rsidRPr="00DD4F77">
              <w:rPr>
                <w:rFonts w:ascii="ArialMT" w:hAnsi="ArialMT" w:cs="ArialMT"/>
                <w:sz w:val="22"/>
                <w:szCs w:val="22"/>
              </w:rPr>
              <w:t xml:space="preserve"> </w:t>
            </w:r>
            <w:r w:rsidR="00D47502" w:rsidRPr="00DD4F77">
              <w:rPr>
                <w:rFonts w:ascii="ArialMT" w:hAnsi="ArialMT" w:cs="ArialMT"/>
                <w:sz w:val="22"/>
                <w:szCs w:val="22"/>
              </w:rPr>
              <w:t>October</w:t>
            </w:r>
            <w:r w:rsidR="00160B3A" w:rsidRPr="00DD4F77">
              <w:rPr>
                <w:rFonts w:ascii="ArialMT" w:hAnsi="ArialMT" w:cs="ArialMT"/>
                <w:sz w:val="22"/>
                <w:szCs w:val="22"/>
              </w:rPr>
              <w:t xml:space="preserve"> 2022 – 2 </w:t>
            </w:r>
            <w:r w:rsidR="00D47502" w:rsidRPr="00DD4F77">
              <w:rPr>
                <w:rFonts w:ascii="ArialMT" w:hAnsi="ArialMT" w:cs="ArialMT"/>
                <w:sz w:val="22"/>
                <w:szCs w:val="22"/>
              </w:rPr>
              <w:t>November</w:t>
            </w:r>
            <w:r w:rsidR="00160B3A" w:rsidRPr="00DD4F77">
              <w:rPr>
                <w:rFonts w:ascii="ArialMT" w:hAnsi="ArialMT" w:cs="ArialMT"/>
                <w:sz w:val="22"/>
                <w:szCs w:val="22"/>
              </w:rPr>
              <w:t xml:space="preserve"> 2022</w:t>
            </w:r>
          </w:p>
          <w:p w14:paraId="62F09826" w14:textId="77777777" w:rsidR="00160B3A" w:rsidRPr="00DD4F77" w:rsidRDefault="00160B3A" w:rsidP="00160B3A">
            <w:pPr>
              <w:autoSpaceDE w:val="0"/>
              <w:autoSpaceDN w:val="0"/>
              <w:adjustRightInd w:val="0"/>
              <w:spacing w:after="0" w:line="240" w:lineRule="auto"/>
              <w:rPr>
                <w:rFonts w:ascii="ArialMT" w:hAnsi="ArialMT" w:cs="ArialMT"/>
                <w:sz w:val="22"/>
                <w:szCs w:val="22"/>
              </w:rPr>
            </w:pPr>
          </w:p>
          <w:p w14:paraId="4309E630" w14:textId="4A10F32C" w:rsidR="00160B3A" w:rsidRPr="00DD4F77" w:rsidRDefault="00B05AC8" w:rsidP="00160B3A">
            <w:pPr>
              <w:autoSpaceDE w:val="0"/>
              <w:autoSpaceDN w:val="0"/>
              <w:adjustRightInd w:val="0"/>
              <w:spacing w:after="0" w:line="240" w:lineRule="auto"/>
              <w:rPr>
                <w:rFonts w:ascii="Arial-BoldMT" w:hAnsi="Arial-BoldMT" w:cs="Arial-BoldMT"/>
                <w:b w:val="0"/>
                <w:bCs w:val="0"/>
                <w:sz w:val="22"/>
                <w:szCs w:val="22"/>
              </w:rPr>
            </w:pPr>
            <w:r w:rsidRPr="00DD4F77">
              <w:rPr>
                <w:rFonts w:ascii="Arial-BoldMT" w:hAnsi="Arial-BoldMT" w:cs="Arial-BoldMT"/>
                <w:sz w:val="22"/>
                <w:szCs w:val="22"/>
              </w:rPr>
              <w:t xml:space="preserve">393 </w:t>
            </w:r>
            <w:r w:rsidR="00160B3A" w:rsidRPr="00DD4F77">
              <w:rPr>
                <w:rFonts w:ascii="Arial-BoldMT" w:hAnsi="Arial-BoldMT" w:cs="Arial-BoldMT"/>
                <w:sz w:val="22"/>
                <w:szCs w:val="22"/>
              </w:rPr>
              <w:t>visitors</w:t>
            </w:r>
          </w:p>
          <w:p w14:paraId="25259B9B" w14:textId="77777777" w:rsidR="00160B3A" w:rsidRPr="00DD4F77" w:rsidRDefault="002538A7" w:rsidP="00160B3A">
            <w:pPr>
              <w:rPr>
                <w:rFonts w:ascii="Arial-BoldMT" w:hAnsi="Arial-BoldMT" w:cs="Arial-BoldMT"/>
                <w:sz w:val="22"/>
                <w:szCs w:val="22"/>
              </w:rPr>
            </w:pPr>
            <w:r w:rsidRPr="00DD4F77">
              <w:rPr>
                <w:rFonts w:ascii="Arial-BoldMT" w:hAnsi="Arial-BoldMT" w:cs="Arial-BoldMT"/>
                <w:sz w:val="22"/>
                <w:szCs w:val="22"/>
              </w:rPr>
              <w:t>66</w:t>
            </w:r>
            <w:r w:rsidR="00160B3A" w:rsidRPr="00DD4F77">
              <w:rPr>
                <w:rFonts w:ascii="Arial-BoldMT" w:hAnsi="Arial-BoldMT" w:cs="Arial-BoldMT"/>
                <w:sz w:val="22"/>
                <w:szCs w:val="22"/>
              </w:rPr>
              <w:t xml:space="preserve"> contributions</w:t>
            </w:r>
          </w:p>
          <w:p w14:paraId="255E2E50" w14:textId="7CC26353" w:rsidR="00413AA6" w:rsidRPr="00DD4F77" w:rsidRDefault="00413AA6" w:rsidP="00160B3A">
            <w:pPr>
              <w:rPr>
                <w:b w:val="0"/>
                <w:bCs w:val="0"/>
                <w:sz w:val="22"/>
                <w:szCs w:val="22"/>
                <w:lang w:val="en-US"/>
              </w:rPr>
            </w:pPr>
            <w:r w:rsidRPr="00DD4F77">
              <w:rPr>
                <w:rFonts w:ascii="Arial-BoldMT" w:hAnsi="Arial-BoldMT" w:cs="Arial-BoldMT"/>
                <w:sz w:val="22"/>
                <w:szCs w:val="22"/>
                <w:lang w:val="en-US"/>
              </w:rPr>
              <w:t>62 Contributors</w:t>
            </w:r>
          </w:p>
        </w:tc>
        <w:tc>
          <w:tcPr>
            <w:tcW w:w="6520" w:type="dxa"/>
          </w:tcPr>
          <w:p w14:paraId="33A26373" w14:textId="77777777" w:rsidR="00160B3A" w:rsidRPr="00DD4F77" w:rsidRDefault="00160B3A" w:rsidP="00160B3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BoldMT" w:hAnsi="Arial-BoldMT" w:cs="Arial-BoldMT"/>
                <w:b/>
                <w:bCs/>
                <w:sz w:val="22"/>
                <w:szCs w:val="22"/>
              </w:rPr>
            </w:pPr>
            <w:r w:rsidRPr="00DD4F77">
              <w:rPr>
                <w:rFonts w:ascii="Arial-BoldMT" w:hAnsi="Arial-BoldMT" w:cs="Arial-BoldMT"/>
                <w:b/>
                <w:bCs/>
                <w:sz w:val="22"/>
                <w:szCs w:val="22"/>
              </w:rPr>
              <w:t>Have your say website</w:t>
            </w:r>
          </w:p>
          <w:p w14:paraId="27087AAF" w14:textId="4A002EBB" w:rsidR="00160B3A" w:rsidRPr="00DD4F77" w:rsidRDefault="00160B3A" w:rsidP="007E1A7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Project information</w:t>
            </w:r>
            <w:r w:rsidR="007E1A7C" w:rsidRPr="00DD4F77">
              <w:rPr>
                <w:rFonts w:ascii="ArialMT" w:hAnsi="ArialMT" w:cs="ArialMT"/>
                <w:sz w:val="22"/>
                <w:szCs w:val="22"/>
              </w:rPr>
              <w:t xml:space="preserve">, </w:t>
            </w:r>
            <w:r w:rsidRPr="00DD4F77">
              <w:rPr>
                <w:rFonts w:ascii="ArialMT" w:hAnsi="ArialMT" w:cs="ArialMT"/>
                <w:sz w:val="22"/>
                <w:szCs w:val="22"/>
              </w:rPr>
              <w:t>online survey</w:t>
            </w:r>
            <w:r w:rsidR="007E1A7C" w:rsidRPr="00DD4F77">
              <w:rPr>
                <w:rFonts w:ascii="ArialMT" w:hAnsi="ArialMT" w:cs="ArialMT"/>
                <w:sz w:val="22"/>
                <w:szCs w:val="22"/>
              </w:rPr>
              <w:t xml:space="preserve"> and written statement form</w:t>
            </w:r>
            <w:r w:rsidRPr="00DD4F77">
              <w:rPr>
                <w:rFonts w:ascii="ArialMT" w:hAnsi="ArialMT" w:cs="ArialMT"/>
                <w:sz w:val="22"/>
                <w:szCs w:val="22"/>
              </w:rPr>
              <w:t xml:space="preserve"> hosted on the engagement</w:t>
            </w:r>
            <w:r w:rsidR="007E1A7C" w:rsidRPr="00DD4F77">
              <w:rPr>
                <w:rFonts w:ascii="ArialMT" w:hAnsi="ArialMT" w:cs="ArialMT"/>
                <w:sz w:val="22"/>
                <w:szCs w:val="22"/>
              </w:rPr>
              <w:t xml:space="preserve"> </w:t>
            </w:r>
            <w:r w:rsidRPr="00DD4F77">
              <w:rPr>
                <w:rFonts w:ascii="ArialMT" w:hAnsi="ArialMT" w:cs="ArialMT"/>
                <w:sz w:val="22"/>
                <w:szCs w:val="22"/>
              </w:rPr>
              <w:t>platform Have Your Say</w:t>
            </w:r>
          </w:p>
          <w:p w14:paraId="2E6022EC" w14:textId="77777777" w:rsidR="00413AA6" w:rsidRPr="00DD4F77" w:rsidRDefault="00413AA6" w:rsidP="007E1A7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lang w:val="en-US"/>
              </w:rPr>
            </w:pPr>
          </w:p>
          <w:p w14:paraId="3DB1809B" w14:textId="20CB3294" w:rsidR="00DD4511" w:rsidRPr="00DD4F77" w:rsidRDefault="00DD4511" w:rsidP="007E1A7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lang w:val="en-US"/>
              </w:rPr>
            </w:pPr>
            <w:r w:rsidRPr="00DD4F77">
              <w:rPr>
                <w:rFonts w:ascii="ArialMT" w:hAnsi="ArialMT" w:cs="ArialMT"/>
                <w:sz w:val="22"/>
                <w:szCs w:val="22"/>
                <w:lang w:val="en-US"/>
              </w:rPr>
              <w:t xml:space="preserve">Online survey: </w:t>
            </w:r>
            <w:r w:rsidR="002538A7" w:rsidRPr="00DD4F77">
              <w:rPr>
                <w:rFonts w:ascii="ArialMT" w:hAnsi="ArialMT" w:cs="ArialMT"/>
                <w:sz w:val="22"/>
                <w:szCs w:val="22"/>
                <w:lang w:val="en-US"/>
              </w:rPr>
              <w:t>54</w:t>
            </w:r>
            <w:r w:rsidRPr="00DD4F77">
              <w:rPr>
                <w:rFonts w:ascii="ArialMT" w:hAnsi="ArialMT" w:cs="ArialMT"/>
                <w:sz w:val="22"/>
                <w:szCs w:val="22"/>
                <w:lang w:val="en-US"/>
              </w:rPr>
              <w:t xml:space="preserve"> responses</w:t>
            </w:r>
          </w:p>
          <w:p w14:paraId="7FAD7443" w14:textId="3C58CB2E" w:rsidR="00DD4511" w:rsidRPr="00DD4F77" w:rsidRDefault="00413AA6" w:rsidP="00A97B4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DD4F77">
              <w:rPr>
                <w:sz w:val="22"/>
                <w:szCs w:val="22"/>
                <w:lang w:val="en-US"/>
              </w:rPr>
              <w:t>Written statement</w:t>
            </w:r>
            <w:r w:rsidR="001F68BE" w:rsidRPr="00DD4F77">
              <w:rPr>
                <w:sz w:val="22"/>
                <w:szCs w:val="22"/>
                <w:lang w:val="en-US"/>
              </w:rPr>
              <w:t xml:space="preserve"> form</w:t>
            </w:r>
            <w:r w:rsidRPr="00DD4F77">
              <w:rPr>
                <w:sz w:val="22"/>
                <w:szCs w:val="22"/>
                <w:lang w:val="en-US"/>
              </w:rPr>
              <w:t>: 0 responses</w:t>
            </w:r>
          </w:p>
        </w:tc>
      </w:tr>
      <w:tr w:rsidR="00160B3A" w:rsidRPr="00376C42" w14:paraId="31E3E84B"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397F56A0" w14:textId="0181673A" w:rsidR="00D47502" w:rsidRPr="00DD4F77" w:rsidRDefault="002538A7" w:rsidP="00D47502">
            <w:pPr>
              <w:autoSpaceDE w:val="0"/>
              <w:autoSpaceDN w:val="0"/>
              <w:adjustRightInd w:val="0"/>
              <w:spacing w:after="0" w:line="240" w:lineRule="auto"/>
              <w:rPr>
                <w:rFonts w:ascii="ArialMT" w:hAnsi="ArialMT" w:cs="ArialMT"/>
                <w:sz w:val="22"/>
                <w:szCs w:val="22"/>
              </w:rPr>
            </w:pPr>
            <w:r w:rsidRPr="00DD4F77">
              <w:rPr>
                <w:rFonts w:ascii="ArialMT" w:hAnsi="ArialMT" w:cs="ArialMT"/>
                <w:sz w:val="22"/>
                <w:szCs w:val="22"/>
              </w:rPr>
              <w:t>19</w:t>
            </w:r>
            <w:r w:rsidR="00D47502" w:rsidRPr="00DD4F77">
              <w:rPr>
                <w:rFonts w:ascii="ArialMT" w:hAnsi="ArialMT" w:cs="ArialMT"/>
                <w:sz w:val="22"/>
                <w:szCs w:val="22"/>
              </w:rPr>
              <w:t xml:space="preserve"> October 2022 – 2 November 2022</w:t>
            </w:r>
          </w:p>
          <w:p w14:paraId="586B492C" w14:textId="77777777" w:rsidR="00160B3A" w:rsidRPr="00DD4F77" w:rsidRDefault="00160B3A" w:rsidP="00160B3A">
            <w:pPr>
              <w:autoSpaceDE w:val="0"/>
              <w:autoSpaceDN w:val="0"/>
              <w:adjustRightInd w:val="0"/>
              <w:spacing w:after="0" w:line="240" w:lineRule="auto"/>
              <w:rPr>
                <w:rFonts w:ascii="ArialMT" w:hAnsi="ArialMT" w:cs="ArialMT"/>
                <w:sz w:val="22"/>
                <w:szCs w:val="22"/>
              </w:rPr>
            </w:pPr>
          </w:p>
          <w:p w14:paraId="122DAFBE" w14:textId="68400817" w:rsidR="00160B3A" w:rsidRPr="00DD4F77" w:rsidRDefault="002538A7" w:rsidP="00A97B4B">
            <w:pPr>
              <w:autoSpaceDE w:val="0"/>
              <w:autoSpaceDN w:val="0"/>
              <w:adjustRightInd w:val="0"/>
              <w:spacing w:after="0" w:line="240" w:lineRule="auto"/>
              <w:rPr>
                <w:sz w:val="22"/>
                <w:szCs w:val="22"/>
                <w:lang w:val="en-US"/>
              </w:rPr>
            </w:pPr>
            <w:r w:rsidRPr="00DD4F77">
              <w:rPr>
                <w:rFonts w:ascii="Arial-BoldMT" w:hAnsi="Arial-BoldMT" w:cs="Arial-BoldMT"/>
                <w:sz w:val="22"/>
                <w:szCs w:val="22"/>
              </w:rPr>
              <w:t>12</w:t>
            </w:r>
            <w:r w:rsidR="00160B3A" w:rsidRPr="00DD4F77">
              <w:rPr>
                <w:rFonts w:ascii="Arial-BoldMT" w:hAnsi="Arial-BoldMT" w:cs="Arial-BoldMT"/>
                <w:sz w:val="22"/>
                <w:szCs w:val="22"/>
              </w:rPr>
              <w:t xml:space="preserve"> questions</w:t>
            </w:r>
          </w:p>
        </w:tc>
        <w:tc>
          <w:tcPr>
            <w:tcW w:w="6520" w:type="dxa"/>
          </w:tcPr>
          <w:p w14:paraId="6EDB6F06" w14:textId="377793B1" w:rsidR="00160B3A" w:rsidRPr="00DD4F77" w:rsidRDefault="00160B3A" w:rsidP="00160B3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BoldMT" w:hAnsi="Arial-BoldMT" w:cs="Arial-BoldMT"/>
                <w:b/>
                <w:bCs/>
                <w:sz w:val="22"/>
                <w:szCs w:val="22"/>
              </w:rPr>
            </w:pPr>
            <w:r w:rsidRPr="00DD4F77">
              <w:rPr>
                <w:rFonts w:ascii="Arial-BoldMT" w:hAnsi="Arial-BoldMT" w:cs="Arial-BoldMT"/>
                <w:b/>
                <w:bCs/>
                <w:sz w:val="22"/>
                <w:szCs w:val="22"/>
              </w:rPr>
              <w:t>Question and Answer</w:t>
            </w:r>
            <w:r w:rsidR="007E1A7C" w:rsidRPr="00DD4F77">
              <w:rPr>
                <w:rFonts w:ascii="Arial-BoldMT" w:hAnsi="Arial-BoldMT" w:cs="Arial-BoldMT"/>
                <w:b/>
                <w:bCs/>
                <w:sz w:val="22"/>
                <w:szCs w:val="22"/>
              </w:rPr>
              <w:t xml:space="preserve"> forum</w:t>
            </w:r>
          </w:p>
          <w:p w14:paraId="7038ABB6" w14:textId="52A46518" w:rsidR="007E1A7C" w:rsidRPr="00DD4F77" w:rsidRDefault="002538A7" w:rsidP="00160B3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Twelve</w:t>
            </w:r>
            <w:r w:rsidR="007E1A7C" w:rsidRPr="00DD4F77">
              <w:rPr>
                <w:rFonts w:ascii="ArialMT" w:hAnsi="ArialMT" w:cs="ArialMT"/>
                <w:sz w:val="22"/>
                <w:szCs w:val="22"/>
              </w:rPr>
              <w:t xml:space="preserve"> questions asked and responded to via the Q&amp;A forum. </w:t>
            </w:r>
          </w:p>
          <w:p w14:paraId="2A62F87F" w14:textId="1B4F2037" w:rsidR="00160B3A" w:rsidRPr="00DD4F77" w:rsidRDefault="00413AA6" w:rsidP="00160B3A">
            <w:pPr>
              <w:pStyle w:val="Subtitle"/>
              <w:cnfStyle w:val="000000000000" w:firstRow="0" w:lastRow="0" w:firstColumn="0" w:lastColumn="0" w:oddVBand="0" w:evenVBand="0" w:oddHBand="0" w:evenHBand="0" w:firstRowFirstColumn="0" w:firstRowLastColumn="0" w:lastRowFirstColumn="0" w:lastRowLastColumn="0"/>
              <w:rPr>
                <w:sz w:val="22"/>
                <w:szCs w:val="22"/>
              </w:rPr>
            </w:pPr>
            <w:r w:rsidRPr="00DD4F77">
              <w:rPr>
                <w:sz w:val="22"/>
                <w:szCs w:val="22"/>
              </w:rPr>
              <w:t>Three questions were moderated as they were duplications or could not be published for legal reasons.</w:t>
            </w:r>
          </w:p>
        </w:tc>
      </w:tr>
      <w:tr w:rsidR="00B05AC8" w:rsidRPr="00376C42" w14:paraId="5BF22B4A"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4F8EAD1" w14:textId="77777777" w:rsidR="00B05AC8" w:rsidRPr="00DD4F77" w:rsidRDefault="00B05AC8" w:rsidP="00D47502">
            <w:pPr>
              <w:autoSpaceDE w:val="0"/>
              <w:autoSpaceDN w:val="0"/>
              <w:adjustRightInd w:val="0"/>
              <w:spacing w:after="0" w:line="240" w:lineRule="auto"/>
              <w:rPr>
                <w:rFonts w:ascii="ArialMT" w:hAnsi="ArialMT" w:cs="ArialMT"/>
                <w:b w:val="0"/>
                <w:bCs w:val="0"/>
                <w:sz w:val="22"/>
                <w:szCs w:val="22"/>
              </w:rPr>
            </w:pPr>
            <w:r w:rsidRPr="00DD4F77">
              <w:rPr>
                <w:rFonts w:ascii="ArialMT" w:hAnsi="ArialMT" w:cs="ArialMT"/>
                <w:sz w:val="22"/>
                <w:szCs w:val="22"/>
              </w:rPr>
              <w:t>25 October 2022</w:t>
            </w:r>
          </w:p>
          <w:p w14:paraId="6AC2CD98" w14:textId="77777777" w:rsidR="00360D0A" w:rsidRPr="00DD4F77" w:rsidRDefault="00360D0A" w:rsidP="00D47502">
            <w:pPr>
              <w:autoSpaceDE w:val="0"/>
              <w:autoSpaceDN w:val="0"/>
              <w:adjustRightInd w:val="0"/>
              <w:spacing w:after="0" w:line="240" w:lineRule="auto"/>
              <w:rPr>
                <w:rFonts w:ascii="ArialMT" w:hAnsi="ArialMT" w:cs="ArialMT"/>
                <w:b w:val="0"/>
                <w:bCs w:val="0"/>
                <w:sz w:val="22"/>
                <w:szCs w:val="22"/>
              </w:rPr>
            </w:pPr>
          </w:p>
          <w:p w14:paraId="5D84F71C" w14:textId="1D8322FA" w:rsidR="00360D0A" w:rsidRPr="00DD4F77" w:rsidRDefault="00360D0A" w:rsidP="00D47502">
            <w:pPr>
              <w:autoSpaceDE w:val="0"/>
              <w:autoSpaceDN w:val="0"/>
              <w:adjustRightInd w:val="0"/>
              <w:spacing w:after="0" w:line="240" w:lineRule="auto"/>
              <w:rPr>
                <w:rFonts w:ascii="ArialMT" w:hAnsi="ArialMT" w:cs="ArialMT"/>
                <w:sz w:val="22"/>
                <w:szCs w:val="22"/>
              </w:rPr>
            </w:pPr>
            <w:r w:rsidRPr="00DD4F77">
              <w:rPr>
                <w:rFonts w:ascii="ArialMT" w:hAnsi="ArialMT" w:cs="ArialMT"/>
                <w:sz w:val="22"/>
                <w:szCs w:val="22"/>
              </w:rPr>
              <w:t>62 comments</w:t>
            </w:r>
          </w:p>
        </w:tc>
        <w:tc>
          <w:tcPr>
            <w:tcW w:w="6520" w:type="dxa"/>
          </w:tcPr>
          <w:p w14:paraId="13FBD28E" w14:textId="77777777" w:rsidR="00B05AC8" w:rsidRPr="00DD4F77" w:rsidRDefault="00B05AC8" w:rsidP="00160B3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BoldMT" w:hAnsi="Arial-BoldMT" w:cs="Arial-BoldMT"/>
                <w:b/>
                <w:bCs/>
                <w:sz w:val="22"/>
                <w:szCs w:val="22"/>
              </w:rPr>
            </w:pPr>
            <w:r w:rsidRPr="00DD4F77">
              <w:rPr>
                <w:rFonts w:ascii="Arial-BoldMT" w:hAnsi="Arial-BoldMT" w:cs="Arial-BoldMT"/>
                <w:b/>
                <w:bCs/>
                <w:sz w:val="22"/>
                <w:szCs w:val="22"/>
              </w:rPr>
              <w:t>Social media</w:t>
            </w:r>
          </w:p>
          <w:p w14:paraId="7E5440AD" w14:textId="24C782D3" w:rsidR="00B05AC8" w:rsidRPr="00DD4F77" w:rsidRDefault="00360D0A" w:rsidP="00B05AC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BoldMT" w:hAnsi="Arial-BoldMT" w:cs="Arial-BoldMT"/>
                <w:sz w:val="22"/>
                <w:szCs w:val="22"/>
              </w:rPr>
            </w:pPr>
            <w:r w:rsidRPr="00DD4F77">
              <w:rPr>
                <w:rFonts w:ascii="Arial-BoldMT" w:hAnsi="Arial-BoldMT" w:cs="Arial-BoldMT"/>
                <w:sz w:val="22"/>
                <w:szCs w:val="22"/>
              </w:rPr>
              <w:t>24</w:t>
            </w:r>
            <w:r w:rsidR="00B05AC8" w:rsidRPr="00DD4F77">
              <w:rPr>
                <w:rFonts w:ascii="Arial-BoldMT" w:hAnsi="Arial-BoldMT" w:cs="Arial-BoldMT"/>
                <w:sz w:val="22"/>
                <w:szCs w:val="22"/>
              </w:rPr>
              <w:t xml:space="preserve"> comments</w:t>
            </w:r>
            <w:r w:rsidRPr="00DD4F77">
              <w:rPr>
                <w:rFonts w:ascii="Arial-BoldMT" w:hAnsi="Arial-BoldMT" w:cs="Arial-BoldMT"/>
                <w:sz w:val="22"/>
                <w:szCs w:val="22"/>
              </w:rPr>
              <w:t xml:space="preserve"> and 27 replies from </w:t>
            </w:r>
            <w:r w:rsidR="001F68BE" w:rsidRPr="00DD4F77">
              <w:rPr>
                <w:rFonts w:ascii="Arial-BoldMT" w:hAnsi="Arial-BoldMT" w:cs="Arial-BoldMT"/>
                <w:sz w:val="22"/>
                <w:szCs w:val="22"/>
              </w:rPr>
              <w:t>community members</w:t>
            </w:r>
            <w:r w:rsidRPr="00DD4F77">
              <w:rPr>
                <w:rFonts w:ascii="Arial-BoldMT" w:hAnsi="Arial-BoldMT" w:cs="Arial-BoldMT"/>
                <w:sz w:val="22"/>
                <w:szCs w:val="22"/>
              </w:rPr>
              <w:t>.</w:t>
            </w:r>
          </w:p>
          <w:p w14:paraId="0AFD9381" w14:textId="77777777" w:rsidR="00360D0A" w:rsidRPr="00DD4F77" w:rsidRDefault="00360D0A" w:rsidP="00B05AC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BoldMT" w:hAnsi="Arial-BoldMT" w:cs="Arial-BoldMT"/>
                <w:sz w:val="22"/>
                <w:szCs w:val="22"/>
              </w:rPr>
            </w:pPr>
            <w:r w:rsidRPr="00DD4F77">
              <w:rPr>
                <w:rFonts w:ascii="Arial-BoldMT" w:hAnsi="Arial-BoldMT" w:cs="Arial-BoldMT"/>
                <w:sz w:val="22"/>
                <w:szCs w:val="22"/>
              </w:rPr>
              <w:t>14 replies from Bayside City Council</w:t>
            </w:r>
          </w:p>
          <w:p w14:paraId="5108DC24" w14:textId="21962C57" w:rsidR="00360D0A" w:rsidRPr="00DD4F77" w:rsidRDefault="00360D0A" w:rsidP="00B05AC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BoldMT" w:hAnsi="Arial-BoldMT" w:cs="Arial-BoldMT"/>
                <w:b/>
                <w:bCs/>
                <w:sz w:val="22"/>
                <w:szCs w:val="22"/>
              </w:rPr>
            </w:pPr>
            <w:r w:rsidRPr="00DD4F77">
              <w:rPr>
                <w:rFonts w:ascii="Arial-BoldMT" w:hAnsi="Arial-BoldMT" w:cs="Arial-BoldMT"/>
                <w:sz w:val="22"/>
                <w:szCs w:val="22"/>
              </w:rPr>
              <w:t>Key themes in comments were concern regarding length of lease and need for stronger sustainability requirements.</w:t>
            </w:r>
          </w:p>
        </w:tc>
      </w:tr>
    </w:tbl>
    <w:p w14:paraId="07FBCD7A" w14:textId="64DA5B5C" w:rsidR="00520234" w:rsidRPr="002B7A50" w:rsidRDefault="00520234" w:rsidP="002B7A50">
      <w:pPr>
        <w:rPr>
          <w:sz w:val="22"/>
        </w:rPr>
      </w:pPr>
    </w:p>
    <w:p w14:paraId="1B31409D" w14:textId="098E6335" w:rsidR="009120B9" w:rsidRPr="00B5258A" w:rsidRDefault="009120B9" w:rsidP="000807D2">
      <w:pPr>
        <w:pStyle w:val="Heading1"/>
        <w:rPr>
          <w:sz w:val="28"/>
        </w:rPr>
      </w:pPr>
      <w:bookmarkStart w:id="9" w:name="_Toc500947194"/>
      <w:bookmarkStart w:id="10" w:name="_Toc118984729"/>
      <w:r w:rsidRPr="00B5258A">
        <w:rPr>
          <w:sz w:val="28"/>
        </w:rPr>
        <w:t>Participant profile</w:t>
      </w:r>
      <w:bookmarkEnd w:id="9"/>
      <w:bookmarkEnd w:id="10"/>
    </w:p>
    <w:p w14:paraId="29C3250B" w14:textId="77777777" w:rsidR="00160B3A" w:rsidRDefault="00160B3A" w:rsidP="00160B3A">
      <w:pPr>
        <w:autoSpaceDE w:val="0"/>
        <w:autoSpaceDN w:val="0"/>
        <w:adjustRightInd w:val="0"/>
        <w:spacing w:after="0" w:line="240" w:lineRule="auto"/>
        <w:rPr>
          <w:rFonts w:ascii="ArialMT" w:hAnsi="ArialMT" w:cs="ArialMT"/>
          <w:sz w:val="22"/>
          <w:szCs w:val="22"/>
        </w:rPr>
      </w:pPr>
      <w:r>
        <w:rPr>
          <w:rFonts w:ascii="ArialMT" w:hAnsi="ArialMT" w:cs="ArialMT"/>
          <w:sz w:val="22"/>
          <w:szCs w:val="22"/>
        </w:rPr>
        <w:t>Demographic information was not requested from participants as it was not considered</w:t>
      </w:r>
    </w:p>
    <w:p w14:paraId="10D84D7A" w14:textId="77777777" w:rsidR="00160B3A" w:rsidRDefault="00160B3A" w:rsidP="00160B3A">
      <w:p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relevant to this engagement. </w:t>
      </w:r>
    </w:p>
    <w:p w14:paraId="6E72AFB9" w14:textId="77777777" w:rsidR="00160B3A" w:rsidRDefault="00160B3A" w:rsidP="00160B3A">
      <w:pPr>
        <w:autoSpaceDE w:val="0"/>
        <w:autoSpaceDN w:val="0"/>
        <w:adjustRightInd w:val="0"/>
        <w:spacing w:after="0" w:line="240" w:lineRule="auto"/>
        <w:rPr>
          <w:rFonts w:ascii="ArialMT" w:hAnsi="ArialMT" w:cs="ArialMT"/>
          <w:sz w:val="22"/>
          <w:szCs w:val="22"/>
        </w:rPr>
      </w:pPr>
    </w:p>
    <w:p w14:paraId="5AB5BA49" w14:textId="0F7F1F51" w:rsidR="00884128" w:rsidRPr="00160B3A" w:rsidRDefault="007E1A7C" w:rsidP="00160B3A">
      <w:pPr>
        <w:autoSpaceDE w:val="0"/>
        <w:autoSpaceDN w:val="0"/>
        <w:adjustRightInd w:val="0"/>
        <w:spacing w:after="0" w:line="240" w:lineRule="auto"/>
        <w:rPr>
          <w:rFonts w:ascii="ArialMT" w:hAnsi="ArialMT" w:cs="ArialMT"/>
          <w:sz w:val="22"/>
          <w:szCs w:val="22"/>
        </w:rPr>
      </w:pPr>
      <w:r>
        <w:rPr>
          <w:rFonts w:ascii="ArialMT" w:hAnsi="ArialMT" w:cs="ArialMT"/>
          <w:sz w:val="22"/>
          <w:szCs w:val="22"/>
        </w:rPr>
        <w:t>Survey respondents</w:t>
      </w:r>
      <w:r w:rsidR="00160B3A">
        <w:rPr>
          <w:rFonts w:ascii="ArialMT" w:hAnsi="ArialMT" w:cs="ArialMT"/>
          <w:sz w:val="22"/>
          <w:szCs w:val="22"/>
        </w:rPr>
        <w:t xml:space="preserve"> </w:t>
      </w:r>
      <w:r>
        <w:rPr>
          <w:rFonts w:ascii="ArialMT" w:hAnsi="ArialMT" w:cs="ArialMT"/>
          <w:sz w:val="22"/>
          <w:szCs w:val="22"/>
        </w:rPr>
        <w:t>(</w:t>
      </w:r>
      <w:r w:rsidR="005D512A">
        <w:rPr>
          <w:rFonts w:ascii="ArialMT" w:hAnsi="ArialMT" w:cs="ArialMT"/>
          <w:sz w:val="22"/>
          <w:szCs w:val="22"/>
        </w:rPr>
        <w:t>54</w:t>
      </w:r>
      <w:r>
        <w:rPr>
          <w:rFonts w:ascii="ArialMT" w:hAnsi="ArialMT" w:cs="ArialMT"/>
          <w:sz w:val="22"/>
          <w:szCs w:val="22"/>
        </w:rPr>
        <w:t xml:space="preserve">) </w:t>
      </w:r>
      <w:r w:rsidR="00160B3A">
        <w:rPr>
          <w:rFonts w:ascii="ArialMT" w:hAnsi="ArialMT" w:cs="ArialMT"/>
          <w:sz w:val="22"/>
          <w:szCs w:val="22"/>
        </w:rPr>
        <w:t xml:space="preserve">were asked to qualify their connection to the </w:t>
      </w:r>
      <w:r w:rsidR="00160B3A" w:rsidRPr="00160B3A">
        <w:rPr>
          <w:rFonts w:ascii="ArialMT" w:hAnsi="ArialMT" w:cs="ArialMT"/>
          <w:sz w:val="22"/>
          <w:szCs w:val="22"/>
        </w:rPr>
        <w:t xml:space="preserve">Dendy Beach Life Saving facility </w:t>
      </w:r>
      <w:r w:rsidR="00160B3A">
        <w:rPr>
          <w:rFonts w:ascii="ArialMT" w:hAnsi="ArialMT" w:cs="ArialMT"/>
          <w:sz w:val="22"/>
          <w:szCs w:val="22"/>
        </w:rPr>
        <w:t>at</w:t>
      </w:r>
      <w:r w:rsidR="00160B3A" w:rsidRPr="00160B3A">
        <w:rPr>
          <w:rFonts w:ascii="ArialMT" w:hAnsi="ArialMT" w:cs="ArialMT"/>
          <w:sz w:val="22"/>
          <w:szCs w:val="22"/>
        </w:rPr>
        <w:t xml:space="preserve"> </w:t>
      </w:r>
      <w:r w:rsidR="00160B3A">
        <w:rPr>
          <w:rFonts w:ascii="ArialMT" w:hAnsi="ArialMT" w:cs="ArialMT"/>
          <w:sz w:val="22"/>
          <w:szCs w:val="22"/>
        </w:rPr>
        <w:t>Dendy Beach</w:t>
      </w:r>
      <w:r w:rsidR="00B44A5E">
        <w:rPr>
          <w:rFonts w:ascii="ArialMT" w:hAnsi="ArialMT" w:cs="ArialMT"/>
          <w:sz w:val="22"/>
          <w:szCs w:val="22"/>
        </w:rPr>
        <w:t xml:space="preserve">. </w:t>
      </w:r>
      <w:r>
        <w:rPr>
          <w:rFonts w:ascii="ArialMT" w:hAnsi="ArialMT" w:cs="ArialMT"/>
          <w:sz w:val="22"/>
          <w:szCs w:val="22"/>
        </w:rPr>
        <w:t>All participants had a connection to the site, with s</w:t>
      </w:r>
      <w:r w:rsidR="00B44A5E">
        <w:rPr>
          <w:rFonts w:ascii="ArialMT" w:hAnsi="ArialMT" w:cs="ArialMT"/>
          <w:sz w:val="22"/>
          <w:szCs w:val="22"/>
        </w:rPr>
        <w:t xml:space="preserve">ome </w:t>
      </w:r>
      <w:r>
        <w:rPr>
          <w:rFonts w:ascii="ArialMT" w:hAnsi="ArialMT" w:cs="ArialMT"/>
          <w:sz w:val="22"/>
          <w:szCs w:val="22"/>
        </w:rPr>
        <w:t>identifying</w:t>
      </w:r>
      <w:r w:rsidR="00B44A5E">
        <w:rPr>
          <w:rFonts w:ascii="ArialMT" w:hAnsi="ArialMT" w:cs="ArialMT"/>
          <w:sz w:val="22"/>
          <w:szCs w:val="22"/>
        </w:rPr>
        <w:t xml:space="preserve"> with multiple </w:t>
      </w:r>
      <w:r>
        <w:rPr>
          <w:rFonts w:ascii="ArialMT" w:hAnsi="ArialMT" w:cs="ArialMT"/>
          <w:sz w:val="22"/>
          <w:szCs w:val="22"/>
        </w:rPr>
        <w:t>options</w:t>
      </w:r>
      <w:r w:rsidR="00B44A5E">
        <w:rPr>
          <w:rFonts w:ascii="ArialMT" w:hAnsi="ArialMT" w:cs="ArialMT"/>
          <w:sz w:val="22"/>
          <w:szCs w:val="22"/>
        </w:rPr>
        <w:t xml:space="preserve">: </w:t>
      </w:r>
    </w:p>
    <w:p w14:paraId="3BBD4B88" w14:textId="758B22CA" w:rsidR="00160B3A" w:rsidRDefault="00160B3A" w:rsidP="00160B3A">
      <w:pPr>
        <w:autoSpaceDE w:val="0"/>
        <w:autoSpaceDN w:val="0"/>
        <w:adjustRightInd w:val="0"/>
        <w:spacing w:after="0" w:line="240" w:lineRule="auto"/>
        <w:rPr>
          <w:rFonts w:ascii="ArialMT" w:hAnsi="ArialMT" w:cs="ArialMT"/>
          <w:sz w:val="22"/>
          <w:szCs w:val="22"/>
        </w:rPr>
      </w:pPr>
    </w:p>
    <w:p w14:paraId="67D76308" w14:textId="77777777" w:rsidR="00BA1B34" w:rsidRDefault="00BA1B34" w:rsidP="00BA1B34">
      <w:pPr>
        <w:pStyle w:val="ListParagraph"/>
        <w:numPr>
          <w:ilvl w:val="0"/>
          <w:numId w:val="35"/>
        </w:num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1 stated they were </w:t>
      </w:r>
      <w:r w:rsidRPr="00160B3A">
        <w:rPr>
          <w:rFonts w:ascii="ArialMT" w:hAnsi="ArialMT" w:cs="ArialMT"/>
          <w:sz w:val="22"/>
          <w:szCs w:val="22"/>
        </w:rPr>
        <w:t>a member/volunteer of the Brighton Life Saving Club</w:t>
      </w:r>
    </w:p>
    <w:p w14:paraId="4CFF2517" w14:textId="77777777" w:rsidR="00BA1B34" w:rsidRDefault="00BA1B34" w:rsidP="00BA1B34">
      <w:pPr>
        <w:pStyle w:val="ListParagraph"/>
        <w:numPr>
          <w:ilvl w:val="0"/>
          <w:numId w:val="35"/>
        </w:numPr>
        <w:autoSpaceDE w:val="0"/>
        <w:autoSpaceDN w:val="0"/>
        <w:adjustRightInd w:val="0"/>
        <w:spacing w:after="0" w:line="240" w:lineRule="auto"/>
        <w:rPr>
          <w:rFonts w:ascii="ArialMT" w:hAnsi="ArialMT" w:cs="ArialMT"/>
          <w:sz w:val="22"/>
          <w:szCs w:val="22"/>
        </w:rPr>
      </w:pPr>
      <w:r>
        <w:rPr>
          <w:rFonts w:ascii="ArialMT" w:hAnsi="ArialMT" w:cs="ArialMT"/>
          <w:sz w:val="22"/>
          <w:szCs w:val="22"/>
        </w:rPr>
        <w:t>51 were visitors to Dendy Beach</w:t>
      </w:r>
    </w:p>
    <w:p w14:paraId="75A3E986" w14:textId="77777777" w:rsidR="00BA1B34" w:rsidRDefault="00BA1B34" w:rsidP="00BA1B34">
      <w:pPr>
        <w:pStyle w:val="ListParagraph"/>
        <w:numPr>
          <w:ilvl w:val="0"/>
          <w:numId w:val="35"/>
        </w:num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13 said they </w:t>
      </w:r>
      <w:r w:rsidRPr="00160B3A">
        <w:rPr>
          <w:rFonts w:ascii="ArialMT" w:hAnsi="ArialMT" w:cs="ArialMT"/>
          <w:sz w:val="22"/>
          <w:szCs w:val="22"/>
        </w:rPr>
        <w:t>live/operate a business near the Dendy Beach Life Saving Club</w:t>
      </w:r>
    </w:p>
    <w:p w14:paraId="46B9922F" w14:textId="5AFCC612" w:rsidR="00BA1B34" w:rsidRDefault="00BA1B34" w:rsidP="00BA1B34">
      <w:pPr>
        <w:pStyle w:val="ListParagraph"/>
        <w:numPr>
          <w:ilvl w:val="0"/>
          <w:numId w:val="35"/>
        </w:numPr>
        <w:autoSpaceDE w:val="0"/>
        <w:autoSpaceDN w:val="0"/>
        <w:adjustRightInd w:val="0"/>
        <w:spacing w:after="0" w:line="240" w:lineRule="auto"/>
        <w:rPr>
          <w:rFonts w:ascii="ArialMT" w:hAnsi="ArialMT" w:cs="ArialMT"/>
          <w:sz w:val="22"/>
          <w:szCs w:val="22"/>
        </w:rPr>
      </w:pPr>
      <w:r w:rsidRPr="00BA1B34">
        <w:rPr>
          <w:rFonts w:ascii="ArialMT" w:hAnsi="ArialMT" w:cs="ArialMT"/>
          <w:sz w:val="22"/>
          <w:szCs w:val="22"/>
        </w:rPr>
        <w:t xml:space="preserve">7 selected ‘Other’ as their connection to the Dendy Beach Life Saving facility: five said they were a resident/ratepayer, one said they work as a support worker with </w:t>
      </w:r>
      <w:r w:rsidRPr="00BA1B34">
        <w:rPr>
          <w:rFonts w:ascii="ArialMT" w:hAnsi="ArialMT" w:cs="ArialMT"/>
          <w:sz w:val="22"/>
          <w:szCs w:val="22"/>
        </w:rPr>
        <w:lastRenderedPageBreak/>
        <w:t xml:space="preserve">elderly people and people with disabilities who live in the area, and one said they stand up paddleboard at the beach several times each summer. </w:t>
      </w:r>
    </w:p>
    <w:p w14:paraId="2E478638" w14:textId="77777777" w:rsidR="00881A37" w:rsidRPr="00BA1B34" w:rsidRDefault="00881A37" w:rsidP="00DD4F77">
      <w:pPr>
        <w:pStyle w:val="ListParagraph"/>
        <w:autoSpaceDE w:val="0"/>
        <w:autoSpaceDN w:val="0"/>
        <w:adjustRightInd w:val="0"/>
        <w:spacing w:after="0" w:line="240" w:lineRule="auto"/>
        <w:rPr>
          <w:rFonts w:ascii="ArialMT" w:hAnsi="ArialMT" w:cs="ArialMT"/>
          <w:sz w:val="22"/>
          <w:szCs w:val="22"/>
        </w:rPr>
      </w:pPr>
    </w:p>
    <w:p w14:paraId="4753317B" w14:textId="7D39B9BE" w:rsidR="00F10FEA" w:rsidRPr="00B5258A" w:rsidRDefault="000B6D3F" w:rsidP="000807D2">
      <w:pPr>
        <w:pStyle w:val="Heading1"/>
        <w:rPr>
          <w:sz w:val="28"/>
        </w:rPr>
      </w:pPr>
      <w:bookmarkStart w:id="11" w:name="_Toc500947195"/>
      <w:bookmarkStart w:id="12" w:name="_Toc118984730"/>
      <w:r w:rsidRPr="00B5258A">
        <w:rPr>
          <w:sz w:val="28"/>
        </w:rPr>
        <w:t>Consultation f</w:t>
      </w:r>
      <w:r w:rsidR="00103EC7" w:rsidRPr="00B5258A">
        <w:rPr>
          <w:sz w:val="28"/>
        </w:rPr>
        <w:t>indings</w:t>
      </w:r>
      <w:bookmarkEnd w:id="11"/>
      <w:bookmarkEnd w:id="12"/>
    </w:p>
    <w:p w14:paraId="71DA8E7E" w14:textId="7C6E7B28" w:rsidR="002538A7" w:rsidRDefault="00501E39" w:rsidP="002538A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the key themes which arose in community feedback on </w:t>
      </w:r>
      <w:r w:rsidR="00B02668">
        <w:rPr>
          <w:sz w:val="22"/>
        </w:rPr>
        <w:t xml:space="preserve">the </w:t>
      </w:r>
      <w:r w:rsidR="00D47502">
        <w:rPr>
          <w:sz w:val="22"/>
        </w:rPr>
        <w:t>Dendy Street Beach Pavilion café</w:t>
      </w:r>
      <w:r w:rsidR="00B02668">
        <w:rPr>
          <w:sz w:val="22"/>
        </w:rPr>
        <w:t xml:space="preserve"> </w:t>
      </w:r>
      <w:r w:rsidR="001354B8">
        <w:rPr>
          <w:sz w:val="22"/>
        </w:rPr>
        <w:t>l</w:t>
      </w:r>
      <w:r w:rsidR="00B02668">
        <w:rPr>
          <w:sz w:val="22"/>
        </w:rPr>
        <w:t>ease</w:t>
      </w:r>
      <w:r w:rsidR="00933698" w:rsidRPr="00B5258A">
        <w:rPr>
          <w:sz w:val="22"/>
        </w:rPr>
        <w:t xml:space="preserve">. </w:t>
      </w:r>
      <w:r w:rsidR="00413AA6" w:rsidRPr="00B5258A">
        <w:rPr>
          <w:sz w:val="22"/>
        </w:rPr>
        <w:t>In the interest of stakeholder and community privacy</w:t>
      </w:r>
      <w:r w:rsidR="00413AA6">
        <w:rPr>
          <w:sz w:val="22"/>
        </w:rPr>
        <w:t xml:space="preserve"> and</w:t>
      </w:r>
      <w:r w:rsidR="00501494">
        <w:rPr>
          <w:sz w:val="22"/>
        </w:rPr>
        <w:t>,</w:t>
      </w:r>
      <w:r w:rsidR="00413AA6">
        <w:rPr>
          <w:sz w:val="22"/>
        </w:rPr>
        <w:t xml:space="preserve"> in some cases for legal reasons,</w:t>
      </w:r>
      <w:r w:rsidR="00413AA6" w:rsidRPr="00B5258A">
        <w:rPr>
          <w:sz w:val="22"/>
        </w:rPr>
        <w:t xml:space="preserve"> individual quotes have not been included within this public document. </w:t>
      </w:r>
      <w:r w:rsidR="00542721" w:rsidRPr="00B5258A">
        <w:rPr>
          <w:sz w:val="22"/>
        </w:rPr>
        <w:t xml:space="preserve">Where there was more than one mention of a topic or </w:t>
      </w:r>
      <w:r w:rsidR="00B23FC4" w:rsidRPr="00B5258A">
        <w:rPr>
          <w:sz w:val="22"/>
        </w:rPr>
        <w:t>item, the number of mentions has been specified in brackets and italics.</w:t>
      </w:r>
      <w:r w:rsidR="00A710BD">
        <w:rPr>
          <w:sz w:val="22"/>
        </w:rPr>
        <w:t xml:space="preserve"> </w:t>
      </w:r>
      <w:bookmarkStart w:id="13" w:name="_Toc500947196"/>
    </w:p>
    <w:p w14:paraId="6E1F0989" w14:textId="77777777" w:rsidR="00AE4208" w:rsidRPr="00B5258A" w:rsidRDefault="00AE4208" w:rsidP="00AE4208">
      <w:pPr>
        <w:pStyle w:val="Heading2"/>
        <w:rPr>
          <w:sz w:val="24"/>
        </w:rPr>
      </w:pPr>
      <w:bookmarkStart w:id="14" w:name="_Toc117536978"/>
      <w:bookmarkStart w:id="15" w:name="_Toc118984731"/>
      <w:bookmarkEnd w:id="13"/>
      <w:r w:rsidRPr="00B5258A">
        <w:rPr>
          <w:sz w:val="24"/>
        </w:rPr>
        <w:t>Support for actions</w:t>
      </w:r>
      <w:bookmarkEnd w:id="14"/>
      <w:bookmarkEnd w:id="15"/>
    </w:p>
    <w:p w14:paraId="78E6F221" w14:textId="616EF05F" w:rsidR="007E1A7C" w:rsidRDefault="007E1A7C" w:rsidP="00A710BD">
      <w:p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Community </w:t>
      </w:r>
      <w:r w:rsidR="00A710BD">
        <w:rPr>
          <w:rFonts w:ascii="ArialMT" w:hAnsi="ArialMT" w:cs="ArialMT"/>
          <w:sz w:val="22"/>
          <w:szCs w:val="22"/>
        </w:rPr>
        <w:t xml:space="preserve">feedback </w:t>
      </w:r>
      <w:r w:rsidR="00AE4208">
        <w:rPr>
          <w:rFonts w:ascii="ArialMT" w:hAnsi="ArialMT" w:cs="ArialMT"/>
          <w:sz w:val="22"/>
          <w:szCs w:val="22"/>
        </w:rPr>
        <w:t>showed</w:t>
      </w:r>
      <w:r w:rsidR="00A710BD">
        <w:rPr>
          <w:rFonts w:ascii="ArialMT" w:hAnsi="ArialMT" w:cs="ArialMT"/>
          <w:sz w:val="22"/>
          <w:szCs w:val="22"/>
        </w:rPr>
        <w:t xml:space="preserve"> </w:t>
      </w:r>
      <w:r w:rsidR="00360D0A">
        <w:rPr>
          <w:rFonts w:ascii="ArialMT" w:hAnsi="ArialMT" w:cs="ArialMT"/>
          <w:sz w:val="22"/>
          <w:szCs w:val="22"/>
        </w:rPr>
        <w:t xml:space="preserve">43% (23) of </w:t>
      </w:r>
      <w:r w:rsidR="00413AA6">
        <w:rPr>
          <w:rFonts w:ascii="ArialMT" w:hAnsi="ArialMT" w:cs="ArialMT"/>
          <w:sz w:val="22"/>
          <w:szCs w:val="22"/>
        </w:rPr>
        <w:t xml:space="preserve">survey </w:t>
      </w:r>
      <w:r w:rsidR="00AE4208">
        <w:rPr>
          <w:rFonts w:ascii="ArialMT" w:hAnsi="ArialMT" w:cs="ArialMT"/>
          <w:sz w:val="22"/>
          <w:szCs w:val="22"/>
        </w:rPr>
        <w:t xml:space="preserve">respondents were </w:t>
      </w:r>
      <w:r w:rsidR="00351DAD">
        <w:rPr>
          <w:rFonts w:ascii="ArialMT" w:hAnsi="ArialMT" w:cs="ArialMT"/>
          <w:sz w:val="22"/>
          <w:szCs w:val="22"/>
        </w:rPr>
        <w:t xml:space="preserve">generally </w:t>
      </w:r>
      <w:r w:rsidR="00AE4208">
        <w:rPr>
          <w:rFonts w:ascii="ArialMT" w:hAnsi="ArialMT" w:cs="ArialMT"/>
          <w:sz w:val="22"/>
          <w:szCs w:val="22"/>
        </w:rPr>
        <w:t xml:space="preserve">supportive </w:t>
      </w:r>
      <w:r w:rsidR="00C763A2">
        <w:rPr>
          <w:rFonts w:ascii="ArialMT" w:hAnsi="ArialMT" w:cs="ArialMT"/>
          <w:sz w:val="22"/>
          <w:szCs w:val="22"/>
        </w:rPr>
        <w:t xml:space="preserve">of the </w:t>
      </w:r>
      <w:r w:rsidR="007E2225">
        <w:rPr>
          <w:rFonts w:ascii="ArialMT" w:hAnsi="ArialMT" w:cs="ArialMT"/>
          <w:sz w:val="22"/>
          <w:szCs w:val="22"/>
        </w:rPr>
        <w:t>proposal and</w:t>
      </w:r>
      <w:r w:rsidR="00501494">
        <w:rPr>
          <w:rFonts w:ascii="ArialMT" w:hAnsi="ArialMT" w:cs="ArialMT"/>
          <w:sz w:val="22"/>
          <w:szCs w:val="22"/>
        </w:rPr>
        <w:t xml:space="preserve">/or </w:t>
      </w:r>
      <w:r w:rsidR="00FE36A7">
        <w:rPr>
          <w:rFonts w:ascii="ArialMT" w:hAnsi="ArialMT" w:cs="ArialMT"/>
          <w:sz w:val="22"/>
          <w:szCs w:val="22"/>
        </w:rPr>
        <w:t xml:space="preserve">were satisfied with </w:t>
      </w:r>
      <w:r w:rsidR="00413AA6">
        <w:rPr>
          <w:rFonts w:ascii="ArialMT" w:hAnsi="ArialMT" w:cs="ArialMT"/>
          <w:sz w:val="22"/>
          <w:szCs w:val="22"/>
        </w:rPr>
        <w:t xml:space="preserve">the proposed tenant’s </w:t>
      </w:r>
      <w:r w:rsidR="00FE36A7">
        <w:rPr>
          <w:rFonts w:ascii="ArialMT" w:hAnsi="ArialMT" w:cs="ArialMT"/>
          <w:sz w:val="22"/>
          <w:szCs w:val="22"/>
        </w:rPr>
        <w:t>suitability</w:t>
      </w:r>
      <w:r w:rsidR="00AE4208">
        <w:rPr>
          <w:rFonts w:ascii="ArialMT" w:hAnsi="ArialMT" w:cs="ArialMT"/>
          <w:sz w:val="22"/>
          <w:szCs w:val="22"/>
        </w:rPr>
        <w:t xml:space="preserve"> to run a café at</w:t>
      </w:r>
      <w:r w:rsidR="004B5DE6">
        <w:rPr>
          <w:rFonts w:ascii="ArialMT" w:hAnsi="ArialMT" w:cs="ArialMT"/>
          <w:sz w:val="22"/>
          <w:szCs w:val="22"/>
        </w:rPr>
        <w:t xml:space="preserve"> the Dendy Street Beach Pavilion</w:t>
      </w:r>
      <w:r w:rsidR="00413AA6">
        <w:rPr>
          <w:rFonts w:ascii="ArialMT" w:hAnsi="ArialMT" w:cs="ArialMT"/>
          <w:sz w:val="22"/>
          <w:szCs w:val="22"/>
        </w:rPr>
        <w:t>. S</w:t>
      </w:r>
      <w:r w:rsidR="00A65B65">
        <w:rPr>
          <w:rFonts w:ascii="ArialMT" w:hAnsi="ArialMT" w:cs="ArialMT"/>
          <w:sz w:val="22"/>
          <w:szCs w:val="22"/>
        </w:rPr>
        <w:t>ome</w:t>
      </w:r>
      <w:r w:rsidR="007E2225">
        <w:rPr>
          <w:rFonts w:ascii="ArialMT" w:hAnsi="ArialMT" w:cs="ArialMT"/>
          <w:sz w:val="22"/>
          <w:szCs w:val="22"/>
        </w:rPr>
        <w:t xml:space="preserve"> </w:t>
      </w:r>
      <w:r w:rsidR="00413AA6">
        <w:rPr>
          <w:rFonts w:ascii="ArialMT" w:hAnsi="ArialMT" w:cs="ArialMT"/>
          <w:sz w:val="22"/>
          <w:szCs w:val="22"/>
        </w:rPr>
        <w:t xml:space="preserve">survey respondents </w:t>
      </w:r>
      <w:r w:rsidR="007E2225">
        <w:rPr>
          <w:rFonts w:ascii="ArialMT" w:hAnsi="ArialMT" w:cs="ArialMT"/>
          <w:sz w:val="22"/>
          <w:szCs w:val="22"/>
        </w:rPr>
        <w:t>(5)</w:t>
      </w:r>
      <w:r w:rsidR="00A65B65">
        <w:rPr>
          <w:rFonts w:ascii="ArialMT" w:hAnsi="ArialMT" w:cs="ArialMT"/>
          <w:sz w:val="22"/>
          <w:szCs w:val="22"/>
        </w:rPr>
        <w:t xml:space="preserve"> </w:t>
      </w:r>
      <w:r w:rsidR="00413AA6">
        <w:rPr>
          <w:rFonts w:ascii="ArialMT" w:hAnsi="ArialMT" w:cs="ArialMT"/>
          <w:sz w:val="22"/>
          <w:szCs w:val="22"/>
        </w:rPr>
        <w:t xml:space="preserve">directly </w:t>
      </w:r>
      <w:r w:rsidR="007E2225">
        <w:rPr>
          <w:rFonts w:ascii="ArialMT" w:hAnsi="ArialMT" w:cs="ArialMT"/>
          <w:sz w:val="22"/>
          <w:szCs w:val="22"/>
        </w:rPr>
        <w:t>express</w:t>
      </w:r>
      <w:r w:rsidR="00413AA6">
        <w:rPr>
          <w:rFonts w:ascii="ArialMT" w:hAnsi="ArialMT" w:cs="ArialMT"/>
          <w:sz w:val="22"/>
          <w:szCs w:val="22"/>
        </w:rPr>
        <w:t>ed</w:t>
      </w:r>
      <w:r w:rsidR="00A65B65">
        <w:rPr>
          <w:rFonts w:ascii="ArialMT" w:hAnsi="ArialMT" w:cs="ArialMT"/>
          <w:sz w:val="22"/>
          <w:szCs w:val="22"/>
        </w:rPr>
        <w:t xml:space="preserve"> </w:t>
      </w:r>
      <w:r w:rsidR="00595B8C">
        <w:rPr>
          <w:rFonts w:ascii="ArialMT" w:hAnsi="ArialMT" w:cs="ArialMT"/>
          <w:sz w:val="22"/>
          <w:szCs w:val="22"/>
        </w:rPr>
        <w:t>the</w:t>
      </w:r>
      <w:r w:rsidR="004B5DE6">
        <w:rPr>
          <w:rFonts w:ascii="ArialMT" w:hAnsi="ArialMT" w:cs="ArialMT"/>
          <w:sz w:val="22"/>
          <w:szCs w:val="22"/>
        </w:rPr>
        <w:t>ir</w:t>
      </w:r>
      <w:r w:rsidR="00595B8C">
        <w:rPr>
          <w:rFonts w:ascii="ArialMT" w:hAnsi="ArialMT" w:cs="ArialMT"/>
          <w:sz w:val="22"/>
          <w:szCs w:val="22"/>
        </w:rPr>
        <w:t xml:space="preserve"> </w:t>
      </w:r>
      <w:r w:rsidR="00A65B65">
        <w:rPr>
          <w:rFonts w:ascii="ArialMT" w:hAnsi="ArialMT" w:cs="ArialMT"/>
          <w:sz w:val="22"/>
          <w:szCs w:val="22"/>
        </w:rPr>
        <w:t xml:space="preserve">satisfaction with </w:t>
      </w:r>
      <w:r w:rsidR="007E2225">
        <w:rPr>
          <w:rFonts w:ascii="ArialMT" w:hAnsi="ArialMT" w:cs="ArialMT"/>
          <w:sz w:val="22"/>
          <w:szCs w:val="22"/>
        </w:rPr>
        <w:t xml:space="preserve">the </w:t>
      </w:r>
      <w:r w:rsidR="00595B8C">
        <w:rPr>
          <w:rFonts w:ascii="ArialMT" w:hAnsi="ArialMT" w:cs="ArialMT"/>
          <w:sz w:val="22"/>
          <w:szCs w:val="22"/>
        </w:rPr>
        <w:t xml:space="preserve">proposed </w:t>
      </w:r>
      <w:r w:rsidR="00FE36A7">
        <w:rPr>
          <w:rFonts w:ascii="ArialMT" w:hAnsi="ArialMT" w:cs="ArialMT"/>
          <w:sz w:val="22"/>
          <w:szCs w:val="22"/>
        </w:rPr>
        <w:t>tenant’s</w:t>
      </w:r>
      <w:r w:rsidR="007E2225">
        <w:rPr>
          <w:rFonts w:ascii="ArialMT" w:hAnsi="ArialMT" w:cs="ArialMT"/>
          <w:sz w:val="22"/>
          <w:szCs w:val="22"/>
        </w:rPr>
        <w:t xml:space="preserve"> previous operations and others (14) show</w:t>
      </w:r>
      <w:r w:rsidR="00413AA6">
        <w:rPr>
          <w:rFonts w:ascii="ArialMT" w:hAnsi="ArialMT" w:cs="ArialMT"/>
          <w:sz w:val="22"/>
          <w:szCs w:val="22"/>
        </w:rPr>
        <w:t>ed</w:t>
      </w:r>
      <w:r w:rsidR="007E2225">
        <w:rPr>
          <w:rFonts w:ascii="ArialMT" w:hAnsi="ArialMT" w:cs="ArialMT"/>
          <w:sz w:val="22"/>
          <w:szCs w:val="22"/>
        </w:rPr>
        <w:t xml:space="preserve"> general support for the </w:t>
      </w:r>
      <w:r w:rsidR="00413AA6">
        <w:rPr>
          <w:rFonts w:ascii="ArialMT" w:hAnsi="ArialMT" w:cs="ArialMT"/>
          <w:sz w:val="22"/>
          <w:szCs w:val="22"/>
        </w:rPr>
        <w:t xml:space="preserve">provision of the </w:t>
      </w:r>
      <w:r w:rsidR="007E2225">
        <w:rPr>
          <w:rFonts w:ascii="ArialMT" w:hAnsi="ArialMT" w:cs="ArialMT"/>
          <w:sz w:val="22"/>
          <w:szCs w:val="22"/>
        </w:rPr>
        <w:t>café.</w:t>
      </w:r>
      <w:r w:rsidR="003D0199">
        <w:rPr>
          <w:rFonts w:ascii="ArialMT" w:hAnsi="ArialMT" w:cs="ArialMT"/>
          <w:sz w:val="22"/>
          <w:szCs w:val="22"/>
        </w:rPr>
        <w:t xml:space="preserve"> </w:t>
      </w:r>
    </w:p>
    <w:p w14:paraId="40257638" w14:textId="012DCD58" w:rsidR="0079569A" w:rsidRDefault="0079569A" w:rsidP="00A710BD">
      <w:pPr>
        <w:autoSpaceDE w:val="0"/>
        <w:autoSpaceDN w:val="0"/>
        <w:adjustRightInd w:val="0"/>
        <w:spacing w:after="0" w:line="240" w:lineRule="auto"/>
        <w:rPr>
          <w:rFonts w:ascii="ArialMT" w:hAnsi="ArialMT" w:cs="ArialMT"/>
          <w:sz w:val="22"/>
          <w:szCs w:val="22"/>
        </w:rPr>
      </w:pPr>
    </w:p>
    <w:p w14:paraId="616A2C96" w14:textId="509138CC" w:rsidR="00501494" w:rsidRDefault="00501494" w:rsidP="00501494">
      <w:pPr>
        <w:autoSpaceDE w:val="0"/>
        <w:autoSpaceDN w:val="0"/>
        <w:adjustRightInd w:val="0"/>
        <w:spacing w:after="0" w:line="240" w:lineRule="auto"/>
        <w:rPr>
          <w:rFonts w:ascii="ArialMT" w:hAnsi="ArialMT" w:cs="ArialMT"/>
          <w:sz w:val="22"/>
          <w:szCs w:val="22"/>
        </w:rPr>
      </w:pPr>
      <w:r w:rsidRPr="00501494">
        <w:rPr>
          <w:rFonts w:ascii="ArialMT" w:hAnsi="ArialMT" w:cs="ArialMT"/>
          <w:sz w:val="22"/>
          <w:szCs w:val="22"/>
        </w:rPr>
        <w:t xml:space="preserve">There was </w:t>
      </w:r>
      <w:r w:rsidRPr="002B0072">
        <w:rPr>
          <w:rFonts w:ascii="ArialMT" w:hAnsi="ArialMT" w:cs="ArialMT"/>
          <w:sz w:val="22"/>
          <w:szCs w:val="22"/>
        </w:rPr>
        <w:t xml:space="preserve">clear </w:t>
      </w:r>
      <w:r w:rsidRPr="00501494">
        <w:rPr>
          <w:rFonts w:ascii="ArialMT" w:hAnsi="ArialMT" w:cs="ArialMT"/>
          <w:sz w:val="22"/>
          <w:szCs w:val="22"/>
        </w:rPr>
        <w:t xml:space="preserve">opposition </w:t>
      </w:r>
      <w:r w:rsidRPr="002B0072">
        <w:rPr>
          <w:rFonts w:ascii="ArialMT" w:hAnsi="ArialMT" w:cs="ArialMT"/>
          <w:sz w:val="22"/>
          <w:szCs w:val="22"/>
        </w:rPr>
        <w:t xml:space="preserve">to the lease terms </w:t>
      </w:r>
      <w:r w:rsidRPr="00501494">
        <w:rPr>
          <w:rFonts w:ascii="ArialMT" w:hAnsi="ArialMT" w:cs="ArialMT"/>
          <w:sz w:val="22"/>
          <w:szCs w:val="22"/>
        </w:rPr>
        <w:t xml:space="preserve">from </w:t>
      </w:r>
      <w:r w:rsidR="001F504C">
        <w:rPr>
          <w:rFonts w:ascii="ArialMT" w:hAnsi="ArialMT" w:cs="ArialMT"/>
          <w:sz w:val="22"/>
          <w:szCs w:val="22"/>
        </w:rPr>
        <w:t>21</w:t>
      </w:r>
      <w:r w:rsidRPr="00501494">
        <w:rPr>
          <w:rFonts w:ascii="ArialMT" w:hAnsi="ArialMT" w:cs="ArialMT"/>
          <w:sz w:val="22"/>
          <w:szCs w:val="22"/>
        </w:rPr>
        <w:t xml:space="preserve"> </w:t>
      </w:r>
      <w:r w:rsidRPr="002B0072">
        <w:rPr>
          <w:rFonts w:ascii="ArialMT" w:hAnsi="ArialMT" w:cs="ArialMT"/>
          <w:sz w:val="22"/>
          <w:szCs w:val="22"/>
        </w:rPr>
        <w:t xml:space="preserve">survey </w:t>
      </w:r>
      <w:r w:rsidRPr="00501494">
        <w:rPr>
          <w:rFonts w:ascii="ArialMT" w:hAnsi="ArialMT" w:cs="ArialMT"/>
          <w:sz w:val="22"/>
          <w:szCs w:val="22"/>
        </w:rPr>
        <w:t>respondents (3</w:t>
      </w:r>
      <w:r w:rsidR="001F504C">
        <w:rPr>
          <w:rFonts w:ascii="ArialMT" w:hAnsi="ArialMT" w:cs="ArialMT"/>
          <w:sz w:val="22"/>
          <w:szCs w:val="22"/>
        </w:rPr>
        <w:t>9</w:t>
      </w:r>
      <w:r w:rsidRPr="00501494">
        <w:rPr>
          <w:rFonts w:ascii="ArialMT" w:hAnsi="ArialMT" w:cs="ArialMT"/>
          <w:sz w:val="22"/>
          <w:szCs w:val="22"/>
        </w:rPr>
        <w:t xml:space="preserve">%) who viewed the length of the lease as being too </w:t>
      </w:r>
      <w:proofErr w:type="gramStart"/>
      <w:r w:rsidRPr="00501494">
        <w:rPr>
          <w:rFonts w:ascii="ArialMT" w:hAnsi="ArialMT" w:cs="ArialMT"/>
          <w:sz w:val="22"/>
          <w:szCs w:val="22"/>
        </w:rPr>
        <w:t>long, or</w:t>
      </w:r>
      <w:proofErr w:type="gramEnd"/>
      <w:r w:rsidRPr="00501494">
        <w:rPr>
          <w:rFonts w:ascii="ArialMT" w:hAnsi="ArialMT" w:cs="ArialMT"/>
          <w:sz w:val="22"/>
          <w:szCs w:val="22"/>
        </w:rPr>
        <w:t xml:space="preserve"> raised concerns about the overall quality of the food offering, or one company holding leases for two foreshore cafes within close proximity.</w:t>
      </w:r>
      <w:r>
        <w:rPr>
          <w:rFonts w:ascii="ArialMT" w:hAnsi="ArialMT" w:cs="ArialMT"/>
          <w:sz w:val="22"/>
          <w:szCs w:val="22"/>
        </w:rPr>
        <w:t xml:space="preserve"> </w:t>
      </w:r>
    </w:p>
    <w:p w14:paraId="4D8EC7D4" w14:textId="77777777" w:rsidR="00501494" w:rsidRDefault="00501494" w:rsidP="00A710BD">
      <w:pPr>
        <w:autoSpaceDE w:val="0"/>
        <w:autoSpaceDN w:val="0"/>
        <w:adjustRightInd w:val="0"/>
        <w:spacing w:after="0" w:line="240" w:lineRule="auto"/>
        <w:rPr>
          <w:rFonts w:ascii="ArialMT" w:hAnsi="ArialMT" w:cs="ArialMT"/>
          <w:sz w:val="22"/>
          <w:szCs w:val="22"/>
        </w:rPr>
      </w:pPr>
    </w:p>
    <w:p w14:paraId="552B4A63" w14:textId="7F3C96FC" w:rsidR="0079569A" w:rsidRDefault="0079569A" w:rsidP="00A710BD">
      <w:pPr>
        <w:autoSpaceDE w:val="0"/>
        <w:autoSpaceDN w:val="0"/>
        <w:adjustRightInd w:val="0"/>
        <w:spacing w:after="0" w:line="240" w:lineRule="auto"/>
        <w:rPr>
          <w:rFonts w:ascii="ArialMT" w:hAnsi="ArialMT" w:cs="ArialMT"/>
          <w:sz w:val="22"/>
          <w:szCs w:val="22"/>
        </w:rPr>
      </w:pPr>
      <w:r>
        <w:rPr>
          <w:rFonts w:ascii="ArialMT" w:hAnsi="ArialMT" w:cs="ArialMT"/>
          <w:sz w:val="22"/>
          <w:szCs w:val="22"/>
        </w:rPr>
        <w:t>There were also mixed responses (</w:t>
      </w:r>
      <w:r w:rsidR="001F504C">
        <w:rPr>
          <w:rFonts w:ascii="ArialMT" w:hAnsi="ArialMT" w:cs="ArialMT"/>
          <w:sz w:val="22"/>
          <w:szCs w:val="22"/>
        </w:rPr>
        <w:t>5</w:t>
      </w:r>
      <w:r>
        <w:rPr>
          <w:rFonts w:ascii="ArialMT" w:hAnsi="ArialMT" w:cs="ArialMT"/>
          <w:sz w:val="22"/>
          <w:szCs w:val="22"/>
        </w:rPr>
        <w:t xml:space="preserve">, </w:t>
      </w:r>
      <w:r w:rsidR="001F504C">
        <w:rPr>
          <w:rFonts w:ascii="ArialMT" w:hAnsi="ArialMT" w:cs="ArialMT"/>
          <w:sz w:val="22"/>
          <w:szCs w:val="22"/>
        </w:rPr>
        <w:t>9</w:t>
      </w:r>
      <w:r>
        <w:rPr>
          <w:rFonts w:ascii="ArialMT" w:hAnsi="ArialMT" w:cs="ArialMT"/>
          <w:sz w:val="22"/>
          <w:szCs w:val="22"/>
        </w:rPr>
        <w:t xml:space="preserve">%) </w:t>
      </w:r>
      <w:r w:rsidR="00351DAD">
        <w:rPr>
          <w:rFonts w:ascii="ArialMT" w:hAnsi="ArialMT" w:cs="ArialMT"/>
          <w:sz w:val="22"/>
          <w:szCs w:val="22"/>
        </w:rPr>
        <w:t xml:space="preserve">received </w:t>
      </w:r>
      <w:r>
        <w:rPr>
          <w:rFonts w:ascii="ArialMT" w:hAnsi="ArialMT" w:cs="ArialMT"/>
          <w:sz w:val="22"/>
          <w:szCs w:val="22"/>
        </w:rPr>
        <w:t xml:space="preserve">which raised some concern </w:t>
      </w:r>
      <w:r w:rsidR="00351DAD">
        <w:rPr>
          <w:rFonts w:ascii="ArialMT" w:hAnsi="ArialMT" w:cs="ArialMT"/>
          <w:sz w:val="22"/>
          <w:szCs w:val="22"/>
        </w:rPr>
        <w:t>regarding</w:t>
      </w:r>
      <w:r>
        <w:rPr>
          <w:rFonts w:ascii="ArialMT" w:hAnsi="ArialMT" w:cs="ArialMT"/>
          <w:sz w:val="22"/>
          <w:szCs w:val="22"/>
        </w:rPr>
        <w:t xml:space="preserve"> the length of the lease (</w:t>
      </w:r>
      <w:r w:rsidR="00964889">
        <w:rPr>
          <w:rFonts w:ascii="ArialMT" w:hAnsi="ArialMT" w:cs="ArialMT"/>
          <w:sz w:val="22"/>
          <w:szCs w:val="22"/>
        </w:rPr>
        <w:t>4</w:t>
      </w:r>
      <w:r>
        <w:rPr>
          <w:rFonts w:ascii="ArialMT" w:hAnsi="ArialMT" w:cs="ArialMT"/>
          <w:sz w:val="22"/>
          <w:szCs w:val="22"/>
        </w:rPr>
        <w:t>)</w:t>
      </w:r>
      <w:r w:rsidR="001F504C">
        <w:rPr>
          <w:rFonts w:ascii="ArialMT" w:hAnsi="ArialMT" w:cs="ArialMT"/>
          <w:sz w:val="22"/>
          <w:szCs w:val="22"/>
        </w:rPr>
        <w:t xml:space="preserve"> while acknowledging need to recover fit out costs;</w:t>
      </w:r>
      <w:r>
        <w:rPr>
          <w:rFonts w:ascii="ArialMT" w:hAnsi="ArialMT" w:cs="ArialMT"/>
          <w:sz w:val="22"/>
          <w:szCs w:val="22"/>
        </w:rPr>
        <w:t xml:space="preserve"> </w:t>
      </w:r>
      <w:r w:rsidR="001F504C">
        <w:rPr>
          <w:rFonts w:ascii="ArialMT" w:hAnsi="ArialMT" w:cs="ArialMT"/>
          <w:sz w:val="22"/>
          <w:szCs w:val="22"/>
        </w:rPr>
        <w:t xml:space="preserve">the </w:t>
      </w:r>
      <w:r>
        <w:rPr>
          <w:rFonts w:ascii="ArialMT" w:hAnsi="ArialMT" w:cs="ArialMT"/>
          <w:sz w:val="22"/>
          <w:szCs w:val="22"/>
        </w:rPr>
        <w:t>strength of sustainability requirements</w:t>
      </w:r>
      <w:r w:rsidR="001F504C">
        <w:rPr>
          <w:rFonts w:ascii="ArialMT" w:hAnsi="ArialMT" w:cs="ArialMT"/>
          <w:sz w:val="22"/>
          <w:szCs w:val="22"/>
        </w:rPr>
        <w:t>;</w:t>
      </w:r>
      <w:r>
        <w:rPr>
          <w:rFonts w:ascii="ArialMT" w:hAnsi="ArialMT" w:cs="ArialMT"/>
          <w:sz w:val="22"/>
          <w:szCs w:val="22"/>
        </w:rPr>
        <w:t xml:space="preserve"> or proposed rent</w:t>
      </w:r>
      <w:r w:rsidR="00964889">
        <w:rPr>
          <w:rFonts w:ascii="ArialMT" w:hAnsi="ArialMT" w:cs="ArialMT"/>
          <w:sz w:val="22"/>
          <w:szCs w:val="22"/>
        </w:rPr>
        <w:t xml:space="preserve"> for unique site</w:t>
      </w:r>
      <w:r>
        <w:rPr>
          <w:rFonts w:ascii="ArialMT" w:hAnsi="ArialMT" w:cs="ArialMT"/>
          <w:sz w:val="22"/>
          <w:szCs w:val="22"/>
        </w:rPr>
        <w:t>. Five respondents were neutral or provided feedback in the form of questions.</w:t>
      </w:r>
    </w:p>
    <w:p w14:paraId="514063D8" w14:textId="1FE7FE7D" w:rsidR="00AE4208" w:rsidRPr="00AE4208" w:rsidRDefault="00AE4208" w:rsidP="00AE4208">
      <w:pPr>
        <w:pStyle w:val="Heading2"/>
        <w:rPr>
          <w:sz w:val="24"/>
        </w:rPr>
      </w:pPr>
      <w:bookmarkStart w:id="16" w:name="_Toc117536981"/>
      <w:bookmarkStart w:id="17" w:name="_Toc118984732"/>
      <w:r>
        <w:rPr>
          <w:sz w:val="24"/>
        </w:rPr>
        <w:t>Survey</w:t>
      </w:r>
      <w:r w:rsidRPr="00B5258A">
        <w:rPr>
          <w:sz w:val="24"/>
        </w:rPr>
        <w:t xml:space="preserve"> feedback</w:t>
      </w:r>
      <w:bookmarkEnd w:id="16"/>
      <w:bookmarkEnd w:id="17"/>
    </w:p>
    <w:p w14:paraId="0EFCAF22" w14:textId="12299A34" w:rsidR="003D0199" w:rsidRDefault="003D0199" w:rsidP="003D0199">
      <w:pPr>
        <w:autoSpaceDE w:val="0"/>
        <w:autoSpaceDN w:val="0"/>
        <w:adjustRightInd w:val="0"/>
        <w:spacing w:after="0" w:line="240" w:lineRule="auto"/>
        <w:rPr>
          <w:rFonts w:ascii="ArialMT" w:hAnsi="ArialMT" w:cs="ArialMT"/>
          <w:sz w:val="22"/>
          <w:szCs w:val="22"/>
        </w:rPr>
      </w:pPr>
      <w:r>
        <w:rPr>
          <w:rFonts w:ascii="ArialMT" w:hAnsi="ArialMT" w:cs="ArialMT"/>
          <w:sz w:val="22"/>
          <w:szCs w:val="22"/>
        </w:rPr>
        <w:t>Survey p</w:t>
      </w:r>
      <w:r w:rsidR="00A74364">
        <w:rPr>
          <w:rFonts w:ascii="ArialMT" w:hAnsi="ArialMT" w:cs="ArialMT"/>
          <w:sz w:val="22"/>
          <w:szCs w:val="22"/>
        </w:rPr>
        <w:t xml:space="preserve">articipants </w:t>
      </w:r>
      <w:r>
        <w:rPr>
          <w:rFonts w:ascii="ArialMT" w:hAnsi="ArialMT" w:cs="ArialMT"/>
          <w:sz w:val="22"/>
          <w:szCs w:val="22"/>
        </w:rPr>
        <w:t xml:space="preserve">were asked to provide written feedback </w:t>
      </w:r>
      <w:r w:rsidRPr="003D0199">
        <w:rPr>
          <w:rFonts w:ascii="ArialMT" w:hAnsi="ArialMT" w:cs="ArialMT"/>
          <w:sz w:val="22"/>
          <w:szCs w:val="22"/>
        </w:rPr>
        <w:t xml:space="preserve">on the proposed lease of the Dendy </w:t>
      </w:r>
      <w:r w:rsidR="00F063F5">
        <w:rPr>
          <w:rFonts w:ascii="ArialMT" w:hAnsi="ArialMT" w:cs="ArialMT"/>
          <w:sz w:val="22"/>
          <w:szCs w:val="22"/>
        </w:rPr>
        <w:t xml:space="preserve">Street </w:t>
      </w:r>
      <w:r w:rsidRPr="003D0199">
        <w:rPr>
          <w:rFonts w:ascii="ArialMT" w:hAnsi="ArialMT" w:cs="ArialMT"/>
          <w:sz w:val="22"/>
          <w:szCs w:val="22"/>
        </w:rPr>
        <w:t>Beach Pavilion</w:t>
      </w:r>
      <w:r w:rsidR="00F063F5">
        <w:rPr>
          <w:rFonts w:ascii="ArialMT" w:hAnsi="ArialMT" w:cs="ArialMT"/>
          <w:sz w:val="22"/>
          <w:szCs w:val="22"/>
        </w:rPr>
        <w:t xml:space="preserve"> café</w:t>
      </w:r>
      <w:r w:rsidRPr="003D0199">
        <w:rPr>
          <w:rFonts w:ascii="ArialMT" w:hAnsi="ArialMT" w:cs="ArialMT"/>
          <w:sz w:val="22"/>
          <w:szCs w:val="22"/>
        </w:rPr>
        <w:t xml:space="preserve"> to </w:t>
      </w:r>
      <w:r w:rsidR="00F063F5">
        <w:rPr>
          <w:rFonts w:ascii="ArialMT" w:hAnsi="ArialMT" w:cs="ArialMT"/>
          <w:sz w:val="22"/>
          <w:szCs w:val="22"/>
        </w:rPr>
        <w:t>Same Pty Ltd</w:t>
      </w:r>
      <w:r w:rsidRPr="003D0199">
        <w:rPr>
          <w:rFonts w:ascii="ArialMT" w:hAnsi="ArialMT" w:cs="ArialMT"/>
          <w:sz w:val="22"/>
          <w:szCs w:val="22"/>
        </w:rPr>
        <w:t xml:space="preserve">, including </w:t>
      </w:r>
      <w:r>
        <w:rPr>
          <w:rFonts w:ascii="ArialMT" w:hAnsi="ArialMT" w:cs="ArialMT"/>
          <w:sz w:val="22"/>
          <w:szCs w:val="22"/>
        </w:rPr>
        <w:t>their</w:t>
      </w:r>
      <w:r w:rsidRPr="003D0199">
        <w:rPr>
          <w:rFonts w:ascii="ArialMT" w:hAnsi="ArialMT" w:cs="ArialMT"/>
          <w:sz w:val="22"/>
          <w:szCs w:val="22"/>
        </w:rPr>
        <w:t xml:space="preserve"> reasons for supporting or not supporting the proposed 1</w:t>
      </w:r>
      <w:r w:rsidR="00F063F5">
        <w:rPr>
          <w:rFonts w:ascii="ArialMT" w:hAnsi="ArialMT" w:cs="ArialMT"/>
          <w:sz w:val="22"/>
          <w:szCs w:val="22"/>
        </w:rPr>
        <w:t>5</w:t>
      </w:r>
      <w:r w:rsidRPr="003D0199">
        <w:rPr>
          <w:rFonts w:ascii="ArialMT" w:hAnsi="ArialMT" w:cs="ArialMT"/>
          <w:sz w:val="22"/>
          <w:szCs w:val="22"/>
        </w:rPr>
        <w:t>-year lease</w:t>
      </w:r>
      <w:r w:rsidR="00A74364">
        <w:rPr>
          <w:rFonts w:ascii="ArialMT" w:hAnsi="ArialMT" w:cs="ArialMT"/>
          <w:sz w:val="22"/>
          <w:szCs w:val="22"/>
        </w:rPr>
        <w:t xml:space="preserve">. </w:t>
      </w:r>
    </w:p>
    <w:p w14:paraId="5018BABA" w14:textId="77777777" w:rsidR="003D0199" w:rsidRDefault="003D0199" w:rsidP="003D0199">
      <w:pPr>
        <w:autoSpaceDE w:val="0"/>
        <w:autoSpaceDN w:val="0"/>
        <w:adjustRightInd w:val="0"/>
        <w:spacing w:after="0" w:line="240" w:lineRule="auto"/>
        <w:rPr>
          <w:rFonts w:ascii="ArialMT" w:hAnsi="ArialMT" w:cs="ArialMT"/>
          <w:sz w:val="22"/>
          <w:szCs w:val="22"/>
        </w:rPr>
      </w:pPr>
    </w:p>
    <w:p w14:paraId="46D7386E" w14:textId="2CB7A924" w:rsidR="00471DDC" w:rsidRDefault="00A74364" w:rsidP="008435B0">
      <w:pPr>
        <w:rPr>
          <w:rFonts w:ascii="ArialMT" w:hAnsi="ArialMT" w:cs="ArialMT"/>
          <w:sz w:val="22"/>
          <w:szCs w:val="22"/>
        </w:rPr>
      </w:pPr>
      <w:r>
        <w:rPr>
          <w:rFonts w:ascii="ArialMT" w:hAnsi="ArialMT" w:cs="ArialMT"/>
          <w:sz w:val="22"/>
          <w:szCs w:val="22"/>
        </w:rPr>
        <w:t xml:space="preserve">The feedback provided by the </w:t>
      </w:r>
      <w:r w:rsidR="00F02D19">
        <w:rPr>
          <w:rFonts w:ascii="ArialMT" w:hAnsi="ArialMT" w:cs="ArialMT"/>
          <w:sz w:val="22"/>
          <w:szCs w:val="22"/>
        </w:rPr>
        <w:t>54</w:t>
      </w:r>
      <w:r>
        <w:rPr>
          <w:rFonts w:ascii="ArialMT" w:hAnsi="ArialMT" w:cs="ArialMT"/>
          <w:sz w:val="22"/>
          <w:szCs w:val="22"/>
        </w:rPr>
        <w:t xml:space="preserve"> submitters is summarised</w:t>
      </w:r>
      <w:r w:rsidR="003D0199">
        <w:rPr>
          <w:rFonts w:ascii="ArialMT" w:hAnsi="ArialMT" w:cs="ArialMT"/>
          <w:sz w:val="22"/>
          <w:szCs w:val="22"/>
        </w:rPr>
        <w:t xml:space="preserve"> by theme in the table</w:t>
      </w:r>
      <w:r>
        <w:rPr>
          <w:rFonts w:ascii="ArialMT" w:hAnsi="ArialMT" w:cs="ArialMT"/>
          <w:sz w:val="22"/>
          <w:szCs w:val="22"/>
        </w:rPr>
        <w:t xml:space="preserve"> below:</w:t>
      </w:r>
    </w:p>
    <w:p w14:paraId="7ECB8018" w14:textId="77777777" w:rsidR="004F1A8B" w:rsidRPr="00FE420B" w:rsidRDefault="004F1A8B" w:rsidP="004F1A8B">
      <w:pPr>
        <w:rPr>
          <w:b/>
          <w:bCs/>
          <w:sz w:val="22"/>
        </w:rPr>
      </w:pPr>
      <w:r>
        <w:rPr>
          <w:b/>
          <w:bCs/>
          <w:sz w:val="22"/>
        </w:rPr>
        <w:t xml:space="preserve">Table 1: </w:t>
      </w:r>
      <w:r w:rsidRPr="00392AF8">
        <w:rPr>
          <w:b/>
          <w:bCs/>
          <w:sz w:val="22"/>
        </w:rPr>
        <w:t xml:space="preserve">Comments </w:t>
      </w:r>
      <w:r>
        <w:rPr>
          <w:b/>
          <w:bCs/>
          <w:sz w:val="22"/>
        </w:rPr>
        <w:t>from</w:t>
      </w:r>
      <w:r w:rsidRPr="00392AF8">
        <w:rPr>
          <w:b/>
          <w:bCs/>
          <w:sz w:val="22"/>
        </w:rPr>
        <w:t xml:space="preserve"> </w:t>
      </w:r>
      <w:r>
        <w:rPr>
          <w:b/>
          <w:bCs/>
          <w:sz w:val="22"/>
        </w:rPr>
        <w:t xml:space="preserve">respondents who expressed </w:t>
      </w:r>
      <w:r w:rsidRPr="00392AF8">
        <w:rPr>
          <w:b/>
          <w:bCs/>
          <w:sz w:val="22"/>
        </w:rPr>
        <w:t>support</w:t>
      </w:r>
      <w:r>
        <w:rPr>
          <w:b/>
          <w:bCs/>
          <w:sz w:val="22"/>
        </w:rPr>
        <w:t xml:space="preserve"> or were neutral</w:t>
      </w:r>
    </w:p>
    <w:tbl>
      <w:tblPr>
        <w:tblStyle w:val="ListTable1Light-Accent2"/>
        <w:tblW w:w="0" w:type="auto"/>
        <w:tblLook w:val="04A0" w:firstRow="1" w:lastRow="0" w:firstColumn="1" w:lastColumn="0" w:noHBand="0" w:noVBand="1"/>
      </w:tblPr>
      <w:tblGrid>
        <w:gridCol w:w="2268"/>
        <w:gridCol w:w="6663"/>
      </w:tblGrid>
      <w:tr w:rsidR="00F02D19" w:rsidRPr="00376C42" w14:paraId="344C50BB" w14:textId="77777777" w:rsidTr="00F02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D1F9522" w14:textId="77777777" w:rsidR="00F02D19" w:rsidRPr="00DD4F77" w:rsidRDefault="00F02D19">
            <w:pPr>
              <w:spacing w:before="60" w:after="60"/>
              <w:rPr>
                <w:sz w:val="22"/>
                <w:szCs w:val="22"/>
              </w:rPr>
            </w:pPr>
            <w:r w:rsidRPr="00DD4F77">
              <w:rPr>
                <w:sz w:val="22"/>
                <w:szCs w:val="22"/>
              </w:rPr>
              <w:t>Topic</w:t>
            </w:r>
          </w:p>
        </w:tc>
        <w:tc>
          <w:tcPr>
            <w:tcW w:w="6663" w:type="dxa"/>
          </w:tcPr>
          <w:p w14:paraId="1FA9130B" w14:textId="77777777" w:rsidR="00F02D19" w:rsidRPr="00DD4F77" w:rsidRDefault="00F02D19">
            <w:pPr>
              <w:spacing w:before="60" w:after="60"/>
              <w:cnfStyle w:val="100000000000" w:firstRow="1" w:lastRow="0" w:firstColumn="0" w:lastColumn="0" w:oddVBand="0" w:evenVBand="0" w:oddHBand="0" w:evenHBand="0" w:firstRowFirstColumn="0" w:firstRowLastColumn="0" w:lastRowFirstColumn="0" w:lastRowLastColumn="0"/>
              <w:rPr>
                <w:sz w:val="22"/>
                <w:szCs w:val="22"/>
              </w:rPr>
            </w:pPr>
            <w:r w:rsidRPr="00DD4F77">
              <w:rPr>
                <w:sz w:val="22"/>
                <w:szCs w:val="22"/>
              </w:rPr>
              <w:t>Community feedback</w:t>
            </w:r>
          </w:p>
        </w:tc>
      </w:tr>
      <w:tr w:rsidR="00881A37" w:rsidRPr="00376C42" w14:paraId="07DC78F0" w14:textId="77777777" w:rsidTr="00F0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FB69F49" w14:textId="50204A40" w:rsidR="00881A37" w:rsidRPr="00DD4F77" w:rsidRDefault="00881A37">
            <w:pPr>
              <w:spacing w:before="60" w:after="60"/>
              <w:rPr>
                <w:b w:val="0"/>
                <w:bCs w:val="0"/>
                <w:sz w:val="22"/>
                <w:szCs w:val="22"/>
              </w:rPr>
            </w:pPr>
            <w:r w:rsidRPr="00DD4F77">
              <w:rPr>
                <w:sz w:val="22"/>
                <w:szCs w:val="22"/>
              </w:rPr>
              <w:t xml:space="preserve">Provision of café </w:t>
            </w:r>
          </w:p>
        </w:tc>
        <w:tc>
          <w:tcPr>
            <w:tcW w:w="6663" w:type="dxa"/>
          </w:tcPr>
          <w:p w14:paraId="331E7F9A" w14:textId="77777777" w:rsidR="00881A37" w:rsidRPr="00DD4F77" w:rsidRDefault="00881A37" w:rsidP="00881A37">
            <w:pPr>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 xml:space="preserve">Support for a café </w:t>
            </w:r>
            <w:r w:rsidRPr="00DD4F77">
              <w:rPr>
                <w:rFonts w:ascii="ArialMT" w:hAnsi="ArialMT" w:cs="ArialMT"/>
                <w:i/>
                <w:iCs/>
                <w:sz w:val="22"/>
                <w:szCs w:val="22"/>
              </w:rPr>
              <w:t>(12 mentions)</w:t>
            </w:r>
            <w:r w:rsidRPr="00DD4F77">
              <w:rPr>
                <w:rFonts w:ascii="ArialMT" w:hAnsi="ArialMT" w:cs="ArialMT"/>
                <w:sz w:val="22"/>
                <w:szCs w:val="22"/>
              </w:rPr>
              <w:t xml:space="preserve"> </w:t>
            </w:r>
          </w:p>
          <w:p w14:paraId="3411F968" w14:textId="77777777" w:rsidR="00881A37" w:rsidRPr="00DD4F77" w:rsidRDefault="00881A37" w:rsidP="00881A37">
            <w:pPr>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Café could attract more people to the area</w:t>
            </w:r>
          </w:p>
          <w:p w14:paraId="2C099D18" w14:textId="597C7CFA" w:rsidR="00881A37" w:rsidRPr="00DD4F77" w:rsidRDefault="00881A37" w:rsidP="00DD4F77">
            <w:pPr>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Will be great to have a local café at the pavilion</w:t>
            </w:r>
          </w:p>
        </w:tc>
      </w:tr>
      <w:tr w:rsidR="00F02D19" w:rsidRPr="00376C42" w14:paraId="0DC60B82" w14:textId="77777777" w:rsidTr="00F02D19">
        <w:tc>
          <w:tcPr>
            <w:cnfStyle w:val="001000000000" w:firstRow="0" w:lastRow="0" w:firstColumn="1" w:lastColumn="0" w:oddVBand="0" w:evenVBand="0" w:oddHBand="0" w:evenHBand="0" w:firstRowFirstColumn="0" w:firstRowLastColumn="0" w:lastRowFirstColumn="0" w:lastRowLastColumn="0"/>
            <w:tcW w:w="2268" w:type="dxa"/>
          </w:tcPr>
          <w:p w14:paraId="6EC1F790" w14:textId="57B1D869" w:rsidR="00F02D19" w:rsidRPr="00DD4F77" w:rsidRDefault="00413AA6" w:rsidP="004F1A8B">
            <w:pPr>
              <w:rPr>
                <w:rFonts w:ascii="ArialMT" w:hAnsi="ArialMT" w:cs="ArialMT"/>
                <w:b w:val="0"/>
                <w:bCs w:val="0"/>
                <w:sz w:val="22"/>
                <w:szCs w:val="22"/>
              </w:rPr>
            </w:pPr>
            <w:bookmarkStart w:id="18" w:name="_Hlk118456588"/>
            <w:r w:rsidRPr="00DD4F77">
              <w:rPr>
                <w:rFonts w:ascii="ArialMT" w:hAnsi="ArialMT" w:cs="ArialMT"/>
                <w:sz w:val="22"/>
                <w:szCs w:val="22"/>
              </w:rPr>
              <w:t xml:space="preserve">Proposed tenant </w:t>
            </w:r>
            <w:r w:rsidR="00F02D19" w:rsidRPr="00DD4F77">
              <w:rPr>
                <w:rFonts w:ascii="ArialMT" w:hAnsi="ArialMT" w:cs="ArialMT"/>
                <w:sz w:val="22"/>
                <w:szCs w:val="22"/>
              </w:rPr>
              <w:t>Same Pty Ltd</w:t>
            </w:r>
          </w:p>
        </w:tc>
        <w:tc>
          <w:tcPr>
            <w:tcW w:w="6663" w:type="dxa"/>
          </w:tcPr>
          <w:p w14:paraId="22434327"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 xml:space="preserve">Support Same Pty Ltd being granted a lease </w:t>
            </w:r>
            <w:r w:rsidRPr="00DD4F77">
              <w:rPr>
                <w:rFonts w:ascii="ArialMT" w:hAnsi="ArialMT" w:cs="ArialMT"/>
                <w:i/>
                <w:iCs/>
                <w:sz w:val="22"/>
                <w:szCs w:val="22"/>
              </w:rPr>
              <w:t>(4 mentions)</w:t>
            </w:r>
          </w:p>
          <w:p w14:paraId="4281EF4C" w14:textId="5199D54E" w:rsidR="00F02D19" w:rsidRPr="00DD4F77" w:rsidRDefault="00413AA6">
            <w:pPr>
              <w:cnfStyle w:val="000000000000" w:firstRow="0" w:lastRow="0" w:firstColumn="0" w:lastColumn="0" w:oddVBand="0" w:evenVBand="0" w:oddHBand="0"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A</w:t>
            </w:r>
            <w:r w:rsidR="00F02D19" w:rsidRPr="00DD4F77">
              <w:rPr>
                <w:rFonts w:ascii="ArialMT" w:hAnsi="ArialMT" w:cs="ArialMT"/>
                <w:sz w:val="22"/>
                <w:szCs w:val="22"/>
              </w:rPr>
              <w:t xml:space="preserve"> history of good operations </w:t>
            </w:r>
            <w:r w:rsidR="00F02D19" w:rsidRPr="00DD4F77">
              <w:rPr>
                <w:rFonts w:ascii="ArialMT" w:hAnsi="ArialMT" w:cs="ArialMT"/>
                <w:i/>
                <w:iCs/>
                <w:sz w:val="22"/>
                <w:szCs w:val="22"/>
              </w:rPr>
              <w:t>(5 mentions)</w:t>
            </w:r>
          </w:p>
        </w:tc>
      </w:tr>
      <w:tr w:rsidR="00F02D19" w:rsidRPr="00376C42" w14:paraId="0F5353F3" w14:textId="77777777" w:rsidTr="00F0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1B425FD" w14:textId="77777777" w:rsidR="00F02D19" w:rsidRPr="00DD4F77" w:rsidRDefault="00F02D19" w:rsidP="004F1A8B">
            <w:pPr>
              <w:rPr>
                <w:rFonts w:ascii="ArialMT" w:hAnsi="ArialMT" w:cs="ArialMT"/>
                <w:b w:val="0"/>
                <w:bCs w:val="0"/>
                <w:sz w:val="22"/>
                <w:szCs w:val="22"/>
              </w:rPr>
            </w:pPr>
            <w:r w:rsidRPr="00DD4F77">
              <w:rPr>
                <w:rFonts w:ascii="ArialMT" w:hAnsi="ArialMT" w:cs="ArialMT"/>
                <w:sz w:val="22"/>
                <w:szCs w:val="22"/>
              </w:rPr>
              <w:t xml:space="preserve">Lease </w:t>
            </w:r>
          </w:p>
        </w:tc>
        <w:tc>
          <w:tcPr>
            <w:tcW w:w="6663" w:type="dxa"/>
          </w:tcPr>
          <w:p w14:paraId="77221161"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 xml:space="preserve">Support the lease </w:t>
            </w:r>
            <w:r w:rsidRPr="00DD4F77">
              <w:rPr>
                <w:rFonts w:ascii="ArialMT" w:hAnsi="ArialMT" w:cs="ArialMT"/>
                <w:i/>
                <w:iCs/>
                <w:sz w:val="22"/>
                <w:szCs w:val="22"/>
              </w:rPr>
              <w:t>(14 mentions)</w:t>
            </w:r>
          </w:p>
          <w:p w14:paraId="7101B877"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 xml:space="preserve">Satisfied with EOI process </w:t>
            </w:r>
          </w:p>
          <w:p w14:paraId="12A7CF7B"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Happy with longer opening hours</w:t>
            </w:r>
          </w:p>
          <w:p w14:paraId="4ACF5742"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AU"/>
              </w:rPr>
            </w:pPr>
            <w:r w:rsidRPr="00DD4F77">
              <w:rPr>
                <w:rFonts w:ascii="ArialMT" w:hAnsi="ArialMT" w:cs="ArialMT"/>
                <w:sz w:val="22"/>
                <w:szCs w:val="22"/>
              </w:rPr>
              <w:t>Prudent commercial lease</w:t>
            </w:r>
          </w:p>
        </w:tc>
      </w:tr>
      <w:tr w:rsidR="00F02D19" w:rsidRPr="00376C42" w14:paraId="4FD5AD93" w14:textId="77777777" w:rsidTr="00F02D19">
        <w:tc>
          <w:tcPr>
            <w:cnfStyle w:val="001000000000" w:firstRow="0" w:lastRow="0" w:firstColumn="1" w:lastColumn="0" w:oddVBand="0" w:evenVBand="0" w:oddHBand="0" w:evenHBand="0" w:firstRowFirstColumn="0" w:firstRowLastColumn="0" w:lastRowFirstColumn="0" w:lastRowLastColumn="0"/>
            <w:tcW w:w="2268" w:type="dxa"/>
          </w:tcPr>
          <w:p w14:paraId="0AC84402" w14:textId="77777777" w:rsidR="00F02D19" w:rsidRPr="00DD4F77" w:rsidRDefault="00F02D19" w:rsidP="004F1A8B">
            <w:pPr>
              <w:rPr>
                <w:rFonts w:ascii="ArialMT" w:hAnsi="ArialMT" w:cs="ArialMT"/>
                <w:b w:val="0"/>
                <w:bCs w:val="0"/>
                <w:sz w:val="22"/>
                <w:szCs w:val="22"/>
              </w:rPr>
            </w:pPr>
            <w:r w:rsidRPr="00DD4F77">
              <w:rPr>
                <w:rFonts w:ascii="ArialMT" w:hAnsi="ArialMT" w:cs="ArialMT"/>
                <w:sz w:val="22"/>
                <w:szCs w:val="22"/>
              </w:rPr>
              <w:t>Financial</w:t>
            </w:r>
          </w:p>
        </w:tc>
        <w:tc>
          <w:tcPr>
            <w:tcW w:w="6663" w:type="dxa"/>
          </w:tcPr>
          <w:p w14:paraId="3FE5B314" w14:textId="27E43AB5" w:rsidR="00F02D19" w:rsidRPr="00DD4F77" w:rsidRDefault="00881A37">
            <w:pPr>
              <w:cnfStyle w:val="000000000000" w:firstRow="0" w:lastRow="0" w:firstColumn="0" w:lastColumn="0" w:oddVBand="0" w:evenVBand="0" w:oddHBand="0"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T</w:t>
            </w:r>
            <w:r w:rsidR="00F02D19" w:rsidRPr="00DD4F77">
              <w:rPr>
                <w:rFonts w:ascii="ArialMT" w:hAnsi="ArialMT" w:cs="ArialMT"/>
                <w:sz w:val="22"/>
                <w:szCs w:val="22"/>
              </w:rPr>
              <w:t>rust council set rent accordingly</w:t>
            </w:r>
          </w:p>
          <w:p w14:paraId="6A13E280" w14:textId="42FC6155" w:rsidR="00F02D19" w:rsidRPr="00DD4F77" w:rsidRDefault="00881A37">
            <w:pPr>
              <w:cnfStyle w:val="000000000000" w:firstRow="0" w:lastRow="0" w:firstColumn="0" w:lastColumn="0" w:oddVBand="0" w:evenVBand="0" w:oddHBand="0"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C</w:t>
            </w:r>
            <w:r w:rsidR="00F02D19" w:rsidRPr="00DD4F77">
              <w:rPr>
                <w:rFonts w:ascii="ArialMT" w:hAnsi="ArialMT" w:cs="ArialMT"/>
                <w:sz w:val="22"/>
                <w:szCs w:val="22"/>
              </w:rPr>
              <w:t>ommencement rent is a fair reflection of market</w:t>
            </w:r>
          </w:p>
          <w:p w14:paraId="17E53958" w14:textId="079A4CC2" w:rsidR="00F02D19" w:rsidRPr="00DD4F77" w:rsidRDefault="00881A37">
            <w:pPr>
              <w:cnfStyle w:val="000000000000" w:firstRow="0" w:lastRow="0" w:firstColumn="0" w:lastColumn="0" w:oddVBand="0" w:evenVBand="0" w:oddHBand="0" w:evenHBand="0" w:firstRowFirstColumn="0" w:firstRowLastColumn="0" w:lastRowFirstColumn="0" w:lastRowLastColumn="0"/>
              <w:rPr>
                <w:sz w:val="22"/>
                <w:szCs w:val="22"/>
              </w:rPr>
            </w:pPr>
            <w:r w:rsidRPr="00DD4F77">
              <w:rPr>
                <w:rFonts w:ascii="ArialMT" w:hAnsi="ArialMT" w:cs="ArialMT"/>
                <w:sz w:val="22"/>
                <w:szCs w:val="22"/>
              </w:rPr>
              <w:lastRenderedPageBreak/>
              <w:t xml:space="preserve">Rent </w:t>
            </w:r>
            <w:r w:rsidR="00F02D19" w:rsidRPr="00DD4F77">
              <w:rPr>
                <w:rFonts w:ascii="ArialMT" w:hAnsi="ArialMT" w:cs="ArialMT"/>
                <w:sz w:val="22"/>
                <w:szCs w:val="22"/>
              </w:rPr>
              <w:t xml:space="preserve">reviews </w:t>
            </w:r>
            <w:r w:rsidRPr="00DD4F77">
              <w:rPr>
                <w:rFonts w:ascii="ArialMT" w:hAnsi="ArialMT" w:cs="ArialMT"/>
                <w:sz w:val="22"/>
                <w:szCs w:val="22"/>
              </w:rPr>
              <w:t xml:space="preserve">should </w:t>
            </w:r>
            <w:r w:rsidR="00F02D19" w:rsidRPr="00DD4F77">
              <w:rPr>
                <w:rFonts w:ascii="ArialMT" w:hAnsi="ArialMT" w:cs="ArialMT"/>
                <w:sz w:val="22"/>
                <w:szCs w:val="22"/>
              </w:rPr>
              <w:t>be to market, assessed by a qualified property valuer</w:t>
            </w:r>
          </w:p>
        </w:tc>
      </w:tr>
      <w:tr w:rsidR="00F02D19" w:rsidRPr="00376C42" w14:paraId="23A136F1" w14:textId="77777777" w:rsidTr="00F0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370BA9D" w14:textId="457F5271" w:rsidR="00F02D19" w:rsidRPr="00DD4F77" w:rsidRDefault="00881A37" w:rsidP="004F1A8B">
            <w:pPr>
              <w:rPr>
                <w:rFonts w:ascii="ArialMT" w:hAnsi="ArialMT" w:cs="ArialMT"/>
                <w:b w:val="0"/>
                <w:bCs w:val="0"/>
                <w:sz w:val="22"/>
                <w:szCs w:val="22"/>
              </w:rPr>
            </w:pPr>
            <w:r w:rsidRPr="00DD4F77">
              <w:rPr>
                <w:rFonts w:ascii="ArialMT" w:hAnsi="ArialMT" w:cs="ArialMT"/>
                <w:sz w:val="22"/>
                <w:szCs w:val="22"/>
              </w:rPr>
              <w:lastRenderedPageBreak/>
              <w:t>Environment</w:t>
            </w:r>
          </w:p>
        </w:tc>
        <w:tc>
          <w:tcPr>
            <w:tcW w:w="6663" w:type="dxa"/>
          </w:tcPr>
          <w:p w14:paraId="66C6B32F" w14:textId="77777777" w:rsidR="00501494" w:rsidRPr="00DD4F77" w:rsidRDefault="00F02D19" w:rsidP="00501494">
            <w:pPr>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Hope there are solar panels on the building</w:t>
            </w:r>
            <w:r w:rsidR="00501494" w:rsidRPr="00DD4F77">
              <w:rPr>
                <w:rFonts w:ascii="ArialMT" w:hAnsi="ArialMT" w:cs="ArialMT"/>
                <w:sz w:val="22"/>
                <w:szCs w:val="22"/>
              </w:rPr>
              <w:t xml:space="preserve"> </w:t>
            </w:r>
          </w:p>
          <w:p w14:paraId="4E7ABC16" w14:textId="044F06DB" w:rsidR="00501494" w:rsidRPr="00DD4F77" w:rsidRDefault="00501494" w:rsidP="00501494">
            <w:pPr>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Agree with the sustainability initiatives</w:t>
            </w:r>
          </w:p>
          <w:p w14:paraId="722F8228" w14:textId="36C69B91" w:rsidR="00F02D19" w:rsidRPr="00DD4F77" w:rsidRDefault="00501494">
            <w:pPr>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sidRPr="00DD4F77">
              <w:rPr>
                <w:rFonts w:ascii="ArialMT" w:hAnsi="ArialMT" w:cs="ArialMT"/>
                <w:sz w:val="22"/>
                <w:szCs w:val="22"/>
              </w:rPr>
              <w:t>Support the environmental initiatives</w:t>
            </w:r>
          </w:p>
        </w:tc>
      </w:tr>
    </w:tbl>
    <w:p w14:paraId="669EF570" w14:textId="554B303F" w:rsidR="00F02D19" w:rsidRDefault="00F02D19" w:rsidP="00F02D19">
      <w:bookmarkStart w:id="19" w:name="_Toc117536982"/>
      <w:bookmarkEnd w:id="18"/>
      <w:bookmarkEnd w:id="19"/>
    </w:p>
    <w:p w14:paraId="69768C36" w14:textId="32459636" w:rsidR="00F02D19" w:rsidRPr="004F1A8B" w:rsidRDefault="004F1A8B" w:rsidP="00F02D19">
      <w:pPr>
        <w:rPr>
          <w:b/>
          <w:bCs/>
          <w:sz w:val="22"/>
        </w:rPr>
      </w:pPr>
      <w:r>
        <w:rPr>
          <w:b/>
          <w:bCs/>
          <w:sz w:val="22"/>
        </w:rPr>
        <w:t xml:space="preserve">Table 2: </w:t>
      </w:r>
      <w:r w:rsidRPr="007958E2">
        <w:rPr>
          <w:b/>
          <w:bCs/>
          <w:sz w:val="22"/>
        </w:rPr>
        <w:t>Comments from respondents who were opposed or expressed concerns</w:t>
      </w:r>
      <w:r w:rsidR="00F02D19">
        <w:t xml:space="preserve"> </w:t>
      </w:r>
    </w:p>
    <w:tbl>
      <w:tblPr>
        <w:tblStyle w:val="ListTable1Light-Accent2"/>
        <w:tblW w:w="0" w:type="auto"/>
        <w:tblLook w:val="04A0" w:firstRow="1" w:lastRow="0" w:firstColumn="1" w:lastColumn="0" w:noHBand="0" w:noVBand="1"/>
      </w:tblPr>
      <w:tblGrid>
        <w:gridCol w:w="2235"/>
        <w:gridCol w:w="6696"/>
      </w:tblGrid>
      <w:tr w:rsidR="00F02D19" w:rsidRPr="00376C42" w14:paraId="1ACAE4DC" w14:textId="77777777" w:rsidTr="00F41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77A11DE" w14:textId="77777777" w:rsidR="00F02D19" w:rsidRPr="00DD4F77" w:rsidRDefault="00F02D19">
            <w:pPr>
              <w:spacing w:before="60" w:after="60"/>
              <w:rPr>
                <w:rFonts w:asciiTheme="majorHAnsi" w:hAnsiTheme="majorHAnsi" w:cstheme="majorHAnsi"/>
                <w:sz w:val="22"/>
                <w:szCs w:val="22"/>
              </w:rPr>
            </w:pPr>
            <w:r w:rsidRPr="00DD4F77">
              <w:rPr>
                <w:rFonts w:asciiTheme="majorHAnsi" w:hAnsiTheme="majorHAnsi" w:cstheme="majorHAnsi"/>
                <w:sz w:val="22"/>
                <w:szCs w:val="22"/>
              </w:rPr>
              <w:t>Topic</w:t>
            </w:r>
          </w:p>
        </w:tc>
        <w:tc>
          <w:tcPr>
            <w:tcW w:w="6696" w:type="dxa"/>
          </w:tcPr>
          <w:p w14:paraId="110C2A99" w14:textId="77777777" w:rsidR="00F02D19" w:rsidRPr="00DD4F77" w:rsidRDefault="00F02D19">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Community feedback</w:t>
            </w:r>
          </w:p>
        </w:tc>
      </w:tr>
      <w:tr w:rsidR="00F02D19" w:rsidRPr="00376C42" w14:paraId="1A28B89F" w14:textId="77777777" w:rsidTr="00F41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4BA8504" w14:textId="77777777" w:rsidR="00F02D19" w:rsidRPr="00DD4F77" w:rsidRDefault="00F02D19">
            <w:pPr>
              <w:spacing w:before="60" w:after="60"/>
              <w:rPr>
                <w:rFonts w:asciiTheme="majorHAnsi" w:hAnsiTheme="majorHAnsi" w:cstheme="majorHAnsi"/>
                <w:b w:val="0"/>
                <w:bCs w:val="0"/>
                <w:sz w:val="22"/>
                <w:szCs w:val="22"/>
              </w:rPr>
            </w:pPr>
            <w:r w:rsidRPr="00DD4F77">
              <w:rPr>
                <w:rFonts w:asciiTheme="majorHAnsi" w:hAnsiTheme="majorHAnsi" w:cstheme="majorHAnsi"/>
                <w:sz w:val="22"/>
                <w:szCs w:val="22"/>
              </w:rPr>
              <w:t>Same Pty Ltd</w:t>
            </w:r>
          </w:p>
        </w:tc>
        <w:tc>
          <w:tcPr>
            <w:tcW w:w="6696" w:type="dxa"/>
          </w:tcPr>
          <w:p w14:paraId="328DD407" w14:textId="2A381BA5"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22"/>
                <w:szCs w:val="22"/>
              </w:rPr>
            </w:pPr>
            <w:r w:rsidRPr="00DD4F77">
              <w:rPr>
                <w:rFonts w:asciiTheme="majorHAnsi" w:hAnsiTheme="majorHAnsi" w:cstheme="majorHAnsi"/>
                <w:sz w:val="22"/>
                <w:szCs w:val="22"/>
              </w:rPr>
              <w:t>Do</w:t>
            </w:r>
            <w:r w:rsidR="00881A37" w:rsidRPr="00DD4F77">
              <w:rPr>
                <w:rFonts w:asciiTheme="majorHAnsi" w:hAnsiTheme="majorHAnsi" w:cstheme="majorHAnsi"/>
                <w:sz w:val="22"/>
                <w:szCs w:val="22"/>
              </w:rPr>
              <w:t xml:space="preserve"> </w:t>
            </w:r>
            <w:r w:rsidRPr="00DD4F77">
              <w:rPr>
                <w:rFonts w:asciiTheme="majorHAnsi" w:hAnsiTheme="majorHAnsi" w:cstheme="majorHAnsi"/>
                <w:sz w:val="22"/>
                <w:szCs w:val="22"/>
              </w:rPr>
              <w:t>n</w:t>
            </w:r>
            <w:r w:rsidR="00881A37" w:rsidRPr="00DD4F77">
              <w:rPr>
                <w:rFonts w:asciiTheme="majorHAnsi" w:hAnsiTheme="majorHAnsi" w:cstheme="majorHAnsi"/>
                <w:sz w:val="22"/>
                <w:szCs w:val="22"/>
              </w:rPr>
              <w:t>o</w:t>
            </w:r>
            <w:r w:rsidRPr="00DD4F77">
              <w:rPr>
                <w:rFonts w:asciiTheme="majorHAnsi" w:hAnsiTheme="majorHAnsi" w:cstheme="majorHAnsi"/>
                <w:sz w:val="22"/>
                <w:szCs w:val="22"/>
              </w:rPr>
              <w:t xml:space="preserve">t support Same Pty Ltd being granted a lease </w:t>
            </w:r>
            <w:r w:rsidRPr="00DD4F77">
              <w:rPr>
                <w:rFonts w:asciiTheme="majorHAnsi" w:hAnsiTheme="majorHAnsi" w:cstheme="majorHAnsi"/>
                <w:i/>
                <w:iCs/>
                <w:sz w:val="22"/>
                <w:szCs w:val="22"/>
              </w:rPr>
              <w:t>(4 mentions)</w:t>
            </w:r>
          </w:p>
          <w:p w14:paraId="060BE7D7"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22"/>
                <w:szCs w:val="22"/>
              </w:rPr>
            </w:pPr>
            <w:r w:rsidRPr="00DD4F77">
              <w:rPr>
                <w:rFonts w:asciiTheme="majorHAnsi" w:hAnsiTheme="majorHAnsi" w:cstheme="majorHAnsi"/>
                <w:sz w:val="22"/>
                <w:szCs w:val="22"/>
              </w:rPr>
              <w:t xml:space="preserve">Same Pty Ltd has a monopoly on trade in the area </w:t>
            </w:r>
            <w:r w:rsidRPr="00DD4F77">
              <w:rPr>
                <w:rFonts w:asciiTheme="majorHAnsi" w:hAnsiTheme="majorHAnsi" w:cstheme="majorHAnsi"/>
                <w:i/>
                <w:iCs/>
                <w:sz w:val="22"/>
                <w:szCs w:val="22"/>
              </w:rPr>
              <w:t>(3 mentions)</w:t>
            </w:r>
          </w:p>
          <w:p w14:paraId="4A16021F" w14:textId="77777777" w:rsidR="00B05AC8" w:rsidRPr="00DD4F77" w:rsidRDefault="00F02D19" w:rsidP="00B05AC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lang w:eastAsia="en-AU"/>
              </w:rPr>
            </w:pPr>
            <w:r w:rsidRPr="00DD4F77">
              <w:rPr>
                <w:rFonts w:asciiTheme="majorHAnsi" w:hAnsiTheme="majorHAnsi" w:cstheme="majorHAnsi"/>
                <w:sz w:val="22"/>
                <w:szCs w:val="22"/>
              </w:rPr>
              <w:t xml:space="preserve">Unhappy with Same Pty </w:t>
            </w:r>
            <w:proofErr w:type="spellStart"/>
            <w:r w:rsidRPr="00DD4F77">
              <w:rPr>
                <w:rFonts w:asciiTheme="majorHAnsi" w:hAnsiTheme="majorHAnsi" w:cstheme="majorHAnsi"/>
                <w:sz w:val="22"/>
                <w:szCs w:val="22"/>
              </w:rPr>
              <w:t>Ltd’s</w:t>
            </w:r>
            <w:proofErr w:type="spellEnd"/>
            <w:r w:rsidRPr="00DD4F77">
              <w:rPr>
                <w:rFonts w:asciiTheme="majorHAnsi" w:hAnsiTheme="majorHAnsi" w:cstheme="majorHAnsi"/>
                <w:sz w:val="22"/>
                <w:szCs w:val="22"/>
              </w:rPr>
              <w:t xml:space="preserve"> history of operations </w:t>
            </w:r>
            <w:r w:rsidRPr="00DD4F77">
              <w:rPr>
                <w:rFonts w:asciiTheme="majorHAnsi" w:hAnsiTheme="majorHAnsi" w:cstheme="majorHAnsi"/>
                <w:i/>
                <w:iCs/>
                <w:sz w:val="22"/>
                <w:szCs w:val="22"/>
              </w:rPr>
              <w:t>(6 mentions)</w:t>
            </w:r>
            <w:r w:rsidRPr="00DD4F77">
              <w:rPr>
                <w:rFonts w:asciiTheme="majorHAnsi" w:eastAsia="Times New Roman" w:hAnsiTheme="majorHAnsi" w:cstheme="majorHAnsi"/>
                <w:color w:val="000000"/>
                <w:sz w:val="22"/>
                <w:szCs w:val="22"/>
                <w:lang w:eastAsia="en-AU"/>
              </w:rPr>
              <w:t xml:space="preserve"> </w:t>
            </w:r>
          </w:p>
          <w:p w14:paraId="6F622D46" w14:textId="77777777" w:rsidR="00F02D19" w:rsidRPr="00DD4F77" w:rsidRDefault="00B05AC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Consider a different operator</w:t>
            </w:r>
          </w:p>
          <w:p w14:paraId="04FDDD8A" w14:textId="1430BEF0" w:rsidR="00376C42" w:rsidRPr="00DD4F77" w:rsidRDefault="00376C4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Ethics of the appointment of Same Pty Ltd</w:t>
            </w:r>
          </w:p>
        </w:tc>
      </w:tr>
      <w:tr w:rsidR="00F02D19" w:rsidRPr="00376C42" w14:paraId="61169EB0" w14:textId="77777777" w:rsidTr="00F41E4C">
        <w:tc>
          <w:tcPr>
            <w:cnfStyle w:val="001000000000" w:firstRow="0" w:lastRow="0" w:firstColumn="1" w:lastColumn="0" w:oddVBand="0" w:evenVBand="0" w:oddHBand="0" w:evenHBand="0" w:firstRowFirstColumn="0" w:firstRowLastColumn="0" w:lastRowFirstColumn="0" w:lastRowLastColumn="0"/>
            <w:tcW w:w="2235" w:type="dxa"/>
          </w:tcPr>
          <w:p w14:paraId="273F7C29" w14:textId="77777777" w:rsidR="00F02D19" w:rsidRPr="00DD4F77" w:rsidRDefault="00F02D19">
            <w:pPr>
              <w:spacing w:before="60" w:after="60"/>
              <w:rPr>
                <w:rFonts w:asciiTheme="majorHAnsi" w:hAnsiTheme="majorHAnsi" w:cstheme="majorHAnsi"/>
                <w:b w:val="0"/>
                <w:bCs w:val="0"/>
                <w:sz w:val="22"/>
                <w:szCs w:val="22"/>
              </w:rPr>
            </w:pPr>
            <w:r w:rsidRPr="00DD4F77">
              <w:rPr>
                <w:rFonts w:asciiTheme="majorHAnsi" w:hAnsiTheme="majorHAnsi" w:cstheme="majorHAnsi"/>
                <w:sz w:val="22"/>
                <w:szCs w:val="22"/>
              </w:rPr>
              <w:t xml:space="preserve">Lease </w:t>
            </w:r>
          </w:p>
        </w:tc>
        <w:tc>
          <w:tcPr>
            <w:tcW w:w="6696" w:type="dxa"/>
          </w:tcPr>
          <w:p w14:paraId="498B06E9"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 xml:space="preserve">Length of lease too long </w:t>
            </w:r>
            <w:r w:rsidRPr="00DD4F77">
              <w:rPr>
                <w:rFonts w:asciiTheme="majorHAnsi" w:hAnsiTheme="majorHAnsi" w:cstheme="majorHAnsi"/>
                <w:i/>
                <w:iCs/>
                <w:sz w:val="22"/>
                <w:szCs w:val="22"/>
              </w:rPr>
              <w:t>(18 mentions)</w:t>
            </w:r>
          </w:p>
          <w:p w14:paraId="75950690" w14:textId="11F77FAE"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 xml:space="preserve">Operator </w:t>
            </w:r>
            <w:r w:rsidR="00B05AC8" w:rsidRPr="00DD4F77">
              <w:rPr>
                <w:rFonts w:asciiTheme="majorHAnsi" w:hAnsiTheme="majorHAnsi" w:cstheme="majorHAnsi"/>
                <w:sz w:val="22"/>
                <w:szCs w:val="22"/>
              </w:rPr>
              <w:t xml:space="preserve">may </w:t>
            </w:r>
            <w:r w:rsidRPr="00DD4F77">
              <w:rPr>
                <w:rFonts w:asciiTheme="majorHAnsi" w:hAnsiTheme="majorHAnsi" w:cstheme="majorHAnsi"/>
                <w:sz w:val="22"/>
                <w:szCs w:val="22"/>
              </w:rPr>
              <w:t xml:space="preserve">become complacent with a long-term lease </w:t>
            </w:r>
            <w:r w:rsidRPr="00DD4F77">
              <w:rPr>
                <w:rFonts w:asciiTheme="majorHAnsi" w:hAnsiTheme="majorHAnsi" w:cstheme="majorHAnsi"/>
                <w:i/>
                <w:iCs/>
                <w:sz w:val="22"/>
                <w:szCs w:val="22"/>
              </w:rPr>
              <w:t>(8 mentions)</w:t>
            </w:r>
          </w:p>
          <w:p w14:paraId="2622329B" w14:textId="77777777" w:rsidR="00B05AC8" w:rsidRPr="00DD4F77" w:rsidRDefault="00B05AC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AU"/>
              </w:rPr>
            </w:pPr>
            <w:r w:rsidRPr="00DD4F77">
              <w:rPr>
                <w:rFonts w:asciiTheme="majorHAnsi" w:hAnsiTheme="majorHAnsi" w:cstheme="majorHAnsi"/>
                <w:sz w:val="22"/>
                <w:szCs w:val="22"/>
              </w:rPr>
              <w:t xml:space="preserve">Continuous review of the lease is needed to ensure quality and improvements </w:t>
            </w:r>
            <w:r w:rsidRPr="00DD4F77">
              <w:rPr>
                <w:rFonts w:asciiTheme="majorHAnsi" w:hAnsiTheme="majorHAnsi" w:cstheme="majorHAnsi"/>
                <w:i/>
                <w:iCs/>
                <w:sz w:val="22"/>
                <w:szCs w:val="22"/>
              </w:rPr>
              <w:t>(3 mentions)</w:t>
            </w:r>
            <w:r w:rsidRPr="00DD4F77">
              <w:rPr>
                <w:rFonts w:asciiTheme="majorHAnsi" w:eastAsia="Times New Roman" w:hAnsiTheme="majorHAnsi" w:cstheme="majorHAnsi"/>
                <w:color w:val="000000"/>
                <w:sz w:val="22"/>
                <w:szCs w:val="22"/>
                <w:lang w:eastAsia="en-AU"/>
              </w:rPr>
              <w:t xml:space="preserve"> </w:t>
            </w:r>
          </w:p>
          <w:p w14:paraId="7129AE0F" w14:textId="6F4ADD8C"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 xml:space="preserve">Hours of operation too long </w:t>
            </w:r>
            <w:r w:rsidRPr="00DD4F77">
              <w:rPr>
                <w:rFonts w:asciiTheme="majorHAnsi" w:hAnsiTheme="majorHAnsi" w:cstheme="majorHAnsi"/>
                <w:i/>
                <w:iCs/>
                <w:sz w:val="22"/>
                <w:szCs w:val="22"/>
              </w:rPr>
              <w:t>(2 mentions)</w:t>
            </w:r>
          </w:p>
          <w:p w14:paraId="67075714"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 xml:space="preserve">Not strong enough sustainability initiatives </w:t>
            </w:r>
            <w:r w:rsidRPr="00DD4F77">
              <w:rPr>
                <w:rFonts w:asciiTheme="majorHAnsi" w:hAnsiTheme="majorHAnsi" w:cstheme="majorHAnsi"/>
                <w:i/>
                <w:iCs/>
                <w:sz w:val="22"/>
                <w:szCs w:val="22"/>
              </w:rPr>
              <w:t>(2 mentions)</w:t>
            </w:r>
          </w:p>
          <w:p w14:paraId="26889707" w14:textId="6FCA1D3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AU"/>
              </w:rPr>
            </w:pPr>
            <w:r w:rsidRPr="00DD4F77">
              <w:rPr>
                <w:rFonts w:asciiTheme="majorHAnsi" w:hAnsiTheme="majorHAnsi" w:cstheme="majorHAnsi"/>
                <w:sz w:val="22"/>
                <w:szCs w:val="22"/>
              </w:rPr>
              <w:t xml:space="preserve">Do not support the lease </w:t>
            </w:r>
            <w:r w:rsidRPr="00DD4F77">
              <w:rPr>
                <w:rFonts w:asciiTheme="majorHAnsi" w:hAnsiTheme="majorHAnsi" w:cstheme="majorHAnsi"/>
                <w:i/>
                <w:iCs/>
                <w:sz w:val="22"/>
                <w:szCs w:val="22"/>
              </w:rPr>
              <w:t>(3 mentions)</w:t>
            </w:r>
          </w:p>
        </w:tc>
      </w:tr>
      <w:tr w:rsidR="00F02D19" w:rsidRPr="00376C42" w14:paraId="1C1119DD" w14:textId="77777777" w:rsidTr="00F41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BD2BA27" w14:textId="77777777" w:rsidR="00F02D19" w:rsidRPr="00DD4F77" w:rsidRDefault="00F02D19">
            <w:pPr>
              <w:spacing w:before="60" w:after="60"/>
              <w:rPr>
                <w:rFonts w:asciiTheme="majorHAnsi" w:hAnsiTheme="majorHAnsi" w:cstheme="majorHAnsi"/>
                <w:b w:val="0"/>
                <w:bCs w:val="0"/>
                <w:sz w:val="22"/>
                <w:szCs w:val="22"/>
              </w:rPr>
            </w:pPr>
            <w:r w:rsidRPr="00DD4F77">
              <w:rPr>
                <w:rFonts w:asciiTheme="majorHAnsi" w:hAnsiTheme="majorHAnsi" w:cstheme="majorHAnsi"/>
                <w:sz w:val="22"/>
                <w:szCs w:val="22"/>
              </w:rPr>
              <w:t>Environment</w:t>
            </w:r>
          </w:p>
        </w:tc>
        <w:tc>
          <w:tcPr>
            <w:tcW w:w="6696" w:type="dxa"/>
          </w:tcPr>
          <w:p w14:paraId="75619C3A" w14:textId="77777777" w:rsidR="00881A37" w:rsidRPr="00DD4F77" w:rsidRDefault="00881A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22"/>
                <w:szCs w:val="22"/>
              </w:rPr>
            </w:pPr>
            <w:r w:rsidRPr="00DD4F77">
              <w:rPr>
                <w:rFonts w:asciiTheme="majorHAnsi" w:hAnsiTheme="majorHAnsi" w:cstheme="majorHAnsi"/>
                <w:sz w:val="22"/>
                <w:szCs w:val="22"/>
              </w:rPr>
              <w:t xml:space="preserve">Concerned about negative environmental impacts from the café </w:t>
            </w:r>
            <w:r w:rsidRPr="00DD4F77">
              <w:rPr>
                <w:rFonts w:asciiTheme="majorHAnsi" w:hAnsiTheme="majorHAnsi" w:cstheme="majorHAnsi"/>
                <w:i/>
                <w:iCs/>
                <w:sz w:val="22"/>
                <w:szCs w:val="22"/>
              </w:rPr>
              <w:t>(3 mentions)</w:t>
            </w:r>
          </w:p>
          <w:p w14:paraId="24055B86" w14:textId="77777777" w:rsidR="00376C42" w:rsidRPr="00DD4F77" w:rsidRDefault="00376C42" w:rsidP="00376C4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 xml:space="preserve">Concerned about traffic and parking </w:t>
            </w:r>
            <w:r w:rsidRPr="00DD4F77">
              <w:rPr>
                <w:rFonts w:asciiTheme="majorHAnsi" w:hAnsiTheme="majorHAnsi" w:cstheme="majorHAnsi"/>
                <w:i/>
                <w:iCs/>
                <w:sz w:val="22"/>
                <w:szCs w:val="22"/>
              </w:rPr>
              <w:t>(2 mentions)</w:t>
            </w:r>
          </w:p>
          <w:p w14:paraId="7C94DB59" w14:textId="77777777" w:rsidR="00376C42" w:rsidRPr="00DD4F77" w:rsidRDefault="00376C42" w:rsidP="00376C4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 xml:space="preserve">Concerned about take away rubbish </w:t>
            </w:r>
            <w:r w:rsidRPr="00DD4F77">
              <w:rPr>
                <w:rFonts w:asciiTheme="majorHAnsi" w:hAnsiTheme="majorHAnsi" w:cstheme="majorHAnsi"/>
                <w:i/>
                <w:iCs/>
                <w:sz w:val="22"/>
                <w:szCs w:val="22"/>
              </w:rPr>
              <w:t>(4 mentions)</w:t>
            </w:r>
          </w:p>
          <w:p w14:paraId="49A17660" w14:textId="2F725A58" w:rsidR="00501494" w:rsidRPr="00DD4F77" w:rsidRDefault="001F504C" w:rsidP="0050149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Proposed tenant’s</w:t>
            </w:r>
            <w:r w:rsidR="00501494" w:rsidRPr="00DD4F77">
              <w:rPr>
                <w:rFonts w:asciiTheme="majorHAnsi" w:hAnsiTheme="majorHAnsi" w:cstheme="majorHAnsi"/>
                <w:sz w:val="22"/>
                <w:szCs w:val="22"/>
              </w:rPr>
              <w:t xml:space="preserve"> existing operations do not represent their desire for a sustainable business</w:t>
            </w:r>
          </w:p>
          <w:p w14:paraId="469CB94D" w14:textId="37CFB7E6" w:rsidR="001F504C" w:rsidRPr="00DD4F77" w:rsidRDefault="00F02D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Concerned about noise</w:t>
            </w:r>
          </w:p>
          <w:p w14:paraId="14168840" w14:textId="77777777" w:rsidR="00376C42" w:rsidRPr="00DD4F77" w:rsidRDefault="00376C42" w:rsidP="00376C4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Ensure plenty of shade /shelter available for cafe users</w:t>
            </w:r>
          </w:p>
          <w:p w14:paraId="077484A3" w14:textId="6E0C580B" w:rsidR="00F02D19" w:rsidRPr="00DD4F77" w:rsidRDefault="00376C4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 xml:space="preserve">Fit out of cafe to utilise </w:t>
            </w:r>
            <w:r w:rsidR="001F504C" w:rsidRPr="001F504C">
              <w:rPr>
                <w:rFonts w:asciiTheme="majorHAnsi" w:hAnsiTheme="majorHAnsi" w:cstheme="majorHAnsi"/>
                <w:sz w:val="22"/>
                <w:szCs w:val="22"/>
              </w:rPr>
              <w:t>environmentally</w:t>
            </w:r>
            <w:r w:rsidRPr="00DD4F77">
              <w:rPr>
                <w:rFonts w:asciiTheme="majorHAnsi" w:hAnsiTheme="majorHAnsi" w:cstheme="majorHAnsi"/>
                <w:sz w:val="22"/>
                <w:szCs w:val="22"/>
              </w:rPr>
              <w:t xml:space="preserve"> friendly design including acoustics and air flow</w:t>
            </w:r>
          </w:p>
        </w:tc>
      </w:tr>
      <w:tr w:rsidR="00F02D19" w:rsidRPr="00376C42" w14:paraId="399376AA" w14:textId="77777777" w:rsidTr="00F41E4C">
        <w:tc>
          <w:tcPr>
            <w:cnfStyle w:val="001000000000" w:firstRow="0" w:lastRow="0" w:firstColumn="1" w:lastColumn="0" w:oddVBand="0" w:evenVBand="0" w:oddHBand="0" w:evenHBand="0" w:firstRowFirstColumn="0" w:firstRowLastColumn="0" w:lastRowFirstColumn="0" w:lastRowLastColumn="0"/>
            <w:tcW w:w="2235" w:type="dxa"/>
          </w:tcPr>
          <w:p w14:paraId="5719F30C" w14:textId="77777777" w:rsidR="00F02D19" w:rsidRPr="00DD4F77" w:rsidRDefault="00F02D19">
            <w:pPr>
              <w:spacing w:before="60" w:after="60"/>
              <w:rPr>
                <w:rFonts w:asciiTheme="majorHAnsi" w:hAnsiTheme="majorHAnsi" w:cstheme="majorHAnsi"/>
                <w:b w:val="0"/>
                <w:bCs w:val="0"/>
                <w:sz w:val="22"/>
                <w:szCs w:val="22"/>
              </w:rPr>
            </w:pPr>
            <w:r w:rsidRPr="00DD4F77">
              <w:rPr>
                <w:rFonts w:asciiTheme="majorHAnsi" w:hAnsiTheme="majorHAnsi" w:cstheme="majorHAnsi"/>
                <w:sz w:val="22"/>
                <w:szCs w:val="22"/>
              </w:rPr>
              <w:t>Financial</w:t>
            </w:r>
          </w:p>
        </w:tc>
        <w:tc>
          <w:tcPr>
            <w:tcW w:w="6696" w:type="dxa"/>
          </w:tcPr>
          <w:p w14:paraId="198E034E"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2"/>
                <w:szCs w:val="22"/>
              </w:rPr>
            </w:pPr>
            <w:r w:rsidRPr="00DD4F77">
              <w:rPr>
                <w:rFonts w:asciiTheme="majorHAnsi" w:hAnsiTheme="majorHAnsi" w:cstheme="majorHAnsi"/>
                <w:sz w:val="22"/>
                <w:szCs w:val="22"/>
              </w:rPr>
              <w:t xml:space="preserve">Rental amount is too low </w:t>
            </w:r>
            <w:r w:rsidRPr="00DD4F77">
              <w:rPr>
                <w:rFonts w:asciiTheme="majorHAnsi" w:hAnsiTheme="majorHAnsi" w:cstheme="majorHAnsi"/>
                <w:i/>
                <w:iCs/>
                <w:sz w:val="22"/>
                <w:szCs w:val="22"/>
              </w:rPr>
              <w:t>(2 mentions)</w:t>
            </w:r>
          </w:p>
          <w:p w14:paraId="7821890C"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2"/>
                <w:szCs w:val="22"/>
                <w:lang w:eastAsia="en-AU"/>
              </w:rPr>
            </w:pPr>
            <w:r w:rsidRPr="00DD4F77">
              <w:rPr>
                <w:rFonts w:asciiTheme="majorHAnsi" w:hAnsiTheme="majorHAnsi" w:cstheme="majorHAnsi"/>
                <w:sz w:val="22"/>
                <w:szCs w:val="22"/>
              </w:rPr>
              <w:t>Leasing costs should be kept in line with current economic expectations</w:t>
            </w:r>
          </w:p>
        </w:tc>
      </w:tr>
      <w:tr w:rsidR="00F02D19" w:rsidRPr="00376C42" w14:paraId="03FA4119" w14:textId="77777777" w:rsidTr="00F41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93C2169" w14:textId="77777777" w:rsidR="00F02D19" w:rsidRPr="00DD4F77" w:rsidRDefault="00F02D19">
            <w:pPr>
              <w:spacing w:before="60" w:after="60"/>
              <w:rPr>
                <w:rFonts w:asciiTheme="majorHAnsi" w:hAnsiTheme="majorHAnsi" w:cstheme="majorHAnsi"/>
                <w:b w:val="0"/>
                <w:bCs w:val="0"/>
                <w:sz w:val="22"/>
                <w:szCs w:val="22"/>
              </w:rPr>
            </w:pPr>
            <w:r w:rsidRPr="00DD4F77">
              <w:rPr>
                <w:rFonts w:asciiTheme="majorHAnsi" w:hAnsiTheme="majorHAnsi" w:cstheme="majorHAnsi"/>
                <w:sz w:val="22"/>
                <w:szCs w:val="22"/>
              </w:rPr>
              <w:t>Other</w:t>
            </w:r>
          </w:p>
        </w:tc>
        <w:tc>
          <w:tcPr>
            <w:tcW w:w="6696" w:type="dxa"/>
          </w:tcPr>
          <w:p w14:paraId="2FD10FCB"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22"/>
                <w:szCs w:val="22"/>
              </w:rPr>
            </w:pPr>
            <w:r w:rsidRPr="00DD4F77">
              <w:rPr>
                <w:rFonts w:asciiTheme="majorHAnsi" w:hAnsiTheme="majorHAnsi" w:cstheme="majorHAnsi"/>
                <w:sz w:val="22"/>
                <w:szCs w:val="22"/>
              </w:rPr>
              <w:t xml:space="preserve">Locals won’t frequent the café if the quality is poor </w:t>
            </w:r>
            <w:r w:rsidRPr="00DD4F77">
              <w:rPr>
                <w:rFonts w:asciiTheme="majorHAnsi" w:hAnsiTheme="majorHAnsi" w:cstheme="majorHAnsi"/>
                <w:i/>
                <w:iCs/>
                <w:sz w:val="22"/>
                <w:szCs w:val="22"/>
              </w:rPr>
              <w:t>(3 mentions)</w:t>
            </w:r>
          </w:p>
          <w:p w14:paraId="0257A3E9"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 xml:space="preserve">Concerned about overall quality </w:t>
            </w:r>
            <w:r w:rsidRPr="00DD4F77">
              <w:rPr>
                <w:rFonts w:asciiTheme="majorHAnsi" w:hAnsiTheme="majorHAnsi" w:cstheme="majorHAnsi"/>
                <w:i/>
                <w:iCs/>
                <w:sz w:val="22"/>
                <w:szCs w:val="22"/>
              </w:rPr>
              <w:t>(7 mentions)</w:t>
            </w:r>
          </w:p>
          <w:p w14:paraId="7737C7DB"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 xml:space="preserve">Council should aim for a higher standard </w:t>
            </w:r>
            <w:r w:rsidRPr="00DD4F77">
              <w:rPr>
                <w:rFonts w:asciiTheme="majorHAnsi" w:hAnsiTheme="majorHAnsi" w:cstheme="majorHAnsi"/>
                <w:i/>
                <w:iCs/>
                <w:sz w:val="22"/>
                <w:szCs w:val="22"/>
              </w:rPr>
              <w:t>(2 mentions)</w:t>
            </w:r>
          </w:p>
          <w:p w14:paraId="31FB0ED4"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Look for an operator outside of Bayside</w:t>
            </w:r>
          </w:p>
          <w:p w14:paraId="0774A593" w14:textId="29263F2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 xml:space="preserve">Don’t want a </w:t>
            </w:r>
            <w:r w:rsidR="00B05AC8" w:rsidRPr="00DD4F77">
              <w:rPr>
                <w:rFonts w:asciiTheme="majorHAnsi" w:hAnsiTheme="majorHAnsi" w:cstheme="majorHAnsi"/>
                <w:sz w:val="22"/>
                <w:szCs w:val="22"/>
              </w:rPr>
              <w:t>‘</w:t>
            </w:r>
            <w:r w:rsidRPr="00DD4F77">
              <w:rPr>
                <w:rFonts w:asciiTheme="majorHAnsi" w:hAnsiTheme="majorHAnsi" w:cstheme="majorHAnsi"/>
                <w:sz w:val="22"/>
                <w:szCs w:val="22"/>
              </w:rPr>
              <w:t>tourist trap</w:t>
            </w:r>
            <w:r w:rsidR="00B05AC8" w:rsidRPr="00DD4F77">
              <w:rPr>
                <w:rFonts w:asciiTheme="majorHAnsi" w:hAnsiTheme="majorHAnsi" w:cstheme="majorHAnsi"/>
                <w:sz w:val="22"/>
                <w:szCs w:val="22"/>
              </w:rPr>
              <w:t>’</w:t>
            </w:r>
            <w:r w:rsidRPr="00DD4F77">
              <w:rPr>
                <w:rFonts w:asciiTheme="majorHAnsi" w:hAnsiTheme="majorHAnsi" w:cstheme="majorHAnsi"/>
                <w:sz w:val="22"/>
                <w:szCs w:val="22"/>
              </w:rPr>
              <w:t xml:space="preserve"> </w:t>
            </w:r>
            <w:r w:rsidRPr="00DD4F77">
              <w:rPr>
                <w:rFonts w:asciiTheme="majorHAnsi" w:hAnsiTheme="majorHAnsi" w:cstheme="majorHAnsi"/>
                <w:i/>
                <w:iCs/>
                <w:sz w:val="22"/>
                <w:szCs w:val="22"/>
              </w:rPr>
              <w:t>(4 mentions)</w:t>
            </w:r>
          </w:p>
          <w:p w14:paraId="2100A19D"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lastRenderedPageBreak/>
              <w:t xml:space="preserve">Unhappy with suggested menu options </w:t>
            </w:r>
            <w:r w:rsidRPr="00DD4F77">
              <w:rPr>
                <w:rFonts w:asciiTheme="majorHAnsi" w:hAnsiTheme="majorHAnsi" w:cstheme="majorHAnsi"/>
                <w:i/>
                <w:iCs/>
                <w:sz w:val="22"/>
                <w:szCs w:val="22"/>
              </w:rPr>
              <w:t>(2 mentions)</w:t>
            </w:r>
          </w:p>
          <w:p w14:paraId="3044DA21"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More sustainable and innovative cafe managers are available in the Melbourne network</w:t>
            </w:r>
          </w:p>
          <w:p w14:paraId="5C70F283"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 xml:space="preserve">Need diversity within hospitality operators </w:t>
            </w:r>
            <w:r w:rsidRPr="00DD4F77">
              <w:rPr>
                <w:rFonts w:asciiTheme="majorHAnsi" w:hAnsiTheme="majorHAnsi" w:cstheme="majorHAnsi"/>
                <w:i/>
                <w:iCs/>
                <w:sz w:val="22"/>
                <w:szCs w:val="22"/>
              </w:rPr>
              <w:t>(2 mentions)</w:t>
            </w:r>
          </w:p>
          <w:p w14:paraId="74147336"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Proposed tenancy would deliver a very bland and boring venue</w:t>
            </w:r>
          </w:p>
          <w:p w14:paraId="4F94E6D6" w14:textId="77777777" w:rsidR="00F02D19" w:rsidRPr="00DD4F77" w:rsidRDefault="00F02D1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Want a simple café with no takeaway food</w:t>
            </w:r>
          </w:p>
          <w:p w14:paraId="2A5A8BCD" w14:textId="5E4859CC" w:rsidR="00F02D19" w:rsidRPr="00DD4F77" w:rsidRDefault="00376C4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C</w:t>
            </w:r>
            <w:r w:rsidR="00F02D19" w:rsidRPr="00DD4F77">
              <w:rPr>
                <w:rFonts w:asciiTheme="majorHAnsi" w:hAnsiTheme="majorHAnsi" w:cstheme="majorHAnsi"/>
                <w:sz w:val="22"/>
                <w:szCs w:val="22"/>
              </w:rPr>
              <w:t xml:space="preserve">afe and bathrooms </w:t>
            </w:r>
            <w:r w:rsidRPr="00DD4F77">
              <w:rPr>
                <w:rFonts w:asciiTheme="majorHAnsi" w:hAnsiTheme="majorHAnsi" w:cstheme="majorHAnsi"/>
                <w:sz w:val="22"/>
                <w:szCs w:val="22"/>
              </w:rPr>
              <w:t xml:space="preserve">should </w:t>
            </w:r>
            <w:r w:rsidR="00F02D19" w:rsidRPr="00DD4F77">
              <w:rPr>
                <w:rFonts w:asciiTheme="majorHAnsi" w:hAnsiTheme="majorHAnsi" w:cstheme="majorHAnsi"/>
                <w:sz w:val="22"/>
                <w:szCs w:val="22"/>
              </w:rPr>
              <w:t>be fully accessible for all people including people using wheelchairs</w:t>
            </w:r>
          </w:p>
          <w:p w14:paraId="728C1B25" w14:textId="6AAFD451" w:rsidR="00F02D19" w:rsidRPr="00DD4F77" w:rsidRDefault="00376C4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lang w:eastAsia="en-AU"/>
              </w:rPr>
            </w:pPr>
            <w:r w:rsidRPr="00DD4F77">
              <w:rPr>
                <w:rFonts w:asciiTheme="majorHAnsi" w:hAnsiTheme="majorHAnsi" w:cstheme="majorHAnsi"/>
                <w:sz w:val="22"/>
                <w:szCs w:val="22"/>
              </w:rPr>
              <w:t>C</w:t>
            </w:r>
            <w:r w:rsidR="00F02D19" w:rsidRPr="00DD4F77">
              <w:rPr>
                <w:rFonts w:asciiTheme="majorHAnsi" w:hAnsiTheme="majorHAnsi" w:cstheme="majorHAnsi"/>
                <w:sz w:val="22"/>
                <w:szCs w:val="22"/>
              </w:rPr>
              <w:t xml:space="preserve">afe management </w:t>
            </w:r>
            <w:r w:rsidRPr="00DD4F77">
              <w:rPr>
                <w:rFonts w:asciiTheme="majorHAnsi" w:hAnsiTheme="majorHAnsi" w:cstheme="majorHAnsi"/>
                <w:sz w:val="22"/>
                <w:szCs w:val="22"/>
              </w:rPr>
              <w:t xml:space="preserve">must </w:t>
            </w:r>
            <w:r w:rsidR="00F02D19" w:rsidRPr="00DD4F77">
              <w:rPr>
                <w:rFonts w:asciiTheme="majorHAnsi" w:hAnsiTheme="majorHAnsi" w:cstheme="majorHAnsi"/>
                <w:sz w:val="22"/>
                <w:szCs w:val="22"/>
              </w:rPr>
              <w:t xml:space="preserve">value hospitality, not just profit, </w:t>
            </w:r>
            <w:r w:rsidRPr="00DD4F77">
              <w:rPr>
                <w:rFonts w:asciiTheme="majorHAnsi" w:hAnsiTheme="majorHAnsi" w:cstheme="majorHAnsi"/>
                <w:sz w:val="22"/>
                <w:szCs w:val="22"/>
              </w:rPr>
              <w:t>to</w:t>
            </w:r>
            <w:r w:rsidR="00F02D19" w:rsidRPr="00DD4F77">
              <w:rPr>
                <w:rFonts w:asciiTheme="majorHAnsi" w:hAnsiTheme="majorHAnsi" w:cstheme="majorHAnsi"/>
                <w:sz w:val="22"/>
                <w:szCs w:val="22"/>
              </w:rPr>
              <w:t xml:space="preserve"> offer inclusive, friendly service</w:t>
            </w:r>
          </w:p>
        </w:tc>
      </w:tr>
      <w:tr w:rsidR="00F02D19" w:rsidRPr="00376C42" w14:paraId="71931CF2" w14:textId="77777777" w:rsidTr="00F41E4C">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00A3DD" w:themeColor="accent2"/>
            </w:tcBorders>
          </w:tcPr>
          <w:p w14:paraId="32A009DD" w14:textId="77777777" w:rsidR="00F02D19" w:rsidRPr="00DD4F77" w:rsidRDefault="00F02D19">
            <w:pPr>
              <w:spacing w:before="60" w:after="60"/>
              <w:rPr>
                <w:rFonts w:asciiTheme="majorHAnsi" w:hAnsiTheme="majorHAnsi" w:cstheme="majorHAnsi"/>
                <w:b w:val="0"/>
                <w:bCs w:val="0"/>
                <w:sz w:val="22"/>
                <w:szCs w:val="22"/>
              </w:rPr>
            </w:pPr>
            <w:r w:rsidRPr="00DD4F77">
              <w:rPr>
                <w:rFonts w:asciiTheme="majorHAnsi" w:hAnsiTheme="majorHAnsi" w:cstheme="majorHAnsi"/>
                <w:sz w:val="22"/>
                <w:szCs w:val="22"/>
              </w:rPr>
              <w:lastRenderedPageBreak/>
              <w:t>Questions</w:t>
            </w:r>
          </w:p>
        </w:tc>
        <w:tc>
          <w:tcPr>
            <w:tcW w:w="6696" w:type="dxa"/>
            <w:tcBorders>
              <w:bottom w:val="single" w:sz="4" w:space="0" w:color="00A3DD" w:themeColor="accent2"/>
            </w:tcBorders>
          </w:tcPr>
          <w:p w14:paraId="40A73C73"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Why is a 15-year lease proposed when commercial leases are typically 5yrs x 5yrs x 5yrs?</w:t>
            </w:r>
          </w:p>
          <w:p w14:paraId="6AC6E775"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Have all Directors and Shareholders of the Lessee company provided continuing Directors Guarantees?</w:t>
            </w:r>
          </w:p>
          <w:p w14:paraId="6BAA71FB"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how ‘competitive’ has the tender been?</w:t>
            </w:r>
          </w:p>
          <w:p w14:paraId="04E39B67"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what is the total rentable area including storage garage?</w:t>
            </w:r>
          </w:p>
          <w:p w14:paraId="2ACD8394"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 xml:space="preserve">In 2037 will they still be paying the same rent? </w:t>
            </w:r>
          </w:p>
          <w:p w14:paraId="293D9158"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Has commercial due diligence been applied?</w:t>
            </w:r>
          </w:p>
          <w:p w14:paraId="39FDA8DF"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What other venues has the co-owner operated and were they successful?</w:t>
            </w:r>
          </w:p>
          <w:p w14:paraId="53444CED"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What about Parking facilities, will parking be free for Bayside residents. Where is the proposed plan of the building and exact location. What about Traffic management?</w:t>
            </w:r>
          </w:p>
          <w:p w14:paraId="7E47F8BC"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Same also has the lease on North Point Cafe with a liquor licence that is opposed by local residents. Will Dendy be the same arrangement?</w:t>
            </w:r>
          </w:p>
          <w:p w14:paraId="2A1E3FEE"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I question whether other providers were considered for this lease and why Same Pty Ltd would be awarded two beachfront locations?</w:t>
            </w:r>
          </w:p>
          <w:p w14:paraId="65875C35"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What is the total rentable area including storage garage?</w:t>
            </w:r>
          </w:p>
          <w:p w14:paraId="14E959CA" w14:textId="77777777"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Do we need / want another generic, same business on the beachfront?</w:t>
            </w:r>
          </w:p>
          <w:p w14:paraId="72DF0A18" w14:textId="3D732D2C" w:rsidR="00F02D19" w:rsidRPr="00DD4F77" w:rsidRDefault="00F02D1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D4F77">
              <w:rPr>
                <w:rFonts w:asciiTheme="majorHAnsi" w:hAnsiTheme="majorHAnsi" w:cstheme="majorHAnsi"/>
                <w:sz w:val="22"/>
                <w:szCs w:val="22"/>
              </w:rPr>
              <w:t>How will their new cafe (business model) be different from North Point?</w:t>
            </w:r>
          </w:p>
        </w:tc>
      </w:tr>
    </w:tbl>
    <w:p w14:paraId="18C1E89E" w14:textId="77777777" w:rsidR="00F02D19" w:rsidRPr="00F02D19" w:rsidRDefault="00F02D19" w:rsidP="00F02D19"/>
    <w:p w14:paraId="2EF76C2E" w14:textId="0FDB2ECC" w:rsidR="005433B4" w:rsidRPr="00A97B4B" w:rsidRDefault="005433B4" w:rsidP="00A97B4B">
      <w:pPr>
        <w:pStyle w:val="Heading2"/>
        <w:rPr>
          <w:sz w:val="24"/>
        </w:rPr>
      </w:pPr>
      <w:bookmarkStart w:id="20" w:name="_Toc118984733"/>
      <w:r w:rsidRPr="00A97B4B">
        <w:rPr>
          <w:sz w:val="24"/>
        </w:rPr>
        <w:t>Q&amp;A forum</w:t>
      </w:r>
      <w:bookmarkEnd w:id="20"/>
    </w:p>
    <w:p w14:paraId="620CBEEF" w14:textId="62CC3BC5" w:rsidR="00B05AC8" w:rsidRDefault="00E950D1" w:rsidP="00B05AC8">
      <w:pPr>
        <w:autoSpaceDE w:val="0"/>
        <w:autoSpaceDN w:val="0"/>
        <w:adjustRightInd w:val="0"/>
        <w:spacing w:after="0" w:line="240" w:lineRule="auto"/>
        <w:rPr>
          <w:rFonts w:ascii="ArialMT" w:hAnsi="ArialMT" w:cs="ArialMT"/>
          <w:sz w:val="22"/>
          <w:szCs w:val="22"/>
        </w:rPr>
      </w:pPr>
      <w:r>
        <w:rPr>
          <w:rFonts w:ascii="ArialMT" w:hAnsi="ArialMT" w:cs="ArialMT"/>
          <w:sz w:val="22"/>
          <w:szCs w:val="22"/>
        </w:rPr>
        <w:t>Twelve</w:t>
      </w:r>
      <w:r w:rsidR="001354B8">
        <w:rPr>
          <w:rFonts w:ascii="ArialMT" w:hAnsi="ArialMT" w:cs="ArialMT"/>
          <w:sz w:val="22"/>
          <w:szCs w:val="22"/>
        </w:rPr>
        <w:t xml:space="preserve"> questions to the Q&amp;A forum were </w:t>
      </w:r>
      <w:r w:rsidR="00C756BD">
        <w:rPr>
          <w:rFonts w:ascii="ArialMT" w:hAnsi="ArialMT" w:cs="ArialMT"/>
          <w:sz w:val="22"/>
          <w:szCs w:val="22"/>
        </w:rPr>
        <w:t>received</w:t>
      </w:r>
      <w:r w:rsidR="00B05AC8">
        <w:rPr>
          <w:rFonts w:ascii="ArialMT" w:hAnsi="ArialMT" w:cs="ArialMT"/>
          <w:sz w:val="22"/>
          <w:szCs w:val="22"/>
        </w:rPr>
        <w:t xml:space="preserve">, which primarily focussed on requests for more detail on Same Pty </w:t>
      </w:r>
      <w:proofErr w:type="spellStart"/>
      <w:r w:rsidR="00B05AC8">
        <w:rPr>
          <w:rFonts w:ascii="ArialMT" w:hAnsi="ArialMT" w:cs="ArialMT"/>
          <w:sz w:val="22"/>
          <w:szCs w:val="22"/>
        </w:rPr>
        <w:t>Ltd’s</w:t>
      </w:r>
      <w:proofErr w:type="spellEnd"/>
      <w:r w:rsidR="00B05AC8">
        <w:rPr>
          <w:rFonts w:ascii="ArialMT" w:hAnsi="ArialMT" w:cs="ArialMT"/>
          <w:sz w:val="22"/>
          <w:szCs w:val="22"/>
        </w:rPr>
        <w:t xml:space="preserve"> hospital experience and ownership, as well as lease conditions. Three questions were moderated </w:t>
      </w:r>
      <w:r w:rsidR="00B05AC8" w:rsidRPr="00B05AC8">
        <w:rPr>
          <w:rFonts w:ascii="ArialMT" w:hAnsi="ArialMT" w:cs="ArialMT"/>
          <w:sz w:val="22"/>
          <w:szCs w:val="22"/>
        </w:rPr>
        <w:t>as they were duplications or could not be published for legal reasons.</w:t>
      </w:r>
    </w:p>
    <w:p w14:paraId="0BA08198" w14:textId="2870F147" w:rsidR="00B05AC8" w:rsidRDefault="00B05AC8" w:rsidP="00B05AC8">
      <w:pPr>
        <w:autoSpaceDE w:val="0"/>
        <w:autoSpaceDN w:val="0"/>
        <w:adjustRightInd w:val="0"/>
        <w:spacing w:after="0" w:line="240" w:lineRule="auto"/>
        <w:rPr>
          <w:rFonts w:ascii="ArialMT" w:hAnsi="ArialMT" w:cs="ArialMT"/>
          <w:sz w:val="22"/>
          <w:szCs w:val="22"/>
        </w:rPr>
      </w:pPr>
    </w:p>
    <w:p w14:paraId="0FE4E698" w14:textId="5207BB5B" w:rsidR="001F504C" w:rsidRDefault="001F504C" w:rsidP="00B05AC8">
      <w:pPr>
        <w:autoSpaceDE w:val="0"/>
        <w:autoSpaceDN w:val="0"/>
        <w:adjustRightInd w:val="0"/>
        <w:spacing w:after="0" w:line="240" w:lineRule="auto"/>
        <w:rPr>
          <w:rFonts w:ascii="ArialMT" w:hAnsi="ArialMT" w:cs="ArialMT"/>
          <w:sz w:val="22"/>
          <w:szCs w:val="22"/>
        </w:rPr>
      </w:pPr>
    </w:p>
    <w:p w14:paraId="0DAB6ADA" w14:textId="77777777" w:rsidR="001F504C" w:rsidRDefault="001F504C" w:rsidP="00B05AC8">
      <w:pPr>
        <w:autoSpaceDE w:val="0"/>
        <w:autoSpaceDN w:val="0"/>
        <w:adjustRightInd w:val="0"/>
        <w:spacing w:after="0" w:line="240" w:lineRule="auto"/>
        <w:rPr>
          <w:rFonts w:ascii="ArialMT" w:hAnsi="ArialMT" w:cs="ArialMT"/>
          <w:sz w:val="22"/>
          <w:szCs w:val="22"/>
        </w:rPr>
      </w:pPr>
    </w:p>
    <w:p w14:paraId="47338C78" w14:textId="10E684AF" w:rsidR="00AD7893" w:rsidRPr="00B5258A" w:rsidRDefault="00AD7893" w:rsidP="00DD4F77">
      <w:pPr>
        <w:pStyle w:val="Heading1"/>
        <w:rPr>
          <w:sz w:val="24"/>
        </w:rPr>
      </w:pPr>
      <w:bookmarkStart w:id="21" w:name="_Toc117536984"/>
      <w:bookmarkStart w:id="22" w:name="_Toc118984734"/>
      <w:bookmarkEnd w:id="21"/>
      <w:r>
        <w:rPr>
          <w:sz w:val="24"/>
        </w:rPr>
        <w:lastRenderedPageBreak/>
        <w:t>Evaluation</w:t>
      </w:r>
      <w:bookmarkEnd w:id="22"/>
    </w:p>
    <w:p w14:paraId="0B3458D8" w14:textId="23013E68" w:rsidR="00DD4511" w:rsidRPr="0055748C" w:rsidRDefault="00DD4511" w:rsidP="00A97B4B">
      <w:pPr>
        <w:spacing w:before="100" w:after="200" w:line="276" w:lineRule="auto"/>
        <w:rPr>
          <w:rFonts w:ascii="Arial" w:hAnsi="Arial" w:cs="Arial"/>
          <w:sz w:val="22"/>
          <w:szCs w:val="22"/>
        </w:rPr>
      </w:pPr>
      <w:r w:rsidRPr="0055748C">
        <w:rPr>
          <w:rFonts w:ascii="Arial" w:hAnsi="Arial" w:cs="Arial"/>
          <w:sz w:val="22"/>
          <w:szCs w:val="22"/>
        </w:rPr>
        <w:t xml:space="preserve">This report presents the findings from the analysis of the community feedback gathered during community engagement from </w:t>
      </w:r>
      <w:r w:rsidR="002538A7">
        <w:rPr>
          <w:rFonts w:ascii="Arial" w:hAnsi="Arial" w:cs="Arial"/>
          <w:sz w:val="22"/>
          <w:szCs w:val="22"/>
        </w:rPr>
        <w:t>19</w:t>
      </w:r>
      <w:r>
        <w:rPr>
          <w:rFonts w:ascii="Arial" w:hAnsi="Arial" w:cs="Arial"/>
          <w:sz w:val="22"/>
          <w:szCs w:val="22"/>
        </w:rPr>
        <w:t xml:space="preserve"> </w:t>
      </w:r>
      <w:r w:rsidR="00F063F5">
        <w:rPr>
          <w:rFonts w:ascii="Arial" w:hAnsi="Arial" w:cs="Arial"/>
          <w:sz w:val="22"/>
          <w:szCs w:val="22"/>
        </w:rPr>
        <w:t>October</w:t>
      </w:r>
      <w:r>
        <w:rPr>
          <w:rFonts w:ascii="Arial" w:hAnsi="Arial" w:cs="Arial"/>
          <w:sz w:val="22"/>
          <w:szCs w:val="22"/>
        </w:rPr>
        <w:t xml:space="preserve"> – 2 </w:t>
      </w:r>
      <w:r w:rsidR="00F063F5">
        <w:rPr>
          <w:rFonts w:ascii="Arial" w:hAnsi="Arial" w:cs="Arial"/>
          <w:sz w:val="22"/>
          <w:szCs w:val="22"/>
        </w:rPr>
        <w:t>November</w:t>
      </w:r>
      <w:r>
        <w:rPr>
          <w:rFonts w:ascii="Arial" w:hAnsi="Arial" w:cs="Arial"/>
          <w:sz w:val="22"/>
          <w:szCs w:val="22"/>
        </w:rPr>
        <w:t xml:space="preserve"> </w:t>
      </w:r>
      <w:r w:rsidRPr="0055748C">
        <w:rPr>
          <w:rFonts w:ascii="Arial" w:hAnsi="Arial" w:cs="Arial"/>
          <w:sz w:val="22"/>
          <w:szCs w:val="22"/>
        </w:rPr>
        <w:t xml:space="preserve">2022. </w:t>
      </w:r>
    </w:p>
    <w:p w14:paraId="5E8A608D" w14:textId="77777777" w:rsidR="00DD4511" w:rsidRDefault="00DD4511" w:rsidP="00DD4511">
      <w:p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The consultation was promoted to key stakeholders including members of the </w:t>
      </w:r>
      <w:r w:rsidRPr="00160B3A">
        <w:rPr>
          <w:rFonts w:ascii="ArialMT" w:hAnsi="ArialMT" w:cs="ArialMT"/>
          <w:sz w:val="22"/>
          <w:szCs w:val="22"/>
        </w:rPr>
        <w:t>Brighton Life Saving Club</w:t>
      </w:r>
      <w:r>
        <w:rPr>
          <w:rFonts w:ascii="ArialMT" w:hAnsi="ArialMT" w:cs="ArialMT"/>
          <w:sz w:val="22"/>
          <w:szCs w:val="22"/>
        </w:rPr>
        <w:t xml:space="preserve">, nearby residents and businesses. </w:t>
      </w:r>
    </w:p>
    <w:p w14:paraId="7DA6E360" w14:textId="77777777" w:rsidR="00DD4511" w:rsidRDefault="00DD4511" w:rsidP="00DD4511">
      <w:pPr>
        <w:autoSpaceDE w:val="0"/>
        <w:autoSpaceDN w:val="0"/>
        <w:adjustRightInd w:val="0"/>
        <w:spacing w:after="0" w:line="240" w:lineRule="auto"/>
        <w:rPr>
          <w:rFonts w:ascii="ArialMT" w:hAnsi="ArialMT" w:cs="ArialMT"/>
          <w:sz w:val="22"/>
          <w:szCs w:val="22"/>
        </w:rPr>
      </w:pPr>
    </w:p>
    <w:p w14:paraId="066DD822" w14:textId="77777777" w:rsidR="00DD4511" w:rsidRDefault="00DD4511" w:rsidP="00DD4511">
      <w:pPr>
        <w:autoSpaceDE w:val="0"/>
        <w:autoSpaceDN w:val="0"/>
        <w:adjustRightInd w:val="0"/>
        <w:spacing w:after="0" w:line="240" w:lineRule="auto"/>
        <w:rPr>
          <w:rFonts w:ascii="ArialMT" w:hAnsi="ArialMT" w:cs="ArialMT"/>
          <w:sz w:val="22"/>
          <w:szCs w:val="22"/>
        </w:rPr>
      </w:pPr>
      <w:r>
        <w:rPr>
          <w:rFonts w:ascii="ArialMT" w:hAnsi="ArialMT" w:cs="ArialMT"/>
          <w:sz w:val="22"/>
          <w:szCs w:val="22"/>
        </w:rPr>
        <w:t>The website news story and This Week in Bayside e-newsletter also ensured the wider Bayside community was given the opportunity to provide feedback. The communications reached over 11,000 people.</w:t>
      </w:r>
    </w:p>
    <w:p w14:paraId="3F094660" w14:textId="77777777" w:rsidR="00DD4511" w:rsidRDefault="00DD4511" w:rsidP="00DD4511">
      <w:pPr>
        <w:autoSpaceDE w:val="0"/>
        <w:autoSpaceDN w:val="0"/>
        <w:adjustRightInd w:val="0"/>
        <w:spacing w:after="0" w:line="240" w:lineRule="auto"/>
        <w:rPr>
          <w:rFonts w:ascii="ArialMT" w:hAnsi="ArialMT" w:cs="ArialMT"/>
          <w:sz w:val="22"/>
          <w:szCs w:val="22"/>
        </w:rPr>
      </w:pPr>
    </w:p>
    <w:p w14:paraId="61DDA94A" w14:textId="1FD17DB2" w:rsidR="00DD4511" w:rsidRDefault="00DD4511" w:rsidP="00DD4511">
      <w:p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The length of consultation was </w:t>
      </w:r>
      <w:r w:rsidR="00B05AC8">
        <w:rPr>
          <w:rFonts w:ascii="ArialMT" w:hAnsi="ArialMT" w:cs="ArialMT"/>
          <w:sz w:val="22"/>
          <w:szCs w:val="22"/>
        </w:rPr>
        <w:t xml:space="preserve">two </w:t>
      </w:r>
      <w:r>
        <w:rPr>
          <w:rFonts w:ascii="ArialMT" w:hAnsi="ArialMT" w:cs="ArialMT"/>
          <w:sz w:val="22"/>
          <w:szCs w:val="22"/>
        </w:rPr>
        <w:t>weeks, with most responses received in the first week.</w:t>
      </w:r>
    </w:p>
    <w:p w14:paraId="7241018D" w14:textId="77777777" w:rsidR="00DD4511" w:rsidRDefault="00DD4511" w:rsidP="00DD4511">
      <w:pPr>
        <w:spacing w:after="0" w:line="240" w:lineRule="auto"/>
        <w:rPr>
          <w:rFonts w:ascii="Arial" w:hAnsi="Arial" w:cs="Arial"/>
          <w:sz w:val="22"/>
          <w:szCs w:val="22"/>
        </w:rPr>
      </w:pPr>
    </w:p>
    <w:p w14:paraId="42E56912" w14:textId="1A15A4CF" w:rsidR="00DD4511" w:rsidRDefault="00DD4511" w:rsidP="00DD4511">
      <w:pPr>
        <w:spacing w:after="0" w:line="240" w:lineRule="auto"/>
        <w:rPr>
          <w:rFonts w:ascii="Arial" w:hAnsi="Arial" w:cs="Arial"/>
          <w:sz w:val="22"/>
          <w:szCs w:val="22"/>
        </w:rPr>
      </w:pPr>
      <w:r w:rsidRPr="0055748C">
        <w:rPr>
          <w:rFonts w:ascii="Arial" w:hAnsi="Arial" w:cs="Arial"/>
          <w:sz w:val="22"/>
          <w:szCs w:val="22"/>
        </w:rPr>
        <w:t xml:space="preserve">The engagement program received a total of </w:t>
      </w:r>
      <w:r w:rsidR="00747831">
        <w:rPr>
          <w:rFonts w:ascii="Arial" w:hAnsi="Arial" w:cs="Arial"/>
          <w:sz w:val="22"/>
          <w:szCs w:val="22"/>
        </w:rPr>
        <w:t>66</w:t>
      </w:r>
      <w:r>
        <w:rPr>
          <w:rFonts w:ascii="Arial" w:hAnsi="Arial" w:cs="Arial"/>
          <w:sz w:val="22"/>
          <w:szCs w:val="22"/>
        </w:rPr>
        <w:t xml:space="preserve"> contributions</w:t>
      </w:r>
      <w:r w:rsidRPr="0055748C">
        <w:rPr>
          <w:rFonts w:ascii="Arial" w:hAnsi="Arial" w:cs="Arial"/>
          <w:sz w:val="22"/>
          <w:szCs w:val="22"/>
        </w:rPr>
        <w:t xml:space="preserve">, including </w:t>
      </w:r>
      <w:r w:rsidR="00747831">
        <w:rPr>
          <w:rFonts w:ascii="Arial" w:hAnsi="Arial" w:cs="Arial"/>
          <w:sz w:val="22"/>
          <w:szCs w:val="22"/>
        </w:rPr>
        <w:t>54</w:t>
      </w:r>
      <w:r>
        <w:rPr>
          <w:rFonts w:ascii="Arial" w:hAnsi="Arial" w:cs="Arial"/>
          <w:sz w:val="22"/>
          <w:szCs w:val="22"/>
        </w:rPr>
        <w:t xml:space="preserve"> online</w:t>
      </w:r>
      <w:r w:rsidRPr="0055748C">
        <w:rPr>
          <w:rFonts w:ascii="Arial" w:hAnsi="Arial" w:cs="Arial"/>
          <w:sz w:val="22"/>
          <w:szCs w:val="22"/>
        </w:rPr>
        <w:t xml:space="preserve"> surveys completed via Have Your Say and </w:t>
      </w:r>
      <w:r w:rsidR="007A5581">
        <w:rPr>
          <w:rFonts w:ascii="Arial" w:hAnsi="Arial" w:cs="Arial"/>
          <w:sz w:val="22"/>
          <w:szCs w:val="22"/>
        </w:rPr>
        <w:t>12</w:t>
      </w:r>
      <w:r>
        <w:rPr>
          <w:rFonts w:ascii="Arial" w:hAnsi="Arial" w:cs="Arial"/>
          <w:sz w:val="22"/>
          <w:szCs w:val="22"/>
        </w:rPr>
        <w:t xml:space="preserve"> questions via the Q&amp;A forum.</w:t>
      </w:r>
    </w:p>
    <w:p w14:paraId="75FCB246" w14:textId="77777777" w:rsidR="00DD4511" w:rsidRDefault="00DD4511" w:rsidP="00DD4511">
      <w:pPr>
        <w:spacing w:after="0" w:line="240" w:lineRule="auto"/>
        <w:rPr>
          <w:rFonts w:ascii="Arial" w:hAnsi="Arial" w:cs="Arial"/>
          <w:sz w:val="22"/>
          <w:szCs w:val="22"/>
        </w:rPr>
      </w:pPr>
    </w:p>
    <w:p w14:paraId="6FDC65DF" w14:textId="42CFCFE2" w:rsidR="00DD4511" w:rsidRPr="00F41E4C" w:rsidRDefault="00DD4511" w:rsidP="00F41E4C">
      <w:pPr>
        <w:spacing w:after="0" w:line="240" w:lineRule="auto"/>
        <w:rPr>
          <w:rFonts w:ascii="Arial" w:hAnsi="Arial" w:cs="Arial"/>
          <w:b/>
          <w:bCs/>
          <w:sz w:val="22"/>
          <w:szCs w:val="22"/>
        </w:rPr>
      </w:pPr>
      <w:r w:rsidRPr="00D14BD6">
        <w:rPr>
          <w:rFonts w:ascii="Arial" w:hAnsi="Arial" w:cs="Arial"/>
          <w:b/>
          <w:bCs/>
          <w:sz w:val="22"/>
          <w:szCs w:val="22"/>
        </w:rPr>
        <w:t xml:space="preserve">Have </w:t>
      </w:r>
      <w:r w:rsidR="004F7A2E">
        <w:rPr>
          <w:rFonts w:ascii="Arial" w:hAnsi="Arial" w:cs="Arial"/>
          <w:b/>
          <w:bCs/>
          <w:sz w:val="22"/>
          <w:szCs w:val="22"/>
        </w:rPr>
        <w:t xml:space="preserve">Figure 3: </w:t>
      </w:r>
      <w:r w:rsidR="004F7A2E" w:rsidRPr="00D14BD6">
        <w:rPr>
          <w:rFonts w:ascii="Arial" w:hAnsi="Arial" w:cs="Arial"/>
          <w:b/>
          <w:bCs/>
          <w:sz w:val="22"/>
          <w:szCs w:val="22"/>
        </w:rPr>
        <w:t>Have Your Say project page – reach and participation</w:t>
      </w:r>
    </w:p>
    <w:p w14:paraId="5C3E4464" w14:textId="69ED90EC" w:rsidR="00B05AC8" w:rsidRDefault="00B05AC8" w:rsidP="00DD4511">
      <w:pPr>
        <w:spacing w:after="0" w:line="240" w:lineRule="auto"/>
        <w:rPr>
          <w:rFonts w:ascii="Arial" w:hAnsi="Arial" w:cs="Arial"/>
          <w:sz w:val="22"/>
          <w:szCs w:val="22"/>
        </w:rPr>
      </w:pPr>
      <w:r w:rsidRPr="00B05AC8">
        <w:rPr>
          <w:rFonts w:ascii="Arial" w:hAnsi="Arial" w:cs="Arial"/>
          <w:noProof/>
          <w:sz w:val="22"/>
          <w:szCs w:val="22"/>
        </w:rPr>
        <w:drawing>
          <wp:inline distT="0" distB="0" distL="0" distR="0" wp14:anchorId="59DDA013" wp14:editId="1B0F3C60">
            <wp:extent cx="5731510" cy="2862580"/>
            <wp:effectExtent l="0" t="0" r="254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3"/>
                    <a:stretch>
                      <a:fillRect/>
                    </a:stretch>
                  </pic:blipFill>
                  <pic:spPr>
                    <a:xfrm>
                      <a:off x="0" y="0"/>
                      <a:ext cx="5731510" cy="2862580"/>
                    </a:xfrm>
                    <a:prstGeom prst="rect">
                      <a:avLst/>
                    </a:prstGeom>
                  </pic:spPr>
                </pic:pic>
              </a:graphicData>
            </a:graphic>
          </wp:inline>
        </w:drawing>
      </w:r>
    </w:p>
    <w:p w14:paraId="05437CBE" w14:textId="77777777" w:rsidR="00B05AC8" w:rsidRDefault="00B05AC8" w:rsidP="00DD4511">
      <w:pPr>
        <w:spacing w:after="0" w:line="240" w:lineRule="auto"/>
        <w:rPr>
          <w:rFonts w:ascii="Arial" w:hAnsi="Arial" w:cs="Arial"/>
          <w:sz w:val="22"/>
          <w:szCs w:val="22"/>
        </w:rPr>
      </w:pPr>
    </w:p>
    <w:p w14:paraId="753CFCBE" w14:textId="64AABDE2" w:rsidR="00DD4511" w:rsidRPr="00CB6241" w:rsidRDefault="00DD4511" w:rsidP="00DD4511">
      <w:pPr>
        <w:spacing w:after="0" w:line="240" w:lineRule="auto"/>
        <w:rPr>
          <w:rFonts w:ascii="Arial" w:hAnsi="Arial" w:cs="Arial"/>
          <w:sz w:val="22"/>
          <w:szCs w:val="22"/>
        </w:rPr>
      </w:pPr>
      <w:r w:rsidRPr="00CB6241">
        <w:rPr>
          <w:rFonts w:ascii="Arial" w:hAnsi="Arial" w:cs="Arial"/>
          <w:sz w:val="22"/>
          <w:szCs w:val="22"/>
        </w:rPr>
        <w:t xml:space="preserve">Engagement targets for the Have Your Say webpages were that: </w:t>
      </w:r>
    </w:p>
    <w:p w14:paraId="3FB8F20B" w14:textId="08427EBA" w:rsidR="00DD4511" w:rsidRPr="0055748C" w:rsidRDefault="00DD4511" w:rsidP="00DD4511">
      <w:pPr>
        <w:pStyle w:val="ListParagraph"/>
        <w:numPr>
          <w:ilvl w:val="0"/>
          <w:numId w:val="39"/>
        </w:numPr>
        <w:spacing w:after="0" w:line="240" w:lineRule="auto"/>
        <w:rPr>
          <w:rFonts w:ascii="Arial" w:hAnsi="Arial" w:cs="Arial"/>
          <w:sz w:val="22"/>
          <w:szCs w:val="22"/>
        </w:rPr>
      </w:pPr>
      <w:r w:rsidRPr="0055748C">
        <w:rPr>
          <w:rFonts w:ascii="Arial" w:hAnsi="Arial" w:cs="Arial"/>
          <w:sz w:val="22"/>
          <w:szCs w:val="22"/>
        </w:rPr>
        <w:t xml:space="preserve">20% of visits would last at least one active minute (exceeded, </w:t>
      </w:r>
      <w:r w:rsidR="002538A7">
        <w:rPr>
          <w:rFonts w:ascii="Arial" w:hAnsi="Arial" w:cs="Arial"/>
          <w:sz w:val="22"/>
          <w:szCs w:val="22"/>
        </w:rPr>
        <w:t>46</w:t>
      </w:r>
      <w:r w:rsidRPr="0055748C">
        <w:rPr>
          <w:rFonts w:ascii="Arial" w:hAnsi="Arial" w:cs="Arial"/>
          <w:sz w:val="22"/>
          <w:szCs w:val="22"/>
        </w:rPr>
        <w:t xml:space="preserve">%) </w:t>
      </w:r>
    </w:p>
    <w:p w14:paraId="352A74ED" w14:textId="75CE53BB" w:rsidR="00DD4511" w:rsidRPr="00AE5E4A" w:rsidRDefault="00DD4511" w:rsidP="00DD4511">
      <w:pPr>
        <w:pStyle w:val="ListParagraph"/>
        <w:numPr>
          <w:ilvl w:val="0"/>
          <w:numId w:val="40"/>
        </w:numPr>
        <w:spacing w:after="0" w:line="240" w:lineRule="auto"/>
        <w:rPr>
          <w:rFonts w:ascii="Arial" w:hAnsi="Arial" w:cs="Arial"/>
          <w:sz w:val="22"/>
          <w:szCs w:val="22"/>
        </w:rPr>
      </w:pPr>
      <w:r w:rsidRPr="00AE5E4A">
        <w:rPr>
          <w:rFonts w:ascii="Arial" w:hAnsi="Arial" w:cs="Arial"/>
          <w:sz w:val="22"/>
          <w:szCs w:val="22"/>
        </w:rPr>
        <w:t xml:space="preserve">10% of visits would have at least two actions performed, such as moving around the project page or clicking on links (exceeded, </w:t>
      </w:r>
      <w:r w:rsidR="002538A7">
        <w:rPr>
          <w:rFonts w:ascii="Arial" w:hAnsi="Arial" w:cs="Arial"/>
          <w:sz w:val="22"/>
          <w:szCs w:val="22"/>
        </w:rPr>
        <w:t>39</w:t>
      </w:r>
      <w:r w:rsidRPr="00AE5E4A">
        <w:rPr>
          <w:rFonts w:ascii="Arial" w:hAnsi="Arial" w:cs="Arial"/>
          <w:sz w:val="22"/>
          <w:szCs w:val="22"/>
        </w:rPr>
        <w:t xml:space="preserve">%) </w:t>
      </w:r>
    </w:p>
    <w:p w14:paraId="38D47546" w14:textId="63F48117" w:rsidR="00DD4511" w:rsidRPr="0055748C" w:rsidRDefault="00DD4511" w:rsidP="00DD4511">
      <w:pPr>
        <w:pStyle w:val="ListParagraph"/>
        <w:numPr>
          <w:ilvl w:val="0"/>
          <w:numId w:val="40"/>
        </w:numPr>
        <w:spacing w:after="0" w:line="240" w:lineRule="auto"/>
        <w:rPr>
          <w:rFonts w:ascii="Arial" w:hAnsi="Arial" w:cs="Arial"/>
          <w:sz w:val="22"/>
          <w:szCs w:val="22"/>
        </w:rPr>
      </w:pPr>
      <w:r w:rsidRPr="0055748C">
        <w:rPr>
          <w:rFonts w:ascii="Arial" w:hAnsi="Arial" w:cs="Arial"/>
          <w:sz w:val="22"/>
          <w:szCs w:val="22"/>
        </w:rPr>
        <w:t xml:space="preserve">5% of visits had at least one contribution made (exceeded, </w:t>
      </w:r>
      <w:r w:rsidR="002538A7">
        <w:rPr>
          <w:rFonts w:ascii="Arial" w:hAnsi="Arial" w:cs="Arial"/>
          <w:sz w:val="22"/>
          <w:szCs w:val="22"/>
        </w:rPr>
        <w:t>8</w:t>
      </w:r>
      <w:r w:rsidRPr="0055748C">
        <w:rPr>
          <w:rFonts w:ascii="Arial" w:hAnsi="Arial" w:cs="Arial"/>
          <w:sz w:val="22"/>
          <w:szCs w:val="22"/>
        </w:rPr>
        <w:t xml:space="preserve">%) </w:t>
      </w:r>
    </w:p>
    <w:p w14:paraId="49A3DBB7" w14:textId="77777777" w:rsidR="00DD4511" w:rsidRDefault="00DD4511" w:rsidP="00DD4511">
      <w:pPr>
        <w:rPr>
          <w:rFonts w:ascii="Arial" w:hAnsi="Arial" w:cs="Arial"/>
          <w:sz w:val="22"/>
          <w:highlight w:val="yellow"/>
          <w:lang w:val="en-US"/>
        </w:rPr>
      </w:pPr>
    </w:p>
    <w:p w14:paraId="2E30DACA" w14:textId="77777777" w:rsidR="00DD4511" w:rsidRPr="0055748C" w:rsidRDefault="00DD4511" w:rsidP="00DD4511">
      <w:pPr>
        <w:spacing w:after="0" w:line="240" w:lineRule="auto"/>
        <w:rPr>
          <w:rFonts w:ascii="Arial" w:hAnsi="Arial" w:cs="Arial"/>
          <w:b/>
          <w:bCs/>
          <w:sz w:val="22"/>
          <w:szCs w:val="22"/>
        </w:rPr>
      </w:pPr>
      <w:r w:rsidRPr="0055748C">
        <w:rPr>
          <w:rFonts w:ascii="Arial" w:hAnsi="Arial" w:cs="Arial"/>
          <w:b/>
          <w:bCs/>
          <w:sz w:val="22"/>
          <w:szCs w:val="22"/>
        </w:rPr>
        <w:t>Satisfaction with engagement process</w:t>
      </w:r>
    </w:p>
    <w:p w14:paraId="54C9EA29" w14:textId="77777777" w:rsidR="00BA1B34" w:rsidRDefault="00BA1B34" w:rsidP="00BA1B34">
      <w:pPr>
        <w:autoSpaceDE w:val="0"/>
        <w:autoSpaceDN w:val="0"/>
        <w:adjustRightInd w:val="0"/>
        <w:spacing w:after="0" w:line="240" w:lineRule="auto"/>
        <w:rPr>
          <w:rFonts w:ascii="ArialMT" w:hAnsi="ArialMT" w:cs="ArialMT"/>
          <w:sz w:val="22"/>
          <w:szCs w:val="22"/>
        </w:rPr>
      </w:pPr>
      <w:r>
        <w:rPr>
          <w:rFonts w:ascii="ArialMT" w:hAnsi="ArialMT" w:cs="ArialMT"/>
          <w:sz w:val="22"/>
          <w:szCs w:val="22"/>
        </w:rPr>
        <w:t>Most (94%) of participants found the information was very or mostly easy to find and</w:t>
      </w:r>
    </w:p>
    <w:p w14:paraId="612919FC" w14:textId="77777777" w:rsidR="00BA1B34" w:rsidRDefault="00BA1B34" w:rsidP="00BA1B34">
      <w:pPr>
        <w:autoSpaceDE w:val="0"/>
        <w:autoSpaceDN w:val="0"/>
        <w:adjustRightInd w:val="0"/>
        <w:spacing w:after="0" w:line="240" w:lineRule="auto"/>
        <w:rPr>
          <w:rFonts w:ascii="ArialMT" w:hAnsi="ArialMT" w:cs="ArialMT"/>
          <w:sz w:val="22"/>
          <w:szCs w:val="22"/>
        </w:rPr>
      </w:pPr>
      <w:r>
        <w:rPr>
          <w:rFonts w:ascii="ArialMT" w:hAnsi="ArialMT" w:cs="ArialMT"/>
          <w:sz w:val="22"/>
          <w:szCs w:val="22"/>
        </w:rPr>
        <w:t>understand; 2% said they weren’t sure and 4% said they found the information mostly hard to find and understand. With the relatively small sample size, 4% represents 2 people.</w:t>
      </w:r>
    </w:p>
    <w:p w14:paraId="1D090D41" w14:textId="4F0C8DD5" w:rsidR="002900E6" w:rsidRPr="00A65B65" w:rsidRDefault="002900E6" w:rsidP="00A65B65">
      <w:pPr>
        <w:spacing w:after="0" w:line="240" w:lineRule="auto"/>
        <w:rPr>
          <w:rFonts w:ascii="ArialMT" w:hAnsi="ArialMT" w:cs="ArialMT"/>
          <w:sz w:val="22"/>
          <w:szCs w:val="22"/>
        </w:rPr>
      </w:pPr>
    </w:p>
    <w:sectPr w:rsidR="002900E6" w:rsidRPr="00A65B65" w:rsidSect="00AF6944">
      <w:footerReference w:type="default" r:id="rId14"/>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F3A6" w14:textId="77777777" w:rsidR="00B97D42" w:rsidRDefault="00B97D42" w:rsidP="00AF6944">
      <w:r>
        <w:separator/>
      </w:r>
    </w:p>
  </w:endnote>
  <w:endnote w:type="continuationSeparator" w:id="0">
    <w:p w14:paraId="5746CB97" w14:textId="77777777" w:rsidR="00B97D42" w:rsidRDefault="00B97D42"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03DF" w14:textId="77777777" w:rsidR="000A084E" w:rsidRPr="00AF6944" w:rsidRDefault="000A084E" w:rsidP="00AF6944">
    <w:pPr>
      <w:pStyle w:val="Footer"/>
      <w:jc w:val="center"/>
    </w:pPr>
    <w:r w:rsidRPr="00AF6944">
      <w:fldChar w:fldCharType="begin"/>
    </w:r>
    <w:r w:rsidRPr="00AF6944">
      <w:instrText xml:space="preserve"> PAGE   \* MERGEFORMAT </w:instrText>
    </w:r>
    <w:r w:rsidRPr="00AF6944">
      <w:fldChar w:fldCharType="separate"/>
    </w:r>
    <w:r w:rsidR="00AC6D08">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1372" w14:textId="77777777" w:rsidR="00B97D42" w:rsidRDefault="00B97D42" w:rsidP="00AF6944">
      <w:r>
        <w:separator/>
      </w:r>
    </w:p>
  </w:footnote>
  <w:footnote w:type="continuationSeparator" w:id="0">
    <w:p w14:paraId="1B20A134" w14:textId="77777777" w:rsidR="00B97D42" w:rsidRDefault="00B97D42"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01D05"/>
    <w:multiLevelType w:val="hybridMultilevel"/>
    <w:tmpl w:val="25408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A1E2B"/>
    <w:multiLevelType w:val="hybridMultilevel"/>
    <w:tmpl w:val="DDB0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BC508B"/>
    <w:multiLevelType w:val="hybridMultilevel"/>
    <w:tmpl w:val="41F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7A4717"/>
    <w:multiLevelType w:val="hybridMultilevel"/>
    <w:tmpl w:val="04D8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2"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0D0FCE"/>
    <w:multiLevelType w:val="hybridMultilevel"/>
    <w:tmpl w:val="BCD01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28335F"/>
    <w:multiLevelType w:val="hybridMultilevel"/>
    <w:tmpl w:val="1586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F0220"/>
    <w:multiLevelType w:val="hybridMultilevel"/>
    <w:tmpl w:val="541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C2F60"/>
    <w:multiLevelType w:val="hybridMultilevel"/>
    <w:tmpl w:val="9C82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991BB9"/>
    <w:multiLevelType w:val="hybridMultilevel"/>
    <w:tmpl w:val="82440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180E21"/>
    <w:multiLevelType w:val="hybridMultilevel"/>
    <w:tmpl w:val="8DD6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54136F"/>
    <w:multiLevelType w:val="hybridMultilevel"/>
    <w:tmpl w:val="80BAF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6863012">
    <w:abstractNumId w:val="2"/>
  </w:num>
  <w:num w:numId="2" w16cid:durableId="2034306551">
    <w:abstractNumId w:val="39"/>
  </w:num>
  <w:num w:numId="3" w16cid:durableId="1213495054">
    <w:abstractNumId w:val="13"/>
  </w:num>
  <w:num w:numId="4" w16cid:durableId="1931422834">
    <w:abstractNumId w:val="17"/>
  </w:num>
  <w:num w:numId="5" w16cid:durableId="1501122722">
    <w:abstractNumId w:val="38"/>
  </w:num>
  <w:num w:numId="6" w16cid:durableId="453640390">
    <w:abstractNumId w:val="31"/>
  </w:num>
  <w:num w:numId="7" w16cid:durableId="394595444">
    <w:abstractNumId w:val="18"/>
  </w:num>
  <w:num w:numId="8" w16cid:durableId="1385719298">
    <w:abstractNumId w:val="11"/>
  </w:num>
  <w:num w:numId="9" w16cid:durableId="193230620">
    <w:abstractNumId w:val="16"/>
  </w:num>
  <w:num w:numId="10" w16cid:durableId="176775822">
    <w:abstractNumId w:val="5"/>
  </w:num>
  <w:num w:numId="11" w16cid:durableId="1054546744">
    <w:abstractNumId w:val="15"/>
  </w:num>
  <w:num w:numId="12" w16cid:durableId="1834107427">
    <w:abstractNumId w:val="21"/>
  </w:num>
  <w:num w:numId="13" w16cid:durableId="1751001161">
    <w:abstractNumId w:val="0"/>
  </w:num>
  <w:num w:numId="14" w16cid:durableId="1668361022">
    <w:abstractNumId w:val="35"/>
  </w:num>
  <w:num w:numId="15" w16cid:durableId="2056462537">
    <w:abstractNumId w:val="1"/>
  </w:num>
  <w:num w:numId="16" w16cid:durableId="23949050">
    <w:abstractNumId w:val="6"/>
  </w:num>
  <w:num w:numId="17" w16cid:durableId="313682777">
    <w:abstractNumId w:val="32"/>
  </w:num>
  <w:num w:numId="18" w16cid:durableId="902253966">
    <w:abstractNumId w:val="24"/>
  </w:num>
  <w:num w:numId="19" w16cid:durableId="653073046">
    <w:abstractNumId w:val="4"/>
  </w:num>
  <w:num w:numId="20" w16cid:durableId="1322923721">
    <w:abstractNumId w:val="20"/>
  </w:num>
  <w:num w:numId="21" w16cid:durableId="1559587805">
    <w:abstractNumId w:val="36"/>
  </w:num>
  <w:num w:numId="22" w16cid:durableId="1172068142">
    <w:abstractNumId w:val="27"/>
  </w:num>
  <w:num w:numId="23" w16cid:durableId="1676691714">
    <w:abstractNumId w:val="28"/>
  </w:num>
  <w:num w:numId="24" w16cid:durableId="1612201391">
    <w:abstractNumId w:val="9"/>
  </w:num>
  <w:num w:numId="25" w16cid:durableId="57871993">
    <w:abstractNumId w:val="23"/>
  </w:num>
  <w:num w:numId="26" w16cid:durableId="935788949">
    <w:abstractNumId w:val="12"/>
  </w:num>
  <w:num w:numId="27" w16cid:durableId="1317607995">
    <w:abstractNumId w:val="30"/>
  </w:num>
  <w:num w:numId="28" w16cid:durableId="498424087">
    <w:abstractNumId w:val="37"/>
  </w:num>
  <w:num w:numId="29" w16cid:durableId="1941377977">
    <w:abstractNumId w:val="34"/>
  </w:num>
  <w:num w:numId="30" w16cid:durableId="988630918">
    <w:abstractNumId w:val="7"/>
  </w:num>
  <w:num w:numId="31" w16cid:durableId="987244920">
    <w:abstractNumId w:val="14"/>
  </w:num>
  <w:num w:numId="32" w16cid:durableId="308216111">
    <w:abstractNumId w:val="8"/>
  </w:num>
  <w:num w:numId="33" w16cid:durableId="897980938">
    <w:abstractNumId w:val="10"/>
  </w:num>
  <w:num w:numId="34" w16cid:durableId="1190099014">
    <w:abstractNumId w:val="29"/>
  </w:num>
  <w:num w:numId="35" w16cid:durableId="466289732">
    <w:abstractNumId w:val="19"/>
  </w:num>
  <w:num w:numId="36" w16cid:durableId="201678740">
    <w:abstractNumId w:val="33"/>
  </w:num>
  <w:num w:numId="37" w16cid:durableId="1108088078">
    <w:abstractNumId w:val="34"/>
  </w:num>
  <w:num w:numId="38" w16cid:durableId="1527063941">
    <w:abstractNumId w:val="3"/>
  </w:num>
  <w:num w:numId="39" w16cid:durableId="849872050">
    <w:abstractNumId w:val="25"/>
  </w:num>
  <w:num w:numId="40" w16cid:durableId="1474444916">
    <w:abstractNumId w:val="22"/>
  </w:num>
  <w:num w:numId="41" w16cid:durableId="8042748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C6"/>
    <w:rsid w:val="00026CAC"/>
    <w:rsid w:val="000305C8"/>
    <w:rsid w:val="00031490"/>
    <w:rsid w:val="0003244A"/>
    <w:rsid w:val="00042BA4"/>
    <w:rsid w:val="000612EE"/>
    <w:rsid w:val="000807D2"/>
    <w:rsid w:val="00086357"/>
    <w:rsid w:val="000935A9"/>
    <w:rsid w:val="000A084E"/>
    <w:rsid w:val="000A1CFE"/>
    <w:rsid w:val="000A26C3"/>
    <w:rsid w:val="000A4E69"/>
    <w:rsid w:val="000B1818"/>
    <w:rsid w:val="000B6D3F"/>
    <w:rsid w:val="000C2ABB"/>
    <w:rsid w:val="000C335C"/>
    <w:rsid w:val="000E08CF"/>
    <w:rsid w:val="000E3B9A"/>
    <w:rsid w:val="000F4372"/>
    <w:rsid w:val="000F747A"/>
    <w:rsid w:val="00103EC7"/>
    <w:rsid w:val="001113D3"/>
    <w:rsid w:val="001261A3"/>
    <w:rsid w:val="00126E1B"/>
    <w:rsid w:val="001354B8"/>
    <w:rsid w:val="00144B13"/>
    <w:rsid w:val="00147437"/>
    <w:rsid w:val="00155B81"/>
    <w:rsid w:val="00157D05"/>
    <w:rsid w:val="00160B3A"/>
    <w:rsid w:val="00164EB8"/>
    <w:rsid w:val="0016716F"/>
    <w:rsid w:val="00167B37"/>
    <w:rsid w:val="00184472"/>
    <w:rsid w:val="00187FDE"/>
    <w:rsid w:val="001900AC"/>
    <w:rsid w:val="00191902"/>
    <w:rsid w:val="00193ABE"/>
    <w:rsid w:val="001A0B76"/>
    <w:rsid w:val="001A4E24"/>
    <w:rsid w:val="001A5649"/>
    <w:rsid w:val="001B7BB5"/>
    <w:rsid w:val="001C48FA"/>
    <w:rsid w:val="001D0200"/>
    <w:rsid w:val="001F318C"/>
    <w:rsid w:val="001F504C"/>
    <w:rsid w:val="001F68BE"/>
    <w:rsid w:val="001F7398"/>
    <w:rsid w:val="00200A7B"/>
    <w:rsid w:val="002237E5"/>
    <w:rsid w:val="00234A13"/>
    <w:rsid w:val="002457AC"/>
    <w:rsid w:val="00247081"/>
    <w:rsid w:val="002508DD"/>
    <w:rsid w:val="002538A7"/>
    <w:rsid w:val="00265CFA"/>
    <w:rsid w:val="00265F84"/>
    <w:rsid w:val="002900E6"/>
    <w:rsid w:val="002B7A50"/>
    <w:rsid w:val="002C290F"/>
    <w:rsid w:val="002C2B0F"/>
    <w:rsid w:val="002D149D"/>
    <w:rsid w:val="002D4E96"/>
    <w:rsid w:val="00304DE2"/>
    <w:rsid w:val="0030763E"/>
    <w:rsid w:val="0031362C"/>
    <w:rsid w:val="00317F63"/>
    <w:rsid w:val="00323E53"/>
    <w:rsid w:val="00335A3C"/>
    <w:rsid w:val="00335E3F"/>
    <w:rsid w:val="00341349"/>
    <w:rsid w:val="00343F21"/>
    <w:rsid w:val="00344AFA"/>
    <w:rsid w:val="0034622F"/>
    <w:rsid w:val="00351DAD"/>
    <w:rsid w:val="00356453"/>
    <w:rsid w:val="00360D0A"/>
    <w:rsid w:val="003647C7"/>
    <w:rsid w:val="00376C42"/>
    <w:rsid w:val="00377BC1"/>
    <w:rsid w:val="0038629C"/>
    <w:rsid w:val="003A25E2"/>
    <w:rsid w:val="003D0199"/>
    <w:rsid w:val="003D24C4"/>
    <w:rsid w:val="003D5C88"/>
    <w:rsid w:val="003E0102"/>
    <w:rsid w:val="003E2FF4"/>
    <w:rsid w:val="003E4392"/>
    <w:rsid w:val="003E49F5"/>
    <w:rsid w:val="003E5F11"/>
    <w:rsid w:val="003E66FC"/>
    <w:rsid w:val="003E72B2"/>
    <w:rsid w:val="003F13A8"/>
    <w:rsid w:val="003F43F9"/>
    <w:rsid w:val="003F4DD1"/>
    <w:rsid w:val="00405FBB"/>
    <w:rsid w:val="004122A3"/>
    <w:rsid w:val="00413AA6"/>
    <w:rsid w:val="00420E3A"/>
    <w:rsid w:val="004311B9"/>
    <w:rsid w:val="004320B9"/>
    <w:rsid w:val="00441D9F"/>
    <w:rsid w:val="00444E7D"/>
    <w:rsid w:val="0044781D"/>
    <w:rsid w:val="00452CDB"/>
    <w:rsid w:val="00456F2C"/>
    <w:rsid w:val="004621CB"/>
    <w:rsid w:val="00471DDC"/>
    <w:rsid w:val="00491581"/>
    <w:rsid w:val="004B3011"/>
    <w:rsid w:val="004B5DE6"/>
    <w:rsid w:val="004B7B5C"/>
    <w:rsid w:val="004D5E2E"/>
    <w:rsid w:val="004E079A"/>
    <w:rsid w:val="004F194C"/>
    <w:rsid w:val="004F1A8B"/>
    <w:rsid w:val="004F7A2E"/>
    <w:rsid w:val="00501494"/>
    <w:rsid w:val="00501E39"/>
    <w:rsid w:val="005023C0"/>
    <w:rsid w:val="00520234"/>
    <w:rsid w:val="00542721"/>
    <w:rsid w:val="005433B4"/>
    <w:rsid w:val="0054744A"/>
    <w:rsid w:val="00555A58"/>
    <w:rsid w:val="005930FF"/>
    <w:rsid w:val="00595B8C"/>
    <w:rsid w:val="00597363"/>
    <w:rsid w:val="005A03BE"/>
    <w:rsid w:val="005A4C96"/>
    <w:rsid w:val="005C3582"/>
    <w:rsid w:val="005D512A"/>
    <w:rsid w:val="005E000C"/>
    <w:rsid w:val="005E049E"/>
    <w:rsid w:val="005E0DAF"/>
    <w:rsid w:val="005E20B5"/>
    <w:rsid w:val="005E3D51"/>
    <w:rsid w:val="00627B1F"/>
    <w:rsid w:val="006428FA"/>
    <w:rsid w:val="006561BA"/>
    <w:rsid w:val="0065707B"/>
    <w:rsid w:val="0066268C"/>
    <w:rsid w:val="00664012"/>
    <w:rsid w:val="00682B18"/>
    <w:rsid w:val="006907A4"/>
    <w:rsid w:val="0069345E"/>
    <w:rsid w:val="006A79CB"/>
    <w:rsid w:val="006E420F"/>
    <w:rsid w:val="007008EE"/>
    <w:rsid w:val="00705133"/>
    <w:rsid w:val="0071530E"/>
    <w:rsid w:val="007161B9"/>
    <w:rsid w:val="007256A4"/>
    <w:rsid w:val="007263F4"/>
    <w:rsid w:val="0073354D"/>
    <w:rsid w:val="00747831"/>
    <w:rsid w:val="00757CC7"/>
    <w:rsid w:val="00772080"/>
    <w:rsid w:val="007737C6"/>
    <w:rsid w:val="007759D3"/>
    <w:rsid w:val="00782DF5"/>
    <w:rsid w:val="007937A8"/>
    <w:rsid w:val="0079569A"/>
    <w:rsid w:val="007A25F5"/>
    <w:rsid w:val="007A2A69"/>
    <w:rsid w:val="007A4B2C"/>
    <w:rsid w:val="007A5581"/>
    <w:rsid w:val="007A7EA7"/>
    <w:rsid w:val="007B0B16"/>
    <w:rsid w:val="007B7008"/>
    <w:rsid w:val="007C120D"/>
    <w:rsid w:val="007C5B84"/>
    <w:rsid w:val="007C7C8F"/>
    <w:rsid w:val="007E1A7C"/>
    <w:rsid w:val="007E2225"/>
    <w:rsid w:val="007F2260"/>
    <w:rsid w:val="0081160D"/>
    <w:rsid w:val="00814068"/>
    <w:rsid w:val="008154ED"/>
    <w:rsid w:val="00817D8F"/>
    <w:rsid w:val="00821986"/>
    <w:rsid w:val="00822EB0"/>
    <w:rsid w:val="00823DFD"/>
    <w:rsid w:val="00832ADC"/>
    <w:rsid w:val="008355D7"/>
    <w:rsid w:val="008435B0"/>
    <w:rsid w:val="008511FF"/>
    <w:rsid w:val="0085323B"/>
    <w:rsid w:val="008644E5"/>
    <w:rsid w:val="00874F96"/>
    <w:rsid w:val="00881A37"/>
    <w:rsid w:val="00884128"/>
    <w:rsid w:val="008957A9"/>
    <w:rsid w:val="008A099D"/>
    <w:rsid w:val="008A1A1B"/>
    <w:rsid w:val="008A2562"/>
    <w:rsid w:val="008B32FF"/>
    <w:rsid w:val="008C6193"/>
    <w:rsid w:val="008C6D40"/>
    <w:rsid w:val="008D5681"/>
    <w:rsid w:val="008E20C5"/>
    <w:rsid w:val="008E3966"/>
    <w:rsid w:val="008F247C"/>
    <w:rsid w:val="008F2EE9"/>
    <w:rsid w:val="008F798E"/>
    <w:rsid w:val="00900F05"/>
    <w:rsid w:val="00902962"/>
    <w:rsid w:val="0090766F"/>
    <w:rsid w:val="009120B9"/>
    <w:rsid w:val="00926E02"/>
    <w:rsid w:val="00933698"/>
    <w:rsid w:val="00953037"/>
    <w:rsid w:val="00964889"/>
    <w:rsid w:val="00965B94"/>
    <w:rsid w:val="0097162E"/>
    <w:rsid w:val="00980640"/>
    <w:rsid w:val="00996872"/>
    <w:rsid w:val="009C295F"/>
    <w:rsid w:val="009D12FF"/>
    <w:rsid w:val="009D1A62"/>
    <w:rsid w:val="009D715C"/>
    <w:rsid w:val="009D75B0"/>
    <w:rsid w:val="009F5E3A"/>
    <w:rsid w:val="009F6774"/>
    <w:rsid w:val="00A12B09"/>
    <w:rsid w:val="00A16892"/>
    <w:rsid w:val="00A34407"/>
    <w:rsid w:val="00A359F7"/>
    <w:rsid w:val="00A42FDA"/>
    <w:rsid w:val="00A6073E"/>
    <w:rsid w:val="00A65B65"/>
    <w:rsid w:val="00A66F74"/>
    <w:rsid w:val="00A678B3"/>
    <w:rsid w:val="00A710BD"/>
    <w:rsid w:val="00A73FD2"/>
    <w:rsid w:val="00A74364"/>
    <w:rsid w:val="00A77D24"/>
    <w:rsid w:val="00A96803"/>
    <w:rsid w:val="00A96A70"/>
    <w:rsid w:val="00A97B4B"/>
    <w:rsid w:val="00AA651C"/>
    <w:rsid w:val="00AB1D45"/>
    <w:rsid w:val="00AB3ADC"/>
    <w:rsid w:val="00AC2350"/>
    <w:rsid w:val="00AC6D08"/>
    <w:rsid w:val="00AD2FA1"/>
    <w:rsid w:val="00AD7893"/>
    <w:rsid w:val="00AD7A23"/>
    <w:rsid w:val="00AE4208"/>
    <w:rsid w:val="00AE6071"/>
    <w:rsid w:val="00AF6944"/>
    <w:rsid w:val="00B02668"/>
    <w:rsid w:val="00B05AC8"/>
    <w:rsid w:val="00B06DB7"/>
    <w:rsid w:val="00B23FC4"/>
    <w:rsid w:val="00B30A0B"/>
    <w:rsid w:val="00B35E1F"/>
    <w:rsid w:val="00B415E2"/>
    <w:rsid w:val="00B42DDD"/>
    <w:rsid w:val="00B44A5E"/>
    <w:rsid w:val="00B45A13"/>
    <w:rsid w:val="00B5258A"/>
    <w:rsid w:val="00B60D63"/>
    <w:rsid w:val="00B75CDC"/>
    <w:rsid w:val="00B815F1"/>
    <w:rsid w:val="00B90D2C"/>
    <w:rsid w:val="00B9566E"/>
    <w:rsid w:val="00B97D42"/>
    <w:rsid w:val="00BA1101"/>
    <w:rsid w:val="00BA1B34"/>
    <w:rsid w:val="00BA524B"/>
    <w:rsid w:val="00BC7CCA"/>
    <w:rsid w:val="00BD2168"/>
    <w:rsid w:val="00BD4286"/>
    <w:rsid w:val="00BD446D"/>
    <w:rsid w:val="00BD666F"/>
    <w:rsid w:val="00BF6C41"/>
    <w:rsid w:val="00C07CBC"/>
    <w:rsid w:val="00C14BF5"/>
    <w:rsid w:val="00C27EA9"/>
    <w:rsid w:val="00C3195D"/>
    <w:rsid w:val="00C355FB"/>
    <w:rsid w:val="00C44354"/>
    <w:rsid w:val="00C5004B"/>
    <w:rsid w:val="00C50C54"/>
    <w:rsid w:val="00C53BD2"/>
    <w:rsid w:val="00C57698"/>
    <w:rsid w:val="00C756BD"/>
    <w:rsid w:val="00C763A2"/>
    <w:rsid w:val="00C96282"/>
    <w:rsid w:val="00C96D34"/>
    <w:rsid w:val="00CA08B5"/>
    <w:rsid w:val="00CE2A87"/>
    <w:rsid w:val="00CF0C29"/>
    <w:rsid w:val="00CF1E97"/>
    <w:rsid w:val="00D06EE3"/>
    <w:rsid w:val="00D25508"/>
    <w:rsid w:val="00D3007F"/>
    <w:rsid w:val="00D424E5"/>
    <w:rsid w:val="00D47502"/>
    <w:rsid w:val="00D5143F"/>
    <w:rsid w:val="00D569A7"/>
    <w:rsid w:val="00D639EC"/>
    <w:rsid w:val="00D6414D"/>
    <w:rsid w:val="00D738D3"/>
    <w:rsid w:val="00D77743"/>
    <w:rsid w:val="00D80B5F"/>
    <w:rsid w:val="00D96A67"/>
    <w:rsid w:val="00D97C35"/>
    <w:rsid w:val="00DA5E67"/>
    <w:rsid w:val="00DB1019"/>
    <w:rsid w:val="00DB3603"/>
    <w:rsid w:val="00DD4511"/>
    <w:rsid w:val="00DD4F77"/>
    <w:rsid w:val="00DF7C66"/>
    <w:rsid w:val="00E00732"/>
    <w:rsid w:val="00E033F0"/>
    <w:rsid w:val="00E1091B"/>
    <w:rsid w:val="00E4556A"/>
    <w:rsid w:val="00E748DF"/>
    <w:rsid w:val="00E950D1"/>
    <w:rsid w:val="00E97660"/>
    <w:rsid w:val="00EE508F"/>
    <w:rsid w:val="00EF06A1"/>
    <w:rsid w:val="00F02D19"/>
    <w:rsid w:val="00F05618"/>
    <w:rsid w:val="00F063F5"/>
    <w:rsid w:val="00F07ED3"/>
    <w:rsid w:val="00F10D02"/>
    <w:rsid w:val="00F10FEA"/>
    <w:rsid w:val="00F144D8"/>
    <w:rsid w:val="00F14EAE"/>
    <w:rsid w:val="00F22657"/>
    <w:rsid w:val="00F248CD"/>
    <w:rsid w:val="00F24C6E"/>
    <w:rsid w:val="00F41E4C"/>
    <w:rsid w:val="00F52BFC"/>
    <w:rsid w:val="00F628A8"/>
    <w:rsid w:val="00F6389B"/>
    <w:rsid w:val="00F64712"/>
    <w:rsid w:val="00F64B11"/>
    <w:rsid w:val="00F6592A"/>
    <w:rsid w:val="00F76040"/>
    <w:rsid w:val="00F819E4"/>
    <w:rsid w:val="00F94276"/>
    <w:rsid w:val="00FA228D"/>
    <w:rsid w:val="00FA29A1"/>
    <w:rsid w:val="00FA53AA"/>
    <w:rsid w:val="00FE36A7"/>
    <w:rsid w:val="00FE3D01"/>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681B2"/>
  <w15:docId w15:val="{4131F125-B256-42C4-B17F-80399835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502"/>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link w:val="ListParagraphChar"/>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character" w:customStyle="1" w:styleId="ListParagraphChar">
    <w:name w:val="List Paragraph Char"/>
    <w:basedOn w:val="DefaultParagraphFont"/>
    <w:link w:val="ListParagraph"/>
    <w:locked/>
    <w:rsid w:val="00902962"/>
    <w:rPr>
      <w:rFonts w:asciiTheme="minorHAnsi" w:hAnsiTheme="minorHAnsi" w:cstheme="minorHAnsi"/>
      <w:sz w:val="24"/>
      <w:szCs w:val="24"/>
    </w:rPr>
  </w:style>
  <w:style w:type="character" w:styleId="UnresolvedMention">
    <w:name w:val="Unresolved Mention"/>
    <w:basedOn w:val="DefaultParagraphFont"/>
    <w:uiPriority w:val="99"/>
    <w:semiHidden/>
    <w:unhideWhenUsed/>
    <w:rsid w:val="00902962"/>
    <w:rPr>
      <w:color w:val="605E5C"/>
      <w:shd w:val="clear" w:color="auto" w:fill="E1DFDD"/>
    </w:rPr>
  </w:style>
  <w:style w:type="paragraph" w:styleId="NormalWeb">
    <w:name w:val="Normal (Web)"/>
    <w:basedOn w:val="Normal"/>
    <w:uiPriority w:val="99"/>
    <w:unhideWhenUsed/>
    <w:rsid w:val="00F52BFC"/>
    <w:pPr>
      <w:spacing w:before="100" w:beforeAutospacing="1" w:after="100" w:afterAutospacing="1" w:line="240" w:lineRule="auto"/>
    </w:pPr>
    <w:rPr>
      <w:rFonts w:ascii="Times New Roman" w:eastAsia="Times New Roman" w:hAnsi="Times New Roman" w:cs="Times New Roman"/>
      <w:lang w:eastAsia="en-AU"/>
    </w:rPr>
  </w:style>
  <w:style w:type="paragraph" w:styleId="Revision">
    <w:name w:val="Revision"/>
    <w:hidden/>
    <w:uiPriority w:val="99"/>
    <w:semiHidden/>
    <w:rsid w:val="007E1A7C"/>
    <w:pPr>
      <w:spacing w:before="0" w:after="0" w:line="240" w:lineRule="auto"/>
    </w:pPr>
    <w:rPr>
      <w:rFonts w:asciiTheme="minorHAnsi" w:hAnsiTheme="minorHAnsi" w:cstheme="minorHAnsi"/>
      <w:sz w:val="24"/>
      <w:szCs w:val="24"/>
    </w:rPr>
  </w:style>
  <w:style w:type="character" w:styleId="FollowedHyperlink">
    <w:name w:val="FollowedHyperlink"/>
    <w:basedOn w:val="DefaultParagraphFont"/>
    <w:uiPriority w:val="99"/>
    <w:semiHidden/>
    <w:unhideWhenUsed/>
    <w:rsid w:val="004F1A8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00376">
      <w:bodyDiv w:val="1"/>
      <w:marLeft w:val="0"/>
      <w:marRight w:val="0"/>
      <w:marTop w:val="0"/>
      <w:marBottom w:val="0"/>
      <w:divBdr>
        <w:top w:val="none" w:sz="0" w:space="0" w:color="auto"/>
        <w:left w:val="none" w:sz="0" w:space="0" w:color="auto"/>
        <w:bottom w:val="none" w:sz="0" w:space="0" w:color="auto"/>
        <w:right w:val="none" w:sz="0" w:space="0" w:color="auto"/>
      </w:divBdr>
    </w:div>
    <w:div w:id="440879164">
      <w:bodyDiv w:val="1"/>
      <w:marLeft w:val="0"/>
      <w:marRight w:val="0"/>
      <w:marTop w:val="0"/>
      <w:marBottom w:val="0"/>
      <w:divBdr>
        <w:top w:val="none" w:sz="0" w:space="0" w:color="auto"/>
        <w:left w:val="none" w:sz="0" w:space="0" w:color="auto"/>
        <w:bottom w:val="none" w:sz="0" w:space="0" w:color="auto"/>
        <w:right w:val="none" w:sz="0" w:space="0" w:color="auto"/>
      </w:divBdr>
      <w:divsChild>
        <w:div w:id="1747191132">
          <w:marLeft w:val="0"/>
          <w:marRight w:val="0"/>
          <w:marTop w:val="0"/>
          <w:marBottom w:val="0"/>
          <w:divBdr>
            <w:top w:val="none" w:sz="0" w:space="0" w:color="auto"/>
            <w:left w:val="none" w:sz="0" w:space="0" w:color="auto"/>
            <w:bottom w:val="none" w:sz="0" w:space="0" w:color="auto"/>
            <w:right w:val="none" w:sz="0" w:space="0" w:color="auto"/>
          </w:divBdr>
          <w:divsChild>
            <w:div w:id="269120529">
              <w:marLeft w:val="0"/>
              <w:marRight w:val="0"/>
              <w:marTop w:val="0"/>
              <w:marBottom w:val="0"/>
              <w:divBdr>
                <w:top w:val="none" w:sz="0" w:space="0" w:color="auto"/>
                <w:left w:val="none" w:sz="0" w:space="0" w:color="auto"/>
                <w:bottom w:val="none" w:sz="0" w:space="0" w:color="auto"/>
                <w:right w:val="none" w:sz="0" w:space="0" w:color="auto"/>
              </w:divBdr>
            </w:div>
          </w:divsChild>
        </w:div>
        <w:div w:id="1888374093">
          <w:marLeft w:val="0"/>
          <w:marRight w:val="0"/>
          <w:marTop w:val="0"/>
          <w:marBottom w:val="0"/>
          <w:divBdr>
            <w:top w:val="none" w:sz="0" w:space="0" w:color="auto"/>
            <w:left w:val="none" w:sz="0" w:space="0" w:color="auto"/>
            <w:bottom w:val="none" w:sz="0" w:space="0" w:color="auto"/>
            <w:right w:val="none" w:sz="0" w:space="0" w:color="auto"/>
          </w:divBdr>
        </w:div>
      </w:divsChild>
    </w:div>
    <w:div w:id="748229687">
      <w:bodyDiv w:val="1"/>
      <w:marLeft w:val="0"/>
      <w:marRight w:val="0"/>
      <w:marTop w:val="0"/>
      <w:marBottom w:val="0"/>
      <w:divBdr>
        <w:top w:val="none" w:sz="0" w:space="0" w:color="auto"/>
        <w:left w:val="none" w:sz="0" w:space="0" w:color="auto"/>
        <w:bottom w:val="none" w:sz="0" w:space="0" w:color="auto"/>
        <w:right w:val="none" w:sz="0" w:space="0" w:color="auto"/>
      </w:divBdr>
    </w:div>
    <w:div w:id="1215659340">
      <w:bodyDiv w:val="1"/>
      <w:marLeft w:val="0"/>
      <w:marRight w:val="0"/>
      <w:marTop w:val="0"/>
      <w:marBottom w:val="0"/>
      <w:divBdr>
        <w:top w:val="none" w:sz="0" w:space="0" w:color="auto"/>
        <w:left w:val="none" w:sz="0" w:space="0" w:color="auto"/>
        <w:bottom w:val="none" w:sz="0" w:space="0" w:color="auto"/>
        <w:right w:val="none" w:sz="0" w:space="0" w:color="auto"/>
      </w:divBdr>
    </w:div>
    <w:div w:id="1273898942">
      <w:bodyDiv w:val="1"/>
      <w:marLeft w:val="0"/>
      <w:marRight w:val="0"/>
      <w:marTop w:val="0"/>
      <w:marBottom w:val="0"/>
      <w:divBdr>
        <w:top w:val="none" w:sz="0" w:space="0" w:color="auto"/>
        <w:left w:val="none" w:sz="0" w:space="0" w:color="auto"/>
        <w:bottom w:val="none" w:sz="0" w:space="0" w:color="auto"/>
        <w:right w:val="none" w:sz="0" w:space="0" w:color="auto"/>
      </w:divBdr>
    </w:div>
    <w:div w:id="1350839615">
      <w:bodyDiv w:val="1"/>
      <w:marLeft w:val="0"/>
      <w:marRight w:val="0"/>
      <w:marTop w:val="0"/>
      <w:marBottom w:val="0"/>
      <w:divBdr>
        <w:top w:val="none" w:sz="0" w:space="0" w:color="auto"/>
        <w:left w:val="none" w:sz="0" w:space="0" w:color="auto"/>
        <w:bottom w:val="none" w:sz="0" w:space="0" w:color="auto"/>
        <w:right w:val="none" w:sz="0" w:space="0" w:color="auto"/>
      </w:divBdr>
    </w:div>
    <w:div w:id="1394087904">
      <w:bodyDiv w:val="1"/>
      <w:marLeft w:val="0"/>
      <w:marRight w:val="0"/>
      <w:marTop w:val="0"/>
      <w:marBottom w:val="0"/>
      <w:divBdr>
        <w:top w:val="none" w:sz="0" w:space="0" w:color="auto"/>
        <w:left w:val="none" w:sz="0" w:space="0" w:color="auto"/>
        <w:bottom w:val="none" w:sz="0" w:space="0" w:color="auto"/>
        <w:right w:val="none" w:sz="0" w:space="0" w:color="auto"/>
      </w:divBdr>
    </w:div>
    <w:div w:id="1455715609">
      <w:bodyDiv w:val="1"/>
      <w:marLeft w:val="0"/>
      <w:marRight w:val="0"/>
      <w:marTop w:val="0"/>
      <w:marBottom w:val="0"/>
      <w:divBdr>
        <w:top w:val="none" w:sz="0" w:space="0" w:color="auto"/>
        <w:left w:val="none" w:sz="0" w:space="0" w:color="auto"/>
        <w:bottom w:val="none" w:sz="0" w:space="0" w:color="auto"/>
        <w:right w:val="none" w:sz="0" w:space="0" w:color="auto"/>
      </w:divBdr>
    </w:div>
    <w:div w:id="1557085831">
      <w:bodyDiv w:val="1"/>
      <w:marLeft w:val="0"/>
      <w:marRight w:val="0"/>
      <w:marTop w:val="0"/>
      <w:marBottom w:val="0"/>
      <w:divBdr>
        <w:top w:val="none" w:sz="0" w:space="0" w:color="auto"/>
        <w:left w:val="none" w:sz="0" w:space="0" w:color="auto"/>
        <w:bottom w:val="none" w:sz="0" w:space="0" w:color="auto"/>
        <w:right w:val="none" w:sz="0" w:space="0" w:color="auto"/>
      </w:divBdr>
    </w:div>
    <w:div w:id="1735657706">
      <w:bodyDiv w:val="1"/>
      <w:marLeft w:val="0"/>
      <w:marRight w:val="0"/>
      <w:marTop w:val="0"/>
      <w:marBottom w:val="0"/>
      <w:divBdr>
        <w:top w:val="none" w:sz="0" w:space="0" w:color="auto"/>
        <w:left w:val="none" w:sz="0" w:space="0" w:color="auto"/>
        <w:bottom w:val="none" w:sz="0" w:space="0" w:color="auto"/>
        <w:right w:val="none" w:sz="0" w:space="0" w:color="auto"/>
      </w:divBdr>
    </w:div>
    <w:div w:id="1850488266">
      <w:bodyDiv w:val="1"/>
      <w:marLeft w:val="0"/>
      <w:marRight w:val="0"/>
      <w:marTop w:val="0"/>
      <w:marBottom w:val="0"/>
      <w:divBdr>
        <w:top w:val="none" w:sz="0" w:space="0" w:color="auto"/>
        <w:left w:val="none" w:sz="0" w:space="0" w:color="auto"/>
        <w:bottom w:val="none" w:sz="0" w:space="0" w:color="auto"/>
        <w:right w:val="none" w:sz="0" w:space="0" w:color="auto"/>
      </w:divBdr>
      <w:divsChild>
        <w:div w:id="743184475">
          <w:marLeft w:val="0"/>
          <w:marRight w:val="0"/>
          <w:marTop w:val="0"/>
          <w:marBottom w:val="0"/>
          <w:divBdr>
            <w:top w:val="none" w:sz="0" w:space="0" w:color="auto"/>
            <w:left w:val="none" w:sz="0" w:space="0" w:color="auto"/>
            <w:bottom w:val="none" w:sz="0" w:space="0" w:color="auto"/>
            <w:right w:val="none" w:sz="0" w:space="0" w:color="auto"/>
          </w:divBdr>
          <w:divsChild>
            <w:div w:id="1308510811">
              <w:marLeft w:val="0"/>
              <w:marRight w:val="0"/>
              <w:marTop w:val="0"/>
              <w:marBottom w:val="0"/>
              <w:divBdr>
                <w:top w:val="none" w:sz="0" w:space="0" w:color="auto"/>
                <w:left w:val="none" w:sz="0" w:space="0" w:color="auto"/>
                <w:bottom w:val="none" w:sz="0" w:space="0" w:color="auto"/>
                <w:right w:val="none" w:sz="0" w:space="0" w:color="auto"/>
              </w:divBdr>
            </w:div>
          </w:divsChild>
        </w:div>
        <w:div w:id="1492479686">
          <w:marLeft w:val="0"/>
          <w:marRight w:val="0"/>
          <w:marTop w:val="0"/>
          <w:marBottom w:val="0"/>
          <w:divBdr>
            <w:top w:val="none" w:sz="0" w:space="0" w:color="auto"/>
            <w:left w:val="none" w:sz="0" w:space="0" w:color="auto"/>
            <w:bottom w:val="none" w:sz="0" w:space="0" w:color="auto"/>
            <w:right w:val="none" w:sz="0" w:space="0" w:color="auto"/>
          </w:divBdr>
        </w:div>
      </w:divsChild>
    </w:div>
    <w:div w:id="1922374396">
      <w:bodyDiv w:val="1"/>
      <w:marLeft w:val="0"/>
      <w:marRight w:val="0"/>
      <w:marTop w:val="0"/>
      <w:marBottom w:val="0"/>
      <w:divBdr>
        <w:top w:val="none" w:sz="0" w:space="0" w:color="auto"/>
        <w:left w:val="none" w:sz="0" w:space="0" w:color="auto"/>
        <w:bottom w:val="none" w:sz="0" w:space="0" w:color="auto"/>
        <w:right w:val="none" w:sz="0" w:space="0" w:color="auto"/>
      </w:divBdr>
    </w:div>
    <w:div w:id="2001034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rsay.bayside.vic.gov.au/DendyBeachCafe-lea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56365616396F498A2157B92329AC35" ma:contentTypeVersion="14" ma:contentTypeDescription="Create a new document." ma:contentTypeScope="" ma:versionID="1487d2cec59897881479c5ecd0c2297c">
  <xsd:schema xmlns:xsd="http://www.w3.org/2001/XMLSchema" xmlns:xs="http://www.w3.org/2001/XMLSchema" xmlns:p="http://schemas.microsoft.com/office/2006/metadata/properties" xmlns:ns3="ddca0ac2-4bd5-4af9-ae9e-9bc47504b3bf" xmlns:ns4="920a917e-71de-4531-87f3-5fb283d69790" targetNamespace="http://schemas.microsoft.com/office/2006/metadata/properties" ma:root="true" ma:fieldsID="974631df5607469e4e6d2ba13ef96db6" ns3:_="" ns4:_="">
    <xsd:import namespace="ddca0ac2-4bd5-4af9-ae9e-9bc47504b3bf"/>
    <xsd:import namespace="920a917e-71de-4531-87f3-5fb283d697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a0ac2-4bd5-4af9-ae9e-9bc47504b3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a917e-71de-4531-87f3-5fb283d697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D0801-9A88-4868-A1A1-4D98CAFE3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customXml/itemProps3.xml><?xml version="1.0" encoding="utf-8"?>
<ds:datastoreItem xmlns:ds="http://schemas.openxmlformats.org/officeDocument/2006/customXml" ds:itemID="{1D6BB947-C0D4-413E-8779-96E44CAD7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a0ac2-4bd5-4af9-ae9e-9bc47504b3bf"/>
    <ds:schemaRef ds:uri="920a917e-71de-4531-87f3-5fb283d69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0516F-178C-4AF0-8B8F-AA6A964C2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11303</Characters>
  <Application>Microsoft Office Word</Application>
  <DocSecurity>0</DocSecurity>
  <Lines>332</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Cheyenne Thygesen</cp:lastModifiedBy>
  <cp:revision>2</cp:revision>
  <dcterms:created xsi:type="dcterms:W3CDTF">2022-12-14T04:00:00Z</dcterms:created>
  <dcterms:modified xsi:type="dcterms:W3CDTF">2022-12-14T04:00:00Z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0x010100DC56365616396F498A2157B92329AC35</vt:lpwstr>
  </property>
</Properties>
</file>