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C80DF1" w14:textId="7A02D710" w:rsidR="00AF6944" w:rsidRPr="00B5258A" w:rsidRDefault="00AF6944" w:rsidP="00AF6944">
      <w:pPr>
        <w:rPr>
          <w:sz w:val="22"/>
          <w:lang w:eastAsia="en-AU"/>
        </w:rPr>
      </w:pPr>
    </w:p>
    <w:p w14:paraId="502B9BB2" w14:textId="77777777" w:rsidR="00456F2C" w:rsidRPr="00B5258A" w:rsidRDefault="00456F2C" w:rsidP="00AF6944">
      <w:pPr>
        <w:rPr>
          <w:sz w:val="22"/>
        </w:rPr>
      </w:pPr>
    </w:p>
    <w:p w14:paraId="63F92854" w14:textId="35603C7B" w:rsidR="00BD666F" w:rsidRPr="00B84491" w:rsidRDefault="00653E77" w:rsidP="00BD666F">
      <w:pPr>
        <w:rPr>
          <w:color w:val="00A3DD" w:themeColor="accent2"/>
          <w:sz w:val="48"/>
          <w:szCs w:val="48"/>
        </w:rPr>
      </w:pPr>
      <w:r w:rsidRPr="00B84491">
        <w:rPr>
          <w:color w:val="00A3DD" w:themeColor="accent2"/>
          <w:sz w:val="48"/>
          <w:szCs w:val="48"/>
        </w:rPr>
        <w:t>Lease and Licence Policy</w:t>
      </w:r>
    </w:p>
    <w:p w14:paraId="3400EDEE" w14:textId="7AD89C5B" w:rsidR="00456F2C" w:rsidRPr="00B84491" w:rsidRDefault="00BD666F" w:rsidP="00AF6944">
      <w:pPr>
        <w:rPr>
          <w:color w:val="00A3DD" w:themeColor="accent2"/>
          <w:sz w:val="48"/>
          <w:szCs w:val="48"/>
        </w:rPr>
      </w:pPr>
      <w:r w:rsidRPr="00B84491">
        <w:rPr>
          <w:color w:val="00A3DD" w:themeColor="accent2"/>
          <w:sz w:val="48"/>
          <w:szCs w:val="48"/>
        </w:rPr>
        <w:t>Community Engagement Summary</w:t>
      </w:r>
    </w:p>
    <w:p w14:paraId="22B49D61" w14:textId="77777777" w:rsidR="00456F2C" w:rsidRPr="00B5258A" w:rsidRDefault="00456F2C" w:rsidP="00AF6944">
      <w:pPr>
        <w:rPr>
          <w:sz w:val="22"/>
        </w:rPr>
      </w:pPr>
    </w:p>
    <w:p w14:paraId="06064485" w14:textId="77777777" w:rsidR="00456F2C" w:rsidRDefault="00456F2C" w:rsidP="00AF6944">
      <w:pPr>
        <w:rPr>
          <w:sz w:val="22"/>
        </w:rPr>
      </w:pPr>
    </w:p>
    <w:p w14:paraId="14BDBBBB" w14:textId="7FE98CB4" w:rsidR="00BD666F" w:rsidRDefault="00526404" w:rsidP="00AF6944">
      <w:pPr>
        <w:rPr>
          <w:sz w:val="22"/>
        </w:rPr>
      </w:pPr>
      <w:r>
        <w:rPr>
          <w:noProof/>
          <w:sz w:val="22"/>
        </w:rPr>
        <w:drawing>
          <wp:anchor distT="0" distB="0" distL="114300" distR="114300" simplePos="0" relativeHeight="251659264" behindDoc="1" locked="0" layoutInCell="1" allowOverlap="1" wp14:anchorId="3945F706" wp14:editId="3DC7D43F">
            <wp:simplePos x="0" y="0"/>
            <wp:positionH relativeFrom="margin">
              <wp:align>left</wp:align>
            </wp:positionH>
            <wp:positionV relativeFrom="paragraph">
              <wp:posOffset>245745</wp:posOffset>
            </wp:positionV>
            <wp:extent cx="5905500" cy="4429125"/>
            <wp:effectExtent l="0" t="0" r="0" b="95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5500" cy="4429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D7BFF0" w14:textId="3CA77969" w:rsidR="00BD666F" w:rsidRDefault="00BD666F" w:rsidP="00AF6944">
      <w:pPr>
        <w:rPr>
          <w:sz w:val="22"/>
        </w:rPr>
      </w:pPr>
    </w:p>
    <w:p w14:paraId="68EB2D35" w14:textId="77777777" w:rsidR="00BD666F" w:rsidRDefault="00BD666F" w:rsidP="00AF6944">
      <w:pPr>
        <w:rPr>
          <w:sz w:val="22"/>
        </w:rPr>
      </w:pPr>
    </w:p>
    <w:p w14:paraId="21322DFC" w14:textId="77777777" w:rsidR="00BD666F" w:rsidRDefault="00BD666F" w:rsidP="00AF6944">
      <w:pPr>
        <w:rPr>
          <w:sz w:val="22"/>
        </w:rPr>
      </w:pPr>
    </w:p>
    <w:p w14:paraId="1D1AED52" w14:textId="77777777" w:rsidR="00BD666F" w:rsidRDefault="00BD666F" w:rsidP="00AF6944">
      <w:pPr>
        <w:rPr>
          <w:sz w:val="22"/>
        </w:rPr>
      </w:pPr>
    </w:p>
    <w:p w14:paraId="2D0F3549" w14:textId="77777777" w:rsidR="00BD666F" w:rsidRDefault="00BD666F" w:rsidP="00AF6944">
      <w:pPr>
        <w:rPr>
          <w:sz w:val="22"/>
        </w:rPr>
      </w:pPr>
    </w:p>
    <w:p w14:paraId="3B7C0AD6" w14:textId="77777777" w:rsidR="00BD666F" w:rsidRDefault="00BD666F" w:rsidP="00AF6944">
      <w:pPr>
        <w:rPr>
          <w:sz w:val="22"/>
        </w:rPr>
      </w:pPr>
    </w:p>
    <w:p w14:paraId="20B87B00" w14:textId="77777777" w:rsidR="00BD666F" w:rsidRDefault="00BD666F" w:rsidP="00AF6944">
      <w:pPr>
        <w:rPr>
          <w:sz w:val="22"/>
        </w:rPr>
      </w:pPr>
    </w:p>
    <w:p w14:paraId="60537EDF" w14:textId="77777777" w:rsidR="00BD666F" w:rsidRDefault="00BD666F" w:rsidP="00AF6944">
      <w:pPr>
        <w:rPr>
          <w:sz w:val="22"/>
        </w:rPr>
      </w:pPr>
    </w:p>
    <w:p w14:paraId="7E3722F9" w14:textId="77777777" w:rsidR="00BD666F" w:rsidRDefault="00BD666F" w:rsidP="00AF6944">
      <w:pPr>
        <w:rPr>
          <w:sz w:val="22"/>
        </w:rPr>
      </w:pPr>
    </w:p>
    <w:p w14:paraId="2445B53A" w14:textId="77777777" w:rsidR="00BD666F" w:rsidRDefault="00BD666F" w:rsidP="00AF6944">
      <w:pPr>
        <w:rPr>
          <w:sz w:val="22"/>
        </w:rPr>
      </w:pPr>
    </w:p>
    <w:p w14:paraId="214634D5" w14:textId="77777777" w:rsidR="00BD666F" w:rsidRDefault="00BD666F" w:rsidP="00AF6944">
      <w:pPr>
        <w:rPr>
          <w:sz w:val="22"/>
        </w:rPr>
      </w:pPr>
    </w:p>
    <w:p w14:paraId="1D65A327" w14:textId="77777777" w:rsidR="00BD666F" w:rsidRDefault="00BD666F" w:rsidP="00AF6944">
      <w:pPr>
        <w:rPr>
          <w:sz w:val="22"/>
        </w:rPr>
      </w:pPr>
    </w:p>
    <w:p w14:paraId="5F30C57D" w14:textId="77777777" w:rsidR="00BD666F" w:rsidRDefault="00BD666F" w:rsidP="00AF6944">
      <w:pPr>
        <w:rPr>
          <w:sz w:val="22"/>
        </w:rPr>
      </w:pPr>
    </w:p>
    <w:p w14:paraId="6D1540B2" w14:textId="77777777" w:rsidR="00BD666F" w:rsidRDefault="00BD666F" w:rsidP="00AF6944">
      <w:pPr>
        <w:rPr>
          <w:sz w:val="22"/>
        </w:rPr>
      </w:pPr>
    </w:p>
    <w:p w14:paraId="635FE945" w14:textId="77777777" w:rsidR="00BD666F" w:rsidRDefault="00BD666F" w:rsidP="00AF6944">
      <w:pPr>
        <w:rPr>
          <w:sz w:val="22"/>
        </w:rPr>
      </w:pPr>
    </w:p>
    <w:p w14:paraId="1076724D" w14:textId="77777777" w:rsidR="00BD666F" w:rsidRPr="00B5258A" w:rsidRDefault="00BD666F" w:rsidP="00AF6944">
      <w:pPr>
        <w:rPr>
          <w:sz w:val="22"/>
        </w:rPr>
      </w:pPr>
    </w:p>
    <w:p w14:paraId="397F5139" w14:textId="77777777" w:rsidR="00456F2C" w:rsidRPr="00B5258A" w:rsidRDefault="00456F2C" w:rsidP="00AF6944">
      <w:pPr>
        <w:rPr>
          <w:sz w:val="22"/>
        </w:rPr>
      </w:pPr>
    </w:p>
    <w:p w14:paraId="645BC64E" w14:textId="77777777" w:rsidR="00456F2C" w:rsidRPr="00B5258A" w:rsidRDefault="00456F2C" w:rsidP="00AF6944">
      <w:pPr>
        <w:rPr>
          <w:sz w:val="22"/>
        </w:rPr>
      </w:pPr>
    </w:p>
    <w:p w14:paraId="2FD38CEE" w14:textId="77777777" w:rsidR="00AF6944" w:rsidRPr="00B5258A" w:rsidRDefault="00AF6944" w:rsidP="00AF6944">
      <w:pPr>
        <w:rPr>
          <w:sz w:val="22"/>
        </w:rPr>
      </w:pPr>
    </w:p>
    <w:p w14:paraId="61D26432" w14:textId="77777777" w:rsidR="00AF6944" w:rsidRPr="00B5258A" w:rsidRDefault="00AF6944" w:rsidP="00AF6944">
      <w:pPr>
        <w:rPr>
          <w:sz w:val="22"/>
        </w:rPr>
      </w:pPr>
    </w:p>
    <w:p w14:paraId="5F5AB4EB" w14:textId="443E4C33" w:rsidR="00772080" w:rsidRPr="00B5258A" w:rsidRDefault="00653E77" w:rsidP="00AF6944">
      <w:pPr>
        <w:rPr>
          <w:sz w:val="22"/>
        </w:rPr>
      </w:pPr>
      <w:r>
        <w:rPr>
          <w:sz w:val="22"/>
        </w:rPr>
        <w:t>January 2023</w:t>
      </w:r>
    </w:p>
    <w:p w14:paraId="35DB84A5" w14:textId="77777777" w:rsidR="00772080" w:rsidRPr="00B5258A" w:rsidRDefault="00772080" w:rsidP="00AF6944">
      <w:pPr>
        <w:rPr>
          <w:sz w:val="22"/>
        </w:rPr>
      </w:pPr>
    </w:p>
    <w:p w14:paraId="417C8FA6" w14:textId="77777777" w:rsidR="00456F2C" w:rsidRPr="00B5258A" w:rsidRDefault="008E20C5" w:rsidP="00AF6944">
      <w:pPr>
        <w:spacing w:after="0" w:line="240" w:lineRule="auto"/>
        <w:rPr>
          <w:sz w:val="22"/>
        </w:rPr>
      </w:pPr>
      <w:r w:rsidRPr="00B5258A">
        <w:rPr>
          <w:noProof/>
          <w:sz w:val="22"/>
          <w:lang w:eastAsia="en-AU"/>
        </w:rPr>
        <w:drawing>
          <wp:anchor distT="0" distB="0" distL="114300" distR="114300" simplePos="0" relativeHeight="251658240" behindDoc="0" locked="0" layoutInCell="1" allowOverlap="1" wp14:anchorId="573011C0" wp14:editId="6A25D4C1">
            <wp:simplePos x="0" y="0"/>
            <wp:positionH relativeFrom="column">
              <wp:posOffset>3458860</wp:posOffset>
            </wp:positionH>
            <wp:positionV relativeFrom="paragraph">
              <wp:posOffset>12744</wp:posOffset>
            </wp:positionV>
            <wp:extent cx="2365625" cy="756745"/>
            <wp:effectExtent l="0" t="0" r="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png"/>
                    <pic:cNvPicPr/>
                  </pic:nvPicPr>
                  <pic:blipFill>
                    <a:blip r:embed="rId9">
                      <a:extLst>
                        <a:ext uri="{28A0092B-C50C-407E-A947-70E740481C1C}">
                          <a14:useLocalDpi xmlns:a14="http://schemas.microsoft.com/office/drawing/2010/main" val="0"/>
                        </a:ext>
                      </a:extLst>
                    </a:blip>
                    <a:stretch>
                      <a:fillRect/>
                    </a:stretch>
                  </pic:blipFill>
                  <pic:spPr>
                    <a:xfrm>
                      <a:off x="0" y="0"/>
                      <a:ext cx="2365625" cy="756745"/>
                    </a:xfrm>
                    <a:prstGeom prst="rect">
                      <a:avLst/>
                    </a:prstGeom>
                  </pic:spPr>
                </pic:pic>
              </a:graphicData>
            </a:graphic>
            <wp14:sizeRelH relativeFrom="page">
              <wp14:pctWidth>0</wp14:pctWidth>
            </wp14:sizeRelH>
            <wp14:sizeRelV relativeFrom="page">
              <wp14:pctHeight>0</wp14:pctHeight>
            </wp14:sizeRelV>
          </wp:anchor>
        </w:drawing>
      </w:r>
      <w:r w:rsidR="00456F2C" w:rsidRPr="00B5258A">
        <w:rPr>
          <w:sz w:val="22"/>
        </w:rPr>
        <w:t>Bayside City Council</w:t>
      </w:r>
    </w:p>
    <w:p w14:paraId="629FA7BF" w14:textId="77777777" w:rsidR="00456F2C" w:rsidRPr="00B5258A" w:rsidRDefault="00456F2C" w:rsidP="00AF6944">
      <w:pPr>
        <w:spacing w:after="0" w:line="240" w:lineRule="auto"/>
        <w:rPr>
          <w:sz w:val="22"/>
        </w:rPr>
      </w:pPr>
      <w:r w:rsidRPr="00B5258A">
        <w:rPr>
          <w:sz w:val="22"/>
        </w:rPr>
        <w:t>Corporate Centre</w:t>
      </w:r>
    </w:p>
    <w:p w14:paraId="21F33F6D" w14:textId="77777777" w:rsidR="00456F2C" w:rsidRPr="00C01D89" w:rsidRDefault="00456F2C" w:rsidP="00AF6944">
      <w:pPr>
        <w:spacing w:after="0" w:line="240" w:lineRule="auto"/>
        <w:rPr>
          <w:sz w:val="22"/>
          <w:lang w:val="fr-FR"/>
        </w:rPr>
      </w:pPr>
      <w:r w:rsidRPr="00C01D89">
        <w:rPr>
          <w:sz w:val="22"/>
          <w:lang w:val="fr-FR"/>
        </w:rPr>
        <w:t>76 Royal Avenue</w:t>
      </w:r>
    </w:p>
    <w:p w14:paraId="0BD507CD" w14:textId="77777777" w:rsidR="00456F2C" w:rsidRPr="00C01D89" w:rsidRDefault="00456F2C" w:rsidP="00AF6944">
      <w:pPr>
        <w:spacing w:after="0" w:line="240" w:lineRule="auto"/>
        <w:rPr>
          <w:sz w:val="22"/>
          <w:lang w:val="fr-FR"/>
        </w:rPr>
      </w:pPr>
      <w:proofErr w:type="gramStart"/>
      <w:r w:rsidRPr="00C01D89">
        <w:rPr>
          <w:sz w:val="22"/>
          <w:lang w:val="fr-FR"/>
        </w:rPr>
        <w:t>SANDRINGHAM  VIC</w:t>
      </w:r>
      <w:proofErr w:type="gramEnd"/>
      <w:r w:rsidRPr="00C01D89">
        <w:rPr>
          <w:sz w:val="22"/>
          <w:lang w:val="fr-FR"/>
        </w:rPr>
        <w:t xml:space="preserve">  3191</w:t>
      </w:r>
    </w:p>
    <w:p w14:paraId="0698F6BA" w14:textId="77777777" w:rsidR="00456F2C" w:rsidRPr="00C01D89" w:rsidRDefault="00456F2C" w:rsidP="00AF6944">
      <w:pPr>
        <w:spacing w:before="120"/>
        <w:rPr>
          <w:sz w:val="22"/>
          <w:lang w:val="fr-FR"/>
        </w:rPr>
      </w:pPr>
      <w:r w:rsidRPr="00C01D89">
        <w:rPr>
          <w:sz w:val="22"/>
          <w:lang w:val="fr-FR"/>
        </w:rPr>
        <w:t>T (03) 9899 4444</w:t>
      </w:r>
      <w:r w:rsidR="00AF6944" w:rsidRPr="00C01D89">
        <w:rPr>
          <w:sz w:val="22"/>
          <w:lang w:val="fr-FR"/>
        </w:rPr>
        <w:br/>
      </w:r>
      <w:r w:rsidRPr="00C01D89">
        <w:rPr>
          <w:sz w:val="22"/>
          <w:lang w:val="fr-FR"/>
        </w:rPr>
        <w:t>F (03) 9598 4474</w:t>
      </w:r>
    </w:p>
    <w:p w14:paraId="25B99AFF" w14:textId="031665E7" w:rsidR="00AF6944" w:rsidRPr="00C01D89" w:rsidRDefault="00456F2C" w:rsidP="00AF6944">
      <w:pPr>
        <w:rPr>
          <w:sz w:val="22"/>
          <w:lang w:val="fr-FR"/>
        </w:rPr>
        <w:sectPr w:rsidR="00AF6944" w:rsidRPr="00C01D89" w:rsidSect="00AF6944">
          <w:footerReference w:type="default" r:id="rId10"/>
          <w:pgSz w:w="11906" w:h="16838"/>
          <w:pgMar w:top="1440" w:right="1440" w:bottom="567" w:left="1440" w:header="708" w:footer="130" w:gutter="0"/>
          <w:cols w:space="708"/>
          <w:docGrid w:linePitch="360"/>
        </w:sectPr>
      </w:pPr>
      <w:r w:rsidRPr="00C01D89">
        <w:rPr>
          <w:sz w:val="22"/>
          <w:lang w:val="fr-FR"/>
        </w:rPr>
        <w:t>www.bayside.vic.gov.au</w:t>
      </w:r>
    </w:p>
    <w:p w14:paraId="43FF0A3E" w14:textId="2B0BAC3F" w:rsidR="00164EB8" w:rsidRPr="00C01D89" w:rsidRDefault="00164EB8">
      <w:pPr>
        <w:spacing w:before="100" w:after="200" w:line="276" w:lineRule="auto"/>
        <w:rPr>
          <w:b/>
          <w:color w:val="FFFFFF" w:themeColor="background1"/>
          <w:sz w:val="28"/>
          <w:lang w:val="fr-FR"/>
        </w:rPr>
      </w:pPr>
    </w:p>
    <w:bookmarkStart w:id="0" w:name="_Toc500947183" w:displacedByCustomXml="next"/>
    <w:sdt>
      <w:sdtPr>
        <w:rPr>
          <w:b w:val="0"/>
          <w:color w:val="auto"/>
          <w:sz w:val="24"/>
        </w:rPr>
        <w:id w:val="-381489004"/>
        <w:docPartObj>
          <w:docPartGallery w:val="Table of Contents"/>
          <w:docPartUnique/>
        </w:docPartObj>
      </w:sdtPr>
      <w:sdtEndPr>
        <w:rPr>
          <w:bCs/>
          <w:noProof/>
        </w:rPr>
      </w:sdtEndPr>
      <w:sdtContent>
        <w:p w14:paraId="469A6F96" w14:textId="7EB3C7AC" w:rsidR="00653E77" w:rsidRDefault="00653E77">
          <w:pPr>
            <w:pStyle w:val="TOCHeading"/>
          </w:pPr>
          <w:r>
            <w:t>Contents</w:t>
          </w:r>
        </w:p>
        <w:p w14:paraId="2BD19B08" w14:textId="7137C573" w:rsidR="00B84491" w:rsidRDefault="00653E77">
          <w:pPr>
            <w:pStyle w:val="TOC1"/>
            <w:tabs>
              <w:tab w:val="left" w:pos="480"/>
            </w:tabs>
            <w:rPr>
              <w:rFonts w:eastAsiaTheme="minorEastAsia" w:cstheme="minorBidi"/>
              <w:noProof/>
              <w:sz w:val="22"/>
              <w:szCs w:val="22"/>
              <w:lang w:eastAsia="en-AU"/>
            </w:rPr>
          </w:pPr>
          <w:r>
            <w:fldChar w:fldCharType="begin"/>
          </w:r>
          <w:r>
            <w:instrText xml:space="preserve"> TOC \o "1-3" \h \z \u </w:instrText>
          </w:r>
          <w:r>
            <w:fldChar w:fldCharType="separate"/>
          </w:r>
          <w:hyperlink w:anchor="_Toc125981594" w:history="1">
            <w:r w:rsidR="00B84491" w:rsidRPr="00B45D7F">
              <w:rPr>
                <w:rStyle w:val="Hyperlink"/>
                <w:noProof/>
              </w:rPr>
              <w:t>2</w:t>
            </w:r>
            <w:r w:rsidR="00B84491">
              <w:rPr>
                <w:rFonts w:eastAsiaTheme="minorEastAsia" w:cstheme="minorBidi"/>
                <w:noProof/>
                <w:sz w:val="22"/>
                <w:szCs w:val="22"/>
                <w:lang w:eastAsia="en-AU"/>
              </w:rPr>
              <w:tab/>
            </w:r>
            <w:r w:rsidR="00B84491" w:rsidRPr="00B45D7F">
              <w:rPr>
                <w:rStyle w:val="Hyperlink"/>
                <w:noProof/>
              </w:rPr>
              <w:t>Background</w:t>
            </w:r>
            <w:r w:rsidR="00B84491">
              <w:rPr>
                <w:noProof/>
                <w:webHidden/>
              </w:rPr>
              <w:tab/>
            </w:r>
            <w:r w:rsidR="00B84491">
              <w:rPr>
                <w:noProof/>
                <w:webHidden/>
              </w:rPr>
              <w:fldChar w:fldCharType="begin"/>
            </w:r>
            <w:r w:rsidR="00B84491">
              <w:rPr>
                <w:noProof/>
                <w:webHidden/>
              </w:rPr>
              <w:instrText xml:space="preserve"> PAGEREF _Toc125981594 \h </w:instrText>
            </w:r>
            <w:r w:rsidR="00B84491">
              <w:rPr>
                <w:noProof/>
                <w:webHidden/>
              </w:rPr>
            </w:r>
            <w:r w:rsidR="00B84491">
              <w:rPr>
                <w:noProof/>
                <w:webHidden/>
              </w:rPr>
              <w:fldChar w:fldCharType="separate"/>
            </w:r>
            <w:r w:rsidR="00B84491">
              <w:rPr>
                <w:noProof/>
                <w:webHidden/>
              </w:rPr>
              <w:t>3</w:t>
            </w:r>
            <w:r w:rsidR="00B84491">
              <w:rPr>
                <w:noProof/>
                <w:webHidden/>
              </w:rPr>
              <w:fldChar w:fldCharType="end"/>
            </w:r>
          </w:hyperlink>
        </w:p>
        <w:p w14:paraId="23353A7B" w14:textId="6E76848C" w:rsidR="00B84491" w:rsidRDefault="00000000">
          <w:pPr>
            <w:pStyle w:val="TOC1"/>
            <w:tabs>
              <w:tab w:val="left" w:pos="480"/>
            </w:tabs>
            <w:rPr>
              <w:rFonts w:eastAsiaTheme="minorEastAsia" w:cstheme="minorBidi"/>
              <w:noProof/>
              <w:sz w:val="22"/>
              <w:szCs w:val="22"/>
              <w:lang w:eastAsia="en-AU"/>
            </w:rPr>
          </w:pPr>
          <w:hyperlink w:anchor="_Toc125981595" w:history="1">
            <w:r w:rsidR="00B84491" w:rsidRPr="00B45D7F">
              <w:rPr>
                <w:rStyle w:val="Hyperlink"/>
                <w:noProof/>
              </w:rPr>
              <w:t>3</w:t>
            </w:r>
            <w:r w:rsidR="00B84491">
              <w:rPr>
                <w:rFonts w:eastAsiaTheme="minorEastAsia" w:cstheme="minorBidi"/>
                <w:noProof/>
                <w:sz w:val="22"/>
                <w:szCs w:val="22"/>
                <w:lang w:eastAsia="en-AU"/>
              </w:rPr>
              <w:tab/>
            </w:r>
            <w:r w:rsidR="00B84491" w:rsidRPr="00B45D7F">
              <w:rPr>
                <w:rStyle w:val="Hyperlink"/>
                <w:noProof/>
              </w:rPr>
              <w:t>Consultation process</w:t>
            </w:r>
            <w:r w:rsidR="00B84491">
              <w:rPr>
                <w:noProof/>
                <w:webHidden/>
              </w:rPr>
              <w:tab/>
            </w:r>
            <w:r w:rsidR="00B84491">
              <w:rPr>
                <w:noProof/>
                <w:webHidden/>
              </w:rPr>
              <w:fldChar w:fldCharType="begin"/>
            </w:r>
            <w:r w:rsidR="00B84491">
              <w:rPr>
                <w:noProof/>
                <w:webHidden/>
              </w:rPr>
              <w:instrText xml:space="preserve"> PAGEREF _Toc125981595 \h </w:instrText>
            </w:r>
            <w:r w:rsidR="00B84491">
              <w:rPr>
                <w:noProof/>
                <w:webHidden/>
              </w:rPr>
            </w:r>
            <w:r w:rsidR="00B84491">
              <w:rPr>
                <w:noProof/>
                <w:webHidden/>
              </w:rPr>
              <w:fldChar w:fldCharType="separate"/>
            </w:r>
            <w:r w:rsidR="00B84491">
              <w:rPr>
                <w:noProof/>
                <w:webHidden/>
              </w:rPr>
              <w:t>3</w:t>
            </w:r>
            <w:r w:rsidR="00B84491">
              <w:rPr>
                <w:noProof/>
                <w:webHidden/>
              </w:rPr>
              <w:fldChar w:fldCharType="end"/>
            </w:r>
          </w:hyperlink>
        </w:p>
        <w:p w14:paraId="4C11397B" w14:textId="7E88FE5A" w:rsidR="00B84491" w:rsidRDefault="00000000">
          <w:pPr>
            <w:pStyle w:val="TOC2"/>
            <w:tabs>
              <w:tab w:val="left" w:pos="880"/>
            </w:tabs>
            <w:rPr>
              <w:rFonts w:eastAsiaTheme="minorEastAsia" w:cstheme="minorBidi"/>
              <w:noProof/>
              <w:sz w:val="22"/>
              <w:szCs w:val="22"/>
              <w:lang w:eastAsia="en-AU"/>
            </w:rPr>
          </w:pPr>
          <w:hyperlink w:anchor="_Toc125981596" w:history="1">
            <w:r w:rsidR="00B84491" w:rsidRPr="00B45D7F">
              <w:rPr>
                <w:rStyle w:val="Hyperlink"/>
                <w:noProof/>
              </w:rPr>
              <w:t>3.1</w:t>
            </w:r>
            <w:r w:rsidR="00B84491">
              <w:rPr>
                <w:rFonts w:eastAsiaTheme="minorEastAsia" w:cstheme="minorBidi"/>
                <w:noProof/>
                <w:sz w:val="22"/>
                <w:szCs w:val="22"/>
                <w:lang w:eastAsia="en-AU"/>
              </w:rPr>
              <w:tab/>
            </w:r>
            <w:r w:rsidR="00B84491" w:rsidRPr="00B45D7F">
              <w:rPr>
                <w:rStyle w:val="Hyperlink"/>
                <w:noProof/>
              </w:rPr>
              <w:t>Consultation purpose</w:t>
            </w:r>
            <w:r w:rsidR="00B84491">
              <w:rPr>
                <w:noProof/>
                <w:webHidden/>
              </w:rPr>
              <w:tab/>
            </w:r>
            <w:r w:rsidR="00B84491">
              <w:rPr>
                <w:noProof/>
                <w:webHidden/>
              </w:rPr>
              <w:fldChar w:fldCharType="begin"/>
            </w:r>
            <w:r w:rsidR="00B84491">
              <w:rPr>
                <w:noProof/>
                <w:webHidden/>
              </w:rPr>
              <w:instrText xml:space="preserve"> PAGEREF _Toc125981596 \h </w:instrText>
            </w:r>
            <w:r w:rsidR="00B84491">
              <w:rPr>
                <w:noProof/>
                <w:webHidden/>
              </w:rPr>
            </w:r>
            <w:r w:rsidR="00B84491">
              <w:rPr>
                <w:noProof/>
                <w:webHidden/>
              </w:rPr>
              <w:fldChar w:fldCharType="separate"/>
            </w:r>
            <w:r w:rsidR="00B84491">
              <w:rPr>
                <w:noProof/>
                <w:webHidden/>
              </w:rPr>
              <w:t>3</w:t>
            </w:r>
            <w:r w:rsidR="00B84491">
              <w:rPr>
                <w:noProof/>
                <w:webHidden/>
              </w:rPr>
              <w:fldChar w:fldCharType="end"/>
            </w:r>
          </w:hyperlink>
        </w:p>
        <w:p w14:paraId="4BD6F162" w14:textId="6984CA9D" w:rsidR="00B84491" w:rsidRDefault="00000000">
          <w:pPr>
            <w:pStyle w:val="TOC2"/>
            <w:tabs>
              <w:tab w:val="left" w:pos="880"/>
            </w:tabs>
            <w:rPr>
              <w:rFonts w:eastAsiaTheme="minorEastAsia" w:cstheme="minorBidi"/>
              <w:noProof/>
              <w:sz w:val="22"/>
              <w:szCs w:val="22"/>
              <w:lang w:eastAsia="en-AU"/>
            </w:rPr>
          </w:pPr>
          <w:hyperlink w:anchor="_Toc125981597" w:history="1">
            <w:r w:rsidR="00B84491" w:rsidRPr="00B45D7F">
              <w:rPr>
                <w:rStyle w:val="Hyperlink"/>
                <w:noProof/>
              </w:rPr>
              <w:t>3.2</w:t>
            </w:r>
            <w:r w:rsidR="00B84491">
              <w:rPr>
                <w:rFonts w:eastAsiaTheme="minorEastAsia" w:cstheme="minorBidi"/>
                <w:noProof/>
                <w:sz w:val="22"/>
                <w:szCs w:val="22"/>
                <w:lang w:eastAsia="en-AU"/>
              </w:rPr>
              <w:tab/>
            </w:r>
            <w:r w:rsidR="00B84491" w:rsidRPr="00B45D7F">
              <w:rPr>
                <w:rStyle w:val="Hyperlink"/>
                <w:noProof/>
              </w:rPr>
              <w:t>Consultation methodology</w:t>
            </w:r>
            <w:r w:rsidR="00B84491">
              <w:rPr>
                <w:noProof/>
                <w:webHidden/>
              </w:rPr>
              <w:tab/>
            </w:r>
            <w:r w:rsidR="00B84491">
              <w:rPr>
                <w:noProof/>
                <w:webHidden/>
              </w:rPr>
              <w:fldChar w:fldCharType="begin"/>
            </w:r>
            <w:r w:rsidR="00B84491">
              <w:rPr>
                <w:noProof/>
                <w:webHidden/>
              </w:rPr>
              <w:instrText xml:space="preserve"> PAGEREF _Toc125981597 \h </w:instrText>
            </w:r>
            <w:r w:rsidR="00B84491">
              <w:rPr>
                <w:noProof/>
                <w:webHidden/>
              </w:rPr>
            </w:r>
            <w:r w:rsidR="00B84491">
              <w:rPr>
                <w:noProof/>
                <w:webHidden/>
              </w:rPr>
              <w:fldChar w:fldCharType="separate"/>
            </w:r>
            <w:r w:rsidR="00B84491">
              <w:rPr>
                <w:noProof/>
                <w:webHidden/>
              </w:rPr>
              <w:t>3</w:t>
            </w:r>
            <w:r w:rsidR="00B84491">
              <w:rPr>
                <w:noProof/>
                <w:webHidden/>
              </w:rPr>
              <w:fldChar w:fldCharType="end"/>
            </w:r>
          </w:hyperlink>
        </w:p>
        <w:p w14:paraId="0FF7244E" w14:textId="1075C023" w:rsidR="00B84491" w:rsidRDefault="00000000">
          <w:pPr>
            <w:pStyle w:val="TOC1"/>
            <w:tabs>
              <w:tab w:val="left" w:pos="480"/>
            </w:tabs>
            <w:rPr>
              <w:rFonts w:eastAsiaTheme="minorEastAsia" w:cstheme="minorBidi"/>
              <w:noProof/>
              <w:sz w:val="22"/>
              <w:szCs w:val="22"/>
              <w:lang w:eastAsia="en-AU"/>
            </w:rPr>
          </w:pPr>
          <w:hyperlink w:anchor="_Toc125981598" w:history="1">
            <w:r w:rsidR="00B84491" w:rsidRPr="00B45D7F">
              <w:rPr>
                <w:rStyle w:val="Hyperlink"/>
                <w:noProof/>
              </w:rPr>
              <w:t>4</w:t>
            </w:r>
            <w:r w:rsidR="00B84491">
              <w:rPr>
                <w:rFonts w:eastAsiaTheme="minorEastAsia" w:cstheme="minorBidi"/>
                <w:noProof/>
                <w:sz w:val="22"/>
                <w:szCs w:val="22"/>
                <w:lang w:eastAsia="en-AU"/>
              </w:rPr>
              <w:tab/>
            </w:r>
            <w:r w:rsidR="00B84491" w:rsidRPr="00B45D7F">
              <w:rPr>
                <w:rStyle w:val="Hyperlink"/>
                <w:noProof/>
              </w:rPr>
              <w:t>Participant profile</w:t>
            </w:r>
            <w:r w:rsidR="00B84491">
              <w:rPr>
                <w:noProof/>
                <w:webHidden/>
              </w:rPr>
              <w:tab/>
            </w:r>
            <w:r w:rsidR="00B84491">
              <w:rPr>
                <w:noProof/>
                <w:webHidden/>
              </w:rPr>
              <w:fldChar w:fldCharType="begin"/>
            </w:r>
            <w:r w:rsidR="00B84491">
              <w:rPr>
                <w:noProof/>
                <w:webHidden/>
              </w:rPr>
              <w:instrText xml:space="preserve"> PAGEREF _Toc125981598 \h </w:instrText>
            </w:r>
            <w:r w:rsidR="00B84491">
              <w:rPr>
                <w:noProof/>
                <w:webHidden/>
              </w:rPr>
            </w:r>
            <w:r w:rsidR="00B84491">
              <w:rPr>
                <w:noProof/>
                <w:webHidden/>
              </w:rPr>
              <w:fldChar w:fldCharType="separate"/>
            </w:r>
            <w:r w:rsidR="00B84491">
              <w:rPr>
                <w:noProof/>
                <w:webHidden/>
              </w:rPr>
              <w:t>5</w:t>
            </w:r>
            <w:r w:rsidR="00B84491">
              <w:rPr>
                <w:noProof/>
                <w:webHidden/>
              </w:rPr>
              <w:fldChar w:fldCharType="end"/>
            </w:r>
          </w:hyperlink>
        </w:p>
        <w:p w14:paraId="173886CD" w14:textId="2FA57613" w:rsidR="00B84491" w:rsidRDefault="00000000">
          <w:pPr>
            <w:pStyle w:val="TOC1"/>
            <w:tabs>
              <w:tab w:val="left" w:pos="480"/>
            </w:tabs>
            <w:rPr>
              <w:rFonts w:eastAsiaTheme="minorEastAsia" w:cstheme="minorBidi"/>
              <w:noProof/>
              <w:sz w:val="22"/>
              <w:szCs w:val="22"/>
              <w:lang w:eastAsia="en-AU"/>
            </w:rPr>
          </w:pPr>
          <w:hyperlink w:anchor="_Toc125981599" w:history="1">
            <w:r w:rsidR="00B84491" w:rsidRPr="00B45D7F">
              <w:rPr>
                <w:rStyle w:val="Hyperlink"/>
                <w:noProof/>
              </w:rPr>
              <w:t>5</w:t>
            </w:r>
            <w:r w:rsidR="00B84491">
              <w:rPr>
                <w:rFonts w:eastAsiaTheme="minorEastAsia" w:cstheme="minorBidi"/>
                <w:noProof/>
                <w:sz w:val="22"/>
                <w:szCs w:val="22"/>
                <w:lang w:eastAsia="en-AU"/>
              </w:rPr>
              <w:tab/>
            </w:r>
            <w:r w:rsidR="00B84491" w:rsidRPr="00B45D7F">
              <w:rPr>
                <w:rStyle w:val="Hyperlink"/>
                <w:noProof/>
              </w:rPr>
              <w:t>Consultation findings</w:t>
            </w:r>
            <w:r w:rsidR="00B84491">
              <w:rPr>
                <w:noProof/>
                <w:webHidden/>
              </w:rPr>
              <w:tab/>
            </w:r>
            <w:r w:rsidR="00B84491">
              <w:rPr>
                <w:noProof/>
                <w:webHidden/>
              </w:rPr>
              <w:fldChar w:fldCharType="begin"/>
            </w:r>
            <w:r w:rsidR="00B84491">
              <w:rPr>
                <w:noProof/>
                <w:webHidden/>
              </w:rPr>
              <w:instrText xml:space="preserve"> PAGEREF _Toc125981599 \h </w:instrText>
            </w:r>
            <w:r w:rsidR="00B84491">
              <w:rPr>
                <w:noProof/>
                <w:webHidden/>
              </w:rPr>
            </w:r>
            <w:r w:rsidR="00B84491">
              <w:rPr>
                <w:noProof/>
                <w:webHidden/>
              </w:rPr>
              <w:fldChar w:fldCharType="separate"/>
            </w:r>
            <w:r w:rsidR="00B84491">
              <w:rPr>
                <w:noProof/>
                <w:webHidden/>
              </w:rPr>
              <w:t>6</w:t>
            </w:r>
            <w:r w:rsidR="00B84491">
              <w:rPr>
                <w:noProof/>
                <w:webHidden/>
              </w:rPr>
              <w:fldChar w:fldCharType="end"/>
            </w:r>
          </w:hyperlink>
        </w:p>
        <w:p w14:paraId="6E981E5E" w14:textId="7950EDAB" w:rsidR="00B84491" w:rsidRDefault="00000000">
          <w:pPr>
            <w:pStyle w:val="TOC2"/>
            <w:tabs>
              <w:tab w:val="left" w:pos="880"/>
            </w:tabs>
            <w:rPr>
              <w:rFonts w:eastAsiaTheme="minorEastAsia" w:cstheme="minorBidi"/>
              <w:noProof/>
              <w:sz w:val="22"/>
              <w:szCs w:val="22"/>
              <w:lang w:eastAsia="en-AU"/>
            </w:rPr>
          </w:pPr>
          <w:hyperlink w:anchor="_Toc125981600" w:history="1">
            <w:r w:rsidR="00B84491" w:rsidRPr="00B45D7F">
              <w:rPr>
                <w:rStyle w:val="Hyperlink"/>
                <w:noProof/>
              </w:rPr>
              <w:t>5.1</w:t>
            </w:r>
            <w:r w:rsidR="00B84491">
              <w:rPr>
                <w:rFonts w:eastAsiaTheme="minorEastAsia" w:cstheme="minorBidi"/>
                <w:noProof/>
                <w:sz w:val="22"/>
                <w:szCs w:val="22"/>
                <w:lang w:eastAsia="en-AU"/>
              </w:rPr>
              <w:tab/>
            </w:r>
            <w:r w:rsidR="00B84491" w:rsidRPr="00B45D7F">
              <w:rPr>
                <w:rStyle w:val="Hyperlink"/>
                <w:noProof/>
              </w:rPr>
              <w:t>Support for actions</w:t>
            </w:r>
            <w:r w:rsidR="00B84491">
              <w:rPr>
                <w:noProof/>
                <w:webHidden/>
              </w:rPr>
              <w:tab/>
            </w:r>
            <w:r w:rsidR="00B84491">
              <w:rPr>
                <w:noProof/>
                <w:webHidden/>
              </w:rPr>
              <w:fldChar w:fldCharType="begin"/>
            </w:r>
            <w:r w:rsidR="00B84491">
              <w:rPr>
                <w:noProof/>
                <w:webHidden/>
              </w:rPr>
              <w:instrText xml:space="preserve"> PAGEREF _Toc125981600 \h </w:instrText>
            </w:r>
            <w:r w:rsidR="00B84491">
              <w:rPr>
                <w:noProof/>
                <w:webHidden/>
              </w:rPr>
            </w:r>
            <w:r w:rsidR="00B84491">
              <w:rPr>
                <w:noProof/>
                <w:webHidden/>
              </w:rPr>
              <w:fldChar w:fldCharType="separate"/>
            </w:r>
            <w:r w:rsidR="00B84491">
              <w:rPr>
                <w:noProof/>
                <w:webHidden/>
              </w:rPr>
              <w:t>6</w:t>
            </w:r>
            <w:r w:rsidR="00B84491">
              <w:rPr>
                <w:noProof/>
                <w:webHidden/>
              </w:rPr>
              <w:fldChar w:fldCharType="end"/>
            </w:r>
          </w:hyperlink>
        </w:p>
        <w:p w14:paraId="5CD1E951" w14:textId="1210C491" w:rsidR="00B84491" w:rsidRDefault="00000000">
          <w:pPr>
            <w:pStyle w:val="TOC2"/>
            <w:tabs>
              <w:tab w:val="left" w:pos="880"/>
            </w:tabs>
            <w:rPr>
              <w:rFonts w:eastAsiaTheme="minorEastAsia" w:cstheme="minorBidi"/>
              <w:noProof/>
              <w:sz w:val="22"/>
              <w:szCs w:val="22"/>
              <w:lang w:eastAsia="en-AU"/>
            </w:rPr>
          </w:pPr>
          <w:hyperlink w:anchor="_Toc125981601" w:history="1">
            <w:r w:rsidR="00B84491" w:rsidRPr="00B45D7F">
              <w:rPr>
                <w:rStyle w:val="Hyperlink"/>
                <w:noProof/>
              </w:rPr>
              <w:t>5.2</w:t>
            </w:r>
            <w:r w:rsidR="00B84491">
              <w:rPr>
                <w:rFonts w:eastAsiaTheme="minorEastAsia" w:cstheme="minorBidi"/>
                <w:noProof/>
                <w:sz w:val="22"/>
                <w:szCs w:val="22"/>
                <w:lang w:eastAsia="en-AU"/>
              </w:rPr>
              <w:tab/>
            </w:r>
            <w:r w:rsidR="00B84491" w:rsidRPr="00B45D7F">
              <w:rPr>
                <w:rStyle w:val="Hyperlink"/>
                <w:noProof/>
              </w:rPr>
              <w:t>Item-specific feedback</w:t>
            </w:r>
            <w:r w:rsidR="00B84491">
              <w:rPr>
                <w:noProof/>
                <w:webHidden/>
              </w:rPr>
              <w:tab/>
            </w:r>
            <w:r w:rsidR="00B84491">
              <w:rPr>
                <w:noProof/>
                <w:webHidden/>
              </w:rPr>
              <w:fldChar w:fldCharType="begin"/>
            </w:r>
            <w:r w:rsidR="00B84491">
              <w:rPr>
                <w:noProof/>
                <w:webHidden/>
              </w:rPr>
              <w:instrText xml:space="preserve"> PAGEREF _Toc125981601 \h </w:instrText>
            </w:r>
            <w:r w:rsidR="00B84491">
              <w:rPr>
                <w:noProof/>
                <w:webHidden/>
              </w:rPr>
            </w:r>
            <w:r w:rsidR="00B84491">
              <w:rPr>
                <w:noProof/>
                <w:webHidden/>
              </w:rPr>
              <w:fldChar w:fldCharType="separate"/>
            </w:r>
            <w:r w:rsidR="00B84491">
              <w:rPr>
                <w:noProof/>
                <w:webHidden/>
              </w:rPr>
              <w:t>6</w:t>
            </w:r>
            <w:r w:rsidR="00B84491">
              <w:rPr>
                <w:noProof/>
                <w:webHidden/>
              </w:rPr>
              <w:fldChar w:fldCharType="end"/>
            </w:r>
          </w:hyperlink>
        </w:p>
        <w:p w14:paraId="7BF0BB4A" w14:textId="55ADEC05" w:rsidR="00B84491" w:rsidRDefault="00000000">
          <w:pPr>
            <w:pStyle w:val="TOC2"/>
            <w:tabs>
              <w:tab w:val="left" w:pos="880"/>
            </w:tabs>
            <w:rPr>
              <w:rFonts w:eastAsiaTheme="minorEastAsia" w:cstheme="minorBidi"/>
              <w:noProof/>
              <w:sz w:val="22"/>
              <w:szCs w:val="22"/>
              <w:lang w:eastAsia="en-AU"/>
            </w:rPr>
          </w:pPr>
          <w:hyperlink w:anchor="_Toc125981602" w:history="1">
            <w:r w:rsidR="00B84491" w:rsidRPr="00B45D7F">
              <w:rPr>
                <w:rStyle w:val="Hyperlink"/>
                <w:noProof/>
              </w:rPr>
              <w:t>5.3</w:t>
            </w:r>
            <w:r w:rsidR="00B84491">
              <w:rPr>
                <w:rFonts w:eastAsiaTheme="minorEastAsia" w:cstheme="minorBidi"/>
                <w:noProof/>
                <w:sz w:val="22"/>
                <w:szCs w:val="22"/>
                <w:lang w:eastAsia="en-AU"/>
              </w:rPr>
              <w:tab/>
            </w:r>
            <w:r w:rsidR="00B84491" w:rsidRPr="00B45D7F">
              <w:rPr>
                <w:rStyle w:val="Hyperlink"/>
                <w:noProof/>
              </w:rPr>
              <w:t>Q&amp;A forum</w:t>
            </w:r>
            <w:r w:rsidR="00B84491">
              <w:rPr>
                <w:noProof/>
                <w:webHidden/>
              </w:rPr>
              <w:tab/>
            </w:r>
            <w:r w:rsidR="00B84491">
              <w:rPr>
                <w:noProof/>
                <w:webHidden/>
              </w:rPr>
              <w:fldChar w:fldCharType="begin"/>
            </w:r>
            <w:r w:rsidR="00B84491">
              <w:rPr>
                <w:noProof/>
                <w:webHidden/>
              </w:rPr>
              <w:instrText xml:space="preserve"> PAGEREF _Toc125981602 \h </w:instrText>
            </w:r>
            <w:r w:rsidR="00B84491">
              <w:rPr>
                <w:noProof/>
                <w:webHidden/>
              </w:rPr>
            </w:r>
            <w:r w:rsidR="00B84491">
              <w:rPr>
                <w:noProof/>
                <w:webHidden/>
              </w:rPr>
              <w:fldChar w:fldCharType="separate"/>
            </w:r>
            <w:r w:rsidR="00B84491">
              <w:rPr>
                <w:noProof/>
                <w:webHidden/>
              </w:rPr>
              <w:t>8</w:t>
            </w:r>
            <w:r w:rsidR="00B84491">
              <w:rPr>
                <w:noProof/>
                <w:webHidden/>
              </w:rPr>
              <w:fldChar w:fldCharType="end"/>
            </w:r>
          </w:hyperlink>
        </w:p>
        <w:p w14:paraId="5D4DF12E" w14:textId="18CC9A66" w:rsidR="00B84491" w:rsidRDefault="00000000">
          <w:pPr>
            <w:pStyle w:val="TOC2"/>
            <w:tabs>
              <w:tab w:val="left" w:pos="880"/>
            </w:tabs>
            <w:rPr>
              <w:rFonts w:eastAsiaTheme="minorEastAsia" w:cstheme="minorBidi"/>
              <w:noProof/>
              <w:sz w:val="22"/>
              <w:szCs w:val="22"/>
              <w:lang w:eastAsia="en-AU"/>
            </w:rPr>
          </w:pPr>
          <w:hyperlink w:anchor="_Toc125981603" w:history="1">
            <w:r w:rsidR="00B84491" w:rsidRPr="00B45D7F">
              <w:rPr>
                <w:rStyle w:val="Hyperlink"/>
                <w:noProof/>
              </w:rPr>
              <w:t>5.4</w:t>
            </w:r>
            <w:r w:rsidR="00B84491">
              <w:rPr>
                <w:rFonts w:eastAsiaTheme="minorEastAsia" w:cstheme="minorBidi"/>
                <w:noProof/>
                <w:sz w:val="22"/>
                <w:szCs w:val="22"/>
                <w:lang w:eastAsia="en-AU"/>
              </w:rPr>
              <w:tab/>
            </w:r>
            <w:r w:rsidR="00B84491" w:rsidRPr="00B45D7F">
              <w:rPr>
                <w:rStyle w:val="Hyperlink"/>
                <w:noProof/>
              </w:rPr>
              <w:t>Project Evaluation</w:t>
            </w:r>
            <w:r w:rsidR="00B84491">
              <w:rPr>
                <w:noProof/>
                <w:webHidden/>
              </w:rPr>
              <w:tab/>
            </w:r>
            <w:r w:rsidR="00B84491">
              <w:rPr>
                <w:noProof/>
                <w:webHidden/>
              </w:rPr>
              <w:fldChar w:fldCharType="begin"/>
            </w:r>
            <w:r w:rsidR="00B84491">
              <w:rPr>
                <w:noProof/>
                <w:webHidden/>
              </w:rPr>
              <w:instrText xml:space="preserve"> PAGEREF _Toc125981603 \h </w:instrText>
            </w:r>
            <w:r w:rsidR="00B84491">
              <w:rPr>
                <w:noProof/>
                <w:webHidden/>
              </w:rPr>
            </w:r>
            <w:r w:rsidR="00B84491">
              <w:rPr>
                <w:noProof/>
                <w:webHidden/>
              </w:rPr>
              <w:fldChar w:fldCharType="separate"/>
            </w:r>
            <w:r w:rsidR="00B84491">
              <w:rPr>
                <w:noProof/>
                <w:webHidden/>
              </w:rPr>
              <w:t>8</w:t>
            </w:r>
            <w:r w:rsidR="00B84491">
              <w:rPr>
                <w:noProof/>
                <w:webHidden/>
              </w:rPr>
              <w:fldChar w:fldCharType="end"/>
            </w:r>
          </w:hyperlink>
        </w:p>
        <w:p w14:paraId="122A4FC0" w14:textId="3F3A2FCF" w:rsidR="00B84491" w:rsidRDefault="00000000">
          <w:pPr>
            <w:pStyle w:val="TOC1"/>
            <w:tabs>
              <w:tab w:val="left" w:pos="480"/>
            </w:tabs>
            <w:rPr>
              <w:rFonts w:eastAsiaTheme="minorEastAsia" w:cstheme="minorBidi"/>
              <w:noProof/>
              <w:sz w:val="22"/>
              <w:szCs w:val="22"/>
              <w:lang w:eastAsia="en-AU"/>
            </w:rPr>
          </w:pPr>
          <w:hyperlink w:anchor="_Toc125981604" w:history="1">
            <w:r w:rsidR="00B84491" w:rsidRPr="00B45D7F">
              <w:rPr>
                <w:rStyle w:val="Hyperlink"/>
                <w:noProof/>
              </w:rPr>
              <w:t>6</w:t>
            </w:r>
            <w:r w:rsidR="00B84491">
              <w:rPr>
                <w:rFonts w:eastAsiaTheme="minorEastAsia" w:cstheme="minorBidi"/>
                <w:noProof/>
                <w:sz w:val="22"/>
                <w:szCs w:val="22"/>
                <w:lang w:eastAsia="en-AU"/>
              </w:rPr>
              <w:tab/>
            </w:r>
            <w:r w:rsidR="00B84491" w:rsidRPr="00B45D7F">
              <w:rPr>
                <w:rStyle w:val="Hyperlink"/>
                <w:noProof/>
              </w:rPr>
              <w:t>Appendix</w:t>
            </w:r>
            <w:r w:rsidR="00B84491">
              <w:rPr>
                <w:noProof/>
                <w:webHidden/>
              </w:rPr>
              <w:tab/>
            </w:r>
            <w:r w:rsidR="00B84491">
              <w:rPr>
                <w:noProof/>
                <w:webHidden/>
              </w:rPr>
              <w:fldChar w:fldCharType="begin"/>
            </w:r>
            <w:r w:rsidR="00B84491">
              <w:rPr>
                <w:noProof/>
                <w:webHidden/>
              </w:rPr>
              <w:instrText xml:space="preserve"> PAGEREF _Toc125981604 \h </w:instrText>
            </w:r>
            <w:r w:rsidR="00B84491">
              <w:rPr>
                <w:noProof/>
                <w:webHidden/>
              </w:rPr>
            </w:r>
            <w:r w:rsidR="00B84491">
              <w:rPr>
                <w:noProof/>
                <w:webHidden/>
              </w:rPr>
              <w:fldChar w:fldCharType="separate"/>
            </w:r>
            <w:r w:rsidR="00B84491">
              <w:rPr>
                <w:noProof/>
                <w:webHidden/>
              </w:rPr>
              <w:t>10</w:t>
            </w:r>
            <w:r w:rsidR="00B84491">
              <w:rPr>
                <w:noProof/>
                <w:webHidden/>
              </w:rPr>
              <w:fldChar w:fldCharType="end"/>
            </w:r>
          </w:hyperlink>
        </w:p>
        <w:p w14:paraId="7C422AA6" w14:textId="14FDBD58" w:rsidR="00B84491" w:rsidRDefault="00000000">
          <w:pPr>
            <w:pStyle w:val="TOC2"/>
            <w:tabs>
              <w:tab w:val="left" w:pos="880"/>
            </w:tabs>
            <w:rPr>
              <w:rFonts w:eastAsiaTheme="minorEastAsia" w:cstheme="minorBidi"/>
              <w:noProof/>
              <w:sz w:val="22"/>
              <w:szCs w:val="22"/>
              <w:lang w:eastAsia="en-AU"/>
            </w:rPr>
          </w:pPr>
          <w:hyperlink w:anchor="_Toc125981605" w:history="1">
            <w:r w:rsidR="00B84491" w:rsidRPr="00B45D7F">
              <w:rPr>
                <w:rStyle w:val="Hyperlink"/>
                <w:noProof/>
              </w:rPr>
              <w:t>6.1</w:t>
            </w:r>
            <w:r w:rsidR="00B84491">
              <w:rPr>
                <w:rFonts w:eastAsiaTheme="minorEastAsia" w:cstheme="minorBidi"/>
                <w:noProof/>
                <w:sz w:val="22"/>
                <w:szCs w:val="22"/>
                <w:lang w:eastAsia="en-AU"/>
              </w:rPr>
              <w:tab/>
            </w:r>
            <w:r w:rsidR="00B84491" w:rsidRPr="00B45D7F">
              <w:rPr>
                <w:rStyle w:val="Hyperlink"/>
                <w:noProof/>
              </w:rPr>
              <w:t>Written statements</w:t>
            </w:r>
            <w:r w:rsidR="00B84491">
              <w:rPr>
                <w:noProof/>
                <w:webHidden/>
              </w:rPr>
              <w:tab/>
            </w:r>
            <w:r w:rsidR="00B84491">
              <w:rPr>
                <w:noProof/>
                <w:webHidden/>
              </w:rPr>
              <w:fldChar w:fldCharType="begin"/>
            </w:r>
            <w:r w:rsidR="00B84491">
              <w:rPr>
                <w:noProof/>
                <w:webHidden/>
              </w:rPr>
              <w:instrText xml:space="preserve"> PAGEREF _Toc125981605 \h </w:instrText>
            </w:r>
            <w:r w:rsidR="00B84491">
              <w:rPr>
                <w:noProof/>
                <w:webHidden/>
              </w:rPr>
            </w:r>
            <w:r w:rsidR="00B84491">
              <w:rPr>
                <w:noProof/>
                <w:webHidden/>
              </w:rPr>
              <w:fldChar w:fldCharType="separate"/>
            </w:r>
            <w:r w:rsidR="00B84491">
              <w:rPr>
                <w:noProof/>
                <w:webHidden/>
              </w:rPr>
              <w:t>10</w:t>
            </w:r>
            <w:r w:rsidR="00B84491">
              <w:rPr>
                <w:noProof/>
                <w:webHidden/>
              </w:rPr>
              <w:fldChar w:fldCharType="end"/>
            </w:r>
          </w:hyperlink>
        </w:p>
        <w:p w14:paraId="2DB79D71" w14:textId="116B2176" w:rsidR="00653E77" w:rsidRDefault="00653E77">
          <w:r>
            <w:rPr>
              <w:b/>
              <w:bCs/>
              <w:noProof/>
            </w:rPr>
            <w:fldChar w:fldCharType="end"/>
          </w:r>
        </w:p>
      </w:sdtContent>
    </w:sdt>
    <w:p w14:paraId="468ED5E1" w14:textId="6032B486" w:rsidR="00B5258A" w:rsidRDefault="00B5258A" w:rsidP="00B5258A">
      <w:pPr>
        <w:pStyle w:val="Heading1"/>
        <w:numPr>
          <w:ilvl w:val="0"/>
          <w:numId w:val="0"/>
        </w:numPr>
        <w:shd w:val="clear" w:color="auto" w:fill="auto"/>
        <w:ind w:left="432" w:hanging="432"/>
        <w:rPr>
          <w:sz w:val="28"/>
        </w:rPr>
      </w:pPr>
    </w:p>
    <w:p w14:paraId="144472E4" w14:textId="20F8521F" w:rsidR="00653E77" w:rsidRDefault="00653E77" w:rsidP="00653E77"/>
    <w:p w14:paraId="71733910" w14:textId="413C35FD" w:rsidR="00653E77" w:rsidRDefault="00653E77" w:rsidP="00653E77"/>
    <w:p w14:paraId="3DEFFAEF" w14:textId="66391E02" w:rsidR="00653E77" w:rsidRDefault="00653E77" w:rsidP="00653E77"/>
    <w:p w14:paraId="38412AC3" w14:textId="0B58668B" w:rsidR="00653E77" w:rsidRDefault="00653E77" w:rsidP="00653E77"/>
    <w:p w14:paraId="596290A7" w14:textId="17A7FA1E" w:rsidR="00653E77" w:rsidRDefault="00653E77" w:rsidP="00653E77"/>
    <w:p w14:paraId="2232FC5C" w14:textId="0DC21DF8" w:rsidR="00653E77" w:rsidRDefault="00653E77" w:rsidP="00653E77"/>
    <w:p w14:paraId="6B04782D" w14:textId="6E29DD62" w:rsidR="00653E77" w:rsidRDefault="00653E77" w:rsidP="00653E77"/>
    <w:p w14:paraId="571EE82B" w14:textId="6BB665DA" w:rsidR="00653E77" w:rsidRDefault="00653E77" w:rsidP="00653E77"/>
    <w:p w14:paraId="4F6E54FB" w14:textId="47B3530A" w:rsidR="00653E77" w:rsidRDefault="00653E77" w:rsidP="00653E77"/>
    <w:p w14:paraId="45857F7F" w14:textId="77777777" w:rsidR="006F28F6" w:rsidRDefault="006F28F6" w:rsidP="00653E77"/>
    <w:p w14:paraId="36EB08CF" w14:textId="7816447E" w:rsidR="00653E77" w:rsidRDefault="00653E77" w:rsidP="00653E77"/>
    <w:p w14:paraId="094E9F7F" w14:textId="1329454F" w:rsidR="00653E77" w:rsidRDefault="00653E77" w:rsidP="00653E77"/>
    <w:p w14:paraId="3154A717" w14:textId="07BE37F1" w:rsidR="00653E77" w:rsidRDefault="00653E77" w:rsidP="00653E77"/>
    <w:p w14:paraId="2774D7F1" w14:textId="1597899D" w:rsidR="00653E77" w:rsidRDefault="00653E77" w:rsidP="00653E77"/>
    <w:p w14:paraId="7186FD7C" w14:textId="6987F702" w:rsidR="00653E77" w:rsidRDefault="00653E77" w:rsidP="00653E77"/>
    <w:p w14:paraId="201BFF3D" w14:textId="1ED62D16" w:rsidR="00653E77" w:rsidRDefault="00653E77" w:rsidP="00653E77"/>
    <w:p w14:paraId="198C6CC7" w14:textId="5312CFBE" w:rsidR="00653E77" w:rsidRDefault="00653E77" w:rsidP="00653E77"/>
    <w:p w14:paraId="13B895D4" w14:textId="6AAC2B74" w:rsidR="00653E77" w:rsidRDefault="00653E77" w:rsidP="00653E77"/>
    <w:p w14:paraId="6A0C041D" w14:textId="140D7F04" w:rsidR="00653E77" w:rsidRDefault="00653E77" w:rsidP="00653E77"/>
    <w:p w14:paraId="64CE6F8D" w14:textId="77777777" w:rsidR="00653E77" w:rsidRPr="00653E77" w:rsidRDefault="00653E77" w:rsidP="00653E77"/>
    <w:p w14:paraId="24F38AF9" w14:textId="11E03860" w:rsidR="00456F2C" w:rsidRPr="00B5258A" w:rsidRDefault="00F10FEA" w:rsidP="00D424E5">
      <w:pPr>
        <w:pStyle w:val="Heading1"/>
        <w:rPr>
          <w:sz w:val="28"/>
        </w:rPr>
      </w:pPr>
      <w:bookmarkStart w:id="1" w:name="_Toc500947185"/>
      <w:bookmarkStart w:id="2" w:name="_Toc125981594"/>
      <w:bookmarkEnd w:id="0"/>
      <w:r w:rsidRPr="00B5258A">
        <w:rPr>
          <w:sz w:val="28"/>
        </w:rPr>
        <w:t>Background</w:t>
      </w:r>
      <w:bookmarkEnd w:id="1"/>
      <w:bookmarkEnd w:id="2"/>
    </w:p>
    <w:p w14:paraId="5AF3AF6C" w14:textId="1FC6CF45" w:rsidR="00BD666F" w:rsidRPr="00C01D89" w:rsidRDefault="00265CFA" w:rsidP="00C01D89">
      <w:pPr>
        <w:rPr>
          <w:rFonts w:ascii="ArialMT" w:hAnsi="ArialMT" w:cs="ArialMT"/>
          <w:color w:val="000000"/>
          <w:sz w:val="22"/>
          <w:szCs w:val="22"/>
        </w:rPr>
      </w:pPr>
      <w:r w:rsidRPr="00C01D89">
        <w:rPr>
          <w:rFonts w:ascii="ArialMT" w:hAnsi="ArialMT" w:cs="ArialMT"/>
          <w:color w:val="000000"/>
          <w:sz w:val="22"/>
          <w:szCs w:val="22"/>
        </w:rPr>
        <w:t xml:space="preserve">This document provides a summary of stakeholder and community feedback on </w:t>
      </w:r>
      <w:r w:rsidR="00C01D89" w:rsidRPr="00C01D89">
        <w:rPr>
          <w:rFonts w:ascii="ArialMT" w:hAnsi="ArialMT" w:cs="ArialMT"/>
          <w:color w:val="000000"/>
          <w:sz w:val="22"/>
          <w:szCs w:val="22"/>
        </w:rPr>
        <w:t xml:space="preserve">updates to the Lease and Licence Policy. </w:t>
      </w:r>
    </w:p>
    <w:p w14:paraId="290A487C" w14:textId="4EFB39FD" w:rsidR="00C01D89" w:rsidRPr="00C01D89" w:rsidRDefault="00C01D89" w:rsidP="00C01D89">
      <w:pPr>
        <w:rPr>
          <w:rFonts w:ascii="ArialMT" w:hAnsi="ArialMT" w:cs="ArialMT"/>
          <w:color w:val="000000"/>
          <w:sz w:val="22"/>
          <w:szCs w:val="22"/>
        </w:rPr>
      </w:pPr>
      <w:r w:rsidRPr="00C01D89">
        <w:rPr>
          <w:rFonts w:ascii="ArialMT" w:hAnsi="ArialMT" w:cs="ArialMT"/>
          <w:color w:val="000000"/>
          <w:sz w:val="22"/>
          <w:szCs w:val="22"/>
        </w:rPr>
        <w:t>The scope of the Policy is Council Freehold land and Crown Land under Committee of Management where Council has the ability to lease or licence to commercial operators or community groups. It does not include generally include, discontinued roads and rights of way or Council facilitates that may be used by the community pursuant to other arrangements (like hire agreements, seasonal allocations for sporting clubs and Bathing Boxes (which have their own separate policy)).</w:t>
      </w:r>
    </w:p>
    <w:p w14:paraId="09DB442D" w14:textId="6DAFB15C" w:rsidR="00C01D89" w:rsidRPr="00C01D89" w:rsidRDefault="00C01D89" w:rsidP="00C01D89">
      <w:pPr>
        <w:rPr>
          <w:rFonts w:ascii="ArialMT" w:hAnsi="ArialMT" w:cs="ArialMT"/>
          <w:color w:val="000000"/>
          <w:sz w:val="22"/>
          <w:szCs w:val="22"/>
        </w:rPr>
      </w:pPr>
      <w:r w:rsidRPr="00C01D89">
        <w:rPr>
          <w:rFonts w:ascii="ArialMT" w:hAnsi="ArialMT" w:cs="ArialMT"/>
          <w:color w:val="000000"/>
          <w:sz w:val="22"/>
          <w:szCs w:val="22"/>
        </w:rPr>
        <w:t>Community engagement on the updated policy was undertaken from 29 November 2022 – 29 January 2023 (inclusive) and received 43 contributions from 39 contributors.</w:t>
      </w:r>
    </w:p>
    <w:p w14:paraId="6E1A1177" w14:textId="6E8FBCCA" w:rsidR="00821986" w:rsidRPr="00B5258A" w:rsidRDefault="00821986">
      <w:pPr>
        <w:spacing w:before="100" w:after="200" w:line="276" w:lineRule="auto"/>
        <w:rPr>
          <w:sz w:val="22"/>
        </w:rPr>
      </w:pPr>
    </w:p>
    <w:p w14:paraId="1691BD24" w14:textId="67490E79" w:rsidR="00F10FEA" w:rsidRPr="00B5258A" w:rsidRDefault="00F10FEA" w:rsidP="000807D2">
      <w:pPr>
        <w:pStyle w:val="Heading1"/>
        <w:rPr>
          <w:sz w:val="28"/>
        </w:rPr>
      </w:pPr>
      <w:bookmarkStart w:id="3" w:name="_Toc500947189"/>
      <w:bookmarkStart w:id="4" w:name="_Toc125981595"/>
      <w:r w:rsidRPr="00B5258A">
        <w:rPr>
          <w:sz w:val="28"/>
        </w:rPr>
        <w:t>Consultation process</w:t>
      </w:r>
      <w:bookmarkEnd w:id="3"/>
      <w:bookmarkEnd w:id="4"/>
    </w:p>
    <w:p w14:paraId="7011C958" w14:textId="7BC73B91" w:rsidR="00F10FEA" w:rsidRPr="00B5258A" w:rsidRDefault="00F10FEA" w:rsidP="000807D2">
      <w:pPr>
        <w:pStyle w:val="Heading2"/>
        <w:rPr>
          <w:sz w:val="24"/>
        </w:rPr>
      </w:pPr>
      <w:bookmarkStart w:id="5" w:name="_Toc500947190"/>
      <w:bookmarkStart w:id="6" w:name="_Toc125981596"/>
      <w:r w:rsidRPr="00B5258A">
        <w:rPr>
          <w:sz w:val="24"/>
        </w:rPr>
        <w:t>Consultation purpose</w:t>
      </w:r>
      <w:bookmarkEnd w:id="5"/>
      <w:bookmarkEnd w:id="6"/>
    </w:p>
    <w:p w14:paraId="7AB1A8E9" w14:textId="4AAFF6CC" w:rsidR="00C01D89" w:rsidRPr="00123638" w:rsidRDefault="00C01D89" w:rsidP="00C01D89">
      <w:pPr>
        <w:pStyle w:val="NormalWeb"/>
        <w:spacing w:after="0"/>
        <w:rPr>
          <w:rFonts w:ascii="Arial" w:eastAsiaTheme="minorHAnsi" w:hAnsi="Arial" w:cs="Arial"/>
          <w:sz w:val="22"/>
          <w:szCs w:val="22"/>
          <w:lang w:eastAsia="en-US"/>
        </w:rPr>
      </w:pPr>
      <w:bookmarkStart w:id="7" w:name="_Toc500947191"/>
      <w:r>
        <w:rPr>
          <w:rFonts w:ascii="Arial" w:hAnsi="Arial" w:cs="Arial"/>
          <w:sz w:val="22"/>
          <w:szCs w:val="22"/>
        </w:rPr>
        <w:t>Council invited community feedback between 29 November 2022</w:t>
      </w:r>
      <w:r w:rsidRPr="005B350F">
        <w:rPr>
          <w:rFonts w:ascii="Arial" w:hAnsi="Arial" w:cs="Arial"/>
          <w:sz w:val="22"/>
          <w:szCs w:val="22"/>
        </w:rPr>
        <w:t xml:space="preserve"> – </w:t>
      </w:r>
      <w:r>
        <w:rPr>
          <w:rFonts w:ascii="Arial" w:hAnsi="Arial" w:cs="Arial"/>
          <w:sz w:val="22"/>
          <w:szCs w:val="22"/>
        </w:rPr>
        <w:t>29 January 2023 to</w:t>
      </w:r>
      <w:r w:rsidRPr="005B350F">
        <w:rPr>
          <w:rFonts w:ascii="Arial" w:hAnsi="Arial" w:cs="Arial"/>
          <w:sz w:val="22"/>
          <w:szCs w:val="22"/>
        </w:rPr>
        <w:t xml:space="preserve"> </w:t>
      </w:r>
      <w:r>
        <w:rPr>
          <w:rFonts w:ascii="Arial" w:hAnsi="Arial" w:cs="Arial"/>
          <w:sz w:val="22"/>
          <w:szCs w:val="22"/>
        </w:rPr>
        <w:t xml:space="preserve">present updates to the Lease and Licence Policy and to </w:t>
      </w:r>
      <w:r w:rsidRPr="005B350F">
        <w:rPr>
          <w:rFonts w:ascii="Arial" w:hAnsi="Arial" w:cs="Arial"/>
          <w:sz w:val="22"/>
          <w:szCs w:val="22"/>
        </w:rPr>
        <w:t xml:space="preserve">understand </w:t>
      </w:r>
      <w:r>
        <w:rPr>
          <w:rFonts w:ascii="Arial" w:hAnsi="Arial" w:cs="Arial"/>
          <w:sz w:val="22"/>
          <w:szCs w:val="22"/>
        </w:rPr>
        <w:t xml:space="preserve">the level of </w:t>
      </w:r>
      <w:r w:rsidRPr="005B350F">
        <w:rPr>
          <w:rFonts w:ascii="Arial" w:hAnsi="Arial" w:cs="Arial"/>
          <w:sz w:val="22"/>
          <w:szCs w:val="22"/>
        </w:rPr>
        <w:t>support</w:t>
      </w:r>
      <w:r>
        <w:rPr>
          <w:rFonts w:ascii="Arial" w:hAnsi="Arial" w:cs="Arial"/>
          <w:sz w:val="22"/>
          <w:szCs w:val="22"/>
        </w:rPr>
        <w:t xml:space="preserve"> for</w:t>
      </w:r>
      <w:r w:rsidRPr="005B350F">
        <w:rPr>
          <w:rFonts w:ascii="Arial" w:hAnsi="Arial" w:cs="Arial"/>
          <w:sz w:val="22"/>
          <w:szCs w:val="22"/>
        </w:rPr>
        <w:t xml:space="preserve"> </w:t>
      </w:r>
      <w:r>
        <w:rPr>
          <w:rFonts w:ascii="Arial" w:hAnsi="Arial" w:cs="Arial"/>
          <w:sz w:val="22"/>
          <w:szCs w:val="22"/>
        </w:rPr>
        <w:t xml:space="preserve">those changes and to obtain feedback on the policy more broadly. </w:t>
      </w:r>
    </w:p>
    <w:p w14:paraId="0CA9FC97" w14:textId="77777777" w:rsidR="00C01D89" w:rsidRPr="00FE3D01" w:rsidRDefault="00C01D89" w:rsidP="00C01D89">
      <w:pPr>
        <w:rPr>
          <w:rFonts w:ascii="ArialMT" w:hAnsi="ArialMT" w:cs="ArialMT"/>
          <w:sz w:val="22"/>
          <w:szCs w:val="22"/>
        </w:rPr>
      </w:pPr>
      <w:r>
        <w:rPr>
          <w:rFonts w:ascii="ArialMT" w:hAnsi="ArialMT" w:cs="ArialMT"/>
          <w:color w:val="000000"/>
          <w:sz w:val="22"/>
          <w:szCs w:val="22"/>
        </w:rPr>
        <w:t xml:space="preserve">Community engagement was conducted in accordance with Council’s Community and Stakeholder Engagement Policy 2021 and Section 115 of the Local Government Act 2020. The engagement plan overview was published and is available to view on Council’s </w:t>
      </w:r>
      <w:r w:rsidRPr="00F52BFC">
        <w:rPr>
          <w:rFonts w:ascii="ArialMT" w:hAnsi="ArialMT" w:cs="ArialMT"/>
          <w:sz w:val="22"/>
          <w:szCs w:val="22"/>
        </w:rPr>
        <w:t>Have Your Say engagement website.</w:t>
      </w:r>
    </w:p>
    <w:p w14:paraId="6B386024" w14:textId="25452CA7" w:rsidR="00AF6944" w:rsidRPr="00B5258A" w:rsidRDefault="00926E02" w:rsidP="000807D2">
      <w:pPr>
        <w:pStyle w:val="Heading2"/>
        <w:rPr>
          <w:sz w:val="24"/>
        </w:rPr>
      </w:pPr>
      <w:bookmarkStart w:id="8" w:name="_Toc125981597"/>
      <w:r w:rsidRPr="00B5258A">
        <w:rPr>
          <w:sz w:val="24"/>
        </w:rPr>
        <w:t>Consultation methodology</w:t>
      </w:r>
      <w:bookmarkEnd w:id="7"/>
      <w:bookmarkEnd w:id="8"/>
    </w:p>
    <w:p w14:paraId="23097C54" w14:textId="77777777" w:rsidR="00C01D89" w:rsidRPr="00C01D89" w:rsidRDefault="00C01D89" w:rsidP="00132BA3">
      <w:pPr>
        <w:spacing w:after="0" w:line="240" w:lineRule="auto"/>
        <w:rPr>
          <w:rFonts w:ascii="Arial" w:hAnsi="Arial" w:cs="Arial"/>
          <w:sz w:val="22"/>
          <w:szCs w:val="22"/>
          <w:lang w:eastAsia="en-AU"/>
        </w:rPr>
      </w:pPr>
      <w:r w:rsidRPr="00C01D89">
        <w:rPr>
          <w:rFonts w:ascii="Arial" w:hAnsi="Arial" w:cs="Arial"/>
          <w:sz w:val="22"/>
          <w:szCs w:val="22"/>
          <w:lang w:eastAsia="en-AU"/>
        </w:rPr>
        <w:t>The tools and techniques selected for this project are informed by the project content, stakeholders and type of feedback sought. The impact of COVID-19 restricts our ability for face-to-face communication, as well as slower distribution of printed mail.</w:t>
      </w:r>
    </w:p>
    <w:p w14:paraId="3DF35CBC" w14:textId="77777777" w:rsidR="00C01D89" w:rsidRPr="00C01D89" w:rsidRDefault="00C01D89" w:rsidP="00132BA3">
      <w:pPr>
        <w:spacing w:after="0" w:line="240" w:lineRule="auto"/>
        <w:rPr>
          <w:rFonts w:ascii="Arial" w:hAnsi="Arial" w:cs="Arial"/>
          <w:sz w:val="22"/>
          <w:szCs w:val="22"/>
          <w:lang w:eastAsia="en-AU"/>
        </w:rPr>
      </w:pPr>
    </w:p>
    <w:p w14:paraId="3C39774E" w14:textId="77777777" w:rsidR="00C01D89" w:rsidRPr="00C01D89" w:rsidRDefault="00C01D89" w:rsidP="00132BA3">
      <w:pPr>
        <w:spacing w:after="0" w:line="240" w:lineRule="auto"/>
        <w:rPr>
          <w:rFonts w:ascii="Arial" w:hAnsi="Arial" w:cs="Arial"/>
          <w:b/>
          <w:bCs/>
          <w:sz w:val="22"/>
          <w:szCs w:val="22"/>
          <w:lang w:eastAsia="en-AU"/>
        </w:rPr>
      </w:pPr>
      <w:r w:rsidRPr="00C01D89">
        <w:rPr>
          <w:rFonts w:ascii="Arial" w:hAnsi="Arial" w:cs="Arial"/>
          <w:b/>
          <w:bCs/>
          <w:sz w:val="22"/>
          <w:szCs w:val="22"/>
          <w:lang w:eastAsia="en-AU"/>
        </w:rPr>
        <w:t>Key tools for communicating the project</w:t>
      </w:r>
    </w:p>
    <w:p w14:paraId="03A2D178" w14:textId="77777777" w:rsidR="00C01D89" w:rsidRPr="00C01D89" w:rsidRDefault="00C01D89" w:rsidP="00C01D89">
      <w:pPr>
        <w:pStyle w:val="ListParagraph"/>
        <w:numPr>
          <w:ilvl w:val="0"/>
          <w:numId w:val="34"/>
        </w:numPr>
        <w:spacing w:after="0" w:line="240" w:lineRule="auto"/>
        <w:rPr>
          <w:rFonts w:ascii="Arial" w:hAnsi="Arial" w:cs="Arial"/>
          <w:sz w:val="22"/>
          <w:szCs w:val="22"/>
          <w:lang w:eastAsia="en-AU"/>
        </w:rPr>
      </w:pPr>
      <w:r w:rsidRPr="00C01D89">
        <w:rPr>
          <w:rFonts w:ascii="Arial" w:hAnsi="Arial" w:cs="Arial"/>
          <w:sz w:val="22"/>
          <w:szCs w:val="22"/>
          <w:lang w:eastAsia="en-AU"/>
        </w:rPr>
        <w:t>website news story</w:t>
      </w:r>
    </w:p>
    <w:p w14:paraId="184A8BD0" w14:textId="77777777" w:rsidR="00C01D89" w:rsidRPr="00C01D89" w:rsidRDefault="00C01D89" w:rsidP="00C01D89">
      <w:pPr>
        <w:pStyle w:val="ListParagraph"/>
        <w:numPr>
          <w:ilvl w:val="0"/>
          <w:numId w:val="34"/>
        </w:numPr>
        <w:spacing w:after="0" w:line="240" w:lineRule="auto"/>
        <w:rPr>
          <w:rFonts w:ascii="Arial" w:hAnsi="Arial" w:cs="Arial"/>
          <w:sz w:val="22"/>
          <w:szCs w:val="22"/>
          <w:lang w:eastAsia="en-AU"/>
        </w:rPr>
      </w:pPr>
      <w:r w:rsidRPr="00C01D89">
        <w:rPr>
          <w:rFonts w:ascii="Arial" w:hAnsi="Arial" w:cs="Arial"/>
          <w:sz w:val="22"/>
          <w:szCs w:val="22"/>
          <w:lang w:eastAsia="en-AU"/>
        </w:rPr>
        <w:t xml:space="preserve">Council’s e-newsletter, This Week in Bayside </w:t>
      </w:r>
    </w:p>
    <w:p w14:paraId="7EE26C45" w14:textId="77777777" w:rsidR="00C01D89" w:rsidRPr="00C01D89" w:rsidRDefault="00C01D89" w:rsidP="00C01D89">
      <w:pPr>
        <w:pStyle w:val="ListParagraph"/>
        <w:numPr>
          <w:ilvl w:val="0"/>
          <w:numId w:val="34"/>
        </w:numPr>
        <w:spacing w:after="0" w:line="240" w:lineRule="auto"/>
        <w:rPr>
          <w:rFonts w:ascii="Arial" w:hAnsi="Arial" w:cs="Arial"/>
          <w:sz w:val="22"/>
          <w:szCs w:val="22"/>
          <w:lang w:eastAsia="en-AU"/>
        </w:rPr>
      </w:pPr>
      <w:r w:rsidRPr="00C01D89">
        <w:rPr>
          <w:rFonts w:ascii="Arial" w:hAnsi="Arial" w:cs="Arial"/>
          <w:sz w:val="22"/>
          <w:szCs w:val="22"/>
          <w:lang w:eastAsia="en-AU"/>
        </w:rPr>
        <w:t xml:space="preserve">emails to key stakeholders, including tenants with copy of proposed policy </w:t>
      </w:r>
    </w:p>
    <w:p w14:paraId="4F609EBB" w14:textId="77777777" w:rsidR="00C01D89" w:rsidRPr="00C01D89" w:rsidRDefault="00C01D89" w:rsidP="00C01D89">
      <w:pPr>
        <w:pStyle w:val="ListParagraph"/>
        <w:numPr>
          <w:ilvl w:val="0"/>
          <w:numId w:val="34"/>
        </w:numPr>
        <w:spacing w:after="0" w:line="240" w:lineRule="auto"/>
        <w:rPr>
          <w:rFonts w:ascii="Arial" w:hAnsi="Arial" w:cs="Arial"/>
          <w:sz w:val="22"/>
          <w:szCs w:val="22"/>
          <w:lang w:eastAsia="en-AU"/>
        </w:rPr>
      </w:pPr>
      <w:r w:rsidRPr="00C01D89">
        <w:rPr>
          <w:rFonts w:ascii="Arial" w:hAnsi="Arial" w:cs="Arial"/>
          <w:sz w:val="22"/>
          <w:szCs w:val="22"/>
          <w:lang w:eastAsia="en-AU"/>
        </w:rPr>
        <w:t xml:space="preserve">social media </w:t>
      </w:r>
    </w:p>
    <w:p w14:paraId="16F26853" w14:textId="77777777" w:rsidR="00C01D89" w:rsidRPr="00C01D89" w:rsidRDefault="00C01D89" w:rsidP="00132BA3">
      <w:pPr>
        <w:spacing w:after="0" w:line="240" w:lineRule="auto"/>
        <w:rPr>
          <w:rFonts w:ascii="Arial" w:hAnsi="Arial" w:cs="Arial"/>
          <w:sz w:val="22"/>
          <w:szCs w:val="22"/>
          <w:lang w:eastAsia="en-AU"/>
        </w:rPr>
      </w:pPr>
    </w:p>
    <w:p w14:paraId="6C98F2F8" w14:textId="77777777" w:rsidR="00C01D89" w:rsidRPr="00C01D89" w:rsidRDefault="00C01D89" w:rsidP="00132BA3">
      <w:pPr>
        <w:spacing w:after="0" w:line="240" w:lineRule="auto"/>
        <w:rPr>
          <w:rFonts w:ascii="Arial" w:hAnsi="Arial" w:cs="Arial"/>
          <w:i/>
          <w:iCs/>
          <w:sz w:val="22"/>
          <w:szCs w:val="22"/>
          <w:lang w:eastAsia="en-AU"/>
        </w:rPr>
      </w:pPr>
      <w:r w:rsidRPr="00C01D89">
        <w:rPr>
          <w:rFonts w:ascii="Arial" w:hAnsi="Arial" w:cs="Arial"/>
          <w:b/>
          <w:bCs/>
          <w:sz w:val="22"/>
          <w:szCs w:val="22"/>
          <w:lang w:eastAsia="en-AU"/>
        </w:rPr>
        <w:t>Key</w:t>
      </w:r>
      <w:r w:rsidRPr="00C01D89">
        <w:rPr>
          <w:rFonts w:ascii="Arial" w:hAnsi="Arial" w:cs="Arial"/>
          <w:i/>
          <w:iCs/>
          <w:sz w:val="22"/>
          <w:szCs w:val="22"/>
          <w:lang w:eastAsia="en-AU"/>
        </w:rPr>
        <w:t xml:space="preserve"> </w:t>
      </w:r>
      <w:r w:rsidRPr="00C01D89">
        <w:rPr>
          <w:rFonts w:ascii="Arial" w:hAnsi="Arial" w:cs="Arial"/>
          <w:b/>
          <w:bCs/>
          <w:sz w:val="22"/>
          <w:szCs w:val="22"/>
          <w:lang w:eastAsia="en-AU"/>
        </w:rPr>
        <w:t>methods for gathering feedback</w:t>
      </w:r>
    </w:p>
    <w:p w14:paraId="42AE047D" w14:textId="77777777" w:rsidR="00C01D89" w:rsidRPr="00C01D89" w:rsidRDefault="00C01D89" w:rsidP="00C01D89">
      <w:pPr>
        <w:pStyle w:val="ListParagraph"/>
        <w:numPr>
          <w:ilvl w:val="0"/>
          <w:numId w:val="35"/>
        </w:numPr>
        <w:spacing w:after="0" w:line="240" w:lineRule="auto"/>
        <w:rPr>
          <w:rFonts w:ascii="Arial" w:hAnsi="Arial" w:cs="Arial"/>
          <w:sz w:val="22"/>
          <w:szCs w:val="22"/>
          <w:lang w:eastAsia="en-AU"/>
        </w:rPr>
      </w:pPr>
      <w:r w:rsidRPr="00C01D89">
        <w:rPr>
          <w:rFonts w:ascii="Arial" w:hAnsi="Arial" w:cs="Arial"/>
          <w:sz w:val="22"/>
          <w:szCs w:val="22"/>
          <w:lang w:eastAsia="en-AU"/>
        </w:rPr>
        <w:t>a Have Your Say webpage with project information and the opportunity to ask questions</w:t>
      </w:r>
    </w:p>
    <w:p w14:paraId="28EEF492" w14:textId="77777777" w:rsidR="00C01D89" w:rsidRPr="00C01D89" w:rsidRDefault="00C01D89" w:rsidP="00C01D89">
      <w:pPr>
        <w:pStyle w:val="ListParagraph"/>
        <w:numPr>
          <w:ilvl w:val="0"/>
          <w:numId w:val="35"/>
        </w:numPr>
        <w:spacing w:after="0" w:line="240" w:lineRule="auto"/>
        <w:rPr>
          <w:rFonts w:ascii="Arial" w:hAnsi="Arial" w:cs="Arial"/>
          <w:sz w:val="22"/>
          <w:szCs w:val="22"/>
          <w:lang w:eastAsia="en-AU"/>
        </w:rPr>
      </w:pPr>
      <w:r w:rsidRPr="00C01D89">
        <w:rPr>
          <w:rFonts w:ascii="Arial" w:hAnsi="Arial" w:cs="Arial"/>
          <w:sz w:val="22"/>
          <w:szCs w:val="22"/>
          <w:lang w:eastAsia="en-AU"/>
        </w:rPr>
        <w:t>one on one appointments with Property Coordinator to discuss the Lease and Licence Policy</w:t>
      </w:r>
    </w:p>
    <w:p w14:paraId="7229519D" w14:textId="10B37D7F" w:rsidR="00C01D89" w:rsidRDefault="00C01D89" w:rsidP="00C01D89">
      <w:pPr>
        <w:pStyle w:val="ListParagraph"/>
        <w:numPr>
          <w:ilvl w:val="0"/>
          <w:numId w:val="35"/>
        </w:numPr>
        <w:spacing w:after="0" w:line="240" w:lineRule="auto"/>
        <w:rPr>
          <w:rFonts w:ascii="Arial" w:hAnsi="Arial" w:cs="Arial"/>
          <w:sz w:val="22"/>
          <w:szCs w:val="22"/>
          <w:lang w:eastAsia="en-AU"/>
        </w:rPr>
      </w:pPr>
      <w:r w:rsidRPr="00C01D89">
        <w:rPr>
          <w:rFonts w:ascii="Arial" w:hAnsi="Arial" w:cs="Arial"/>
          <w:sz w:val="22"/>
          <w:szCs w:val="22"/>
          <w:lang w:eastAsia="en-AU"/>
        </w:rPr>
        <w:t>printed copy of the draft Policy available at Corporate Centre.</w:t>
      </w:r>
    </w:p>
    <w:p w14:paraId="50E224C3" w14:textId="77777777" w:rsidR="00C01D89" w:rsidRPr="00C01D89" w:rsidRDefault="00C01D89" w:rsidP="00C01D89">
      <w:pPr>
        <w:pStyle w:val="ListParagraph"/>
        <w:spacing w:after="0" w:line="240" w:lineRule="auto"/>
        <w:rPr>
          <w:rFonts w:ascii="Arial" w:hAnsi="Arial" w:cs="Arial"/>
          <w:sz w:val="22"/>
          <w:szCs w:val="22"/>
          <w:lang w:eastAsia="en-AU"/>
        </w:rPr>
      </w:pPr>
    </w:p>
    <w:tbl>
      <w:tblPr>
        <w:tblStyle w:val="ListTable1Light-Accent2"/>
        <w:tblW w:w="9214" w:type="dxa"/>
        <w:tblLook w:val="04A0" w:firstRow="1" w:lastRow="0" w:firstColumn="1" w:lastColumn="0" w:noHBand="0" w:noVBand="1"/>
      </w:tblPr>
      <w:tblGrid>
        <w:gridCol w:w="2694"/>
        <w:gridCol w:w="6520"/>
      </w:tblGrid>
      <w:tr w:rsidR="00C01D89" w:rsidRPr="00B5258A" w14:paraId="70486BD8" w14:textId="77777777" w:rsidTr="004D5E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7CD66CBA" w14:textId="64AA0BC9" w:rsidR="00C01D89" w:rsidRPr="00B5258A" w:rsidRDefault="00C01D89" w:rsidP="00C01D89">
            <w:pPr>
              <w:pStyle w:val="Subtitle"/>
              <w:rPr>
                <w:sz w:val="22"/>
              </w:rPr>
            </w:pPr>
            <w:r w:rsidRPr="00B5258A">
              <w:rPr>
                <w:sz w:val="22"/>
              </w:rPr>
              <w:t>Details</w:t>
            </w:r>
          </w:p>
        </w:tc>
        <w:tc>
          <w:tcPr>
            <w:tcW w:w="6520" w:type="dxa"/>
          </w:tcPr>
          <w:p w14:paraId="49161C4C" w14:textId="249D14B0" w:rsidR="00C01D89" w:rsidRPr="00B5258A" w:rsidRDefault="00C01D89" w:rsidP="00C01D89">
            <w:pPr>
              <w:pStyle w:val="Subtitle"/>
              <w:cnfStyle w:val="100000000000" w:firstRow="1" w:lastRow="0" w:firstColumn="0" w:lastColumn="0" w:oddVBand="0" w:evenVBand="0" w:oddHBand="0" w:evenHBand="0" w:firstRowFirstColumn="0" w:firstRowLastColumn="0" w:lastRowFirstColumn="0" w:lastRowLastColumn="0"/>
              <w:rPr>
                <w:sz w:val="22"/>
              </w:rPr>
            </w:pPr>
            <w:r w:rsidRPr="00B5258A">
              <w:rPr>
                <w:sz w:val="22"/>
              </w:rPr>
              <w:t>Activity</w:t>
            </w:r>
          </w:p>
        </w:tc>
      </w:tr>
      <w:tr w:rsidR="00C01D89" w:rsidRPr="00B5258A" w14:paraId="3C523776" w14:textId="77777777" w:rsidTr="004D5E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7CD1A7B1" w14:textId="276E22E3" w:rsidR="00C01D89" w:rsidRDefault="00C01D89" w:rsidP="00C01D89">
            <w:pPr>
              <w:autoSpaceDE w:val="0"/>
              <w:autoSpaceDN w:val="0"/>
              <w:adjustRightInd w:val="0"/>
              <w:spacing w:after="0" w:line="240" w:lineRule="auto"/>
              <w:rPr>
                <w:rFonts w:ascii="Arial" w:hAnsi="Arial" w:cs="Arial"/>
                <w:b w:val="0"/>
                <w:bCs w:val="0"/>
                <w:sz w:val="22"/>
                <w:szCs w:val="22"/>
              </w:rPr>
            </w:pPr>
            <w:r>
              <w:rPr>
                <w:rFonts w:ascii="Arial" w:hAnsi="Arial" w:cs="Arial"/>
                <w:sz w:val="22"/>
                <w:szCs w:val="22"/>
              </w:rPr>
              <w:t>29 November 2022</w:t>
            </w:r>
            <w:r w:rsidRPr="005B350F">
              <w:rPr>
                <w:rFonts w:ascii="Arial" w:hAnsi="Arial" w:cs="Arial"/>
                <w:sz w:val="22"/>
                <w:szCs w:val="22"/>
              </w:rPr>
              <w:t xml:space="preserve"> – </w:t>
            </w:r>
            <w:r>
              <w:rPr>
                <w:rFonts w:ascii="Arial" w:hAnsi="Arial" w:cs="Arial"/>
                <w:sz w:val="22"/>
                <w:szCs w:val="22"/>
              </w:rPr>
              <w:t>29 January 2023</w:t>
            </w:r>
          </w:p>
          <w:p w14:paraId="473D2220" w14:textId="77777777" w:rsidR="00C01D89" w:rsidRDefault="00C01D89" w:rsidP="00C01D89">
            <w:pPr>
              <w:autoSpaceDE w:val="0"/>
              <w:autoSpaceDN w:val="0"/>
              <w:adjustRightInd w:val="0"/>
              <w:spacing w:after="0" w:line="240" w:lineRule="auto"/>
              <w:rPr>
                <w:rFonts w:ascii="ArialMT" w:hAnsi="ArialMT" w:cs="ArialMT"/>
                <w:sz w:val="22"/>
                <w:szCs w:val="22"/>
              </w:rPr>
            </w:pPr>
          </w:p>
          <w:p w14:paraId="121B2152" w14:textId="426B04A8" w:rsidR="00C01D89" w:rsidRPr="00E00732" w:rsidRDefault="00C01D89" w:rsidP="00C01D89">
            <w:pPr>
              <w:autoSpaceDE w:val="0"/>
              <w:autoSpaceDN w:val="0"/>
              <w:adjustRightInd w:val="0"/>
              <w:spacing w:after="0" w:line="240" w:lineRule="auto"/>
              <w:rPr>
                <w:rFonts w:ascii="Arial-BoldMT" w:hAnsi="Arial-BoldMT" w:cs="Arial-BoldMT"/>
                <w:b w:val="0"/>
                <w:bCs w:val="0"/>
                <w:sz w:val="22"/>
                <w:szCs w:val="22"/>
              </w:rPr>
            </w:pPr>
            <w:r w:rsidRPr="00E00732">
              <w:rPr>
                <w:rFonts w:ascii="Arial-BoldMT" w:hAnsi="Arial-BoldMT" w:cs="Arial-BoldMT"/>
                <w:b w:val="0"/>
                <w:bCs w:val="0"/>
                <w:sz w:val="22"/>
                <w:szCs w:val="22"/>
              </w:rPr>
              <w:t>4</w:t>
            </w:r>
            <w:r w:rsidR="00F32AA4">
              <w:rPr>
                <w:rFonts w:ascii="Arial-BoldMT" w:hAnsi="Arial-BoldMT" w:cs="Arial-BoldMT"/>
                <w:b w:val="0"/>
                <w:bCs w:val="0"/>
                <w:sz w:val="22"/>
                <w:szCs w:val="22"/>
              </w:rPr>
              <w:t xml:space="preserve">61 </w:t>
            </w:r>
            <w:r w:rsidRPr="00E00732">
              <w:rPr>
                <w:rFonts w:ascii="Arial-BoldMT" w:hAnsi="Arial-BoldMT" w:cs="Arial-BoldMT"/>
                <w:b w:val="0"/>
                <w:bCs w:val="0"/>
                <w:sz w:val="22"/>
                <w:szCs w:val="22"/>
              </w:rPr>
              <w:t>visitors</w:t>
            </w:r>
          </w:p>
          <w:p w14:paraId="255E2E50" w14:textId="5626A5EA" w:rsidR="00C01D89" w:rsidRPr="00B5258A" w:rsidRDefault="00F32AA4" w:rsidP="00C01D89">
            <w:pPr>
              <w:rPr>
                <w:sz w:val="22"/>
                <w:lang w:val="en-US"/>
              </w:rPr>
            </w:pPr>
            <w:r>
              <w:rPr>
                <w:rFonts w:ascii="Arial-BoldMT" w:hAnsi="Arial-BoldMT" w:cs="Arial-BoldMT"/>
                <w:b w:val="0"/>
                <w:bCs w:val="0"/>
                <w:sz w:val="22"/>
                <w:szCs w:val="22"/>
              </w:rPr>
              <w:lastRenderedPageBreak/>
              <w:t>43</w:t>
            </w:r>
            <w:r w:rsidR="00C01D89" w:rsidRPr="00E00732">
              <w:rPr>
                <w:rFonts w:ascii="Arial-BoldMT" w:hAnsi="Arial-BoldMT" w:cs="Arial-BoldMT"/>
                <w:b w:val="0"/>
                <w:bCs w:val="0"/>
                <w:sz w:val="22"/>
                <w:szCs w:val="22"/>
              </w:rPr>
              <w:t xml:space="preserve"> contributions</w:t>
            </w:r>
          </w:p>
        </w:tc>
        <w:tc>
          <w:tcPr>
            <w:tcW w:w="6520" w:type="dxa"/>
          </w:tcPr>
          <w:p w14:paraId="6E97B936" w14:textId="77777777" w:rsidR="00C01D89" w:rsidRDefault="00C01D89" w:rsidP="00C01D89">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BoldMT" w:hAnsi="Arial-BoldMT" w:cs="Arial-BoldMT"/>
                <w:b/>
                <w:bCs/>
                <w:sz w:val="22"/>
                <w:szCs w:val="22"/>
              </w:rPr>
            </w:pPr>
            <w:r>
              <w:rPr>
                <w:rFonts w:ascii="Arial-BoldMT" w:hAnsi="Arial-BoldMT" w:cs="Arial-BoldMT"/>
                <w:b/>
                <w:bCs/>
                <w:sz w:val="22"/>
                <w:szCs w:val="22"/>
              </w:rPr>
              <w:lastRenderedPageBreak/>
              <w:t>Have your say website</w:t>
            </w:r>
          </w:p>
          <w:p w14:paraId="4DA93883" w14:textId="77777777" w:rsidR="00C01D89" w:rsidRDefault="00C01D89" w:rsidP="00C01D89">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MT" w:hAnsi="ArialMT" w:cs="ArialMT"/>
                <w:sz w:val="22"/>
                <w:szCs w:val="22"/>
              </w:rPr>
            </w:pPr>
            <w:r>
              <w:rPr>
                <w:rFonts w:ascii="ArialMT" w:hAnsi="ArialMT" w:cs="ArialMT"/>
                <w:sz w:val="22"/>
                <w:szCs w:val="22"/>
              </w:rPr>
              <w:t>Project information, online survey and written statement form hosted on the engagement platform Have Your Say</w:t>
            </w:r>
          </w:p>
          <w:p w14:paraId="7FAD7443" w14:textId="2E629B00" w:rsidR="00C01D89" w:rsidRPr="006842DC" w:rsidRDefault="00C01D89" w:rsidP="006842DC">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MT" w:hAnsi="ArialMT" w:cs="ArialMT"/>
                <w:sz w:val="22"/>
                <w:lang w:val="en-US"/>
              </w:rPr>
            </w:pPr>
            <w:r>
              <w:rPr>
                <w:rFonts w:ascii="ArialMT" w:hAnsi="ArialMT" w:cs="ArialMT"/>
                <w:sz w:val="22"/>
                <w:lang w:val="en-US"/>
              </w:rPr>
              <w:t xml:space="preserve">Online survey: </w:t>
            </w:r>
            <w:r w:rsidR="00F32AA4">
              <w:rPr>
                <w:rFonts w:ascii="ArialMT" w:hAnsi="ArialMT" w:cs="ArialMT"/>
                <w:sz w:val="22"/>
                <w:lang w:val="en-US"/>
              </w:rPr>
              <w:t>40</w:t>
            </w:r>
            <w:r>
              <w:rPr>
                <w:rFonts w:ascii="ArialMT" w:hAnsi="ArialMT" w:cs="ArialMT"/>
                <w:sz w:val="22"/>
                <w:lang w:val="en-US"/>
              </w:rPr>
              <w:t xml:space="preserve"> responses</w:t>
            </w:r>
          </w:p>
        </w:tc>
      </w:tr>
      <w:tr w:rsidR="00C01D89" w:rsidRPr="00B5258A" w14:paraId="31E3E84B" w14:textId="77777777" w:rsidTr="004D5E2E">
        <w:tc>
          <w:tcPr>
            <w:cnfStyle w:val="001000000000" w:firstRow="0" w:lastRow="0" w:firstColumn="1" w:lastColumn="0" w:oddVBand="0" w:evenVBand="0" w:oddHBand="0" w:evenHBand="0" w:firstRowFirstColumn="0" w:firstRowLastColumn="0" w:lastRowFirstColumn="0" w:lastRowLastColumn="0"/>
            <w:tcW w:w="2694" w:type="dxa"/>
          </w:tcPr>
          <w:p w14:paraId="547646F6" w14:textId="7E3EE87A" w:rsidR="00C01D89" w:rsidRDefault="00C01D89" w:rsidP="00C01D89">
            <w:pPr>
              <w:autoSpaceDE w:val="0"/>
              <w:autoSpaceDN w:val="0"/>
              <w:adjustRightInd w:val="0"/>
              <w:spacing w:after="0" w:line="240" w:lineRule="auto"/>
              <w:rPr>
                <w:rFonts w:ascii="Arial" w:hAnsi="Arial" w:cs="Arial"/>
                <w:b w:val="0"/>
                <w:bCs w:val="0"/>
                <w:sz w:val="22"/>
                <w:szCs w:val="22"/>
              </w:rPr>
            </w:pPr>
            <w:r>
              <w:rPr>
                <w:rFonts w:ascii="Arial" w:hAnsi="Arial" w:cs="Arial"/>
                <w:sz w:val="22"/>
                <w:szCs w:val="22"/>
              </w:rPr>
              <w:t>29 November 2022</w:t>
            </w:r>
            <w:r w:rsidRPr="005B350F">
              <w:rPr>
                <w:rFonts w:ascii="Arial" w:hAnsi="Arial" w:cs="Arial"/>
                <w:sz w:val="22"/>
                <w:szCs w:val="22"/>
              </w:rPr>
              <w:t xml:space="preserve"> – </w:t>
            </w:r>
            <w:r>
              <w:rPr>
                <w:rFonts w:ascii="Arial" w:hAnsi="Arial" w:cs="Arial"/>
                <w:sz w:val="22"/>
                <w:szCs w:val="22"/>
              </w:rPr>
              <w:t>29 January 2023</w:t>
            </w:r>
          </w:p>
          <w:p w14:paraId="4E69891B" w14:textId="77777777" w:rsidR="00C01D89" w:rsidRDefault="00C01D89" w:rsidP="00C01D89">
            <w:pPr>
              <w:autoSpaceDE w:val="0"/>
              <w:autoSpaceDN w:val="0"/>
              <w:adjustRightInd w:val="0"/>
              <w:spacing w:after="0" w:line="240" w:lineRule="auto"/>
              <w:rPr>
                <w:rFonts w:ascii="ArialMT" w:hAnsi="ArialMT" w:cs="ArialMT"/>
                <w:sz w:val="22"/>
                <w:szCs w:val="22"/>
              </w:rPr>
            </w:pPr>
          </w:p>
          <w:p w14:paraId="122DAFBE" w14:textId="5633AC29" w:rsidR="00C01D89" w:rsidRPr="00B5258A" w:rsidRDefault="004D34B2" w:rsidP="00C01D89">
            <w:pPr>
              <w:rPr>
                <w:sz w:val="22"/>
                <w:lang w:val="en-US"/>
              </w:rPr>
            </w:pPr>
            <w:r>
              <w:rPr>
                <w:rFonts w:ascii="Arial-BoldMT" w:hAnsi="Arial-BoldMT" w:cs="Arial-BoldMT"/>
                <w:b w:val="0"/>
                <w:bCs w:val="0"/>
                <w:sz w:val="22"/>
                <w:szCs w:val="22"/>
              </w:rPr>
              <w:t>3</w:t>
            </w:r>
            <w:r w:rsidR="00C01D89" w:rsidRPr="00E00732">
              <w:rPr>
                <w:rFonts w:ascii="Arial-BoldMT" w:hAnsi="Arial-BoldMT" w:cs="Arial-BoldMT"/>
                <w:b w:val="0"/>
                <w:bCs w:val="0"/>
                <w:sz w:val="22"/>
                <w:szCs w:val="22"/>
              </w:rPr>
              <w:t xml:space="preserve"> questions</w:t>
            </w:r>
          </w:p>
        </w:tc>
        <w:tc>
          <w:tcPr>
            <w:tcW w:w="6520" w:type="dxa"/>
          </w:tcPr>
          <w:p w14:paraId="3AC7C931" w14:textId="77777777" w:rsidR="00C01D89" w:rsidRDefault="00C01D89" w:rsidP="00C01D89">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BoldMT" w:hAnsi="Arial-BoldMT" w:cs="Arial-BoldMT"/>
                <w:b/>
                <w:bCs/>
                <w:sz w:val="22"/>
                <w:szCs w:val="22"/>
              </w:rPr>
            </w:pPr>
            <w:r>
              <w:rPr>
                <w:rFonts w:ascii="Arial-BoldMT" w:hAnsi="Arial-BoldMT" w:cs="Arial-BoldMT"/>
                <w:b/>
                <w:bCs/>
                <w:sz w:val="22"/>
                <w:szCs w:val="22"/>
              </w:rPr>
              <w:t>Question and Answer forum</w:t>
            </w:r>
          </w:p>
          <w:p w14:paraId="1D7E396A" w14:textId="6888765F" w:rsidR="00C01D89" w:rsidRDefault="00F32AA4" w:rsidP="00C01D89">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MT" w:hAnsi="ArialMT" w:cs="ArialMT"/>
                <w:sz w:val="22"/>
                <w:szCs w:val="22"/>
              </w:rPr>
            </w:pPr>
            <w:r>
              <w:rPr>
                <w:rFonts w:ascii="ArialMT" w:hAnsi="ArialMT" w:cs="ArialMT"/>
                <w:sz w:val="22"/>
                <w:szCs w:val="22"/>
              </w:rPr>
              <w:t>Three</w:t>
            </w:r>
            <w:r w:rsidR="00C01D89">
              <w:rPr>
                <w:rFonts w:ascii="ArialMT" w:hAnsi="ArialMT" w:cs="ArialMT"/>
                <w:sz w:val="22"/>
                <w:szCs w:val="22"/>
              </w:rPr>
              <w:t xml:space="preserve"> questions asked and responded to via the Q&amp;A forum. </w:t>
            </w:r>
          </w:p>
          <w:p w14:paraId="2A62F87F" w14:textId="2ECC475A" w:rsidR="00C01D89" w:rsidRPr="00B5258A" w:rsidRDefault="00C01D89" w:rsidP="00C01D89">
            <w:pPr>
              <w:pStyle w:val="Subtitle"/>
              <w:cnfStyle w:val="000000000000" w:firstRow="0" w:lastRow="0" w:firstColumn="0" w:lastColumn="0" w:oddVBand="0" w:evenVBand="0" w:oddHBand="0" w:evenHBand="0" w:firstRowFirstColumn="0" w:firstRowLastColumn="0" w:lastRowFirstColumn="0" w:lastRowLastColumn="0"/>
              <w:rPr>
                <w:sz w:val="22"/>
              </w:rPr>
            </w:pPr>
          </w:p>
        </w:tc>
      </w:tr>
      <w:tr w:rsidR="00C01D89" w:rsidRPr="00B5258A" w14:paraId="1CA44B88" w14:textId="77777777" w:rsidTr="004D5E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bottom w:val="single" w:sz="4" w:space="0" w:color="00A3DD" w:themeColor="accent2"/>
            </w:tcBorders>
          </w:tcPr>
          <w:p w14:paraId="0BFDC5F8" w14:textId="55A424D7" w:rsidR="00C01D89" w:rsidRPr="00B5258A" w:rsidRDefault="00C93A82" w:rsidP="00C01D89">
            <w:pPr>
              <w:rPr>
                <w:sz w:val="22"/>
                <w:lang w:val="en-US"/>
              </w:rPr>
            </w:pPr>
            <w:r>
              <w:rPr>
                <w:rFonts w:ascii="ArialMT" w:hAnsi="ArialMT" w:cs="ArialMT"/>
                <w:sz w:val="22"/>
                <w:szCs w:val="22"/>
              </w:rPr>
              <w:t>4</w:t>
            </w:r>
            <w:r w:rsidR="00C01D89">
              <w:rPr>
                <w:rFonts w:ascii="ArialMT" w:hAnsi="ArialMT" w:cs="ArialMT"/>
                <w:sz w:val="22"/>
                <w:szCs w:val="22"/>
              </w:rPr>
              <w:t xml:space="preserve"> written statement</w:t>
            </w:r>
            <w:r w:rsidR="00F32AA4">
              <w:rPr>
                <w:rFonts w:ascii="ArialMT" w:hAnsi="ArialMT" w:cs="ArialMT"/>
                <w:sz w:val="22"/>
                <w:szCs w:val="22"/>
              </w:rPr>
              <w:t>s</w:t>
            </w:r>
          </w:p>
        </w:tc>
        <w:tc>
          <w:tcPr>
            <w:tcW w:w="6520" w:type="dxa"/>
            <w:tcBorders>
              <w:bottom w:val="single" w:sz="4" w:space="0" w:color="00A3DD" w:themeColor="accent2"/>
            </w:tcBorders>
          </w:tcPr>
          <w:p w14:paraId="14CDD599" w14:textId="77777777" w:rsidR="00C01D89" w:rsidRDefault="00C01D89" w:rsidP="00C01D89">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BoldMT" w:hAnsi="Arial-BoldMT" w:cs="Arial-BoldMT"/>
                <w:b/>
                <w:bCs/>
                <w:sz w:val="22"/>
                <w:szCs w:val="22"/>
              </w:rPr>
            </w:pPr>
            <w:r>
              <w:rPr>
                <w:rFonts w:ascii="Arial-BoldMT" w:hAnsi="Arial-BoldMT" w:cs="Arial-BoldMT"/>
                <w:b/>
                <w:bCs/>
                <w:sz w:val="22"/>
                <w:szCs w:val="22"/>
              </w:rPr>
              <w:t>Correspondence</w:t>
            </w:r>
          </w:p>
          <w:p w14:paraId="3788044E" w14:textId="77777777" w:rsidR="00C01D89" w:rsidRDefault="00C01D89" w:rsidP="00C01D89">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MT" w:hAnsi="ArialMT" w:cs="ArialMT"/>
                <w:sz w:val="22"/>
                <w:szCs w:val="22"/>
              </w:rPr>
            </w:pPr>
            <w:r>
              <w:rPr>
                <w:rFonts w:ascii="ArialMT" w:hAnsi="ArialMT" w:cs="ArialMT"/>
                <w:sz w:val="22"/>
                <w:szCs w:val="22"/>
              </w:rPr>
              <w:t>Direct feedback provided through contacting the Project Officer</w:t>
            </w:r>
          </w:p>
          <w:p w14:paraId="25006EB8" w14:textId="781A073D" w:rsidR="00C01D89" w:rsidRPr="00B5258A" w:rsidRDefault="00C01D89" w:rsidP="00C01D89">
            <w:pPr>
              <w:cnfStyle w:val="000000100000" w:firstRow="0" w:lastRow="0" w:firstColumn="0" w:lastColumn="0" w:oddVBand="0" w:evenVBand="0" w:oddHBand="1" w:evenHBand="0" w:firstRowFirstColumn="0" w:firstRowLastColumn="0" w:lastRowFirstColumn="0" w:lastRowLastColumn="0"/>
              <w:rPr>
                <w:b/>
                <w:sz w:val="22"/>
              </w:rPr>
            </w:pPr>
            <w:r>
              <w:rPr>
                <w:rFonts w:ascii="ArialMT" w:hAnsi="ArialMT" w:cs="ArialMT"/>
                <w:sz w:val="22"/>
                <w:szCs w:val="22"/>
              </w:rPr>
              <w:t>for further information or to provide feedback over the phone or via email.</w:t>
            </w:r>
          </w:p>
        </w:tc>
      </w:tr>
    </w:tbl>
    <w:p w14:paraId="6406475A" w14:textId="77777777" w:rsidR="00F6592A" w:rsidRDefault="00F6592A" w:rsidP="00F10FEA">
      <w:pPr>
        <w:rPr>
          <w:sz w:val="22"/>
        </w:rPr>
      </w:pPr>
    </w:p>
    <w:p w14:paraId="07FBCD7A" w14:textId="448E6B00" w:rsidR="00520234" w:rsidRPr="006F28F6" w:rsidRDefault="00B5258A" w:rsidP="006F28F6">
      <w:pPr>
        <w:rPr>
          <w:sz w:val="22"/>
        </w:rPr>
      </w:pPr>
      <w:r>
        <w:rPr>
          <w:sz w:val="22"/>
        </w:rPr>
        <w:br w:type="page"/>
      </w:r>
    </w:p>
    <w:p w14:paraId="1B31409D" w14:textId="098E6335" w:rsidR="009120B9" w:rsidRPr="00B5258A" w:rsidRDefault="009120B9" w:rsidP="000807D2">
      <w:pPr>
        <w:pStyle w:val="Heading1"/>
        <w:rPr>
          <w:sz w:val="28"/>
        </w:rPr>
      </w:pPr>
      <w:bookmarkStart w:id="9" w:name="_Toc500947194"/>
      <w:bookmarkStart w:id="10" w:name="_Toc125981598"/>
      <w:r w:rsidRPr="00B5258A">
        <w:rPr>
          <w:sz w:val="28"/>
        </w:rPr>
        <w:lastRenderedPageBreak/>
        <w:t>Participant profile</w:t>
      </w:r>
      <w:bookmarkEnd w:id="9"/>
      <w:bookmarkEnd w:id="10"/>
    </w:p>
    <w:p w14:paraId="75831731" w14:textId="77777777" w:rsidR="009E7D01" w:rsidRDefault="009E7D01" w:rsidP="009E7D01">
      <w:pPr>
        <w:autoSpaceDE w:val="0"/>
        <w:autoSpaceDN w:val="0"/>
        <w:adjustRightInd w:val="0"/>
        <w:spacing w:after="0" w:line="240" w:lineRule="auto"/>
        <w:rPr>
          <w:rFonts w:ascii="ArialMT" w:hAnsi="ArialMT" w:cs="ArialMT"/>
          <w:sz w:val="22"/>
          <w:szCs w:val="22"/>
        </w:rPr>
      </w:pPr>
      <w:r>
        <w:rPr>
          <w:rFonts w:ascii="ArialMT" w:hAnsi="ArialMT" w:cs="ArialMT"/>
          <w:sz w:val="22"/>
          <w:szCs w:val="22"/>
        </w:rPr>
        <w:t>Demographic information was not requested from participants as it was not considered</w:t>
      </w:r>
    </w:p>
    <w:p w14:paraId="411DADAF" w14:textId="77777777" w:rsidR="009E7D01" w:rsidRDefault="009E7D01" w:rsidP="009E7D01">
      <w:pPr>
        <w:autoSpaceDE w:val="0"/>
        <w:autoSpaceDN w:val="0"/>
        <w:adjustRightInd w:val="0"/>
        <w:spacing w:after="0" w:line="240" w:lineRule="auto"/>
        <w:rPr>
          <w:rFonts w:ascii="ArialMT" w:hAnsi="ArialMT" w:cs="ArialMT"/>
          <w:sz w:val="22"/>
          <w:szCs w:val="22"/>
        </w:rPr>
      </w:pPr>
      <w:r>
        <w:rPr>
          <w:rFonts w:ascii="ArialMT" w:hAnsi="ArialMT" w:cs="ArialMT"/>
          <w:sz w:val="22"/>
          <w:szCs w:val="22"/>
        </w:rPr>
        <w:t>relevant to this engagement.</w:t>
      </w:r>
    </w:p>
    <w:p w14:paraId="2A9CE838" w14:textId="77777777" w:rsidR="009E7D01" w:rsidRDefault="009E7D01" w:rsidP="009E7D01">
      <w:pPr>
        <w:autoSpaceDE w:val="0"/>
        <w:autoSpaceDN w:val="0"/>
        <w:adjustRightInd w:val="0"/>
        <w:spacing w:after="0" w:line="240" w:lineRule="auto"/>
        <w:rPr>
          <w:rFonts w:ascii="ArialMT" w:hAnsi="ArialMT" w:cs="ArialMT"/>
          <w:sz w:val="22"/>
          <w:szCs w:val="22"/>
        </w:rPr>
      </w:pPr>
    </w:p>
    <w:p w14:paraId="6085776C" w14:textId="24803CAB" w:rsidR="009E7D01" w:rsidRPr="00160B3A" w:rsidRDefault="004D34B2" w:rsidP="009E7D01">
      <w:pPr>
        <w:autoSpaceDE w:val="0"/>
        <w:autoSpaceDN w:val="0"/>
        <w:adjustRightInd w:val="0"/>
        <w:spacing w:after="0" w:line="240" w:lineRule="auto"/>
        <w:rPr>
          <w:rFonts w:ascii="ArialMT" w:hAnsi="ArialMT" w:cs="ArialMT"/>
          <w:sz w:val="22"/>
          <w:szCs w:val="22"/>
        </w:rPr>
      </w:pPr>
      <w:r>
        <w:rPr>
          <w:rFonts w:ascii="ArialMT" w:hAnsi="ArialMT" w:cs="ArialMT"/>
          <w:sz w:val="22"/>
          <w:szCs w:val="22"/>
        </w:rPr>
        <w:t>40</w:t>
      </w:r>
      <w:r w:rsidR="00F32AA4">
        <w:rPr>
          <w:rFonts w:ascii="ArialMT" w:hAnsi="ArialMT" w:cs="ArialMT"/>
          <w:sz w:val="22"/>
          <w:szCs w:val="22"/>
        </w:rPr>
        <w:t xml:space="preserve"> </w:t>
      </w:r>
      <w:r w:rsidR="009E7D01">
        <w:rPr>
          <w:rFonts w:ascii="ArialMT" w:hAnsi="ArialMT" w:cs="ArialMT"/>
          <w:sz w:val="22"/>
          <w:szCs w:val="22"/>
        </w:rPr>
        <w:t xml:space="preserve">Survey </w:t>
      </w:r>
      <w:r w:rsidR="009E7D01" w:rsidRPr="002246D1">
        <w:rPr>
          <w:rFonts w:ascii="ArialMT" w:hAnsi="ArialMT" w:cs="ArialMT"/>
          <w:sz w:val="22"/>
          <w:szCs w:val="22"/>
        </w:rPr>
        <w:t xml:space="preserve">respondents </w:t>
      </w:r>
      <w:r w:rsidR="00F32AA4">
        <w:rPr>
          <w:rFonts w:ascii="ArialMT" w:hAnsi="ArialMT" w:cs="ArialMT"/>
          <w:sz w:val="22"/>
          <w:szCs w:val="22"/>
        </w:rPr>
        <w:t xml:space="preserve">responded to the question </w:t>
      </w:r>
      <w:r w:rsidR="009E7D01">
        <w:rPr>
          <w:rFonts w:ascii="ArialMT" w:hAnsi="ArialMT" w:cs="ArialMT"/>
          <w:sz w:val="22"/>
          <w:szCs w:val="22"/>
        </w:rPr>
        <w:t>ask</w:t>
      </w:r>
      <w:r w:rsidR="00F32AA4">
        <w:rPr>
          <w:rFonts w:ascii="ArialMT" w:hAnsi="ArialMT" w:cs="ArialMT"/>
          <w:sz w:val="22"/>
          <w:szCs w:val="22"/>
        </w:rPr>
        <w:t>ing them</w:t>
      </w:r>
      <w:r w:rsidR="009E7D01">
        <w:rPr>
          <w:rFonts w:ascii="ArialMT" w:hAnsi="ArialMT" w:cs="ArialMT"/>
          <w:sz w:val="22"/>
          <w:szCs w:val="22"/>
        </w:rPr>
        <w:t xml:space="preserve"> to qualify their connection to </w:t>
      </w:r>
      <w:r w:rsidR="009E7D01" w:rsidRPr="00DE499B">
        <w:rPr>
          <w:rFonts w:ascii="ArialMT" w:hAnsi="ArialMT" w:cs="ArialMT"/>
          <w:sz w:val="22"/>
          <w:szCs w:val="22"/>
        </w:rPr>
        <w:t>Bayside</w:t>
      </w:r>
      <w:r w:rsidR="009E7D01">
        <w:rPr>
          <w:rFonts w:ascii="ArialMT" w:hAnsi="ArialMT" w:cs="ArialMT"/>
          <w:sz w:val="22"/>
          <w:szCs w:val="22"/>
        </w:rPr>
        <w:t xml:space="preserve">. All </w:t>
      </w:r>
      <w:r w:rsidR="00F32AA4">
        <w:rPr>
          <w:rFonts w:ascii="ArialMT" w:hAnsi="ArialMT" w:cs="ArialMT"/>
          <w:sz w:val="22"/>
          <w:szCs w:val="22"/>
        </w:rPr>
        <w:t>respondents</w:t>
      </w:r>
      <w:r w:rsidR="009E7D01">
        <w:rPr>
          <w:rFonts w:ascii="ArialMT" w:hAnsi="ArialMT" w:cs="ArialMT"/>
          <w:sz w:val="22"/>
          <w:szCs w:val="22"/>
        </w:rPr>
        <w:t xml:space="preserve"> had a connection to Bayside, with some identifying with multiple options: </w:t>
      </w:r>
    </w:p>
    <w:p w14:paraId="7B434438" w14:textId="7EAA4EF3" w:rsidR="009E7D01" w:rsidRDefault="00F32AA4" w:rsidP="009E7D01">
      <w:pPr>
        <w:pStyle w:val="ListParagraph"/>
        <w:numPr>
          <w:ilvl w:val="0"/>
          <w:numId w:val="32"/>
        </w:numPr>
        <w:spacing w:before="100" w:after="200" w:line="276" w:lineRule="auto"/>
        <w:rPr>
          <w:sz w:val="22"/>
        </w:rPr>
      </w:pPr>
      <w:r>
        <w:rPr>
          <w:sz w:val="22"/>
        </w:rPr>
        <w:t>25</w:t>
      </w:r>
      <w:r w:rsidR="009E7D01">
        <w:rPr>
          <w:sz w:val="22"/>
        </w:rPr>
        <w:t xml:space="preserve"> </w:t>
      </w:r>
      <w:r w:rsidR="003A4BD2" w:rsidRPr="008627B7">
        <w:rPr>
          <w:sz w:val="22"/>
        </w:rPr>
        <w:t>said they were a Bayside resident or ratepayer</w:t>
      </w:r>
    </w:p>
    <w:p w14:paraId="5CE6A193" w14:textId="57AEE00F" w:rsidR="003A4BD2" w:rsidRDefault="00F32AA4" w:rsidP="009E7D01">
      <w:pPr>
        <w:pStyle w:val="ListParagraph"/>
        <w:numPr>
          <w:ilvl w:val="0"/>
          <w:numId w:val="32"/>
        </w:numPr>
        <w:spacing w:before="100" w:after="200" w:line="276" w:lineRule="auto"/>
        <w:rPr>
          <w:sz w:val="22"/>
        </w:rPr>
      </w:pPr>
      <w:r>
        <w:rPr>
          <w:sz w:val="22"/>
        </w:rPr>
        <w:t>8</w:t>
      </w:r>
      <w:r w:rsidR="009E7D01" w:rsidRPr="003A4BD2">
        <w:rPr>
          <w:sz w:val="22"/>
        </w:rPr>
        <w:t xml:space="preserve"> </w:t>
      </w:r>
      <w:r w:rsidR="003A4BD2">
        <w:rPr>
          <w:sz w:val="22"/>
        </w:rPr>
        <w:t xml:space="preserve">said they were a </w:t>
      </w:r>
      <w:r w:rsidR="003A4BD2" w:rsidRPr="003A4BD2">
        <w:rPr>
          <w:sz w:val="22"/>
        </w:rPr>
        <w:t xml:space="preserve">community group lessee of a Council property </w:t>
      </w:r>
    </w:p>
    <w:p w14:paraId="4CA0DA93" w14:textId="0AD85357" w:rsidR="009E7D01" w:rsidRDefault="00F32AA4" w:rsidP="009E7D01">
      <w:pPr>
        <w:pStyle w:val="ListParagraph"/>
        <w:numPr>
          <w:ilvl w:val="0"/>
          <w:numId w:val="32"/>
        </w:numPr>
        <w:spacing w:before="100" w:after="200" w:line="276" w:lineRule="auto"/>
        <w:rPr>
          <w:sz w:val="22"/>
        </w:rPr>
      </w:pPr>
      <w:r>
        <w:rPr>
          <w:sz w:val="22"/>
        </w:rPr>
        <w:t>12</w:t>
      </w:r>
      <w:r w:rsidR="009E7D01" w:rsidRPr="003A4BD2">
        <w:rPr>
          <w:sz w:val="22"/>
        </w:rPr>
        <w:t xml:space="preserve"> said they were a </w:t>
      </w:r>
      <w:r w:rsidR="003A4BD2" w:rsidRPr="003A4BD2">
        <w:rPr>
          <w:sz w:val="22"/>
        </w:rPr>
        <w:t>member of a community group that uses a Council property</w:t>
      </w:r>
    </w:p>
    <w:p w14:paraId="6992CE5D" w14:textId="06959393" w:rsidR="002246D1" w:rsidRDefault="002246D1" w:rsidP="009E7D01">
      <w:pPr>
        <w:pStyle w:val="ListParagraph"/>
        <w:numPr>
          <w:ilvl w:val="0"/>
          <w:numId w:val="32"/>
        </w:numPr>
        <w:spacing w:before="100" w:after="200" w:line="276" w:lineRule="auto"/>
        <w:rPr>
          <w:sz w:val="22"/>
        </w:rPr>
      </w:pPr>
      <w:r>
        <w:rPr>
          <w:sz w:val="22"/>
        </w:rPr>
        <w:t xml:space="preserve">1 indicated that they were a </w:t>
      </w:r>
      <w:r w:rsidRPr="002246D1">
        <w:rPr>
          <w:sz w:val="22"/>
        </w:rPr>
        <w:t>commercial lessee of a Council property</w:t>
      </w:r>
    </w:p>
    <w:p w14:paraId="334B14C4" w14:textId="63809063" w:rsidR="002246D1" w:rsidRPr="003A4BD2" w:rsidRDefault="002246D1" w:rsidP="009E7D01">
      <w:pPr>
        <w:pStyle w:val="ListParagraph"/>
        <w:numPr>
          <w:ilvl w:val="0"/>
          <w:numId w:val="32"/>
        </w:numPr>
        <w:spacing w:before="100" w:after="200" w:line="276" w:lineRule="auto"/>
        <w:rPr>
          <w:sz w:val="22"/>
        </w:rPr>
      </w:pPr>
      <w:r>
        <w:rPr>
          <w:sz w:val="22"/>
        </w:rPr>
        <w:t>1 said they prefer not to say</w:t>
      </w:r>
    </w:p>
    <w:p w14:paraId="11494102" w14:textId="0F211DB6" w:rsidR="009120B9" w:rsidRPr="00B5258A" w:rsidRDefault="009E7D01" w:rsidP="009E7D01">
      <w:pPr>
        <w:spacing w:before="100" w:after="200" w:line="276" w:lineRule="auto"/>
        <w:rPr>
          <w:b/>
          <w:color w:val="FFFFFF" w:themeColor="background1"/>
          <w:sz w:val="28"/>
        </w:rPr>
      </w:pPr>
      <w:r>
        <w:rPr>
          <w:sz w:val="22"/>
        </w:rPr>
        <w:t>No one indicated they were a v</w:t>
      </w:r>
      <w:r w:rsidRPr="008627B7">
        <w:rPr>
          <w:sz w:val="22"/>
        </w:rPr>
        <w:t>isitor to Bayside</w:t>
      </w:r>
      <w:r>
        <w:rPr>
          <w:sz w:val="22"/>
        </w:rPr>
        <w:t>, or other</w:t>
      </w:r>
      <w:r w:rsidR="002246D1">
        <w:rPr>
          <w:sz w:val="22"/>
        </w:rPr>
        <w:t>.</w:t>
      </w:r>
      <w:r w:rsidR="009120B9" w:rsidRPr="00B5258A">
        <w:rPr>
          <w:sz w:val="22"/>
        </w:rPr>
        <w:br w:type="page"/>
      </w:r>
    </w:p>
    <w:p w14:paraId="4753317B" w14:textId="7D39B9BE" w:rsidR="00F10FEA" w:rsidRPr="00B5258A" w:rsidRDefault="000B6D3F" w:rsidP="000807D2">
      <w:pPr>
        <w:pStyle w:val="Heading1"/>
        <w:rPr>
          <w:sz w:val="28"/>
        </w:rPr>
      </w:pPr>
      <w:bookmarkStart w:id="11" w:name="_Toc500947195"/>
      <w:bookmarkStart w:id="12" w:name="_Toc125981599"/>
      <w:r w:rsidRPr="00B5258A">
        <w:rPr>
          <w:sz w:val="28"/>
        </w:rPr>
        <w:lastRenderedPageBreak/>
        <w:t>Consultation f</w:t>
      </w:r>
      <w:r w:rsidR="00103EC7" w:rsidRPr="00B5258A">
        <w:rPr>
          <w:sz w:val="28"/>
        </w:rPr>
        <w:t>indings</w:t>
      </w:r>
      <w:bookmarkEnd w:id="11"/>
      <w:bookmarkEnd w:id="12"/>
    </w:p>
    <w:p w14:paraId="5D9E0590" w14:textId="306CF7C0" w:rsidR="00103EC7" w:rsidRDefault="00501E39" w:rsidP="00103EC7">
      <w:pPr>
        <w:rPr>
          <w:sz w:val="22"/>
        </w:rPr>
      </w:pPr>
      <w:r w:rsidRPr="00B5258A">
        <w:rPr>
          <w:sz w:val="22"/>
        </w:rPr>
        <w:t>T</w:t>
      </w:r>
      <w:r w:rsidR="00933698" w:rsidRPr="00B5258A">
        <w:rPr>
          <w:sz w:val="22"/>
        </w:rPr>
        <w:t>he following s</w:t>
      </w:r>
      <w:r w:rsidR="00D25508" w:rsidRPr="00B5258A">
        <w:rPr>
          <w:sz w:val="22"/>
        </w:rPr>
        <w:t>ection</w:t>
      </w:r>
      <w:r w:rsidR="00933698" w:rsidRPr="00B5258A">
        <w:rPr>
          <w:sz w:val="22"/>
        </w:rPr>
        <w:t xml:space="preserve"> </w:t>
      </w:r>
      <w:r w:rsidR="0066268C" w:rsidRPr="00B5258A">
        <w:rPr>
          <w:sz w:val="22"/>
        </w:rPr>
        <w:t>summarises</w:t>
      </w:r>
      <w:r w:rsidR="00933698" w:rsidRPr="00B5258A">
        <w:rPr>
          <w:sz w:val="22"/>
        </w:rPr>
        <w:t xml:space="preserve"> the key themes which arose in community feedback on </w:t>
      </w:r>
      <w:r w:rsidR="00CA2C4C">
        <w:rPr>
          <w:sz w:val="22"/>
        </w:rPr>
        <w:t>the Lease and Licence Policy review</w:t>
      </w:r>
      <w:r w:rsidR="00933698" w:rsidRPr="00B5258A">
        <w:rPr>
          <w:sz w:val="22"/>
        </w:rPr>
        <w:t>.</w:t>
      </w:r>
      <w:r w:rsidRPr="00B5258A">
        <w:rPr>
          <w:sz w:val="22"/>
        </w:rPr>
        <w:t xml:space="preserve"> In the interest of stakeholder and community privacy,</w:t>
      </w:r>
      <w:r w:rsidR="00933698" w:rsidRPr="00B5258A">
        <w:rPr>
          <w:sz w:val="22"/>
        </w:rPr>
        <w:t xml:space="preserve"> </w:t>
      </w:r>
      <w:r w:rsidRPr="00B5258A">
        <w:rPr>
          <w:sz w:val="22"/>
        </w:rPr>
        <w:t>i</w:t>
      </w:r>
      <w:r w:rsidR="00933698" w:rsidRPr="00B5258A">
        <w:rPr>
          <w:sz w:val="22"/>
        </w:rPr>
        <w:t>ndividual quotes have not been included within this public document.</w:t>
      </w:r>
      <w:r w:rsidR="00542721" w:rsidRPr="00B5258A">
        <w:rPr>
          <w:sz w:val="22"/>
        </w:rPr>
        <w:t xml:space="preserve"> Where there was more than one mention of a topic or </w:t>
      </w:r>
      <w:r w:rsidR="00B23FC4" w:rsidRPr="00B5258A">
        <w:rPr>
          <w:sz w:val="22"/>
        </w:rPr>
        <w:t>item, the number of mentions has been specified in brackets and italics.</w:t>
      </w:r>
    </w:p>
    <w:p w14:paraId="24125033" w14:textId="77777777" w:rsidR="0044237D" w:rsidRPr="00B5258A" w:rsidRDefault="0044237D" w:rsidP="00103EC7">
      <w:pPr>
        <w:rPr>
          <w:sz w:val="22"/>
        </w:rPr>
      </w:pPr>
    </w:p>
    <w:p w14:paraId="03F862B3" w14:textId="6587FF94" w:rsidR="0044237D" w:rsidRDefault="0044237D" w:rsidP="0044237D">
      <w:pPr>
        <w:autoSpaceDE w:val="0"/>
        <w:autoSpaceDN w:val="0"/>
        <w:adjustRightInd w:val="0"/>
        <w:spacing w:after="0" w:line="240" w:lineRule="auto"/>
        <w:rPr>
          <w:sz w:val="22"/>
        </w:rPr>
      </w:pPr>
      <w:r>
        <w:rPr>
          <w:rFonts w:ascii="ArialMT" w:hAnsi="ArialMT" w:cs="ArialMT"/>
          <w:sz w:val="22"/>
          <w:szCs w:val="22"/>
        </w:rPr>
        <w:t xml:space="preserve">Participants were asked via an online survey to provide feedback on the draft </w:t>
      </w:r>
      <w:r>
        <w:rPr>
          <w:sz w:val="22"/>
        </w:rPr>
        <w:t xml:space="preserve">Lease and Licence Policy </w:t>
      </w:r>
      <w:r>
        <w:rPr>
          <w:rFonts w:ascii="ArialMT" w:hAnsi="ArialMT" w:cs="ArialMT"/>
          <w:sz w:val="22"/>
          <w:szCs w:val="22"/>
        </w:rPr>
        <w:t>including their reasons for supporting or not supporting the proposed changes.</w:t>
      </w:r>
    </w:p>
    <w:p w14:paraId="6AEF1124" w14:textId="77777777" w:rsidR="0044237D" w:rsidRDefault="0044237D" w:rsidP="0044237D">
      <w:pPr>
        <w:autoSpaceDE w:val="0"/>
        <w:autoSpaceDN w:val="0"/>
        <w:adjustRightInd w:val="0"/>
        <w:spacing w:after="0" w:line="240" w:lineRule="auto"/>
        <w:rPr>
          <w:rFonts w:ascii="ArialMT" w:hAnsi="ArialMT" w:cs="ArialMT"/>
          <w:sz w:val="22"/>
          <w:szCs w:val="22"/>
        </w:rPr>
      </w:pPr>
    </w:p>
    <w:p w14:paraId="124859E7" w14:textId="3D19D97D" w:rsidR="004122A3" w:rsidRPr="00B5258A" w:rsidRDefault="004122A3" w:rsidP="000807D2">
      <w:pPr>
        <w:pStyle w:val="Heading2"/>
        <w:rPr>
          <w:sz w:val="24"/>
        </w:rPr>
      </w:pPr>
      <w:bookmarkStart w:id="13" w:name="_Toc500947196"/>
      <w:bookmarkStart w:id="14" w:name="_Toc125981600"/>
      <w:r w:rsidRPr="00B5258A">
        <w:rPr>
          <w:sz w:val="24"/>
        </w:rPr>
        <w:t>Support for actions</w:t>
      </w:r>
      <w:bookmarkEnd w:id="13"/>
      <w:bookmarkEnd w:id="14"/>
    </w:p>
    <w:p w14:paraId="528F2DC0" w14:textId="3B60756A" w:rsidR="00A53AF1" w:rsidRDefault="00A53AF1" w:rsidP="00A53AF1">
      <w:pPr>
        <w:rPr>
          <w:sz w:val="22"/>
        </w:rPr>
      </w:pPr>
      <w:bookmarkStart w:id="15" w:name="_Toc500947200"/>
      <w:r w:rsidRPr="00975428">
        <w:rPr>
          <w:sz w:val="22"/>
        </w:rPr>
        <w:t xml:space="preserve">All survey participants were asked the </w:t>
      </w:r>
      <w:r>
        <w:rPr>
          <w:sz w:val="22"/>
        </w:rPr>
        <w:t>level</w:t>
      </w:r>
      <w:r w:rsidRPr="00975428">
        <w:rPr>
          <w:sz w:val="22"/>
        </w:rPr>
        <w:t xml:space="preserve"> to which they </w:t>
      </w:r>
      <w:r>
        <w:rPr>
          <w:sz w:val="22"/>
        </w:rPr>
        <w:t>support</w:t>
      </w:r>
      <w:r w:rsidRPr="00975428">
        <w:rPr>
          <w:sz w:val="22"/>
        </w:rPr>
        <w:t xml:space="preserve"> a series of </w:t>
      </w:r>
      <w:r>
        <w:rPr>
          <w:sz w:val="22"/>
        </w:rPr>
        <w:t>changes to</w:t>
      </w:r>
      <w:r w:rsidRPr="00975428">
        <w:rPr>
          <w:sz w:val="22"/>
        </w:rPr>
        <w:t xml:space="preserve"> the draft Policy, with </w:t>
      </w:r>
      <w:r w:rsidR="004D34B2">
        <w:rPr>
          <w:sz w:val="22"/>
        </w:rPr>
        <w:t>40</w:t>
      </w:r>
      <w:r w:rsidRPr="00975428">
        <w:rPr>
          <w:sz w:val="22"/>
        </w:rPr>
        <w:t xml:space="preserve"> responses received.</w:t>
      </w:r>
    </w:p>
    <w:p w14:paraId="3A8BBD7E" w14:textId="7C8AFAB6" w:rsidR="007553C6" w:rsidRDefault="00182245" w:rsidP="00A53AF1">
      <w:pPr>
        <w:rPr>
          <w:sz w:val="22"/>
        </w:rPr>
      </w:pPr>
      <w:r>
        <w:rPr>
          <w:sz w:val="22"/>
        </w:rPr>
        <w:t>There was a high level of support (</w:t>
      </w:r>
      <w:r w:rsidR="001015BD">
        <w:rPr>
          <w:sz w:val="22"/>
        </w:rPr>
        <w:t>74</w:t>
      </w:r>
      <w:r>
        <w:rPr>
          <w:sz w:val="22"/>
        </w:rPr>
        <w:t>%) for Council not supporting a tenant or licensee’s gaming licence application at any of Council’s facilities</w:t>
      </w:r>
      <w:r w:rsidR="007553C6">
        <w:rPr>
          <w:sz w:val="22"/>
        </w:rPr>
        <w:t>, and support (</w:t>
      </w:r>
      <w:r w:rsidR="001015BD">
        <w:rPr>
          <w:sz w:val="22"/>
        </w:rPr>
        <w:t>77</w:t>
      </w:r>
      <w:r w:rsidR="007553C6">
        <w:rPr>
          <w:sz w:val="22"/>
        </w:rPr>
        <w:t>%) was shown for the draft Policy to provide an opportunity for group 3 tenants (</w:t>
      </w:r>
      <w:proofErr w:type="gramStart"/>
      <w:r w:rsidR="007553C6">
        <w:rPr>
          <w:sz w:val="22"/>
        </w:rPr>
        <w:t>e</w:t>
      </w:r>
      <w:r w:rsidR="001015BD">
        <w:rPr>
          <w:sz w:val="22"/>
        </w:rPr>
        <w:t>.</w:t>
      </w:r>
      <w:r w:rsidR="007553C6">
        <w:rPr>
          <w:sz w:val="22"/>
        </w:rPr>
        <w:t>g</w:t>
      </w:r>
      <w:r w:rsidR="001015BD">
        <w:rPr>
          <w:sz w:val="22"/>
        </w:rPr>
        <w:t>.</w:t>
      </w:r>
      <w:proofErr w:type="gramEnd"/>
      <w:r w:rsidR="007553C6">
        <w:rPr>
          <w:sz w:val="22"/>
        </w:rPr>
        <w:t xml:space="preserve"> tennis, bowls and lifesaving clubs) to apply for rental subsidies if community activities reduces their ability to generate revenue.</w:t>
      </w:r>
    </w:p>
    <w:p w14:paraId="3C0A4C33" w14:textId="4FEA3404" w:rsidR="003E53BB" w:rsidRDefault="003E53BB" w:rsidP="00A53AF1">
      <w:pPr>
        <w:rPr>
          <w:sz w:val="22"/>
        </w:rPr>
      </w:pPr>
      <w:r>
        <w:rPr>
          <w:sz w:val="22"/>
        </w:rPr>
        <w:t xml:space="preserve">Respondents were </w:t>
      </w:r>
      <w:r w:rsidR="001015BD">
        <w:rPr>
          <w:sz w:val="22"/>
        </w:rPr>
        <w:t>somewhat positive</w:t>
      </w:r>
      <w:r>
        <w:rPr>
          <w:sz w:val="22"/>
        </w:rPr>
        <w:t>, (</w:t>
      </w:r>
      <w:r w:rsidR="001015BD">
        <w:rPr>
          <w:sz w:val="22"/>
        </w:rPr>
        <w:t>55</w:t>
      </w:r>
      <w:r>
        <w:rPr>
          <w:sz w:val="22"/>
        </w:rPr>
        <w:t>% supported</w:t>
      </w:r>
      <w:r w:rsidR="001015BD">
        <w:rPr>
          <w:sz w:val="22"/>
        </w:rPr>
        <w:t>, 33</w:t>
      </w:r>
      <w:r>
        <w:rPr>
          <w:sz w:val="22"/>
        </w:rPr>
        <w:t>% opposed</w:t>
      </w:r>
      <w:r w:rsidR="001015BD">
        <w:rPr>
          <w:sz w:val="22"/>
        </w:rPr>
        <w:t xml:space="preserve"> and 13% unsure/neutral</w:t>
      </w:r>
      <w:r>
        <w:rPr>
          <w:sz w:val="22"/>
        </w:rPr>
        <w:t>) as to whether the draft Policy sets out a clear and transparent approach to assessing community lease and licence applications.</w:t>
      </w:r>
    </w:p>
    <w:p w14:paraId="6DD7367E" w14:textId="435268EE" w:rsidR="003E53BB" w:rsidRDefault="004C5CE6" w:rsidP="00A53AF1">
      <w:pPr>
        <w:rPr>
          <w:sz w:val="22"/>
        </w:rPr>
      </w:pPr>
      <w:r>
        <w:rPr>
          <w:sz w:val="22"/>
        </w:rPr>
        <w:t>There was a slight opposition (</w:t>
      </w:r>
      <w:r w:rsidR="001015BD">
        <w:rPr>
          <w:sz w:val="22"/>
        </w:rPr>
        <w:t>55</w:t>
      </w:r>
      <w:r>
        <w:rPr>
          <w:sz w:val="22"/>
        </w:rPr>
        <w:t>%</w:t>
      </w:r>
      <w:r w:rsidR="001015BD">
        <w:rPr>
          <w:sz w:val="22"/>
        </w:rPr>
        <w:t xml:space="preserve"> negative and 42% positive</w:t>
      </w:r>
      <w:r>
        <w:rPr>
          <w:sz w:val="22"/>
        </w:rPr>
        <w:t xml:space="preserve">) as to whether the draft Policy includes appropriate categories to ensure valuable social, </w:t>
      </w:r>
      <w:proofErr w:type="gramStart"/>
      <w:r>
        <w:rPr>
          <w:sz w:val="22"/>
        </w:rPr>
        <w:t>environmental</w:t>
      </w:r>
      <w:proofErr w:type="gramEnd"/>
      <w:r>
        <w:rPr>
          <w:sz w:val="22"/>
        </w:rPr>
        <w:t xml:space="preserve"> and economic outcomes. </w:t>
      </w:r>
    </w:p>
    <w:p w14:paraId="525463AD" w14:textId="1DF16BF5" w:rsidR="00A53AF1" w:rsidRPr="00975428" w:rsidRDefault="00182245" w:rsidP="00A53AF1">
      <w:pPr>
        <w:rPr>
          <w:sz w:val="22"/>
        </w:rPr>
      </w:pPr>
      <w:r>
        <w:rPr>
          <w:sz w:val="22"/>
        </w:rPr>
        <w:t xml:space="preserve"> </w:t>
      </w:r>
    </w:p>
    <w:p w14:paraId="43C32C1A" w14:textId="26F4D3AA" w:rsidR="008435B0" w:rsidRPr="00B5258A" w:rsidRDefault="008435B0" w:rsidP="000807D2">
      <w:pPr>
        <w:pStyle w:val="Heading2"/>
        <w:rPr>
          <w:sz w:val="24"/>
        </w:rPr>
      </w:pPr>
      <w:bookmarkStart w:id="16" w:name="_Toc125981601"/>
      <w:r w:rsidRPr="00B5258A">
        <w:rPr>
          <w:sz w:val="24"/>
        </w:rPr>
        <w:t>Item-specific feedback</w:t>
      </w:r>
      <w:bookmarkEnd w:id="15"/>
      <w:bookmarkEnd w:id="16"/>
    </w:p>
    <w:p w14:paraId="405BF72F" w14:textId="3F5E3A1F" w:rsidR="005D0800" w:rsidRPr="005D0800" w:rsidRDefault="00F86332" w:rsidP="00F86332">
      <w:pPr>
        <w:rPr>
          <w:rFonts w:ascii="ArialMT" w:hAnsi="ArialMT" w:cs="ArialMT"/>
          <w:sz w:val="22"/>
          <w:szCs w:val="22"/>
        </w:rPr>
      </w:pPr>
      <w:bookmarkStart w:id="17" w:name="_Toc500947201"/>
      <w:r>
        <w:rPr>
          <w:rFonts w:ascii="ArialMT" w:hAnsi="ArialMT" w:cs="ArialMT"/>
          <w:sz w:val="22"/>
          <w:szCs w:val="22"/>
        </w:rPr>
        <w:t xml:space="preserve">Respondents were also asked to provide written feedback about the reasons for their response. Comments provided by the </w:t>
      </w:r>
      <w:r w:rsidR="004D34B2">
        <w:rPr>
          <w:rFonts w:ascii="ArialMT" w:hAnsi="ArialMT" w:cs="ArialMT"/>
          <w:sz w:val="22"/>
          <w:szCs w:val="22"/>
        </w:rPr>
        <w:t>31</w:t>
      </w:r>
      <w:r>
        <w:rPr>
          <w:rFonts w:ascii="ArialMT" w:hAnsi="ArialMT" w:cs="ArialMT"/>
          <w:sz w:val="22"/>
          <w:szCs w:val="22"/>
        </w:rPr>
        <w:t xml:space="preserve"> submitters </w:t>
      </w:r>
      <w:r w:rsidR="005D0800">
        <w:rPr>
          <w:rFonts w:ascii="ArialMT" w:hAnsi="ArialMT" w:cs="ArialMT"/>
          <w:sz w:val="22"/>
          <w:szCs w:val="22"/>
        </w:rPr>
        <w:t xml:space="preserve">and from the </w:t>
      </w:r>
      <w:r w:rsidR="004D34B2">
        <w:rPr>
          <w:rFonts w:ascii="ArialMT" w:hAnsi="ArialMT" w:cs="ArialMT"/>
          <w:sz w:val="22"/>
          <w:szCs w:val="22"/>
        </w:rPr>
        <w:t>1</w:t>
      </w:r>
      <w:r w:rsidR="005D0800">
        <w:rPr>
          <w:rFonts w:ascii="ArialMT" w:hAnsi="ArialMT" w:cs="ArialMT"/>
          <w:sz w:val="22"/>
          <w:szCs w:val="22"/>
        </w:rPr>
        <w:t xml:space="preserve">3 written statements </w:t>
      </w:r>
      <w:r>
        <w:rPr>
          <w:rFonts w:ascii="ArialMT" w:hAnsi="ArialMT" w:cs="ArialMT"/>
          <w:sz w:val="22"/>
          <w:szCs w:val="22"/>
        </w:rPr>
        <w:t>are summarised by theme in the table below:</w:t>
      </w:r>
      <w:bookmarkEnd w:id="17"/>
    </w:p>
    <w:tbl>
      <w:tblPr>
        <w:tblStyle w:val="ListTable1Light-Accent2"/>
        <w:tblW w:w="0" w:type="auto"/>
        <w:tblLook w:val="04A0" w:firstRow="1" w:lastRow="0" w:firstColumn="1" w:lastColumn="0" w:noHBand="0" w:noVBand="1"/>
      </w:tblPr>
      <w:tblGrid>
        <w:gridCol w:w="3261"/>
        <w:gridCol w:w="5670"/>
      </w:tblGrid>
      <w:tr w:rsidR="00F86332" w:rsidRPr="00B5258A" w14:paraId="53DA113D" w14:textId="77777777" w:rsidTr="00533D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10209FFB" w14:textId="77777777" w:rsidR="00F86332" w:rsidRPr="00B5258A" w:rsidRDefault="00F86332" w:rsidP="00533DAD">
            <w:pPr>
              <w:spacing w:before="60" w:after="60"/>
              <w:rPr>
                <w:sz w:val="22"/>
              </w:rPr>
            </w:pPr>
            <w:r w:rsidRPr="00B5258A">
              <w:rPr>
                <w:sz w:val="22"/>
              </w:rPr>
              <w:t>Topic</w:t>
            </w:r>
          </w:p>
        </w:tc>
        <w:tc>
          <w:tcPr>
            <w:tcW w:w="5670" w:type="dxa"/>
          </w:tcPr>
          <w:p w14:paraId="4EA610A9" w14:textId="77777777" w:rsidR="00F86332" w:rsidRPr="00B5258A" w:rsidRDefault="00F86332" w:rsidP="00533DAD">
            <w:pPr>
              <w:spacing w:before="60" w:after="60"/>
              <w:cnfStyle w:val="100000000000" w:firstRow="1" w:lastRow="0" w:firstColumn="0" w:lastColumn="0" w:oddVBand="0" w:evenVBand="0" w:oddHBand="0" w:evenHBand="0" w:firstRowFirstColumn="0" w:firstRowLastColumn="0" w:lastRowFirstColumn="0" w:lastRowLastColumn="0"/>
              <w:rPr>
                <w:sz w:val="22"/>
              </w:rPr>
            </w:pPr>
            <w:r w:rsidRPr="00B5258A">
              <w:rPr>
                <w:sz w:val="22"/>
              </w:rPr>
              <w:t>Community feedback</w:t>
            </w:r>
          </w:p>
        </w:tc>
      </w:tr>
      <w:tr w:rsidR="00F86332" w:rsidRPr="00B5258A" w14:paraId="4051B3E9" w14:textId="77777777" w:rsidTr="00533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6FD435F0" w14:textId="77777777" w:rsidR="00F86332" w:rsidRPr="00B5258A" w:rsidRDefault="00F86332" w:rsidP="00533DAD">
            <w:pPr>
              <w:spacing w:before="60" w:after="60"/>
              <w:rPr>
                <w:b w:val="0"/>
                <w:sz w:val="22"/>
              </w:rPr>
            </w:pPr>
            <w:bookmarkStart w:id="18" w:name="_Hlk118456588"/>
            <w:r>
              <w:rPr>
                <w:b w:val="0"/>
                <w:sz w:val="22"/>
              </w:rPr>
              <w:t>Policy</w:t>
            </w:r>
          </w:p>
        </w:tc>
        <w:tc>
          <w:tcPr>
            <w:tcW w:w="5670" w:type="dxa"/>
          </w:tcPr>
          <w:p w14:paraId="2567443F" w14:textId="326F6F2B" w:rsidR="00BB22F1" w:rsidRDefault="00BB22F1" w:rsidP="00533DAD">
            <w:pPr>
              <w:cnfStyle w:val="000000100000" w:firstRow="0" w:lastRow="0" w:firstColumn="0" w:lastColumn="0" w:oddVBand="0" w:evenVBand="0" w:oddHBand="1" w:evenHBand="0" w:firstRowFirstColumn="0" w:firstRowLastColumn="0" w:lastRowFirstColumn="0" w:lastRowLastColumn="0"/>
              <w:rPr>
                <w:sz w:val="22"/>
              </w:rPr>
            </w:pPr>
            <w:r>
              <w:rPr>
                <w:sz w:val="22"/>
              </w:rPr>
              <w:t>Should include conditions from of the state policy (</w:t>
            </w:r>
            <w:r w:rsidR="006842DC">
              <w:rPr>
                <w:sz w:val="22"/>
              </w:rPr>
              <w:t>4</w:t>
            </w:r>
            <w:r>
              <w:rPr>
                <w:sz w:val="22"/>
              </w:rPr>
              <w:t xml:space="preserve"> mentions)</w:t>
            </w:r>
          </w:p>
          <w:p w14:paraId="29A07B0B" w14:textId="2723D9CD" w:rsidR="005379AD" w:rsidRDefault="005379AD" w:rsidP="00533DAD">
            <w:pPr>
              <w:cnfStyle w:val="000000100000" w:firstRow="0" w:lastRow="0" w:firstColumn="0" w:lastColumn="0" w:oddVBand="0" w:evenVBand="0" w:oddHBand="1" w:evenHBand="0" w:firstRowFirstColumn="0" w:firstRowLastColumn="0" w:lastRowFirstColumn="0" w:lastRowLastColumn="0"/>
              <w:rPr>
                <w:sz w:val="22"/>
              </w:rPr>
            </w:pPr>
            <w:r>
              <w:rPr>
                <w:sz w:val="22"/>
              </w:rPr>
              <w:t xml:space="preserve">Simple to read and covers key aspects around leasing and licencing. </w:t>
            </w:r>
          </w:p>
          <w:p w14:paraId="560A73F0" w14:textId="6E295AC7" w:rsidR="005379AD" w:rsidRPr="009136B8" w:rsidRDefault="005379AD" w:rsidP="00533DAD">
            <w:pPr>
              <w:cnfStyle w:val="000000100000" w:firstRow="0" w:lastRow="0" w:firstColumn="0" w:lastColumn="0" w:oddVBand="0" w:evenVBand="0" w:oddHBand="1" w:evenHBand="0" w:firstRowFirstColumn="0" w:firstRowLastColumn="0" w:lastRowFirstColumn="0" w:lastRowLastColumn="0"/>
              <w:rPr>
                <w:sz w:val="22"/>
              </w:rPr>
            </w:pPr>
            <w:r w:rsidRPr="009136B8">
              <w:rPr>
                <w:sz w:val="22"/>
              </w:rPr>
              <w:t>Ensures Council facilities provides beneficial programs to the community.</w:t>
            </w:r>
          </w:p>
          <w:p w14:paraId="438C6B05" w14:textId="7D3994A1" w:rsidR="005379AD" w:rsidRPr="009136B8" w:rsidRDefault="005379AD" w:rsidP="00533DAD">
            <w:pPr>
              <w:cnfStyle w:val="000000100000" w:firstRow="0" w:lastRow="0" w:firstColumn="0" w:lastColumn="0" w:oddVBand="0" w:evenVBand="0" w:oddHBand="1" w:evenHBand="0" w:firstRowFirstColumn="0" w:firstRowLastColumn="0" w:lastRowFirstColumn="0" w:lastRowLastColumn="0"/>
              <w:rPr>
                <w:sz w:val="22"/>
              </w:rPr>
            </w:pPr>
            <w:r w:rsidRPr="009136B8">
              <w:rPr>
                <w:sz w:val="22"/>
              </w:rPr>
              <w:t>Considers environmental objectives</w:t>
            </w:r>
          </w:p>
          <w:p w14:paraId="25BE18C7" w14:textId="2507EF2F" w:rsidR="0037433C" w:rsidRDefault="0037433C" w:rsidP="00533DAD">
            <w:pPr>
              <w:cnfStyle w:val="000000100000" w:firstRow="0" w:lastRow="0" w:firstColumn="0" w:lastColumn="0" w:oddVBand="0" w:evenVBand="0" w:oddHBand="1" w:evenHBand="0" w:firstRowFirstColumn="0" w:firstRowLastColumn="0" w:lastRowFirstColumn="0" w:lastRowLastColumn="0"/>
              <w:rPr>
                <w:sz w:val="22"/>
              </w:rPr>
            </w:pPr>
            <w:r>
              <w:rPr>
                <w:sz w:val="22"/>
              </w:rPr>
              <w:t>Policy doesn’t mention lease extensions</w:t>
            </w:r>
          </w:p>
          <w:p w14:paraId="3C6F99F1" w14:textId="0BE2D2E2" w:rsidR="005379AD" w:rsidRDefault="00C15EE4" w:rsidP="00533DAD">
            <w:pPr>
              <w:cnfStyle w:val="000000100000" w:firstRow="0" w:lastRow="0" w:firstColumn="0" w:lastColumn="0" w:oddVBand="0" w:evenVBand="0" w:oddHBand="1" w:evenHBand="0" w:firstRowFirstColumn="0" w:firstRowLastColumn="0" w:lastRowFirstColumn="0" w:lastRowLastColumn="0"/>
              <w:rPr>
                <w:sz w:val="22"/>
              </w:rPr>
            </w:pPr>
            <w:r>
              <w:rPr>
                <w:sz w:val="22"/>
              </w:rPr>
              <w:t>If Council intent to proceed with direct negotiations it should alert the community of this action to mitigate corruption risk and to allow for the best financial outcome.</w:t>
            </w:r>
          </w:p>
          <w:p w14:paraId="3BCAC1F4" w14:textId="026A4356" w:rsidR="0037433C" w:rsidRDefault="0037433C" w:rsidP="00533DAD">
            <w:pPr>
              <w:cnfStyle w:val="000000100000" w:firstRow="0" w:lastRow="0" w:firstColumn="0" w:lastColumn="0" w:oddVBand="0" w:evenVBand="0" w:oddHBand="1" w:evenHBand="0" w:firstRowFirstColumn="0" w:firstRowLastColumn="0" w:lastRowFirstColumn="0" w:lastRowLastColumn="0"/>
              <w:rPr>
                <w:sz w:val="22"/>
              </w:rPr>
            </w:pPr>
            <w:r>
              <w:rPr>
                <w:sz w:val="22"/>
              </w:rPr>
              <w:lastRenderedPageBreak/>
              <w:t xml:space="preserve">Lease extension negotiations </w:t>
            </w:r>
            <w:r w:rsidR="005379AD">
              <w:rPr>
                <w:sz w:val="22"/>
              </w:rPr>
              <w:t>should</w:t>
            </w:r>
            <w:r>
              <w:rPr>
                <w:sz w:val="22"/>
              </w:rPr>
              <w:t xml:space="preserve"> commence up to 3 years before expiry as negotiations are very time consuming.  </w:t>
            </w:r>
          </w:p>
          <w:p w14:paraId="2BEF1E37" w14:textId="7B8365B6" w:rsidR="00DE50A5" w:rsidRDefault="00DE50A5" w:rsidP="00DE50A5">
            <w:pPr>
              <w:spacing w:before="60" w:after="60"/>
              <w:cnfStyle w:val="000000100000" w:firstRow="0" w:lastRow="0" w:firstColumn="0" w:lastColumn="0" w:oddVBand="0" w:evenVBand="0" w:oddHBand="1" w:evenHBand="0" w:firstRowFirstColumn="0" w:firstRowLastColumn="0" w:lastRowFirstColumn="0" w:lastRowLastColumn="0"/>
              <w:rPr>
                <w:sz w:val="22"/>
              </w:rPr>
            </w:pPr>
            <w:r>
              <w:rPr>
                <w:sz w:val="22"/>
              </w:rPr>
              <w:t>Include noise control as a condition of leases</w:t>
            </w:r>
          </w:p>
          <w:p w14:paraId="7E2D5243" w14:textId="77777777" w:rsidR="0021735D" w:rsidRPr="009136B8" w:rsidRDefault="0021735D" w:rsidP="009136B8">
            <w:pPr>
              <w:spacing w:before="60" w:after="60"/>
              <w:cnfStyle w:val="000000100000" w:firstRow="0" w:lastRow="0" w:firstColumn="0" w:lastColumn="0" w:oddVBand="0" w:evenVBand="0" w:oddHBand="1" w:evenHBand="0" w:firstRowFirstColumn="0" w:firstRowLastColumn="0" w:lastRowFirstColumn="0" w:lastRowLastColumn="0"/>
              <w:rPr>
                <w:sz w:val="22"/>
              </w:rPr>
            </w:pPr>
            <w:r w:rsidRPr="009136B8">
              <w:rPr>
                <w:sz w:val="22"/>
              </w:rPr>
              <w:t>Rental subsidies for Group 3 tenant performing community activities makes good sense.</w:t>
            </w:r>
          </w:p>
          <w:p w14:paraId="25CA1661" w14:textId="59F65857" w:rsidR="0021735D" w:rsidRDefault="009E3AB3" w:rsidP="009136B8">
            <w:pPr>
              <w:spacing w:before="60" w:after="60"/>
              <w:cnfStyle w:val="000000100000" w:firstRow="0" w:lastRow="0" w:firstColumn="0" w:lastColumn="0" w:oddVBand="0" w:evenVBand="0" w:oddHBand="1" w:evenHBand="0" w:firstRowFirstColumn="0" w:firstRowLastColumn="0" w:lastRowFirstColumn="0" w:lastRowLastColumn="0"/>
              <w:rPr>
                <w:sz w:val="22"/>
              </w:rPr>
            </w:pPr>
            <w:r w:rsidRPr="009136B8">
              <w:rPr>
                <w:sz w:val="22"/>
              </w:rPr>
              <w:t>It needs a more detailed review that includes State Government feedback.</w:t>
            </w:r>
          </w:p>
          <w:p w14:paraId="5AA7D67F" w14:textId="2CB0DBD8" w:rsidR="00F17730" w:rsidRDefault="00F17730" w:rsidP="009136B8">
            <w:pPr>
              <w:spacing w:before="60" w:after="60"/>
              <w:cnfStyle w:val="000000100000" w:firstRow="0" w:lastRow="0" w:firstColumn="0" w:lastColumn="0" w:oddVBand="0" w:evenVBand="0" w:oddHBand="1" w:evenHBand="0" w:firstRowFirstColumn="0" w:firstRowLastColumn="0" w:lastRowFirstColumn="0" w:lastRowLastColumn="0"/>
              <w:rPr>
                <w:sz w:val="22"/>
              </w:rPr>
            </w:pPr>
            <w:proofErr w:type="spellStart"/>
            <w:r>
              <w:rPr>
                <w:sz w:val="22"/>
              </w:rPr>
              <w:t>Life saving</w:t>
            </w:r>
            <w:proofErr w:type="spellEnd"/>
            <w:r>
              <w:rPr>
                <w:sz w:val="22"/>
              </w:rPr>
              <w:t xml:space="preserve"> facilities should follow state government land management policy. </w:t>
            </w:r>
          </w:p>
          <w:p w14:paraId="3B261DCA" w14:textId="4FBC3BC3" w:rsidR="004004D1" w:rsidRPr="00FA5042" w:rsidRDefault="004004D1" w:rsidP="009136B8">
            <w:pPr>
              <w:spacing w:before="60" w:after="60"/>
              <w:cnfStyle w:val="000000100000" w:firstRow="0" w:lastRow="0" w:firstColumn="0" w:lastColumn="0" w:oddVBand="0" w:evenVBand="0" w:oddHBand="1" w:evenHBand="0" w:firstRowFirstColumn="0" w:firstRowLastColumn="0" w:lastRowFirstColumn="0" w:lastRowLastColumn="0"/>
            </w:pPr>
            <w:r>
              <w:t>Council consent shouldn’t be required for liquor licence applications.</w:t>
            </w:r>
          </w:p>
        </w:tc>
      </w:tr>
      <w:tr w:rsidR="00F86332" w:rsidRPr="00B5258A" w14:paraId="38ADEC59" w14:textId="77777777" w:rsidTr="00533DAD">
        <w:tc>
          <w:tcPr>
            <w:cnfStyle w:val="001000000000" w:firstRow="0" w:lastRow="0" w:firstColumn="1" w:lastColumn="0" w:oddVBand="0" w:evenVBand="0" w:oddHBand="0" w:evenHBand="0" w:firstRowFirstColumn="0" w:firstRowLastColumn="0" w:lastRowFirstColumn="0" w:lastRowLastColumn="0"/>
            <w:tcW w:w="3261" w:type="dxa"/>
          </w:tcPr>
          <w:p w14:paraId="196FD035" w14:textId="56CE8BA5" w:rsidR="00F86332" w:rsidRPr="003E148A" w:rsidRDefault="00F86332" w:rsidP="00533DAD">
            <w:pPr>
              <w:spacing w:before="60" w:after="60"/>
              <w:rPr>
                <w:b w:val="0"/>
                <w:bCs w:val="0"/>
                <w:sz w:val="22"/>
              </w:rPr>
            </w:pPr>
            <w:r>
              <w:rPr>
                <w:b w:val="0"/>
                <w:bCs w:val="0"/>
                <w:sz w:val="22"/>
              </w:rPr>
              <w:lastRenderedPageBreak/>
              <w:t>Tenant categories</w:t>
            </w:r>
          </w:p>
        </w:tc>
        <w:tc>
          <w:tcPr>
            <w:tcW w:w="5670" w:type="dxa"/>
          </w:tcPr>
          <w:p w14:paraId="28D63D1C" w14:textId="460C35A3" w:rsidR="00C61A84" w:rsidRDefault="00C61A84" w:rsidP="00533DAD">
            <w:pPr>
              <w:cnfStyle w:val="000000000000" w:firstRow="0" w:lastRow="0" w:firstColumn="0" w:lastColumn="0" w:oddVBand="0" w:evenVBand="0" w:oddHBand="0" w:evenHBand="0" w:firstRowFirstColumn="0" w:firstRowLastColumn="0" w:lastRowFirstColumn="0" w:lastRowLastColumn="0"/>
              <w:rPr>
                <w:sz w:val="22"/>
              </w:rPr>
            </w:pPr>
            <w:r>
              <w:rPr>
                <w:sz w:val="22"/>
              </w:rPr>
              <w:t>Cheltenham Golf Club should be classified as a group 3 tenant (</w:t>
            </w:r>
            <w:r w:rsidR="00C15EE4">
              <w:rPr>
                <w:sz w:val="22"/>
              </w:rPr>
              <w:t>1</w:t>
            </w:r>
            <w:r w:rsidR="00BB22F1">
              <w:rPr>
                <w:sz w:val="22"/>
              </w:rPr>
              <w:t>1</w:t>
            </w:r>
            <w:r>
              <w:rPr>
                <w:sz w:val="22"/>
              </w:rPr>
              <w:t xml:space="preserve"> mentions)</w:t>
            </w:r>
          </w:p>
          <w:p w14:paraId="61C35A8E" w14:textId="565F754C" w:rsidR="004004D1" w:rsidRDefault="004004D1" w:rsidP="00533DAD">
            <w:pPr>
              <w:cnfStyle w:val="000000000000" w:firstRow="0" w:lastRow="0" w:firstColumn="0" w:lastColumn="0" w:oddVBand="0" w:evenVBand="0" w:oddHBand="0" w:evenHBand="0" w:firstRowFirstColumn="0" w:firstRowLastColumn="0" w:lastRowFirstColumn="0" w:lastRowLastColumn="0"/>
              <w:rPr>
                <w:sz w:val="22"/>
              </w:rPr>
            </w:pPr>
            <w:r>
              <w:rPr>
                <w:sz w:val="22"/>
              </w:rPr>
              <w:t>Policy doesn’t recognize the fundamental difference between life saving clubs and sport- and recreation clubs (</w:t>
            </w:r>
            <w:r w:rsidR="00BB22F1">
              <w:rPr>
                <w:sz w:val="22"/>
              </w:rPr>
              <w:t>9</w:t>
            </w:r>
            <w:r>
              <w:rPr>
                <w:sz w:val="22"/>
              </w:rPr>
              <w:t xml:space="preserve"> mentions)</w:t>
            </w:r>
          </w:p>
          <w:p w14:paraId="2B842B2F" w14:textId="40CB9597" w:rsidR="004004D1" w:rsidRDefault="004004D1" w:rsidP="00533DAD">
            <w:pPr>
              <w:cnfStyle w:val="000000000000" w:firstRow="0" w:lastRow="0" w:firstColumn="0" w:lastColumn="0" w:oddVBand="0" w:evenVBand="0" w:oddHBand="0" w:evenHBand="0" w:firstRowFirstColumn="0" w:firstRowLastColumn="0" w:lastRowFirstColumn="0" w:lastRowLastColumn="0"/>
              <w:rPr>
                <w:sz w:val="22"/>
              </w:rPr>
            </w:pPr>
            <w:r>
              <w:rPr>
                <w:sz w:val="22"/>
              </w:rPr>
              <w:t>Life Saving Clubs should be category 2 (3 mentions)</w:t>
            </w:r>
          </w:p>
          <w:p w14:paraId="5D36ABE1" w14:textId="23CFADF7" w:rsidR="00391EBC" w:rsidRDefault="00391EBC" w:rsidP="00533DAD">
            <w:pPr>
              <w:cnfStyle w:val="000000000000" w:firstRow="0" w:lastRow="0" w:firstColumn="0" w:lastColumn="0" w:oddVBand="0" w:evenVBand="0" w:oddHBand="0" w:evenHBand="0" w:firstRowFirstColumn="0" w:firstRowLastColumn="0" w:lastRowFirstColumn="0" w:lastRowLastColumn="0"/>
              <w:rPr>
                <w:sz w:val="22"/>
              </w:rPr>
            </w:pPr>
            <w:proofErr w:type="spellStart"/>
            <w:r>
              <w:rPr>
                <w:sz w:val="22"/>
              </w:rPr>
              <w:t>Life saving</w:t>
            </w:r>
            <w:proofErr w:type="spellEnd"/>
            <w:r>
              <w:rPr>
                <w:sz w:val="22"/>
              </w:rPr>
              <w:t xml:space="preserve"> clubs should have their own category</w:t>
            </w:r>
          </w:p>
          <w:p w14:paraId="2FEB27F0" w14:textId="63ABA9AF" w:rsidR="0006193C" w:rsidRDefault="0006193C" w:rsidP="00533DAD">
            <w:pPr>
              <w:cnfStyle w:val="000000000000" w:firstRow="0" w:lastRow="0" w:firstColumn="0" w:lastColumn="0" w:oddVBand="0" w:evenVBand="0" w:oddHBand="0" w:evenHBand="0" w:firstRowFirstColumn="0" w:firstRowLastColumn="0" w:lastRowFirstColumn="0" w:lastRowLastColumn="0"/>
              <w:rPr>
                <w:sz w:val="22"/>
              </w:rPr>
            </w:pPr>
            <w:r>
              <w:rPr>
                <w:sz w:val="22"/>
              </w:rPr>
              <w:t>Not for profit clubs should not be classified as commercial enterprises</w:t>
            </w:r>
            <w:r w:rsidR="00090628">
              <w:rPr>
                <w:sz w:val="22"/>
              </w:rPr>
              <w:t>.</w:t>
            </w:r>
            <w:r>
              <w:rPr>
                <w:sz w:val="22"/>
              </w:rPr>
              <w:t xml:space="preserve"> </w:t>
            </w:r>
          </w:p>
          <w:p w14:paraId="32C0DA0B" w14:textId="732EF05F" w:rsidR="0006193C" w:rsidRDefault="0006193C" w:rsidP="00533DAD">
            <w:pPr>
              <w:cnfStyle w:val="000000000000" w:firstRow="0" w:lastRow="0" w:firstColumn="0" w:lastColumn="0" w:oddVBand="0" w:evenVBand="0" w:oddHBand="0" w:evenHBand="0" w:firstRowFirstColumn="0" w:firstRowLastColumn="0" w:lastRowFirstColumn="0" w:lastRowLastColumn="0"/>
              <w:rPr>
                <w:sz w:val="22"/>
              </w:rPr>
            </w:pPr>
            <w:r>
              <w:rPr>
                <w:sz w:val="22"/>
              </w:rPr>
              <w:t>Some kindergartens are profitable organisations</w:t>
            </w:r>
          </w:p>
          <w:p w14:paraId="4A121F90" w14:textId="3451A0BE" w:rsidR="00F86332" w:rsidRDefault="00F86332" w:rsidP="00533DAD">
            <w:pPr>
              <w:cnfStyle w:val="000000000000" w:firstRow="0" w:lastRow="0" w:firstColumn="0" w:lastColumn="0" w:oddVBand="0" w:evenVBand="0" w:oddHBand="0" w:evenHBand="0" w:firstRowFirstColumn="0" w:firstRowLastColumn="0" w:lastRowFirstColumn="0" w:lastRowLastColumn="0"/>
              <w:rPr>
                <w:sz w:val="22"/>
              </w:rPr>
            </w:pPr>
            <w:r>
              <w:rPr>
                <w:sz w:val="22"/>
              </w:rPr>
              <w:t xml:space="preserve">Policy should be more flexible </w:t>
            </w:r>
            <w:r w:rsidR="00C61A84">
              <w:rPr>
                <w:sz w:val="22"/>
              </w:rPr>
              <w:t xml:space="preserve">and include a mixed category </w:t>
            </w:r>
            <w:r>
              <w:rPr>
                <w:sz w:val="22"/>
              </w:rPr>
              <w:t xml:space="preserve">for organisations that are commercial </w:t>
            </w:r>
            <w:r w:rsidR="00B12198">
              <w:rPr>
                <w:sz w:val="22"/>
              </w:rPr>
              <w:t>and</w:t>
            </w:r>
            <w:r w:rsidR="00C61A84">
              <w:rPr>
                <w:sz w:val="22"/>
              </w:rPr>
              <w:t xml:space="preserve"> provides </w:t>
            </w:r>
            <w:r w:rsidR="00B12198">
              <w:rPr>
                <w:sz w:val="22"/>
              </w:rPr>
              <w:t>some level of</w:t>
            </w:r>
            <w:r w:rsidR="00C61A84">
              <w:rPr>
                <w:sz w:val="22"/>
              </w:rPr>
              <w:t xml:space="preserve"> community service</w:t>
            </w:r>
            <w:r w:rsidR="00090628">
              <w:rPr>
                <w:sz w:val="22"/>
              </w:rPr>
              <w:t>.</w:t>
            </w:r>
          </w:p>
          <w:p w14:paraId="1B3DE12E" w14:textId="77777777" w:rsidR="00090628" w:rsidRDefault="00090628" w:rsidP="00533DAD">
            <w:pPr>
              <w:cnfStyle w:val="000000000000" w:firstRow="0" w:lastRow="0" w:firstColumn="0" w:lastColumn="0" w:oddVBand="0" w:evenVBand="0" w:oddHBand="0" w:evenHBand="0" w:firstRowFirstColumn="0" w:firstRowLastColumn="0" w:lastRowFirstColumn="0" w:lastRowLastColumn="0"/>
              <w:rPr>
                <w:sz w:val="22"/>
              </w:rPr>
            </w:pPr>
            <w:r>
              <w:rPr>
                <w:sz w:val="22"/>
              </w:rPr>
              <w:t xml:space="preserve">Create categories to separate organisations/groups based on funding capability. </w:t>
            </w:r>
          </w:p>
          <w:p w14:paraId="71933D92" w14:textId="1D91948A" w:rsidR="00983CED" w:rsidRPr="00B5258A" w:rsidRDefault="00983CED" w:rsidP="00533DAD">
            <w:pPr>
              <w:cnfStyle w:val="000000000000" w:firstRow="0" w:lastRow="0" w:firstColumn="0" w:lastColumn="0" w:oddVBand="0" w:evenVBand="0" w:oddHBand="0" w:evenHBand="0" w:firstRowFirstColumn="0" w:firstRowLastColumn="0" w:lastRowFirstColumn="0" w:lastRowLastColumn="0"/>
              <w:rPr>
                <w:sz w:val="22"/>
              </w:rPr>
            </w:pPr>
            <w:r>
              <w:rPr>
                <w:sz w:val="22"/>
              </w:rPr>
              <w:t>Create a questionnaire to simplify the process on assigning tenant to a group</w:t>
            </w:r>
            <w:r w:rsidR="002A7186">
              <w:rPr>
                <w:sz w:val="22"/>
              </w:rPr>
              <w:t xml:space="preserve"> category</w:t>
            </w:r>
            <w:r>
              <w:rPr>
                <w:sz w:val="22"/>
              </w:rPr>
              <w:t>.</w:t>
            </w:r>
          </w:p>
        </w:tc>
      </w:tr>
      <w:tr w:rsidR="00F86332" w:rsidRPr="00B5258A" w14:paraId="4E9A0817" w14:textId="77777777" w:rsidTr="00533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0350D1CD" w14:textId="77777777" w:rsidR="00F86332" w:rsidRPr="00B5258A" w:rsidRDefault="00F86332" w:rsidP="00533DAD">
            <w:pPr>
              <w:spacing w:before="60" w:after="60"/>
              <w:rPr>
                <w:b w:val="0"/>
                <w:sz w:val="22"/>
              </w:rPr>
            </w:pPr>
            <w:r>
              <w:rPr>
                <w:b w:val="0"/>
                <w:sz w:val="22"/>
              </w:rPr>
              <w:t>Community considerations</w:t>
            </w:r>
          </w:p>
        </w:tc>
        <w:tc>
          <w:tcPr>
            <w:tcW w:w="5670" w:type="dxa"/>
          </w:tcPr>
          <w:p w14:paraId="53500A20" w14:textId="3214BCA8" w:rsidR="00DE50A5" w:rsidRPr="009136B8" w:rsidRDefault="00DE50A5" w:rsidP="00DE50A5">
            <w:pPr>
              <w:cnfStyle w:val="000000100000" w:firstRow="0" w:lastRow="0" w:firstColumn="0" w:lastColumn="0" w:oddVBand="0" w:evenVBand="0" w:oddHBand="1" w:evenHBand="0" w:firstRowFirstColumn="0" w:firstRowLastColumn="0" w:lastRowFirstColumn="0" w:lastRowLastColumn="0"/>
              <w:rPr>
                <w:sz w:val="22"/>
              </w:rPr>
            </w:pPr>
            <w:r>
              <w:rPr>
                <w:sz w:val="22"/>
              </w:rPr>
              <w:t xml:space="preserve">Policy </w:t>
            </w:r>
            <w:r w:rsidRPr="009136B8">
              <w:rPr>
                <w:sz w:val="22"/>
              </w:rPr>
              <w:t>needs a commitment to benefit the community</w:t>
            </w:r>
            <w:r w:rsidR="0021735D" w:rsidRPr="009136B8">
              <w:rPr>
                <w:sz w:val="22"/>
              </w:rPr>
              <w:t>.</w:t>
            </w:r>
          </w:p>
          <w:p w14:paraId="3DB47407" w14:textId="77777777" w:rsidR="0021735D" w:rsidRPr="009136B8" w:rsidRDefault="0021735D" w:rsidP="00DE50A5">
            <w:pPr>
              <w:cnfStyle w:val="000000100000" w:firstRow="0" w:lastRow="0" w:firstColumn="0" w:lastColumn="0" w:oddVBand="0" w:evenVBand="0" w:oddHBand="1" w:evenHBand="0" w:firstRowFirstColumn="0" w:firstRowLastColumn="0" w:lastRowFirstColumn="0" w:lastRowLastColumn="0"/>
              <w:rPr>
                <w:sz w:val="22"/>
              </w:rPr>
            </w:pPr>
            <w:r w:rsidRPr="009136B8">
              <w:rPr>
                <w:sz w:val="22"/>
              </w:rPr>
              <w:t>Not for profit community activities must be supported by Council.</w:t>
            </w:r>
          </w:p>
          <w:p w14:paraId="6798DD8A" w14:textId="77777777" w:rsidR="00EC79EA" w:rsidRDefault="00EC79EA" w:rsidP="00DE50A5">
            <w:pPr>
              <w:cnfStyle w:val="000000100000" w:firstRow="0" w:lastRow="0" w:firstColumn="0" w:lastColumn="0" w:oddVBand="0" w:evenVBand="0" w:oddHBand="1" w:evenHBand="0" w:firstRowFirstColumn="0" w:firstRowLastColumn="0" w:lastRowFirstColumn="0" w:lastRowLastColumn="0"/>
              <w:rPr>
                <w:sz w:val="22"/>
              </w:rPr>
            </w:pPr>
            <w:r w:rsidRPr="009136B8">
              <w:rPr>
                <w:sz w:val="22"/>
              </w:rPr>
              <w:t>Groups with a high number of Bayside residents involved should be given preference.</w:t>
            </w:r>
          </w:p>
          <w:p w14:paraId="1EBCDDE9" w14:textId="3B7BD001" w:rsidR="00F775B8" w:rsidRPr="009136B8" w:rsidRDefault="00F775B8" w:rsidP="00DE50A5">
            <w:pPr>
              <w:cnfStyle w:val="000000100000" w:firstRow="0" w:lastRow="0" w:firstColumn="0" w:lastColumn="0" w:oddVBand="0" w:evenVBand="0" w:oddHBand="1" w:evenHBand="0" w:firstRowFirstColumn="0" w:firstRowLastColumn="0" w:lastRowFirstColumn="0" w:lastRowLastColumn="0"/>
              <w:rPr>
                <w:sz w:val="22"/>
              </w:rPr>
            </w:pPr>
            <w:r>
              <w:rPr>
                <w:sz w:val="22"/>
              </w:rPr>
              <w:t xml:space="preserve">By not leasing to gaming companies will allow for community sport organisations to thrive. </w:t>
            </w:r>
          </w:p>
        </w:tc>
      </w:tr>
      <w:tr w:rsidR="00F86332" w:rsidRPr="00B5258A" w14:paraId="3975D06C" w14:textId="77777777" w:rsidTr="00533DAD">
        <w:tc>
          <w:tcPr>
            <w:cnfStyle w:val="001000000000" w:firstRow="0" w:lastRow="0" w:firstColumn="1" w:lastColumn="0" w:oddVBand="0" w:evenVBand="0" w:oddHBand="0" w:evenHBand="0" w:firstRowFirstColumn="0" w:firstRowLastColumn="0" w:lastRowFirstColumn="0" w:lastRowLastColumn="0"/>
            <w:tcW w:w="3261" w:type="dxa"/>
          </w:tcPr>
          <w:p w14:paraId="06352909" w14:textId="77777777" w:rsidR="00F86332" w:rsidRPr="00B5258A" w:rsidRDefault="00F86332" w:rsidP="00533DAD">
            <w:pPr>
              <w:spacing w:before="60" w:after="60"/>
              <w:rPr>
                <w:b w:val="0"/>
                <w:sz w:val="22"/>
              </w:rPr>
            </w:pPr>
            <w:r>
              <w:rPr>
                <w:b w:val="0"/>
                <w:sz w:val="22"/>
              </w:rPr>
              <w:t>Financial</w:t>
            </w:r>
          </w:p>
        </w:tc>
        <w:tc>
          <w:tcPr>
            <w:tcW w:w="5670" w:type="dxa"/>
          </w:tcPr>
          <w:p w14:paraId="7DFA771E" w14:textId="674C56B1" w:rsidR="00D17CC3" w:rsidRDefault="00D17CC3" w:rsidP="00533DAD">
            <w:pPr>
              <w:cnfStyle w:val="000000000000" w:firstRow="0" w:lastRow="0" w:firstColumn="0" w:lastColumn="0" w:oddVBand="0" w:evenVBand="0" w:oddHBand="0" w:evenHBand="0" w:firstRowFirstColumn="0" w:firstRowLastColumn="0" w:lastRowFirstColumn="0" w:lastRowLastColumn="0"/>
              <w:rPr>
                <w:sz w:val="22"/>
              </w:rPr>
            </w:pPr>
            <w:proofErr w:type="spellStart"/>
            <w:r>
              <w:rPr>
                <w:sz w:val="22"/>
              </w:rPr>
              <w:t>Life saving</w:t>
            </w:r>
            <w:proofErr w:type="spellEnd"/>
            <w:r>
              <w:rPr>
                <w:sz w:val="22"/>
              </w:rPr>
              <w:t xml:space="preserve"> clubs rent should be subsidised for the service they provide to the community (</w:t>
            </w:r>
            <w:r w:rsidR="00F17730">
              <w:rPr>
                <w:sz w:val="22"/>
              </w:rPr>
              <w:t>3</w:t>
            </w:r>
            <w:r>
              <w:rPr>
                <w:sz w:val="22"/>
              </w:rPr>
              <w:t xml:space="preserve"> mentions) </w:t>
            </w:r>
          </w:p>
          <w:p w14:paraId="72388F4C" w14:textId="77777777" w:rsidR="00BA12B6" w:rsidRDefault="00BA12B6" w:rsidP="00BA12B6">
            <w:pPr>
              <w:cnfStyle w:val="000000000000" w:firstRow="0" w:lastRow="0" w:firstColumn="0" w:lastColumn="0" w:oddVBand="0" w:evenVBand="0" w:oddHBand="0" w:evenHBand="0" w:firstRowFirstColumn="0" w:firstRowLastColumn="0" w:lastRowFirstColumn="0" w:lastRowLastColumn="0"/>
              <w:rPr>
                <w:sz w:val="22"/>
              </w:rPr>
            </w:pPr>
            <w:proofErr w:type="spellStart"/>
            <w:r>
              <w:rPr>
                <w:sz w:val="22"/>
              </w:rPr>
              <w:t>Life saving</w:t>
            </w:r>
            <w:proofErr w:type="spellEnd"/>
            <w:r>
              <w:rPr>
                <w:sz w:val="22"/>
              </w:rPr>
              <w:t xml:space="preserve"> clubs have limited ability to raise funds (2 mentions) </w:t>
            </w:r>
          </w:p>
          <w:p w14:paraId="76A6A5EE" w14:textId="7EDE4FEA" w:rsidR="00BA12B6" w:rsidRDefault="00BA12B6" w:rsidP="00BA12B6">
            <w:pPr>
              <w:cnfStyle w:val="000000000000" w:firstRow="0" w:lastRow="0" w:firstColumn="0" w:lastColumn="0" w:oddVBand="0" w:evenVBand="0" w:oddHBand="0" w:evenHBand="0" w:firstRowFirstColumn="0" w:firstRowLastColumn="0" w:lastRowFirstColumn="0" w:lastRowLastColumn="0"/>
              <w:rPr>
                <w:sz w:val="22"/>
              </w:rPr>
            </w:pPr>
            <w:proofErr w:type="spellStart"/>
            <w:r>
              <w:rPr>
                <w:sz w:val="22"/>
              </w:rPr>
              <w:t>Life saving</w:t>
            </w:r>
            <w:proofErr w:type="spellEnd"/>
            <w:r>
              <w:rPr>
                <w:sz w:val="22"/>
              </w:rPr>
              <w:t xml:space="preserve"> clubs should not be paying rent (2 mentions)</w:t>
            </w:r>
          </w:p>
          <w:p w14:paraId="59B236F9" w14:textId="1BDCBAE4" w:rsidR="0037433C" w:rsidRPr="009136B8" w:rsidRDefault="0044206E" w:rsidP="00533DAD">
            <w:pPr>
              <w:cnfStyle w:val="000000000000" w:firstRow="0" w:lastRow="0" w:firstColumn="0" w:lastColumn="0" w:oddVBand="0" w:evenVBand="0" w:oddHBand="0" w:evenHBand="0" w:firstRowFirstColumn="0" w:firstRowLastColumn="0" w:lastRowFirstColumn="0" w:lastRowLastColumn="0"/>
              <w:rPr>
                <w:sz w:val="22"/>
              </w:rPr>
            </w:pPr>
            <w:r w:rsidRPr="009136B8">
              <w:rPr>
                <w:sz w:val="22"/>
              </w:rPr>
              <w:t xml:space="preserve">Lease reduction should apply for tenant capital improvements that supports adjoining Council lessees. </w:t>
            </w:r>
          </w:p>
          <w:p w14:paraId="0146869E" w14:textId="17C0F1D5" w:rsidR="00F86332" w:rsidRPr="009136B8" w:rsidRDefault="00090628" w:rsidP="00533DAD">
            <w:pPr>
              <w:cnfStyle w:val="000000000000" w:firstRow="0" w:lastRow="0" w:firstColumn="0" w:lastColumn="0" w:oddVBand="0" w:evenVBand="0" w:oddHBand="0" w:evenHBand="0" w:firstRowFirstColumn="0" w:firstRowLastColumn="0" w:lastRowFirstColumn="0" w:lastRowLastColumn="0"/>
              <w:rPr>
                <w:sz w:val="22"/>
              </w:rPr>
            </w:pPr>
            <w:r w:rsidRPr="009136B8">
              <w:rPr>
                <w:sz w:val="22"/>
              </w:rPr>
              <w:lastRenderedPageBreak/>
              <w:t>Council seems to rely on not-for-profit organisations financial capabilities to generate income.</w:t>
            </w:r>
          </w:p>
          <w:p w14:paraId="600A4807" w14:textId="78585335" w:rsidR="00C15EE4" w:rsidRPr="009136B8" w:rsidRDefault="00C15EE4" w:rsidP="00533DAD">
            <w:pPr>
              <w:cnfStyle w:val="000000000000" w:firstRow="0" w:lastRow="0" w:firstColumn="0" w:lastColumn="0" w:oddVBand="0" w:evenVBand="0" w:oddHBand="0" w:evenHBand="0" w:firstRowFirstColumn="0" w:firstRowLastColumn="0" w:lastRowFirstColumn="0" w:lastRowLastColumn="0"/>
              <w:rPr>
                <w:sz w:val="22"/>
              </w:rPr>
            </w:pPr>
            <w:r w:rsidRPr="009136B8">
              <w:rPr>
                <w:sz w:val="22"/>
              </w:rPr>
              <w:t>Sinking funds needs to be monitored by Council and be enforced is tenant is unable to fulfil this requirement.</w:t>
            </w:r>
          </w:p>
          <w:p w14:paraId="5F1AA46A" w14:textId="77777777" w:rsidR="009E3AB3" w:rsidRPr="009136B8" w:rsidRDefault="009E3AB3" w:rsidP="00533DAD">
            <w:pPr>
              <w:cnfStyle w:val="000000000000" w:firstRow="0" w:lastRow="0" w:firstColumn="0" w:lastColumn="0" w:oddVBand="0" w:evenVBand="0" w:oddHBand="0" w:evenHBand="0" w:firstRowFirstColumn="0" w:firstRowLastColumn="0" w:lastRowFirstColumn="0" w:lastRowLastColumn="0"/>
              <w:rPr>
                <w:sz w:val="22"/>
              </w:rPr>
            </w:pPr>
            <w:r w:rsidRPr="009136B8">
              <w:rPr>
                <w:sz w:val="22"/>
              </w:rPr>
              <w:t>All not-for-profit groups should be exempt from paying rent and be able to raise funds without penalties.</w:t>
            </w:r>
          </w:p>
          <w:p w14:paraId="14F12CC0" w14:textId="77777777" w:rsidR="00EC79EA" w:rsidRDefault="00EC79EA" w:rsidP="00533DAD">
            <w:pPr>
              <w:cnfStyle w:val="000000000000" w:firstRow="0" w:lastRow="0" w:firstColumn="0" w:lastColumn="0" w:oddVBand="0" w:evenVBand="0" w:oddHBand="0" w:evenHBand="0" w:firstRowFirstColumn="0" w:firstRowLastColumn="0" w:lastRowFirstColumn="0" w:lastRowLastColumn="0"/>
              <w:rPr>
                <w:sz w:val="22"/>
              </w:rPr>
            </w:pPr>
            <w:r w:rsidRPr="009136B8">
              <w:rPr>
                <w:sz w:val="22"/>
              </w:rPr>
              <w:t xml:space="preserve">Financial situation of not-for-profit groups needs to be </w:t>
            </w:r>
            <w:proofErr w:type="gramStart"/>
            <w:r w:rsidRPr="009136B8">
              <w:rPr>
                <w:sz w:val="22"/>
              </w:rPr>
              <w:t>taken into account</w:t>
            </w:r>
            <w:proofErr w:type="gramEnd"/>
            <w:r w:rsidRPr="009136B8">
              <w:rPr>
                <w:sz w:val="22"/>
              </w:rPr>
              <w:t xml:space="preserve"> </w:t>
            </w:r>
            <w:r w:rsidR="002A7186" w:rsidRPr="009136B8">
              <w:rPr>
                <w:sz w:val="22"/>
              </w:rPr>
              <w:t>to mitigate the need to chase funds or increase membership fees.</w:t>
            </w:r>
          </w:p>
          <w:p w14:paraId="3578F2C1" w14:textId="77777777" w:rsidR="00D17CC3" w:rsidRDefault="00F775B8" w:rsidP="00533DAD">
            <w:pPr>
              <w:cnfStyle w:val="000000000000" w:firstRow="0" w:lastRow="0" w:firstColumn="0" w:lastColumn="0" w:oddVBand="0" w:evenVBand="0" w:oddHBand="0" w:evenHBand="0" w:firstRowFirstColumn="0" w:firstRowLastColumn="0" w:lastRowFirstColumn="0" w:lastRowLastColumn="0"/>
              <w:rPr>
                <w:sz w:val="22"/>
              </w:rPr>
            </w:pPr>
            <w:r>
              <w:rPr>
                <w:sz w:val="22"/>
              </w:rPr>
              <w:t xml:space="preserve">Expecting </w:t>
            </w:r>
            <w:proofErr w:type="spellStart"/>
            <w:r>
              <w:rPr>
                <w:sz w:val="22"/>
              </w:rPr>
              <w:t>life saving</w:t>
            </w:r>
            <w:proofErr w:type="spellEnd"/>
            <w:r>
              <w:rPr>
                <w:sz w:val="22"/>
              </w:rPr>
              <w:t xml:space="preserve"> club volunteers to seek rent subsidies is </w:t>
            </w:r>
            <w:r w:rsidR="00D17CC3">
              <w:rPr>
                <w:sz w:val="22"/>
              </w:rPr>
              <w:t>untenable</w:t>
            </w:r>
            <w:r>
              <w:rPr>
                <w:sz w:val="22"/>
              </w:rPr>
              <w:t>.</w:t>
            </w:r>
          </w:p>
          <w:p w14:paraId="4073E71B" w14:textId="730A2578" w:rsidR="00F17730" w:rsidRPr="009136B8" w:rsidRDefault="00D17CC3" w:rsidP="00533DAD">
            <w:pPr>
              <w:cnfStyle w:val="000000000000" w:firstRow="0" w:lastRow="0" w:firstColumn="0" w:lastColumn="0" w:oddVBand="0" w:evenVBand="0" w:oddHBand="0" w:evenHBand="0" w:firstRowFirstColumn="0" w:firstRowLastColumn="0" w:lastRowFirstColumn="0" w:lastRowLastColumn="0"/>
              <w:rPr>
                <w:sz w:val="22"/>
              </w:rPr>
            </w:pPr>
            <w:r>
              <w:rPr>
                <w:sz w:val="22"/>
              </w:rPr>
              <w:t xml:space="preserve">Sporting clubs should be given opportunities to maximise revenue. </w:t>
            </w:r>
          </w:p>
        </w:tc>
      </w:tr>
      <w:tr w:rsidR="00F86332" w:rsidRPr="00B5258A" w14:paraId="0ED611C0" w14:textId="77777777" w:rsidTr="00533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Borders>
              <w:bottom w:val="single" w:sz="4" w:space="0" w:color="00A3DD" w:themeColor="accent2"/>
            </w:tcBorders>
          </w:tcPr>
          <w:p w14:paraId="77C9A25D" w14:textId="77777777" w:rsidR="00F86332" w:rsidRPr="00B5258A" w:rsidRDefault="00F86332" w:rsidP="00533DAD">
            <w:pPr>
              <w:spacing w:before="60" w:after="60"/>
              <w:rPr>
                <w:b w:val="0"/>
                <w:sz w:val="22"/>
              </w:rPr>
            </w:pPr>
            <w:r>
              <w:rPr>
                <w:b w:val="0"/>
                <w:sz w:val="22"/>
              </w:rPr>
              <w:lastRenderedPageBreak/>
              <w:t>General comment</w:t>
            </w:r>
          </w:p>
        </w:tc>
        <w:tc>
          <w:tcPr>
            <w:tcW w:w="5670" w:type="dxa"/>
            <w:tcBorders>
              <w:bottom w:val="single" w:sz="4" w:space="0" w:color="00A3DD" w:themeColor="accent2"/>
            </w:tcBorders>
          </w:tcPr>
          <w:p w14:paraId="619517F7" w14:textId="69EBEB66" w:rsidR="00F775B8" w:rsidRDefault="005379AD" w:rsidP="00533DAD">
            <w:pPr>
              <w:cnfStyle w:val="000000100000" w:firstRow="0" w:lastRow="0" w:firstColumn="0" w:lastColumn="0" w:oddVBand="0" w:evenVBand="0" w:oddHBand="1" w:evenHBand="0" w:firstRowFirstColumn="0" w:firstRowLastColumn="0" w:lastRowFirstColumn="0" w:lastRowLastColumn="0"/>
              <w:rPr>
                <w:sz w:val="22"/>
              </w:rPr>
            </w:pPr>
            <w:r>
              <w:rPr>
                <w:sz w:val="22"/>
              </w:rPr>
              <w:t>Gaming activities have no place in Council facilities (</w:t>
            </w:r>
            <w:r w:rsidR="00F17730">
              <w:rPr>
                <w:sz w:val="22"/>
              </w:rPr>
              <w:t>3</w:t>
            </w:r>
            <w:r>
              <w:rPr>
                <w:sz w:val="22"/>
              </w:rPr>
              <w:t xml:space="preserve"> mentions)</w:t>
            </w:r>
          </w:p>
          <w:p w14:paraId="5459A9DB" w14:textId="1AB2A1D1" w:rsidR="004004D1" w:rsidRPr="00B5258A" w:rsidRDefault="004004D1" w:rsidP="00533DAD">
            <w:pPr>
              <w:cnfStyle w:val="000000100000" w:firstRow="0" w:lastRow="0" w:firstColumn="0" w:lastColumn="0" w:oddVBand="0" w:evenVBand="0" w:oddHBand="1" w:evenHBand="0" w:firstRowFirstColumn="0" w:firstRowLastColumn="0" w:lastRowFirstColumn="0" w:lastRowLastColumn="0"/>
              <w:rPr>
                <w:sz w:val="22"/>
              </w:rPr>
            </w:pPr>
            <w:r>
              <w:rPr>
                <w:sz w:val="22"/>
              </w:rPr>
              <w:t>Transparency and equity are important</w:t>
            </w:r>
          </w:p>
        </w:tc>
      </w:tr>
      <w:bookmarkEnd w:id="18"/>
    </w:tbl>
    <w:p w14:paraId="3F53E1C3" w14:textId="77777777" w:rsidR="00814068" w:rsidRPr="00B5258A" w:rsidRDefault="00814068" w:rsidP="008435B0">
      <w:pPr>
        <w:rPr>
          <w:sz w:val="22"/>
        </w:rPr>
      </w:pPr>
    </w:p>
    <w:p w14:paraId="240324C9" w14:textId="77777777" w:rsidR="009A34E8" w:rsidRPr="00A97B4B" w:rsidRDefault="009A34E8" w:rsidP="009A34E8">
      <w:pPr>
        <w:pStyle w:val="Heading2"/>
        <w:rPr>
          <w:sz w:val="24"/>
        </w:rPr>
      </w:pPr>
      <w:bookmarkStart w:id="19" w:name="_Toc117536983"/>
      <w:bookmarkStart w:id="20" w:name="_Toc125981602"/>
      <w:r w:rsidRPr="00A97B4B">
        <w:rPr>
          <w:sz w:val="24"/>
        </w:rPr>
        <w:t>Q&amp;A forum</w:t>
      </w:r>
      <w:bookmarkEnd w:id="19"/>
      <w:bookmarkEnd w:id="20"/>
    </w:p>
    <w:p w14:paraId="27A70957" w14:textId="03088E76" w:rsidR="009A34E8" w:rsidRDefault="009A34E8" w:rsidP="009A34E8">
      <w:pPr>
        <w:autoSpaceDE w:val="0"/>
        <w:autoSpaceDN w:val="0"/>
        <w:adjustRightInd w:val="0"/>
        <w:spacing w:after="0" w:line="240" w:lineRule="auto"/>
        <w:rPr>
          <w:rFonts w:ascii="ArialMT" w:hAnsi="ArialMT" w:cs="ArialMT"/>
          <w:sz w:val="22"/>
          <w:szCs w:val="22"/>
        </w:rPr>
      </w:pPr>
      <w:r>
        <w:rPr>
          <w:rFonts w:ascii="ArialMT" w:hAnsi="ArialMT" w:cs="ArialMT"/>
          <w:sz w:val="22"/>
          <w:szCs w:val="22"/>
        </w:rPr>
        <w:t>Two questions to the Q&amp;A forum were received, which are summarised as follows:</w:t>
      </w:r>
    </w:p>
    <w:p w14:paraId="4E1E0BAC" w14:textId="41BAA522" w:rsidR="009A34E8" w:rsidRDefault="009A34E8" w:rsidP="009A34E8">
      <w:pPr>
        <w:pStyle w:val="ListParagraph"/>
        <w:numPr>
          <w:ilvl w:val="0"/>
          <w:numId w:val="33"/>
        </w:numPr>
        <w:rPr>
          <w:rFonts w:ascii="ArialMT" w:hAnsi="ArialMT" w:cs="ArialMT"/>
          <w:sz w:val="22"/>
          <w:szCs w:val="22"/>
        </w:rPr>
      </w:pPr>
      <w:r>
        <w:rPr>
          <w:rFonts w:ascii="ArialMT" w:hAnsi="ArialMT" w:cs="ArialMT"/>
          <w:sz w:val="22"/>
          <w:szCs w:val="22"/>
        </w:rPr>
        <w:t xml:space="preserve">Why is </w:t>
      </w:r>
      <w:proofErr w:type="spellStart"/>
      <w:r>
        <w:rPr>
          <w:rFonts w:ascii="ArialMT" w:hAnsi="ArialMT" w:cs="ArialMT"/>
          <w:sz w:val="22"/>
          <w:szCs w:val="22"/>
        </w:rPr>
        <w:t>Kamesburgh</w:t>
      </w:r>
      <w:proofErr w:type="spellEnd"/>
      <w:r>
        <w:rPr>
          <w:rFonts w:ascii="ArialMT" w:hAnsi="ArialMT" w:cs="ArialMT"/>
          <w:sz w:val="22"/>
          <w:szCs w:val="22"/>
        </w:rPr>
        <w:t xml:space="preserve"> missing from your map?</w:t>
      </w:r>
    </w:p>
    <w:p w14:paraId="305DCEA9" w14:textId="01FEC520" w:rsidR="009A34E8" w:rsidRPr="00A97B4B" w:rsidRDefault="009A34E8" w:rsidP="009A34E8">
      <w:pPr>
        <w:pStyle w:val="ListParagraph"/>
        <w:numPr>
          <w:ilvl w:val="0"/>
          <w:numId w:val="33"/>
        </w:numPr>
        <w:rPr>
          <w:rFonts w:ascii="ArialMT" w:hAnsi="ArialMT" w:cs="ArialMT"/>
          <w:sz w:val="22"/>
          <w:szCs w:val="22"/>
        </w:rPr>
      </w:pPr>
      <w:r>
        <w:rPr>
          <w:rFonts w:ascii="ArialMT" w:hAnsi="ArialMT" w:cs="ArialMT"/>
          <w:sz w:val="22"/>
          <w:szCs w:val="22"/>
        </w:rPr>
        <w:t xml:space="preserve">As a local resident I would like to know why Cheltenham Golf Club, a </w:t>
      </w:r>
      <w:proofErr w:type="gramStart"/>
      <w:r>
        <w:rPr>
          <w:rFonts w:ascii="ArialMT" w:hAnsi="ArialMT" w:cs="ArialMT"/>
          <w:sz w:val="22"/>
          <w:szCs w:val="22"/>
        </w:rPr>
        <w:t>not for profit</w:t>
      </w:r>
      <w:proofErr w:type="gramEnd"/>
      <w:r>
        <w:rPr>
          <w:rFonts w:ascii="ArialMT" w:hAnsi="ArialMT" w:cs="ArialMT"/>
          <w:sz w:val="22"/>
          <w:szCs w:val="22"/>
        </w:rPr>
        <w:t xml:space="preserve"> local community club is not included as a category 3 club like bowls?</w:t>
      </w:r>
    </w:p>
    <w:p w14:paraId="4AD89120" w14:textId="0B42FD7C" w:rsidR="00814068" w:rsidRPr="009A34E8" w:rsidRDefault="00814068" w:rsidP="009A34E8">
      <w:pPr>
        <w:pStyle w:val="Heading3"/>
        <w:numPr>
          <w:ilvl w:val="0"/>
          <w:numId w:val="0"/>
        </w:numPr>
        <w:ind w:left="720" w:hanging="720"/>
        <w:rPr>
          <w:sz w:val="22"/>
        </w:rPr>
      </w:pPr>
    </w:p>
    <w:p w14:paraId="47338C78" w14:textId="0E6EA4F4" w:rsidR="00AD7893" w:rsidRPr="00B5258A" w:rsidRDefault="00AD7893" w:rsidP="00AD7893">
      <w:pPr>
        <w:pStyle w:val="Heading2"/>
        <w:rPr>
          <w:sz w:val="24"/>
        </w:rPr>
      </w:pPr>
      <w:bookmarkStart w:id="21" w:name="_Toc125981603"/>
      <w:r>
        <w:rPr>
          <w:sz w:val="24"/>
        </w:rPr>
        <w:t>Project Evaluation</w:t>
      </w:r>
      <w:bookmarkEnd w:id="21"/>
    </w:p>
    <w:p w14:paraId="4E001155" w14:textId="0DD7B689" w:rsidR="009E7D01" w:rsidRPr="00565696" w:rsidRDefault="009E7D01" w:rsidP="009E7D01">
      <w:pPr>
        <w:spacing w:after="0" w:line="240" w:lineRule="auto"/>
        <w:rPr>
          <w:rFonts w:ascii="Arial" w:hAnsi="Arial" w:cs="Arial"/>
          <w:sz w:val="22"/>
          <w:szCs w:val="22"/>
        </w:rPr>
      </w:pPr>
      <w:r w:rsidRPr="00565696">
        <w:rPr>
          <w:rFonts w:ascii="Arial" w:hAnsi="Arial" w:cs="Arial"/>
          <w:sz w:val="22"/>
          <w:szCs w:val="22"/>
        </w:rPr>
        <w:t xml:space="preserve">This report presents the findings from the analysis of the community feedback gathered during community engagement from </w:t>
      </w:r>
      <w:r>
        <w:rPr>
          <w:rFonts w:ascii="Arial" w:hAnsi="Arial" w:cs="Arial"/>
          <w:sz w:val="22"/>
          <w:szCs w:val="22"/>
        </w:rPr>
        <w:t>2</w:t>
      </w:r>
      <w:r w:rsidR="004B46A8">
        <w:rPr>
          <w:rFonts w:ascii="Arial" w:hAnsi="Arial" w:cs="Arial"/>
          <w:sz w:val="22"/>
          <w:szCs w:val="22"/>
        </w:rPr>
        <w:t>8</w:t>
      </w:r>
      <w:r>
        <w:rPr>
          <w:rFonts w:ascii="Arial" w:hAnsi="Arial" w:cs="Arial"/>
          <w:sz w:val="22"/>
          <w:szCs w:val="22"/>
        </w:rPr>
        <w:t xml:space="preserve"> </w:t>
      </w:r>
      <w:r w:rsidR="004B46A8">
        <w:rPr>
          <w:rFonts w:ascii="Arial" w:hAnsi="Arial" w:cs="Arial"/>
          <w:sz w:val="22"/>
          <w:szCs w:val="22"/>
        </w:rPr>
        <w:t>Nov</w:t>
      </w:r>
      <w:r>
        <w:rPr>
          <w:rFonts w:ascii="Arial" w:hAnsi="Arial" w:cs="Arial"/>
          <w:sz w:val="22"/>
          <w:szCs w:val="22"/>
        </w:rPr>
        <w:t xml:space="preserve">ember </w:t>
      </w:r>
      <w:r w:rsidR="004B46A8">
        <w:rPr>
          <w:rFonts w:ascii="Arial" w:hAnsi="Arial" w:cs="Arial"/>
          <w:sz w:val="22"/>
          <w:szCs w:val="22"/>
        </w:rPr>
        <w:t xml:space="preserve">2022 </w:t>
      </w:r>
      <w:r w:rsidRPr="00565696">
        <w:rPr>
          <w:rFonts w:ascii="Arial" w:hAnsi="Arial" w:cs="Arial"/>
          <w:sz w:val="22"/>
          <w:szCs w:val="22"/>
        </w:rPr>
        <w:t xml:space="preserve">to </w:t>
      </w:r>
      <w:r w:rsidR="004B46A8">
        <w:rPr>
          <w:rFonts w:ascii="Arial" w:hAnsi="Arial" w:cs="Arial"/>
          <w:sz w:val="22"/>
          <w:szCs w:val="22"/>
        </w:rPr>
        <w:t>2</w:t>
      </w:r>
      <w:r>
        <w:rPr>
          <w:rFonts w:ascii="Arial" w:hAnsi="Arial" w:cs="Arial"/>
          <w:sz w:val="22"/>
          <w:szCs w:val="22"/>
        </w:rPr>
        <w:t xml:space="preserve">9 </w:t>
      </w:r>
      <w:r w:rsidR="004B46A8">
        <w:rPr>
          <w:rFonts w:ascii="Arial" w:hAnsi="Arial" w:cs="Arial"/>
          <w:sz w:val="22"/>
          <w:szCs w:val="22"/>
        </w:rPr>
        <w:t>January 2023.</w:t>
      </w:r>
      <w:r w:rsidRPr="00565696">
        <w:rPr>
          <w:rFonts w:ascii="Arial" w:hAnsi="Arial" w:cs="Arial"/>
          <w:sz w:val="22"/>
          <w:szCs w:val="22"/>
        </w:rPr>
        <w:t xml:space="preserve"> </w:t>
      </w:r>
    </w:p>
    <w:p w14:paraId="73A5D207" w14:textId="77777777" w:rsidR="009E7D01" w:rsidRDefault="009E7D01" w:rsidP="009E7D01">
      <w:pPr>
        <w:spacing w:after="0" w:line="240" w:lineRule="auto"/>
        <w:rPr>
          <w:rFonts w:ascii="Arial" w:hAnsi="Arial" w:cs="Arial"/>
          <w:sz w:val="22"/>
          <w:szCs w:val="22"/>
        </w:rPr>
      </w:pPr>
    </w:p>
    <w:p w14:paraId="3B7742D1" w14:textId="52BA5428" w:rsidR="009E7D01" w:rsidRDefault="009E7D01" w:rsidP="009E7D01">
      <w:pPr>
        <w:spacing w:after="0" w:line="240" w:lineRule="auto"/>
        <w:rPr>
          <w:rFonts w:ascii="Arial" w:hAnsi="Arial" w:cs="Arial"/>
          <w:sz w:val="22"/>
          <w:szCs w:val="22"/>
        </w:rPr>
      </w:pPr>
      <w:r w:rsidRPr="00565696">
        <w:rPr>
          <w:rFonts w:ascii="Arial" w:hAnsi="Arial" w:cs="Arial"/>
          <w:sz w:val="22"/>
          <w:szCs w:val="22"/>
        </w:rPr>
        <w:t xml:space="preserve">The engagement program received a total of </w:t>
      </w:r>
      <w:r w:rsidR="00115CAF">
        <w:rPr>
          <w:rFonts w:ascii="Arial" w:hAnsi="Arial" w:cs="Arial"/>
          <w:sz w:val="22"/>
          <w:szCs w:val="22"/>
        </w:rPr>
        <w:t>31</w:t>
      </w:r>
      <w:r>
        <w:rPr>
          <w:rFonts w:ascii="Arial" w:hAnsi="Arial" w:cs="Arial"/>
          <w:sz w:val="22"/>
          <w:szCs w:val="22"/>
        </w:rPr>
        <w:t xml:space="preserve"> direct</w:t>
      </w:r>
      <w:r w:rsidRPr="00565696">
        <w:rPr>
          <w:rFonts w:ascii="Arial" w:hAnsi="Arial" w:cs="Arial"/>
          <w:sz w:val="22"/>
          <w:szCs w:val="22"/>
        </w:rPr>
        <w:t xml:space="preserve"> responses, completed via </w:t>
      </w:r>
      <w:r>
        <w:rPr>
          <w:rFonts w:ascii="Arial" w:hAnsi="Arial" w:cs="Arial"/>
          <w:sz w:val="22"/>
          <w:szCs w:val="22"/>
        </w:rPr>
        <w:t xml:space="preserve">survey through </w:t>
      </w:r>
      <w:r w:rsidRPr="00565696">
        <w:rPr>
          <w:rFonts w:ascii="Arial" w:hAnsi="Arial" w:cs="Arial"/>
          <w:sz w:val="22"/>
          <w:szCs w:val="22"/>
        </w:rPr>
        <w:t>Have Your Sa</w:t>
      </w:r>
      <w:r>
        <w:rPr>
          <w:rFonts w:ascii="Arial" w:hAnsi="Arial" w:cs="Arial"/>
          <w:sz w:val="22"/>
          <w:szCs w:val="22"/>
        </w:rPr>
        <w:t xml:space="preserve">y. </w:t>
      </w:r>
    </w:p>
    <w:p w14:paraId="694B1188" w14:textId="77777777" w:rsidR="009E7D01" w:rsidRDefault="009E7D01" w:rsidP="009E7D01">
      <w:pPr>
        <w:spacing w:after="0" w:line="240" w:lineRule="auto"/>
        <w:rPr>
          <w:rFonts w:ascii="Arial" w:hAnsi="Arial" w:cs="Arial"/>
          <w:sz w:val="22"/>
          <w:szCs w:val="22"/>
        </w:rPr>
      </w:pPr>
    </w:p>
    <w:p w14:paraId="7FEC84CA" w14:textId="5D687B17" w:rsidR="009E7D01" w:rsidRDefault="009E7D01" w:rsidP="009E7D01">
      <w:pPr>
        <w:spacing w:after="0" w:line="240" w:lineRule="auto"/>
        <w:rPr>
          <w:rFonts w:ascii="Arial" w:hAnsi="Arial" w:cs="Arial"/>
          <w:sz w:val="22"/>
          <w:szCs w:val="22"/>
        </w:rPr>
      </w:pPr>
      <w:r>
        <w:rPr>
          <w:rFonts w:ascii="Arial" w:hAnsi="Arial" w:cs="Arial"/>
          <w:sz w:val="22"/>
          <w:szCs w:val="22"/>
        </w:rPr>
        <w:t xml:space="preserve">Communications to encourage participation attracted </w:t>
      </w:r>
      <w:r w:rsidR="00115CAF">
        <w:rPr>
          <w:rFonts w:ascii="Arial" w:hAnsi="Arial" w:cs="Arial"/>
          <w:sz w:val="22"/>
          <w:szCs w:val="22"/>
        </w:rPr>
        <w:t>461</w:t>
      </w:r>
      <w:r>
        <w:rPr>
          <w:rFonts w:ascii="Arial" w:hAnsi="Arial" w:cs="Arial"/>
          <w:sz w:val="22"/>
          <w:szCs w:val="22"/>
        </w:rPr>
        <w:t xml:space="preserve"> unique visitors to the project page and were sent</w:t>
      </w:r>
      <w:r w:rsidRPr="00DC3EA0">
        <w:rPr>
          <w:rFonts w:ascii="ArialMT" w:hAnsi="ArialMT" w:cs="ArialMT"/>
          <w:sz w:val="22"/>
          <w:szCs w:val="22"/>
        </w:rPr>
        <w:t xml:space="preserve"> </w:t>
      </w:r>
      <w:r>
        <w:rPr>
          <w:rFonts w:ascii="ArialMT" w:hAnsi="ArialMT" w:cs="ArialMT"/>
          <w:sz w:val="22"/>
          <w:szCs w:val="22"/>
        </w:rPr>
        <w:t xml:space="preserve">to key stakeholders including previous subscribers for related engagements. The communications reached over </w:t>
      </w:r>
      <w:r>
        <w:rPr>
          <w:rFonts w:ascii="Arial" w:hAnsi="Arial" w:cs="Arial"/>
          <w:sz w:val="22"/>
          <w:szCs w:val="22"/>
        </w:rPr>
        <w:t>11,000 community members via email newsletters or notifications.</w:t>
      </w:r>
    </w:p>
    <w:p w14:paraId="2FAF3949" w14:textId="77777777" w:rsidR="009E7D01" w:rsidRDefault="009E7D01" w:rsidP="009E7D01">
      <w:pPr>
        <w:spacing w:after="0" w:line="240" w:lineRule="auto"/>
        <w:rPr>
          <w:rFonts w:ascii="Arial" w:hAnsi="Arial" w:cs="Arial"/>
          <w:sz w:val="22"/>
          <w:szCs w:val="22"/>
        </w:rPr>
      </w:pPr>
    </w:p>
    <w:p w14:paraId="703581C1" w14:textId="77777777" w:rsidR="009E7D01" w:rsidRDefault="009E7D01" w:rsidP="009E7D01">
      <w:pPr>
        <w:spacing w:after="0" w:line="240" w:lineRule="auto"/>
        <w:rPr>
          <w:rFonts w:ascii="Arial" w:hAnsi="Arial" w:cs="Arial"/>
          <w:sz w:val="22"/>
          <w:szCs w:val="22"/>
        </w:rPr>
      </w:pPr>
      <w:r w:rsidRPr="00841354">
        <w:rPr>
          <w:rFonts w:ascii="Arial" w:hAnsi="Arial" w:cs="Arial"/>
          <w:sz w:val="22"/>
          <w:szCs w:val="22"/>
        </w:rPr>
        <w:t xml:space="preserve">The community engagement project was not a random sample survey of the community, and the results reflect the views of those in the community sufficiently engaged with both Council and </w:t>
      </w:r>
      <w:r>
        <w:rPr>
          <w:rFonts w:ascii="Arial" w:hAnsi="Arial" w:cs="Arial"/>
          <w:sz w:val="22"/>
          <w:szCs w:val="22"/>
        </w:rPr>
        <w:t xml:space="preserve">policy </w:t>
      </w:r>
      <w:r w:rsidRPr="00841354">
        <w:rPr>
          <w:rFonts w:ascii="Arial" w:hAnsi="Arial" w:cs="Arial"/>
          <w:sz w:val="22"/>
          <w:szCs w:val="22"/>
        </w:rPr>
        <w:t xml:space="preserve">issues </w:t>
      </w:r>
      <w:r>
        <w:rPr>
          <w:rFonts w:ascii="Arial" w:hAnsi="Arial" w:cs="Arial"/>
          <w:sz w:val="22"/>
          <w:szCs w:val="22"/>
        </w:rPr>
        <w:t>who</w:t>
      </w:r>
      <w:r w:rsidRPr="00841354">
        <w:rPr>
          <w:rFonts w:ascii="Arial" w:hAnsi="Arial" w:cs="Arial"/>
          <w:sz w:val="22"/>
          <w:szCs w:val="22"/>
        </w:rPr>
        <w:t xml:space="preserve"> chose to participate in the consultation. </w:t>
      </w:r>
    </w:p>
    <w:p w14:paraId="4FBFB9F4" w14:textId="77777777" w:rsidR="009E7D01" w:rsidRDefault="009E7D01" w:rsidP="009E7D01">
      <w:pPr>
        <w:spacing w:after="0" w:line="240" w:lineRule="auto"/>
        <w:rPr>
          <w:rFonts w:ascii="Arial" w:hAnsi="Arial" w:cs="Arial"/>
          <w:sz w:val="22"/>
          <w:szCs w:val="22"/>
        </w:rPr>
      </w:pPr>
    </w:p>
    <w:p w14:paraId="094DB4C3" w14:textId="77777777" w:rsidR="009E7D01" w:rsidRPr="00D14BD6" w:rsidRDefault="009E7D01" w:rsidP="009E7D01">
      <w:pPr>
        <w:spacing w:after="0" w:line="240" w:lineRule="auto"/>
        <w:rPr>
          <w:rFonts w:ascii="Arial" w:hAnsi="Arial" w:cs="Arial"/>
          <w:b/>
          <w:bCs/>
          <w:sz w:val="22"/>
          <w:szCs w:val="22"/>
        </w:rPr>
      </w:pPr>
      <w:r>
        <w:rPr>
          <w:rFonts w:ascii="Arial" w:hAnsi="Arial" w:cs="Arial"/>
          <w:b/>
          <w:bCs/>
          <w:sz w:val="22"/>
          <w:szCs w:val="22"/>
        </w:rPr>
        <w:t xml:space="preserve">Figure 3: </w:t>
      </w:r>
      <w:r w:rsidRPr="00D14BD6">
        <w:rPr>
          <w:rFonts w:ascii="Arial" w:hAnsi="Arial" w:cs="Arial"/>
          <w:b/>
          <w:bCs/>
          <w:sz w:val="22"/>
          <w:szCs w:val="22"/>
        </w:rPr>
        <w:t>Have Your Say project page – reach and participation</w:t>
      </w:r>
    </w:p>
    <w:p w14:paraId="051C5EA1" w14:textId="2B674F97" w:rsidR="009E7D01" w:rsidRDefault="009E7D01" w:rsidP="009E7D01">
      <w:pPr>
        <w:autoSpaceDE w:val="0"/>
        <w:autoSpaceDN w:val="0"/>
        <w:adjustRightInd w:val="0"/>
        <w:spacing w:after="0" w:line="240" w:lineRule="auto"/>
        <w:rPr>
          <w:rFonts w:ascii="ArialMT" w:hAnsi="ArialMT" w:cs="ArialMT"/>
          <w:sz w:val="22"/>
          <w:szCs w:val="22"/>
        </w:rPr>
      </w:pPr>
    </w:p>
    <w:p w14:paraId="2C670C66" w14:textId="77777777" w:rsidR="009E7D01" w:rsidRDefault="009E7D01" w:rsidP="009E7D01">
      <w:pPr>
        <w:spacing w:after="0" w:line="240" w:lineRule="auto"/>
        <w:rPr>
          <w:rFonts w:ascii="Arial" w:hAnsi="Arial" w:cs="Arial"/>
          <w:b/>
          <w:bCs/>
          <w:sz w:val="22"/>
          <w:szCs w:val="22"/>
        </w:rPr>
      </w:pPr>
    </w:p>
    <w:p w14:paraId="08536A98" w14:textId="77777777" w:rsidR="009E7D01" w:rsidRDefault="009E7D01" w:rsidP="009E7D01">
      <w:pPr>
        <w:spacing w:after="0" w:line="240" w:lineRule="auto"/>
        <w:rPr>
          <w:rFonts w:ascii="Arial" w:hAnsi="Arial" w:cs="Arial"/>
          <w:b/>
          <w:bCs/>
          <w:sz w:val="22"/>
          <w:szCs w:val="22"/>
        </w:rPr>
      </w:pPr>
    </w:p>
    <w:p w14:paraId="032CEBEA" w14:textId="77777777" w:rsidR="009E7D01" w:rsidRPr="00CB6241" w:rsidRDefault="009E7D01" w:rsidP="009E7D01">
      <w:pPr>
        <w:spacing w:after="0" w:line="240" w:lineRule="auto"/>
        <w:rPr>
          <w:rFonts w:ascii="Arial" w:hAnsi="Arial" w:cs="Arial"/>
          <w:sz w:val="22"/>
          <w:szCs w:val="22"/>
        </w:rPr>
      </w:pPr>
      <w:r w:rsidRPr="00CB6241">
        <w:rPr>
          <w:rFonts w:ascii="Arial" w:hAnsi="Arial" w:cs="Arial"/>
          <w:sz w:val="22"/>
          <w:szCs w:val="22"/>
        </w:rPr>
        <w:t xml:space="preserve">Engagement targets for the Have Your Say webpages were that: </w:t>
      </w:r>
    </w:p>
    <w:p w14:paraId="6D63274D" w14:textId="197E8615" w:rsidR="009E7D01" w:rsidRPr="0055748C" w:rsidRDefault="009E7D01" w:rsidP="009E7D01">
      <w:pPr>
        <w:pStyle w:val="ListParagraph"/>
        <w:numPr>
          <w:ilvl w:val="0"/>
          <w:numId w:val="30"/>
        </w:numPr>
        <w:spacing w:after="0" w:line="240" w:lineRule="auto"/>
        <w:rPr>
          <w:rFonts w:ascii="Arial" w:hAnsi="Arial" w:cs="Arial"/>
          <w:sz w:val="22"/>
          <w:szCs w:val="22"/>
        </w:rPr>
      </w:pPr>
      <w:r w:rsidRPr="0055748C">
        <w:rPr>
          <w:rFonts w:ascii="Arial" w:hAnsi="Arial" w:cs="Arial"/>
          <w:sz w:val="22"/>
          <w:szCs w:val="22"/>
        </w:rPr>
        <w:t>20% of visits would last at least one active minute (exceeded</w:t>
      </w:r>
      <w:r w:rsidRPr="00115CAF">
        <w:rPr>
          <w:rFonts w:ascii="Arial" w:hAnsi="Arial" w:cs="Arial"/>
          <w:sz w:val="22"/>
          <w:szCs w:val="22"/>
        </w:rPr>
        <w:t>, 4</w:t>
      </w:r>
      <w:r w:rsidR="00115CAF" w:rsidRPr="00115CAF">
        <w:rPr>
          <w:rFonts w:ascii="Arial" w:hAnsi="Arial" w:cs="Arial"/>
          <w:sz w:val="22"/>
          <w:szCs w:val="22"/>
        </w:rPr>
        <w:t>0</w:t>
      </w:r>
      <w:r w:rsidRPr="00115CAF">
        <w:rPr>
          <w:rFonts w:ascii="Arial" w:hAnsi="Arial" w:cs="Arial"/>
          <w:sz w:val="22"/>
          <w:szCs w:val="22"/>
        </w:rPr>
        <w:t>%)</w:t>
      </w:r>
      <w:r w:rsidRPr="0055748C">
        <w:rPr>
          <w:rFonts w:ascii="Arial" w:hAnsi="Arial" w:cs="Arial"/>
          <w:sz w:val="22"/>
          <w:szCs w:val="22"/>
        </w:rPr>
        <w:t xml:space="preserve"> </w:t>
      </w:r>
    </w:p>
    <w:p w14:paraId="0FE7B721" w14:textId="638E406F" w:rsidR="009E7D01" w:rsidRPr="00AE5E4A" w:rsidRDefault="009E7D01" w:rsidP="009E7D01">
      <w:pPr>
        <w:pStyle w:val="ListParagraph"/>
        <w:numPr>
          <w:ilvl w:val="0"/>
          <w:numId w:val="31"/>
        </w:numPr>
        <w:spacing w:after="0" w:line="240" w:lineRule="auto"/>
        <w:rPr>
          <w:rFonts w:ascii="Arial" w:hAnsi="Arial" w:cs="Arial"/>
          <w:sz w:val="22"/>
          <w:szCs w:val="22"/>
        </w:rPr>
      </w:pPr>
      <w:r w:rsidRPr="00AE5E4A">
        <w:rPr>
          <w:rFonts w:ascii="Arial" w:hAnsi="Arial" w:cs="Arial"/>
          <w:sz w:val="22"/>
          <w:szCs w:val="22"/>
        </w:rPr>
        <w:t>10% of visits would have at least two actions performed, such as moving around the project page or clicking on links (exceeded</w:t>
      </w:r>
      <w:r w:rsidRPr="00115CAF">
        <w:rPr>
          <w:rFonts w:ascii="Arial" w:hAnsi="Arial" w:cs="Arial"/>
          <w:sz w:val="22"/>
          <w:szCs w:val="22"/>
        </w:rPr>
        <w:t>, 3</w:t>
      </w:r>
      <w:r w:rsidR="00115CAF" w:rsidRPr="00115CAF">
        <w:rPr>
          <w:rFonts w:ascii="Arial" w:hAnsi="Arial" w:cs="Arial"/>
          <w:sz w:val="22"/>
          <w:szCs w:val="22"/>
        </w:rPr>
        <w:t>3</w:t>
      </w:r>
      <w:r w:rsidRPr="00115CAF">
        <w:rPr>
          <w:rFonts w:ascii="Arial" w:hAnsi="Arial" w:cs="Arial"/>
          <w:sz w:val="22"/>
          <w:szCs w:val="22"/>
        </w:rPr>
        <w:t>%)</w:t>
      </w:r>
      <w:r w:rsidRPr="00AE5E4A">
        <w:rPr>
          <w:rFonts w:ascii="Arial" w:hAnsi="Arial" w:cs="Arial"/>
          <w:sz w:val="22"/>
          <w:szCs w:val="22"/>
        </w:rPr>
        <w:t xml:space="preserve"> </w:t>
      </w:r>
    </w:p>
    <w:p w14:paraId="476924A9" w14:textId="602BF6A4" w:rsidR="009E7D01" w:rsidRPr="0055748C" w:rsidRDefault="009E7D01" w:rsidP="009E7D01">
      <w:pPr>
        <w:pStyle w:val="ListParagraph"/>
        <w:numPr>
          <w:ilvl w:val="0"/>
          <w:numId w:val="31"/>
        </w:numPr>
        <w:spacing w:after="0" w:line="240" w:lineRule="auto"/>
        <w:rPr>
          <w:rFonts w:ascii="Arial" w:hAnsi="Arial" w:cs="Arial"/>
          <w:sz w:val="22"/>
          <w:szCs w:val="22"/>
        </w:rPr>
      </w:pPr>
      <w:r w:rsidRPr="0055748C">
        <w:rPr>
          <w:rFonts w:ascii="Arial" w:hAnsi="Arial" w:cs="Arial"/>
          <w:sz w:val="22"/>
          <w:szCs w:val="22"/>
        </w:rPr>
        <w:lastRenderedPageBreak/>
        <w:t>5% of visits had at least one contribution made (</w:t>
      </w:r>
      <w:r w:rsidR="00115CAF" w:rsidRPr="00115CAF">
        <w:rPr>
          <w:rFonts w:ascii="Arial" w:hAnsi="Arial" w:cs="Arial"/>
          <w:sz w:val="22"/>
          <w:szCs w:val="22"/>
        </w:rPr>
        <w:t>met</w:t>
      </w:r>
      <w:r w:rsidRPr="00115CAF">
        <w:rPr>
          <w:rFonts w:ascii="Arial" w:hAnsi="Arial" w:cs="Arial"/>
          <w:sz w:val="22"/>
          <w:szCs w:val="22"/>
        </w:rPr>
        <w:t xml:space="preserve">, </w:t>
      </w:r>
      <w:r w:rsidR="00115CAF" w:rsidRPr="00115CAF">
        <w:rPr>
          <w:rFonts w:ascii="Arial" w:hAnsi="Arial" w:cs="Arial"/>
          <w:sz w:val="22"/>
          <w:szCs w:val="22"/>
        </w:rPr>
        <w:t>6</w:t>
      </w:r>
      <w:r w:rsidRPr="00115CAF">
        <w:rPr>
          <w:rFonts w:ascii="Arial" w:hAnsi="Arial" w:cs="Arial"/>
          <w:sz w:val="22"/>
          <w:szCs w:val="22"/>
        </w:rPr>
        <w:t>%)</w:t>
      </w:r>
      <w:r w:rsidRPr="0055748C">
        <w:rPr>
          <w:rFonts w:ascii="Arial" w:hAnsi="Arial" w:cs="Arial"/>
          <w:sz w:val="22"/>
          <w:szCs w:val="22"/>
        </w:rPr>
        <w:t xml:space="preserve"> </w:t>
      </w:r>
    </w:p>
    <w:p w14:paraId="27B03FA9" w14:textId="77777777" w:rsidR="009E7D01" w:rsidRDefault="009E7D01" w:rsidP="009E7D01">
      <w:pPr>
        <w:spacing w:after="0" w:line="240" w:lineRule="auto"/>
        <w:rPr>
          <w:rFonts w:ascii="Arial" w:hAnsi="Arial" w:cs="Arial"/>
          <w:b/>
          <w:bCs/>
          <w:sz w:val="22"/>
          <w:szCs w:val="22"/>
        </w:rPr>
      </w:pPr>
    </w:p>
    <w:p w14:paraId="2F870F30" w14:textId="77777777" w:rsidR="009E7D01" w:rsidRDefault="009E7D01" w:rsidP="009E7D01">
      <w:pPr>
        <w:spacing w:after="0" w:line="240" w:lineRule="auto"/>
        <w:rPr>
          <w:rFonts w:ascii="Arial" w:hAnsi="Arial" w:cs="Arial"/>
          <w:b/>
          <w:bCs/>
          <w:sz w:val="22"/>
          <w:szCs w:val="22"/>
        </w:rPr>
      </w:pPr>
    </w:p>
    <w:p w14:paraId="6B5E6147" w14:textId="77777777" w:rsidR="009E7D01" w:rsidRPr="00565696" w:rsidRDefault="009E7D01" w:rsidP="009E7D01">
      <w:pPr>
        <w:spacing w:after="0" w:line="240" w:lineRule="auto"/>
        <w:rPr>
          <w:rFonts w:ascii="Arial" w:hAnsi="Arial" w:cs="Arial"/>
          <w:b/>
          <w:bCs/>
          <w:sz w:val="22"/>
          <w:szCs w:val="22"/>
        </w:rPr>
      </w:pPr>
      <w:r w:rsidRPr="00565696">
        <w:rPr>
          <w:rFonts w:ascii="Arial" w:hAnsi="Arial" w:cs="Arial"/>
          <w:b/>
          <w:bCs/>
          <w:sz w:val="22"/>
          <w:szCs w:val="22"/>
        </w:rPr>
        <w:t>Satisfaction with engagement process</w:t>
      </w:r>
    </w:p>
    <w:p w14:paraId="1EC6CD84" w14:textId="3F3623E8" w:rsidR="009E7D01" w:rsidRPr="00CB6241" w:rsidRDefault="009E7D01" w:rsidP="009E7D01">
      <w:pPr>
        <w:spacing w:after="0" w:line="240" w:lineRule="auto"/>
        <w:rPr>
          <w:rFonts w:ascii="Arial" w:hAnsi="Arial" w:cs="Arial"/>
          <w:sz w:val="22"/>
          <w:szCs w:val="22"/>
        </w:rPr>
      </w:pPr>
      <w:r w:rsidRPr="00CB6241">
        <w:rPr>
          <w:rFonts w:ascii="Arial" w:hAnsi="Arial" w:cs="Arial"/>
          <w:sz w:val="22"/>
          <w:szCs w:val="22"/>
        </w:rPr>
        <w:t xml:space="preserve">Survey participants were </w:t>
      </w:r>
      <w:r>
        <w:rPr>
          <w:rFonts w:ascii="Arial" w:hAnsi="Arial" w:cs="Arial"/>
          <w:sz w:val="22"/>
          <w:szCs w:val="22"/>
        </w:rPr>
        <w:t>generally</w:t>
      </w:r>
      <w:r w:rsidRPr="00CB6241">
        <w:rPr>
          <w:rFonts w:ascii="Arial" w:hAnsi="Arial" w:cs="Arial"/>
          <w:sz w:val="22"/>
          <w:szCs w:val="22"/>
        </w:rPr>
        <w:t xml:space="preserve"> satisfied with the consultation process and materials, with </w:t>
      </w:r>
      <w:r w:rsidRPr="00115CAF">
        <w:rPr>
          <w:rFonts w:ascii="Arial" w:hAnsi="Arial" w:cs="Arial"/>
          <w:sz w:val="22"/>
          <w:szCs w:val="22"/>
        </w:rPr>
        <w:t>a majority of participants selecting they had the required information to participate, and it was very (</w:t>
      </w:r>
      <w:r w:rsidR="00115CAF" w:rsidRPr="00115CAF">
        <w:rPr>
          <w:rFonts w:ascii="Arial" w:hAnsi="Arial" w:cs="Arial"/>
          <w:sz w:val="22"/>
          <w:szCs w:val="22"/>
        </w:rPr>
        <w:t>42</w:t>
      </w:r>
      <w:r w:rsidRPr="00115CAF">
        <w:rPr>
          <w:rFonts w:ascii="Arial" w:hAnsi="Arial" w:cs="Arial"/>
          <w:sz w:val="22"/>
          <w:szCs w:val="22"/>
        </w:rPr>
        <w:t>%) or mostly (</w:t>
      </w:r>
      <w:r w:rsidR="00115CAF" w:rsidRPr="00115CAF">
        <w:rPr>
          <w:rFonts w:ascii="Arial" w:hAnsi="Arial" w:cs="Arial"/>
          <w:sz w:val="22"/>
          <w:szCs w:val="22"/>
        </w:rPr>
        <w:t>48</w:t>
      </w:r>
      <w:r w:rsidRPr="00115CAF">
        <w:rPr>
          <w:rFonts w:ascii="Arial" w:hAnsi="Arial" w:cs="Arial"/>
          <w:sz w:val="22"/>
          <w:szCs w:val="22"/>
        </w:rPr>
        <w:t>%) easy to find/understand. It is noted that some of participants found the information mostly hard (</w:t>
      </w:r>
      <w:r w:rsidR="00115CAF" w:rsidRPr="00115CAF">
        <w:rPr>
          <w:rFonts w:ascii="Arial" w:hAnsi="Arial" w:cs="Arial"/>
          <w:sz w:val="22"/>
          <w:szCs w:val="22"/>
        </w:rPr>
        <w:t>6</w:t>
      </w:r>
      <w:r w:rsidRPr="00115CAF">
        <w:rPr>
          <w:rFonts w:ascii="Arial" w:hAnsi="Arial" w:cs="Arial"/>
          <w:sz w:val="22"/>
          <w:szCs w:val="22"/>
        </w:rPr>
        <w:t xml:space="preserve">%) </w:t>
      </w:r>
      <w:r w:rsidR="00115CAF" w:rsidRPr="00115CAF">
        <w:rPr>
          <w:rFonts w:ascii="Arial" w:hAnsi="Arial" w:cs="Arial"/>
          <w:sz w:val="22"/>
          <w:szCs w:val="22"/>
        </w:rPr>
        <w:t>and</w:t>
      </w:r>
      <w:r w:rsidR="00115CAF">
        <w:rPr>
          <w:rFonts w:ascii="Arial" w:hAnsi="Arial" w:cs="Arial"/>
          <w:sz w:val="22"/>
          <w:szCs w:val="22"/>
        </w:rPr>
        <w:t xml:space="preserve"> very hard (3%) </w:t>
      </w:r>
      <w:r>
        <w:rPr>
          <w:rFonts w:ascii="Arial" w:hAnsi="Arial" w:cs="Arial"/>
          <w:sz w:val="22"/>
          <w:szCs w:val="22"/>
        </w:rPr>
        <w:t>to find/understand</w:t>
      </w:r>
      <w:r w:rsidR="00115CAF">
        <w:rPr>
          <w:rFonts w:ascii="Arial" w:hAnsi="Arial" w:cs="Arial"/>
          <w:sz w:val="22"/>
          <w:szCs w:val="22"/>
        </w:rPr>
        <w:t>.</w:t>
      </w:r>
    </w:p>
    <w:p w14:paraId="4BC70A02" w14:textId="77777777" w:rsidR="009E7D01" w:rsidRDefault="009E7D01" w:rsidP="009E7D01">
      <w:pPr>
        <w:autoSpaceDE w:val="0"/>
        <w:autoSpaceDN w:val="0"/>
        <w:adjustRightInd w:val="0"/>
        <w:spacing w:after="0" w:line="240" w:lineRule="auto"/>
        <w:rPr>
          <w:rFonts w:ascii="ArialMT" w:hAnsi="ArialMT" w:cs="ArialMT"/>
          <w:sz w:val="22"/>
          <w:szCs w:val="22"/>
        </w:rPr>
      </w:pPr>
    </w:p>
    <w:p w14:paraId="2DD7CC63" w14:textId="77777777" w:rsidR="009E7D01" w:rsidRPr="00565696" w:rsidRDefault="009E7D01" w:rsidP="009E7D01">
      <w:pPr>
        <w:spacing w:after="0" w:line="240" w:lineRule="auto"/>
        <w:rPr>
          <w:rFonts w:ascii="Arial" w:hAnsi="Arial" w:cs="Arial"/>
          <w:b/>
          <w:bCs/>
          <w:sz w:val="22"/>
          <w:szCs w:val="22"/>
        </w:rPr>
      </w:pPr>
      <w:r w:rsidRPr="00444A9D">
        <w:rPr>
          <w:rFonts w:ascii="Arial" w:hAnsi="Arial" w:cs="Arial"/>
          <w:b/>
          <w:bCs/>
          <w:sz w:val="22"/>
          <w:szCs w:val="22"/>
        </w:rPr>
        <w:t>Engagement</w:t>
      </w:r>
      <w:r w:rsidRPr="00565696">
        <w:rPr>
          <w:rFonts w:ascii="Arial" w:hAnsi="Arial" w:cs="Arial"/>
          <w:b/>
          <w:bCs/>
          <w:sz w:val="22"/>
          <w:szCs w:val="22"/>
        </w:rPr>
        <w:t xml:space="preserve"> plan</w:t>
      </w:r>
    </w:p>
    <w:p w14:paraId="4AC8CDC0" w14:textId="77777777" w:rsidR="009E7D01" w:rsidRPr="00CB6241" w:rsidRDefault="009E7D01" w:rsidP="009E7D01">
      <w:pPr>
        <w:spacing w:after="0" w:line="240" w:lineRule="auto"/>
        <w:rPr>
          <w:rFonts w:ascii="Arial" w:hAnsi="Arial" w:cs="Arial"/>
          <w:sz w:val="22"/>
          <w:szCs w:val="22"/>
        </w:rPr>
      </w:pPr>
      <w:r w:rsidRPr="00CB6241">
        <w:rPr>
          <w:rFonts w:ascii="Arial" w:hAnsi="Arial" w:cs="Arial"/>
          <w:sz w:val="22"/>
          <w:szCs w:val="22"/>
        </w:rPr>
        <w:t xml:space="preserve">The Engagement Plan Overview for this project was published and is available to view at: </w:t>
      </w:r>
    </w:p>
    <w:p w14:paraId="148A2C26" w14:textId="77E732D1" w:rsidR="009E7D01" w:rsidRDefault="00000000" w:rsidP="009E7D01">
      <w:pPr>
        <w:autoSpaceDE w:val="0"/>
        <w:autoSpaceDN w:val="0"/>
        <w:adjustRightInd w:val="0"/>
        <w:spacing w:after="0" w:line="240" w:lineRule="auto"/>
        <w:rPr>
          <w:rFonts w:ascii="Arial" w:hAnsi="Arial" w:cs="Arial"/>
          <w:sz w:val="22"/>
          <w:szCs w:val="22"/>
        </w:rPr>
      </w:pPr>
      <w:hyperlink r:id="rId11" w:history="1">
        <w:r w:rsidR="009E7D01" w:rsidRPr="003908D9">
          <w:rPr>
            <w:rStyle w:val="Hyperlink"/>
            <w:rFonts w:ascii="Arial" w:hAnsi="Arial" w:cs="Arial"/>
            <w:sz w:val="22"/>
            <w:szCs w:val="22"/>
          </w:rPr>
          <w:t>https://yoursay.bayside.vic.gov.au/leaseandlicencepolicy/LeaseandLicence-EPO</w:t>
        </w:r>
      </w:hyperlink>
    </w:p>
    <w:p w14:paraId="390F679D" w14:textId="5D4E69C0" w:rsidR="00C15EE4" w:rsidRDefault="00C15EE4" w:rsidP="00DE5368">
      <w:pPr>
        <w:pStyle w:val="Heading2"/>
        <w:numPr>
          <w:ilvl w:val="0"/>
          <w:numId w:val="0"/>
        </w:numPr>
      </w:pPr>
    </w:p>
    <w:p w14:paraId="243BC1F8" w14:textId="238D0B0E" w:rsidR="006842DC" w:rsidRDefault="006842DC" w:rsidP="006842DC"/>
    <w:p w14:paraId="74EDE842" w14:textId="65F41373" w:rsidR="006842DC" w:rsidRDefault="006842DC" w:rsidP="006842DC"/>
    <w:p w14:paraId="5F9B1D22" w14:textId="5CB992F1" w:rsidR="006842DC" w:rsidRDefault="006842DC" w:rsidP="006842DC"/>
    <w:p w14:paraId="56470F7A" w14:textId="7F2992AF" w:rsidR="006842DC" w:rsidRDefault="006842DC" w:rsidP="006842DC"/>
    <w:p w14:paraId="78ED3BD5" w14:textId="401D48C0" w:rsidR="006842DC" w:rsidRDefault="006842DC" w:rsidP="006842DC"/>
    <w:p w14:paraId="3E7CB6A8" w14:textId="51781AC1" w:rsidR="006842DC" w:rsidRDefault="006842DC" w:rsidP="006842DC"/>
    <w:p w14:paraId="07A74225" w14:textId="36A14BBA" w:rsidR="006842DC" w:rsidRDefault="006842DC" w:rsidP="006842DC"/>
    <w:p w14:paraId="64E2E095" w14:textId="6ECE8EF1" w:rsidR="006842DC" w:rsidRDefault="006842DC" w:rsidP="006842DC"/>
    <w:p w14:paraId="054E9317" w14:textId="326D7D3F" w:rsidR="006842DC" w:rsidRDefault="006842DC" w:rsidP="006842DC"/>
    <w:p w14:paraId="2D6AB3F4" w14:textId="718657DA" w:rsidR="006842DC" w:rsidRDefault="006842DC" w:rsidP="006842DC"/>
    <w:p w14:paraId="49E53996" w14:textId="79DEFED7" w:rsidR="006842DC" w:rsidRDefault="006842DC" w:rsidP="006842DC"/>
    <w:p w14:paraId="7AE365A7" w14:textId="00BFB913" w:rsidR="006842DC" w:rsidRDefault="006842DC" w:rsidP="006842DC"/>
    <w:p w14:paraId="562BB5B0" w14:textId="65E60C16" w:rsidR="006842DC" w:rsidRDefault="006842DC" w:rsidP="006842DC"/>
    <w:p w14:paraId="456A838E" w14:textId="2245B714" w:rsidR="006842DC" w:rsidRDefault="006842DC" w:rsidP="006842DC"/>
    <w:p w14:paraId="678D4198" w14:textId="311A616D" w:rsidR="006842DC" w:rsidRDefault="006842DC" w:rsidP="006842DC"/>
    <w:p w14:paraId="5C185A14" w14:textId="2D44960C" w:rsidR="006842DC" w:rsidRDefault="006842DC" w:rsidP="006842DC"/>
    <w:p w14:paraId="3B3D0999" w14:textId="2FA6181C" w:rsidR="006842DC" w:rsidRDefault="006842DC" w:rsidP="006842DC"/>
    <w:p w14:paraId="11F7C8BC" w14:textId="69DC909D" w:rsidR="006842DC" w:rsidRDefault="006842DC" w:rsidP="006842DC"/>
    <w:p w14:paraId="4DA4B957" w14:textId="4367246F" w:rsidR="006842DC" w:rsidRDefault="006842DC" w:rsidP="006842DC"/>
    <w:p w14:paraId="66ED8A64" w14:textId="41E316E3" w:rsidR="006842DC" w:rsidRDefault="006842DC" w:rsidP="006842DC"/>
    <w:p w14:paraId="3FF1E645" w14:textId="3E1BBCCF" w:rsidR="006842DC" w:rsidRDefault="006842DC" w:rsidP="006842DC"/>
    <w:p w14:paraId="49271F93" w14:textId="7CF32417" w:rsidR="006842DC" w:rsidRDefault="006842DC" w:rsidP="006842DC"/>
    <w:p w14:paraId="16BC7075" w14:textId="5632F3C5" w:rsidR="006842DC" w:rsidRDefault="006842DC" w:rsidP="006842DC"/>
    <w:p w14:paraId="7BBEC067" w14:textId="5FE82893" w:rsidR="006842DC" w:rsidRDefault="006842DC" w:rsidP="006842DC"/>
    <w:p w14:paraId="686984AA" w14:textId="331351DD" w:rsidR="006842DC" w:rsidRDefault="006842DC" w:rsidP="006842DC"/>
    <w:p w14:paraId="0738588A" w14:textId="17A96407" w:rsidR="006842DC" w:rsidRDefault="006842DC" w:rsidP="006842DC"/>
    <w:p w14:paraId="38939329" w14:textId="77777777" w:rsidR="006842DC" w:rsidRDefault="006842DC" w:rsidP="006842DC">
      <w:pPr>
        <w:pStyle w:val="Heading1"/>
      </w:pPr>
      <w:bookmarkStart w:id="22" w:name="_Toc117536986"/>
      <w:bookmarkStart w:id="23" w:name="_Toc125981604"/>
      <w:r>
        <w:lastRenderedPageBreak/>
        <w:t>Appendix</w:t>
      </w:r>
      <w:bookmarkEnd w:id="22"/>
      <w:bookmarkEnd w:id="23"/>
    </w:p>
    <w:p w14:paraId="108167D6" w14:textId="26FEAE3F" w:rsidR="006842DC" w:rsidRDefault="00882121" w:rsidP="006842DC">
      <w:pPr>
        <w:pStyle w:val="Heading2"/>
        <w:rPr>
          <w:color w:val="000000" w:themeColor="text1"/>
          <w:sz w:val="22"/>
        </w:rPr>
      </w:pPr>
      <w:bookmarkStart w:id="24" w:name="_Toc125981605"/>
      <w:bookmarkStart w:id="25" w:name="_Toc117536987"/>
      <w:r>
        <w:rPr>
          <w:noProof/>
        </w:rPr>
        <w:drawing>
          <wp:anchor distT="0" distB="0" distL="114300" distR="114300" simplePos="0" relativeHeight="251660288" behindDoc="0" locked="0" layoutInCell="1" allowOverlap="1" wp14:anchorId="2A0B313A" wp14:editId="6A7A6D7D">
            <wp:simplePos x="0" y="0"/>
            <wp:positionH relativeFrom="column">
              <wp:posOffset>-736600</wp:posOffset>
            </wp:positionH>
            <wp:positionV relativeFrom="paragraph">
              <wp:posOffset>589915</wp:posOffset>
            </wp:positionV>
            <wp:extent cx="7382510" cy="1912391"/>
            <wp:effectExtent l="0" t="0" r="0" b="0"/>
            <wp:wrapSquare wrapText="bothSides"/>
            <wp:docPr id="33" name="Picture 3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7420960" cy="1922351"/>
                    </a:xfrm>
                    <a:prstGeom prst="rect">
                      <a:avLst/>
                    </a:prstGeom>
                  </pic:spPr>
                </pic:pic>
              </a:graphicData>
            </a:graphic>
            <wp14:sizeRelH relativeFrom="margin">
              <wp14:pctWidth>0</wp14:pctWidth>
            </wp14:sizeRelH>
            <wp14:sizeRelV relativeFrom="margin">
              <wp14:pctHeight>0</wp14:pctHeight>
            </wp14:sizeRelV>
          </wp:anchor>
        </w:drawing>
      </w:r>
      <w:r w:rsidR="006842DC">
        <w:rPr>
          <w:sz w:val="24"/>
        </w:rPr>
        <w:t>Written statements</w:t>
      </w:r>
      <w:bookmarkEnd w:id="24"/>
      <w:r w:rsidR="006842DC" w:rsidRPr="00A97B4B">
        <w:rPr>
          <w:sz w:val="24"/>
        </w:rPr>
        <w:t xml:space="preserve"> </w:t>
      </w:r>
      <w:r w:rsidR="006842DC" w:rsidRPr="00A97B4B">
        <w:rPr>
          <w:sz w:val="24"/>
        </w:rPr>
        <w:br/>
      </w:r>
      <w:bookmarkEnd w:id="25"/>
    </w:p>
    <w:p w14:paraId="4CABC6AA" w14:textId="68189642" w:rsidR="00882121" w:rsidRDefault="00882121" w:rsidP="00882121"/>
    <w:p w14:paraId="12495F7C" w14:textId="60959185" w:rsidR="00882121" w:rsidRDefault="00882121" w:rsidP="00882121">
      <w:r>
        <w:rPr>
          <w:noProof/>
        </w:rPr>
        <w:drawing>
          <wp:inline distT="0" distB="0" distL="0" distR="0" wp14:anchorId="4A71E703" wp14:editId="1BE2A30B">
            <wp:extent cx="5731510" cy="2373630"/>
            <wp:effectExtent l="0" t="0" r="2540" b="7620"/>
            <wp:docPr id="35" name="Picture 3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ext, letter&#10;&#10;Description automatically generated"/>
                    <pic:cNvPicPr/>
                  </pic:nvPicPr>
                  <pic:blipFill>
                    <a:blip r:embed="rId13"/>
                    <a:stretch>
                      <a:fillRect/>
                    </a:stretch>
                  </pic:blipFill>
                  <pic:spPr>
                    <a:xfrm>
                      <a:off x="0" y="0"/>
                      <a:ext cx="5731510" cy="2373630"/>
                    </a:xfrm>
                    <a:prstGeom prst="rect">
                      <a:avLst/>
                    </a:prstGeom>
                  </pic:spPr>
                </pic:pic>
              </a:graphicData>
            </a:graphic>
          </wp:inline>
        </w:drawing>
      </w:r>
    </w:p>
    <w:p w14:paraId="64FC81D1" w14:textId="460D1B59" w:rsidR="00882121" w:rsidRDefault="00882121" w:rsidP="00882121"/>
    <w:p w14:paraId="7FDEF8CC" w14:textId="0C7BD5AD" w:rsidR="00882121" w:rsidRPr="00882121" w:rsidRDefault="00882121" w:rsidP="00882121">
      <w:r>
        <w:rPr>
          <w:noProof/>
        </w:rPr>
        <w:drawing>
          <wp:inline distT="0" distB="0" distL="0" distR="0" wp14:anchorId="05C11050" wp14:editId="2F89175F">
            <wp:extent cx="5731510" cy="2736850"/>
            <wp:effectExtent l="0" t="0" r="2540" b="6350"/>
            <wp:docPr id="36" name="Picture 3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ext, letter&#10;&#10;Description automatically generated"/>
                    <pic:cNvPicPr/>
                  </pic:nvPicPr>
                  <pic:blipFill>
                    <a:blip r:embed="rId14"/>
                    <a:stretch>
                      <a:fillRect/>
                    </a:stretch>
                  </pic:blipFill>
                  <pic:spPr>
                    <a:xfrm>
                      <a:off x="0" y="0"/>
                      <a:ext cx="5731510" cy="2736850"/>
                    </a:xfrm>
                    <a:prstGeom prst="rect">
                      <a:avLst/>
                    </a:prstGeom>
                  </pic:spPr>
                </pic:pic>
              </a:graphicData>
            </a:graphic>
          </wp:inline>
        </w:drawing>
      </w:r>
    </w:p>
    <w:p w14:paraId="7C464175" w14:textId="7BDAA3F7" w:rsidR="00EF7771" w:rsidRDefault="00EF7771" w:rsidP="00EF7771">
      <w:r>
        <w:rPr>
          <w:noProof/>
        </w:rPr>
        <w:lastRenderedPageBreak/>
        <w:drawing>
          <wp:inline distT="0" distB="0" distL="0" distR="0" wp14:anchorId="0438815E" wp14:editId="72CD9278">
            <wp:extent cx="5731510" cy="720090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7200900"/>
                    </a:xfrm>
                    <a:prstGeom prst="rect">
                      <a:avLst/>
                    </a:prstGeom>
                  </pic:spPr>
                </pic:pic>
              </a:graphicData>
            </a:graphic>
          </wp:inline>
        </w:drawing>
      </w:r>
    </w:p>
    <w:p w14:paraId="3DAF9088" w14:textId="134887A7" w:rsidR="00EF7771" w:rsidRDefault="00EF7771" w:rsidP="00EF7771"/>
    <w:p w14:paraId="6088C7C4" w14:textId="568F3C65" w:rsidR="00EF7771" w:rsidRDefault="00EF7771" w:rsidP="00EF7771">
      <w:r>
        <w:rPr>
          <w:noProof/>
        </w:rPr>
        <w:lastRenderedPageBreak/>
        <w:drawing>
          <wp:inline distT="0" distB="0" distL="0" distR="0" wp14:anchorId="500CD5DE" wp14:editId="3DE77D7C">
            <wp:extent cx="5731510" cy="5445760"/>
            <wp:effectExtent l="0" t="0" r="254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5445760"/>
                    </a:xfrm>
                    <a:prstGeom prst="rect">
                      <a:avLst/>
                    </a:prstGeom>
                  </pic:spPr>
                </pic:pic>
              </a:graphicData>
            </a:graphic>
          </wp:inline>
        </w:drawing>
      </w:r>
    </w:p>
    <w:p w14:paraId="7DFF2218" w14:textId="77777777" w:rsidR="00EF7771" w:rsidRDefault="00EF7771" w:rsidP="00EF7771"/>
    <w:p w14:paraId="6A456893" w14:textId="3F68AC1D" w:rsidR="00EF7771" w:rsidRDefault="00213EDF" w:rsidP="00EF7771">
      <w:r>
        <w:rPr>
          <w:noProof/>
        </w:rPr>
        <w:drawing>
          <wp:inline distT="0" distB="0" distL="0" distR="0" wp14:anchorId="62A5B8BF" wp14:editId="24006D2A">
            <wp:extent cx="5731510" cy="2883535"/>
            <wp:effectExtent l="0" t="0" r="2540" b="0"/>
            <wp:docPr id="19" name="Picture 1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 letter&#10;&#10;Description automatically generated"/>
                    <pic:cNvPicPr/>
                  </pic:nvPicPr>
                  <pic:blipFill>
                    <a:blip r:embed="rId17"/>
                    <a:stretch>
                      <a:fillRect/>
                    </a:stretch>
                  </pic:blipFill>
                  <pic:spPr>
                    <a:xfrm>
                      <a:off x="0" y="0"/>
                      <a:ext cx="5731510" cy="2883535"/>
                    </a:xfrm>
                    <a:prstGeom prst="rect">
                      <a:avLst/>
                    </a:prstGeom>
                  </pic:spPr>
                </pic:pic>
              </a:graphicData>
            </a:graphic>
          </wp:inline>
        </w:drawing>
      </w:r>
    </w:p>
    <w:p w14:paraId="2D9FB5CB" w14:textId="630DFDBE" w:rsidR="00213EDF" w:rsidRDefault="00213EDF" w:rsidP="00EF7771"/>
    <w:p w14:paraId="2ACC496D" w14:textId="7A29A78C" w:rsidR="00213EDF" w:rsidRDefault="00213EDF" w:rsidP="00EF7771"/>
    <w:p w14:paraId="2B0D949B" w14:textId="6E567174" w:rsidR="00213EDF" w:rsidRDefault="00213EDF" w:rsidP="00EF7771">
      <w:r>
        <w:rPr>
          <w:noProof/>
        </w:rPr>
        <w:lastRenderedPageBreak/>
        <w:drawing>
          <wp:inline distT="0" distB="0" distL="0" distR="0" wp14:anchorId="0E62114C" wp14:editId="30B0165B">
            <wp:extent cx="5731510" cy="727710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7277100"/>
                    </a:xfrm>
                    <a:prstGeom prst="rect">
                      <a:avLst/>
                    </a:prstGeom>
                  </pic:spPr>
                </pic:pic>
              </a:graphicData>
            </a:graphic>
          </wp:inline>
        </w:drawing>
      </w:r>
    </w:p>
    <w:p w14:paraId="054B6B87" w14:textId="21BD4D65" w:rsidR="00213EDF" w:rsidRDefault="00213EDF" w:rsidP="00EF7771">
      <w:r>
        <w:rPr>
          <w:noProof/>
        </w:rPr>
        <w:lastRenderedPageBreak/>
        <w:drawing>
          <wp:inline distT="0" distB="0" distL="0" distR="0" wp14:anchorId="2AEBFEE5" wp14:editId="372501A8">
            <wp:extent cx="5731510" cy="7518400"/>
            <wp:effectExtent l="0" t="0" r="2540" b="6350"/>
            <wp:docPr id="21" name="Picture 2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10;&#10;Description automatically generated"/>
                    <pic:cNvPicPr/>
                  </pic:nvPicPr>
                  <pic:blipFill>
                    <a:blip r:embed="rId19"/>
                    <a:stretch>
                      <a:fillRect/>
                    </a:stretch>
                  </pic:blipFill>
                  <pic:spPr>
                    <a:xfrm>
                      <a:off x="0" y="0"/>
                      <a:ext cx="5731510" cy="7518400"/>
                    </a:xfrm>
                    <a:prstGeom prst="rect">
                      <a:avLst/>
                    </a:prstGeom>
                  </pic:spPr>
                </pic:pic>
              </a:graphicData>
            </a:graphic>
          </wp:inline>
        </w:drawing>
      </w:r>
    </w:p>
    <w:p w14:paraId="764EDA7A" w14:textId="65C4941B" w:rsidR="00213EDF" w:rsidRDefault="00213EDF" w:rsidP="00EF7771">
      <w:r>
        <w:rPr>
          <w:noProof/>
        </w:rPr>
        <w:lastRenderedPageBreak/>
        <w:drawing>
          <wp:inline distT="0" distB="0" distL="0" distR="0" wp14:anchorId="7030BD2D" wp14:editId="0D392EC9">
            <wp:extent cx="5731510" cy="6435090"/>
            <wp:effectExtent l="0" t="0" r="2540" b="3810"/>
            <wp:docPr id="22" name="Picture 2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 letter&#10;&#10;Description automatically generated"/>
                    <pic:cNvPicPr/>
                  </pic:nvPicPr>
                  <pic:blipFill>
                    <a:blip r:embed="rId20"/>
                    <a:stretch>
                      <a:fillRect/>
                    </a:stretch>
                  </pic:blipFill>
                  <pic:spPr>
                    <a:xfrm>
                      <a:off x="0" y="0"/>
                      <a:ext cx="5731510" cy="6435090"/>
                    </a:xfrm>
                    <a:prstGeom prst="rect">
                      <a:avLst/>
                    </a:prstGeom>
                  </pic:spPr>
                </pic:pic>
              </a:graphicData>
            </a:graphic>
          </wp:inline>
        </w:drawing>
      </w:r>
    </w:p>
    <w:p w14:paraId="4172CDC3" w14:textId="033D00B1" w:rsidR="00213EDF" w:rsidRPr="00EF7771" w:rsidRDefault="00F96D07" w:rsidP="00EF7771">
      <w:r>
        <w:rPr>
          <w:noProof/>
        </w:rPr>
        <w:drawing>
          <wp:inline distT="0" distB="0" distL="0" distR="0" wp14:anchorId="565046F6" wp14:editId="36C60EEE">
            <wp:extent cx="6853619" cy="2734310"/>
            <wp:effectExtent l="0" t="0" r="444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862722" cy="2737942"/>
                    </a:xfrm>
                    <a:prstGeom prst="rect">
                      <a:avLst/>
                    </a:prstGeom>
                  </pic:spPr>
                </pic:pic>
              </a:graphicData>
            </a:graphic>
          </wp:inline>
        </w:drawing>
      </w:r>
    </w:p>
    <w:p w14:paraId="57BA9516" w14:textId="626827BB" w:rsidR="00F96D07" w:rsidRDefault="00F96D07" w:rsidP="006842DC">
      <w:pPr>
        <w:rPr>
          <w:noProof/>
        </w:rPr>
      </w:pPr>
      <w:r>
        <w:rPr>
          <w:noProof/>
        </w:rPr>
        <w:lastRenderedPageBreak/>
        <w:drawing>
          <wp:inline distT="0" distB="0" distL="0" distR="0" wp14:anchorId="043BFA29" wp14:editId="143F7B41">
            <wp:extent cx="5731510" cy="812228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8122285"/>
                    </a:xfrm>
                    <a:prstGeom prst="rect">
                      <a:avLst/>
                    </a:prstGeom>
                  </pic:spPr>
                </pic:pic>
              </a:graphicData>
            </a:graphic>
          </wp:inline>
        </w:drawing>
      </w:r>
    </w:p>
    <w:p w14:paraId="50C916D6" w14:textId="3683F8EC" w:rsidR="00F96D07" w:rsidRDefault="00F96D07" w:rsidP="006842DC">
      <w:pPr>
        <w:rPr>
          <w:noProof/>
        </w:rPr>
      </w:pPr>
      <w:r>
        <w:rPr>
          <w:noProof/>
        </w:rPr>
        <w:lastRenderedPageBreak/>
        <w:drawing>
          <wp:inline distT="0" distB="0" distL="0" distR="0" wp14:anchorId="698EB277" wp14:editId="2756583E">
            <wp:extent cx="5731510" cy="8301355"/>
            <wp:effectExtent l="0" t="0" r="2540" b="4445"/>
            <wp:docPr id="25" name="Picture 2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xt&#10;&#10;Description automatically generated"/>
                    <pic:cNvPicPr/>
                  </pic:nvPicPr>
                  <pic:blipFill>
                    <a:blip r:embed="rId23"/>
                    <a:stretch>
                      <a:fillRect/>
                    </a:stretch>
                  </pic:blipFill>
                  <pic:spPr>
                    <a:xfrm>
                      <a:off x="0" y="0"/>
                      <a:ext cx="5731510" cy="8301355"/>
                    </a:xfrm>
                    <a:prstGeom prst="rect">
                      <a:avLst/>
                    </a:prstGeom>
                  </pic:spPr>
                </pic:pic>
              </a:graphicData>
            </a:graphic>
          </wp:inline>
        </w:drawing>
      </w:r>
    </w:p>
    <w:p w14:paraId="3FAD6A36" w14:textId="26FEC2CD" w:rsidR="000C3A50" w:rsidRDefault="00F96D07" w:rsidP="006842DC">
      <w:pPr>
        <w:rPr>
          <w:noProof/>
        </w:rPr>
      </w:pPr>
      <w:r>
        <w:rPr>
          <w:noProof/>
        </w:rPr>
        <w:lastRenderedPageBreak/>
        <w:drawing>
          <wp:inline distT="0" distB="0" distL="0" distR="0" wp14:anchorId="5AA31DBC" wp14:editId="369A089B">
            <wp:extent cx="4733925" cy="2814341"/>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39417" cy="2817606"/>
                    </a:xfrm>
                    <a:prstGeom prst="rect">
                      <a:avLst/>
                    </a:prstGeom>
                  </pic:spPr>
                </pic:pic>
              </a:graphicData>
            </a:graphic>
          </wp:inline>
        </w:drawing>
      </w:r>
    </w:p>
    <w:p w14:paraId="16840951" w14:textId="62662FE8" w:rsidR="000C3A50" w:rsidRDefault="000C3A50" w:rsidP="006842DC">
      <w:pPr>
        <w:rPr>
          <w:noProof/>
        </w:rPr>
      </w:pPr>
    </w:p>
    <w:p w14:paraId="0548BC10" w14:textId="5263710D" w:rsidR="000C3A50" w:rsidRDefault="000C3A50" w:rsidP="006842DC">
      <w:pPr>
        <w:rPr>
          <w:noProof/>
        </w:rPr>
      </w:pPr>
    </w:p>
    <w:p w14:paraId="4BF4E540" w14:textId="77777777" w:rsidR="000C3A50" w:rsidRDefault="000C3A50" w:rsidP="006842DC">
      <w:pPr>
        <w:rPr>
          <w:noProof/>
        </w:rPr>
      </w:pPr>
    </w:p>
    <w:p w14:paraId="265AD943" w14:textId="1D0E10F6" w:rsidR="00F96D07" w:rsidRDefault="000C3A50" w:rsidP="006842DC">
      <w:pPr>
        <w:rPr>
          <w:noProof/>
        </w:rPr>
      </w:pPr>
      <w:r>
        <w:rPr>
          <w:noProof/>
        </w:rPr>
        <w:drawing>
          <wp:inline distT="0" distB="0" distL="0" distR="0" wp14:anchorId="2A171EDF" wp14:editId="4772E027">
            <wp:extent cx="5731510" cy="2103120"/>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2103120"/>
                    </a:xfrm>
                    <a:prstGeom prst="rect">
                      <a:avLst/>
                    </a:prstGeom>
                  </pic:spPr>
                </pic:pic>
              </a:graphicData>
            </a:graphic>
          </wp:inline>
        </w:drawing>
      </w:r>
    </w:p>
    <w:p w14:paraId="0FD86669" w14:textId="3D1347F1" w:rsidR="00F96D07" w:rsidRDefault="00F96D07" w:rsidP="006842DC">
      <w:pPr>
        <w:rPr>
          <w:noProof/>
        </w:rPr>
      </w:pPr>
      <w:r>
        <w:rPr>
          <w:noProof/>
        </w:rPr>
        <w:lastRenderedPageBreak/>
        <w:drawing>
          <wp:inline distT="0" distB="0" distL="0" distR="0" wp14:anchorId="586E09B9" wp14:editId="1AD01DC8">
            <wp:extent cx="5731510" cy="821499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8214995"/>
                    </a:xfrm>
                    <a:prstGeom prst="rect">
                      <a:avLst/>
                    </a:prstGeom>
                  </pic:spPr>
                </pic:pic>
              </a:graphicData>
            </a:graphic>
          </wp:inline>
        </w:drawing>
      </w:r>
    </w:p>
    <w:p w14:paraId="27BBAA90" w14:textId="068F39AB" w:rsidR="00F96D07" w:rsidRDefault="00F96D07" w:rsidP="006842DC">
      <w:pPr>
        <w:rPr>
          <w:noProof/>
        </w:rPr>
      </w:pPr>
      <w:r>
        <w:rPr>
          <w:noProof/>
        </w:rPr>
        <w:lastRenderedPageBreak/>
        <w:drawing>
          <wp:inline distT="0" distB="0" distL="0" distR="0" wp14:anchorId="17C261E7" wp14:editId="60ADCC9B">
            <wp:extent cx="5731510" cy="824992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8249920"/>
                    </a:xfrm>
                    <a:prstGeom prst="rect">
                      <a:avLst/>
                    </a:prstGeom>
                  </pic:spPr>
                </pic:pic>
              </a:graphicData>
            </a:graphic>
          </wp:inline>
        </w:drawing>
      </w:r>
    </w:p>
    <w:p w14:paraId="3FA4030D" w14:textId="0D0BA6D0" w:rsidR="00F96D07" w:rsidRDefault="00F96D07" w:rsidP="006842DC">
      <w:pPr>
        <w:rPr>
          <w:noProof/>
        </w:rPr>
      </w:pPr>
      <w:r>
        <w:rPr>
          <w:noProof/>
        </w:rPr>
        <w:lastRenderedPageBreak/>
        <w:drawing>
          <wp:inline distT="0" distB="0" distL="0" distR="0" wp14:anchorId="04AECEE2" wp14:editId="5EF945DD">
            <wp:extent cx="5731510" cy="4069715"/>
            <wp:effectExtent l="0" t="0" r="2540" b="6985"/>
            <wp:docPr id="29" name="Picture 29"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10;&#10;Description automatically generated with medium confidence"/>
                    <pic:cNvPicPr/>
                  </pic:nvPicPr>
                  <pic:blipFill>
                    <a:blip r:embed="rId28"/>
                    <a:stretch>
                      <a:fillRect/>
                    </a:stretch>
                  </pic:blipFill>
                  <pic:spPr>
                    <a:xfrm>
                      <a:off x="0" y="0"/>
                      <a:ext cx="5731510" cy="4069715"/>
                    </a:xfrm>
                    <a:prstGeom prst="rect">
                      <a:avLst/>
                    </a:prstGeom>
                  </pic:spPr>
                </pic:pic>
              </a:graphicData>
            </a:graphic>
          </wp:inline>
        </w:drawing>
      </w:r>
    </w:p>
    <w:p w14:paraId="586F155E" w14:textId="2BF663AE" w:rsidR="006842DC" w:rsidRDefault="00ED29F1" w:rsidP="006842DC">
      <w:r>
        <w:rPr>
          <w:noProof/>
        </w:rPr>
        <w:lastRenderedPageBreak/>
        <w:drawing>
          <wp:inline distT="0" distB="0" distL="0" distR="0" wp14:anchorId="4590CEB1" wp14:editId="2B8B754F">
            <wp:extent cx="5731510" cy="8054340"/>
            <wp:effectExtent l="0" t="0" r="2540" b="381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29"/>
                    <a:stretch>
                      <a:fillRect/>
                    </a:stretch>
                  </pic:blipFill>
                  <pic:spPr>
                    <a:xfrm>
                      <a:off x="0" y="0"/>
                      <a:ext cx="5731510" cy="8054340"/>
                    </a:xfrm>
                    <a:prstGeom prst="rect">
                      <a:avLst/>
                    </a:prstGeom>
                  </pic:spPr>
                </pic:pic>
              </a:graphicData>
            </a:graphic>
          </wp:inline>
        </w:drawing>
      </w:r>
    </w:p>
    <w:p w14:paraId="0E3BCB42" w14:textId="26F14AEA" w:rsidR="00ED29F1" w:rsidRDefault="00ED29F1" w:rsidP="006842DC"/>
    <w:p w14:paraId="11D3C5BB" w14:textId="4C4BB66E" w:rsidR="00ED29F1" w:rsidRDefault="00ED29F1" w:rsidP="006842DC">
      <w:r>
        <w:rPr>
          <w:noProof/>
        </w:rPr>
        <w:lastRenderedPageBreak/>
        <w:drawing>
          <wp:inline distT="0" distB="0" distL="0" distR="0" wp14:anchorId="6BBE4341" wp14:editId="40BA75F3">
            <wp:extent cx="5731510" cy="7662545"/>
            <wp:effectExtent l="0" t="0" r="2540" b="0"/>
            <wp:docPr id="2" name="Picture 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pic:nvPicPr>
                  <pic:blipFill>
                    <a:blip r:embed="rId30"/>
                    <a:stretch>
                      <a:fillRect/>
                    </a:stretch>
                  </pic:blipFill>
                  <pic:spPr>
                    <a:xfrm>
                      <a:off x="0" y="0"/>
                      <a:ext cx="5731510" cy="7662545"/>
                    </a:xfrm>
                    <a:prstGeom prst="rect">
                      <a:avLst/>
                    </a:prstGeom>
                  </pic:spPr>
                </pic:pic>
              </a:graphicData>
            </a:graphic>
          </wp:inline>
        </w:drawing>
      </w:r>
    </w:p>
    <w:p w14:paraId="0FA27AEC" w14:textId="675264DB" w:rsidR="00ED29F1" w:rsidRDefault="00ED29F1" w:rsidP="006842DC"/>
    <w:p w14:paraId="5EF41D71" w14:textId="561A69DE" w:rsidR="00ED29F1" w:rsidRDefault="00ED29F1" w:rsidP="006842DC"/>
    <w:p w14:paraId="4E5C401D" w14:textId="50421B54" w:rsidR="00ED29F1" w:rsidRDefault="00ED29F1" w:rsidP="006842DC">
      <w:r>
        <w:rPr>
          <w:noProof/>
        </w:rPr>
        <w:lastRenderedPageBreak/>
        <w:drawing>
          <wp:inline distT="0" distB="0" distL="0" distR="0" wp14:anchorId="245CD233" wp14:editId="72AF75AB">
            <wp:extent cx="5731510" cy="7566025"/>
            <wp:effectExtent l="0" t="0" r="2540" b="0"/>
            <wp:docPr id="5" name="Picture 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31"/>
                    <a:stretch>
                      <a:fillRect/>
                    </a:stretch>
                  </pic:blipFill>
                  <pic:spPr>
                    <a:xfrm>
                      <a:off x="0" y="0"/>
                      <a:ext cx="5731510" cy="7566025"/>
                    </a:xfrm>
                    <a:prstGeom prst="rect">
                      <a:avLst/>
                    </a:prstGeom>
                  </pic:spPr>
                </pic:pic>
              </a:graphicData>
            </a:graphic>
          </wp:inline>
        </w:drawing>
      </w:r>
    </w:p>
    <w:p w14:paraId="131F4940" w14:textId="22F4B3EF" w:rsidR="00ED29F1" w:rsidRDefault="00ED29F1" w:rsidP="006842DC">
      <w:r>
        <w:rPr>
          <w:noProof/>
        </w:rPr>
        <w:lastRenderedPageBreak/>
        <w:drawing>
          <wp:inline distT="0" distB="0" distL="0" distR="0" wp14:anchorId="3F198D1F" wp14:editId="7C8C06FB">
            <wp:extent cx="5731510" cy="7428230"/>
            <wp:effectExtent l="0" t="0" r="2540" b="127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32"/>
                    <a:stretch>
                      <a:fillRect/>
                    </a:stretch>
                  </pic:blipFill>
                  <pic:spPr>
                    <a:xfrm>
                      <a:off x="0" y="0"/>
                      <a:ext cx="5731510" cy="7428230"/>
                    </a:xfrm>
                    <a:prstGeom prst="rect">
                      <a:avLst/>
                    </a:prstGeom>
                  </pic:spPr>
                </pic:pic>
              </a:graphicData>
            </a:graphic>
          </wp:inline>
        </w:drawing>
      </w:r>
    </w:p>
    <w:p w14:paraId="20A7AF45" w14:textId="084B1B1B" w:rsidR="00ED29F1" w:rsidRDefault="00ED29F1" w:rsidP="006842DC">
      <w:r>
        <w:rPr>
          <w:noProof/>
        </w:rPr>
        <w:lastRenderedPageBreak/>
        <w:drawing>
          <wp:inline distT="0" distB="0" distL="0" distR="0" wp14:anchorId="4241142A" wp14:editId="69C010A3">
            <wp:extent cx="5731510" cy="7595870"/>
            <wp:effectExtent l="0" t="0" r="2540" b="508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33"/>
                    <a:stretch>
                      <a:fillRect/>
                    </a:stretch>
                  </pic:blipFill>
                  <pic:spPr>
                    <a:xfrm>
                      <a:off x="0" y="0"/>
                      <a:ext cx="5731510" cy="7595870"/>
                    </a:xfrm>
                    <a:prstGeom prst="rect">
                      <a:avLst/>
                    </a:prstGeom>
                  </pic:spPr>
                </pic:pic>
              </a:graphicData>
            </a:graphic>
          </wp:inline>
        </w:drawing>
      </w:r>
    </w:p>
    <w:p w14:paraId="445B7EC6" w14:textId="3B028D19" w:rsidR="00ED29F1" w:rsidRDefault="00ED29F1" w:rsidP="006842DC">
      <w:r>
        <w:rPr>
          <w:noProof/>
        </w:rPr>
        <w:lastRenderedPageBreak/>
        <w:drawing>
          <wp:inline distT="0" distB="0" distL="0" distR="0" wp14:anchorId="4612F982" wp14:editId="466F6856">
            <wp:extent cx="5731510" cy="7539355"/>
            <wp:effectExtent l="0" t="0" r="2540" b="4445"/>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34"/>
                    <a:stretch>
                      <a:fillRect/>
                    </a:stretch>
                  </pic:blipFill>
                  <pic:spPr>
                    <a:xfrm>
                      <a:off x="0" y="0"/>
                      <a:ext cx="5731510" cy="7539355"/>
                    </a:xfrm>
                    <a:prstGeom prst="rect">
                      <a:avLst/>
                    </a:prstGeom>
                  </pic:spPr>
                </pic:pic>
              </a:graphicData>
            </a:graphic>
          </wp:inline>
        </w:drawing>
      </w:r>
    </w:p>
    <w:p w14:paraId="6BEBDA76" w14:textId="02AE485E" w:rsidR="00ED29F1" w:rsidRDefault="00ED29F1" w:rsidP="006842DC">
      <w:r>
        <w:rPr>
          <w:noProof/>
        </w:rPr>
        <w:lastRenderedPageBreak/>
        <w:drawing>
          <wp:inline distT="0" distB="0" distL="0" distR="0" wp14:anchorId="183F479D" wp14:editId="68B85553">
            <wp:extent cx="5731510" cy="7499985"/>
            <wp:effectExtent l="0" t="0" r="2540" b="5715"/>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35"/>
                    <a:stretch>
                      <a:fillRect/>
                    </a:stretch>
                  </pic:blipFill>
                  <pic:spPr>
                    <a:xfrm>
                      <a:off x="0" y="0"/>
                      <a:ext cx="5731510" cy="7499985"/>
                    </a:xfrm>
                    <a:prstGeom prst="rect">
                      <a:avLst/>
                    </a:prstGeom>
                  </pic:spPr>
                </pic:pic>
              </a:graphicData>
            </a:graphic>
          </wp:inline>
        </w:drawing>
      </w:r>
    </w:p>
    <w:p w14:paraId="731AF13F" w14:textId="0C8F989A" w:rsidR="00ED29F1" w:rsidRDefault="00ED29F1" w:rsidP="006842DC">
      <w:r>
        <w:rPr>
          <w:noProof/>
        </w:rPr>
        <w:lastRenderedPageBreak/>
        <w:drawing>
          <wp:inline distT="0" distB="0" distL="0" distR="0" wp14:anchorId="3B878907" wp14:editId="1D54E59E">
            <wp:extent cx="5731510" cy="7510145"/>
            <wp:effectExtent l="0" t="0" r="2540" b="0"/>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pic:nvPicPr>
                  <pic:blipFill>
                    <a:blip r:embed="rId36"/>
                    <a:stretch>
                      <a:fillRect/>
                    </a:stretch>
                  </pic:blipFill>
                  <pic:spPr>
                    <a:xfrm>
                      <a:off x="0" y="0"/>
                      <a:ext cx="5731510" cy="7510145"/>
                    </a:xfrm>
                    <a:prstGeom prst="rect">
                      <a:avLst/>
                    </a:prstGeom>
                  </pic:spPr>
                </pic:pic>
              </a:graphicData>
            </a:graphic>
          </wp:inline>
        </w:drawing>
      </w:r>
    </w:p>
    <w:p w14:paraId="7BDDF18E" w14:textId="7D945E28" w:rsidR="00551EDC" w:rsidRDefault="00551EDC" w:rsidP="006842DC">
      <w:r>
        <w:rPr>
          <w:noProof/>
        </w:rPr>
        <w:lastRenderedPageBreak/>
        <w:drawing>
          <wp:inline distT="0" distB="0" distL="0" distR="0" wp14:anchorId="6E54A850" wp14:editId="79BA5D25">
            <wp:extent cx="5731510" cy="756729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7567295"/>
                    </a:xfrm>
                    <a:prstGeom prst="rect">
                      <a:avLst/>
                    </a:prstGeom>
                  </pic:spPr>
                </pic:pic>
              </a:graphicData>
            </a:graphic>
          </wp:inline>
        </w:drawing>
      </w:r>
    </w:p>
    <w:p w14:paraId="3FED1F57" w14:textId="51CFDAE5" w:rsidR="00551EDC" w:rsidRDefault="00551EDC" w:rsidP="006842DC">
      <w:r>
        <w:rPr>
          <w:noProof/>
        </w:rPr>
        <w:lastRenderedPageBreak/>
        <w:drawing>
          <wp:inline distT="0" distB="0" distL="0" distR="0" wp14:anchorId="06716B5A" wp14:editId="50C933AA">
            <wp:extent cx="5731510" cy="7512685"/>
            <wp:effectExtent l="0" t="0" r="2540" b="0"/>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38"/>
                    <a:stretch>
                      <a:fillRect/>
                    </a:stretch>
                  </pic:blipFill>
                  <pic:spPr>
                    <a:xfrm>
                      <a:off x="0" y="0"/>
                      <a:ext cx="5731510" cy="7512685"/>
                    </a:xfrm>
                    <a:prstGeom prst="rect">
                      <a:avLst/>
                    </a:prstGeom>
                  </pic:spPr>
                </pic:pic>
              </a:graphicData>
            </a:graphic>
          </wp:inline>
        </w:drawing>
      </w:r>
    </w:p>
    <w:p w14:paraId="2E0D70BD" w14:textId="354C4B79" w:rsidR="00551EDC" w:rsidRDefault="00551EDC" w:rsidP="006842DC">
      <w:r>
        <w:rPr>
          <w:noProof/>
        </w:rPr>
        <w:lastRenderedPageBreak/>
        <w:drawing>
          <wp:inline distT="0" distB="0" distL="0" distR="0" wp14:anchorId="29ED7BBD" wp14:editId="4A5EE38C">
            <wp:extent cx="5731510" cy="7524115"/>
            <wp:effectExtent l="0" t="0" r="2540" b="635"/>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pic:nvPicPr>
                  <pic:blipFill>
                    <a:blip r:embed="rId39"/>
                    <a:stretch>
                      <a:fillRect/>
                    </a:stretch>
                  </pic:blipFill>
                  <pic:spPr>
                    <a:xfrm>
                      <a:off x="0" y="0"/>
                      <a:ext cx="5731510" cy="7524115"/>
                    </a:xfrm>
                    <a:prstGeom prst="rect">
                      <a:avLst/>
                    </a:prstGeom>
                  </pic:spPr>
                </pic:pic>
              </a:graphicData>
            </a:graphic>
          </wp:inline>
        </w:drawing>
      </w:r>
    </w:p>
    <w:p w14:paraId="4AF84416" w14:textId="0708FBBC" w:rsidR="00551EDC" w:rsidRDefault="00551EDC" w:rsidP="006842DC">
      <w:r>
        <w:rPr>
          <w:noProof/>
        </w:rPr>
        <w:lastRenderedPageBreak/>
        <w:drawing>
          <wp:inline distT="0" distB="0" distL="0" distR="0" wp14:anchorId="7642296B" wp14:editId="0E1642AF">
            <wp:extent cx="5731510" cy="7461250"/>
            <wp:effectExtent l="0" t="0" r="2540" b="6350"/>
            <wp:docPr id="14" name="Picture 1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 letter&#10;&#10;Description automatically generated"/>
                    <pic:cNvPicPr/>
                  </pic:nvPicPr>
                  <pic:blipFill>
                    <a:blip r:embed="rId40"/>
                    <a:stretch>
                      <a:fillRect/>
                    </a:stretch>
                  </pic:blipFill>
                  <pic:spPr>
                    <a:xfrm>
                      <a:off x="0" y="0"/>
                      <a:ext cx="5731510" cy="7461250"/>
                    </a:xfrm>
                    <a:prstGeom prst="rect">
                      <a:avLst/>
                    </a:prstGeom>
                  </pic:spPr>
                </pic:pic>
              </a:graphicData>
            </a:graphic>
          </wp:inline>
        </w:drawing>
      </w:r>
    </w:p>
    <w:p w14:paraId="7EAE0BB2" w14:textId="4B6099FB" w:rsidR="00551EDC" w:rsidRDefault="00551EDC" w:rsidP="006842DC">
      <w:r>
        <w:rPr>
          <w:noProof/>
        </w:rPr>
        <w:lastRenderedPageBreak/>
        <w:drawing>
          <wp:inline distT="0" distB="0" distL="0" distR="0" wp14:anchorId="75D09D97" wp14:editId="102A8C9A">
            <wp:extent cx="5731510" cy="7503160"/>
            <wp:effectExtent l="0" t="0" r="2540" b="2540"/>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pic:nvPicPr>
                  <pic:blipFill>
                    <a:blip r:embed="rId41"/>
                    <a:stretch>
                      <a:fillRect/>
                    </a:stretch>
                  </pic:blipFill>
                  <pic:spPr>
                    <a:xfrm>
                      <a:off x="0" y="0"/>
                      <a:ext cx="5731510" cy="7503160"/>
                    </a:xfrm>
                    <a:prstGeom prst="rect">
                      <a:avLst/>
                    </a:prstGeom>
                  </pic:spPr>
                </pic:pic>
              </a:graphicData>
            </a:graphic>
          </wp:inline>
        </w:drawing>
      </w:r>
    </w:p>
    <w:p w14:paraId="54000833" w14:textId="784C018A" w:rsidR="00551EDC" w:rsidRPr="006842DC" w:rsidRDefault="00EF7771" w:rsidP="006842DC">
      <w:r>
        <w:rPr>
          <w:noProof/>
        </w:rPr>
        <w:lastRenderedPageBreak/>
        <w:drawing>
          <wp:inline distT="0" distB="0" distL="0" distR="0" wp14:anchorId="16E3F54F" wp14:editId="453B56D6">
            <wp:extent cx="5731510" cy="7691755"/>
            <wp:effectExtent l="0" t="0" r="2540" b="4445"/>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pic:nvPicPr>
                  <pic:blipFill>
                    <a:blip r:embed="rId42"/>
                    <a:stretch>
                      <a:fillRect/>
                    </a:stretch>
                  </pic:blipFill>
                  <pic:spPr>
                    <a:xfrm>
                      <a:off x="0" y="0"/>
                      <a:ext cx="5731510" cy="7691755"/>
                    </a:xfrm>
                    <a:prstGeom prst="rect">
                      <a:avLst/>
                    </a:prstGeom>
                  </pic:spPr>
                </pic:pic>
              </a:graphicData>
            </a:graphic>
          </wp:inline>
        </w:drawing>
      </w:r>
    </w:p>
    <w:sectPr w:rsidR="00551EDC" w:rsidRPr="006842DC" w:rsidSect="00AF6944">
      <w:footerReference w:type="default" r:id="rId43"/>
      <w:pgSz w:w="11906" w:h="16838"/>
      <w:pgMar w:top="1134"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0D93B7" w14:textId="77777777" w:rsidR="00EA45FA" w:rsidRDefault="00EA45FA" w:rsidP="00AF6944">
      <w:r>
        <w:separator/>
      </w:r>
    </w:p>
  </w:endnote>
  <w:endnote w:type="continuationSeparator" w:id="0">
    <w:p w14:paraId="03A3828C" w14:textId="77777777" w:rsidR="00EA45FA" w:rsidRDefault="00EA45FA" w:rsidP="00AF69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T Sans">
    <w:altName w:val="Arial"/>
    <w:charset w:val="00"/>
    <w:family w:val="swiss"/>
    <w:pitch w:val="variable"/>
    <w:sig w:usb0="A00002EF" w:usb1="5000204B" w:usb2="00000000" w:usb3="00000000" w:csb0="00000097"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373BE" w14:textId="77777777" w:rsidR="000A084E" w:rsidRDefault="000A084E">
    <w:pPr>
      <w:pStyle w:val="Footer"/>
    </w:pPr>
    <w:r>
      <w:rPr>
        <w:noProof/>
        <w:lang w:eastAsia="en-AU"/>
      </w:rPr>
      <w:drawing>
        <wp:anchor distT="0" distB="0" distL="114300" distR="114300" simplePos="0" relativeHeight="251658240" behindDoc="0" locked="0" layoutInCell="1" allowOverlap="1" wp14:anchorId="2F8AAFD3" wp14:editId="76880C2A">
          <wp:simplePos x="0" y="0"/>
          <wp:positionH relativeFrom="page">
            <wp:posOffset>3939540</wp:posOffset>
          </wp:positionH>
          <wp:positionV relativeFrom="paragraph">
            <wp:posOffset>-496097</wp:posOffset>
          </wp:positionV>
          <wp:extent cx="3610437" cy="734431"/>
          <wp:effectExtent l="0" t="0" r="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ve _blue 293_A4.gif"/>
                  <pic:cNvPicPr/>
                </pic:nvPicPr>
                <pic:blipFill rotWithShape="1">
                  <a:blip r:embed="rId1">
                    <a:extLst>
                      <a:ext uri="{28A0092B-C50C-407E-A947-70E740481C1C}">
                        <a14:useLocalDpi xmlns:a14="http://schemas.microsoft.com/office/drawing/2010/main" val="0"/>
                      </a:ext>
                    </a:extLst>
                  </a:blip>
                  <a:srcRect l="-1" r="33691" b="29320"/>
                  <a:stretch/>
                </pic:blipFill>
                <pic:spPr bwMode="auto">
                  <a:xfrm>
                    <a:off x="0" y="0"/>
                    <a:ext cx="3610437" cy="7344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A03DF" w14:textId="77777777" w:rsidR="000A084E" w:rsidRPr="00AF6944" w:rsidRDefault="000A084E" w:rsidP="00AF6944">
    <w:pPr>
      <w:pStyle w:val="Footer"/>
      <w:jc w:val="center"/>
    </w:pPr>
    <w:r w:rsidRPr="00AF6944">
      <w:fldChar w:fldCharType="begin"/>
    </w:r>
    <w:r w:rsidRPr="00AF6944">
      <w:instrText xml:space="preserve"> PAGE   \* MERGEFORMAT </w:instrText>
    </w:r>
    <w:r w:rsidRPr="00AF6944">
      <w:fldChar w:fldCharType="separate"/>
    </w:r>
    <w:r w:rsidR="00AC6D08">
      <w:rPr>
        <w:noProof/>
      </w:rPr>
      <w:t>7</w:t>
    </w:r>
    <w:r w:rsidRPr="00AF6944">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961F59" w14:textId="77777777" w:rsidR="00EA45FA" w:rsidRDefault="00EA45FA" w:rsidP="00AF6944">
      <w:r>
        <w:separator/>
      </w:r>
    </w:p>
  </w:footnote>
  <w:footnote w:type="continuationSeparator" w:id="0">
    <w:p w14:paraId="037A627E" w14:textId="77777777" w:rsidR="00EA45FA" w:rsidRDefault="00EA45FA" w:rsidP="00AF69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5502B"/>
    <w:multiLevelType w:val="hybridMultilevel"/>
    <w:tmpl w:val="85E647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354D05"/>
    <w:multiLevelType w:val="hybridMultilevel"/>
    <w:tmpl w:val="EDDA4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666DB3"/>
    <w:multiLevelType w:val="hybridMultilevel"/>
    <w:tmpl w:val="9C363C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401D05"/>
    <w:multiLevelType w:val="hybridMultilevel"/>
    <w:tmpl w:val="254087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2974DF"/>
    <w:multiLevelType w:val="hybridMultilevel"/>
    <w:tmpl w:val="C9FA2E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7DA400D"/>
    <w:multiLevelType w:val="hybridMultilevel"/>
    <w:tmpl w:val="EFE4A8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28869D9"/>
    <w:multiLevelType w:val="hybridMultilevel"/>
    <w:tmpl w:val="D3003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EE734A"/>
    <w:multiLevelType w:val="hybridMultilevel"/>
    <w:tmpl w:val="08D4F13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E884AFE"/>
    <w:multiLevelType w:val="hybridMultilevel"/>
    <w:tmpl w:val="91AE5C9E"/>
    <w:lvl w:ilvl="0" w:tplc="0C090001">
      <w:start w:val="1"/>
      <w:numFmt w:val="bullet"/>
      <w:lvlText w:val=""/>
      <w:lvlJc w:val="left"/>
      <w:pPr>
        <w:ind w:left="787" w:hanging="360"/>
      </w:pPr>
      <w:rPr>
        <w:rFonts w:ascii="Symbol" w:hAnsi="Symbol" w:hint="default"/>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9" w15:restartNumberingAfterBreak="0">
    <w:nsid w:val="30916B23"/>
    <w:multiLevelType w:val="hybridMultilevel"/>
    <w:tmpl w:val="EB5A86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23F56EA"/>
    <w:multiLevelType w:val="hybridMultilevel"/>
    <w:tmpl w:val="480C5C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5A0096F"/>
    <w:multiLevelType w:val="hybridMultilevel"/>
    <w:tmpl w:val="22F8F7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5B649F8"/>
    <w:multiLevelType w:val="hybridMultilevel"/>
    <w:tmpl w:val="E432FD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6256D85"/>
    <w:multiLevelType w:val="hybridMultilevel"/>
    <w:tmpl w:val="C2C22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7C6706E"/>
    <w:multiLevelType w:val="hybridMultilevel"/>
    <w:tmpl w:val="120A89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7D2386C"/>
    <w:multiLevelType w:val="hybridMultilevel"/>
    <w:tmpl w:val="7CEE52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ADA4DFE"/>
    <w:multiLevelType w:val="hybridMultilevel"/>
    <w:tmpl w:val="9BA6DE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B6107DD"/>
    <w:multiLevelType w:val="hybridMultilevel"/>
    <w:tmpl w:val="945AE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6F0220"/>
    <w:multiLevelType w:val="hybridMultilevel"/>
    <w:tmpl w:val="541E67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14B5F25"/>
    <w:multiLevelType w:val="hybridMultilevel"/>
    <w:tmpl w:val="C576F2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2A13BC4"/>
    <w:multiLevelType w:val="hybridMultilevel"/>
    <w:tmpl w:val="32B471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30C2F60"/>
    <w:multiLevelType w:val="hybridMultilevel"/>
    <w:tmpl w:val="9C829E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73F4664"/>
    <w:multiLevelType w:val="hybridMultilevel"/>
    <w:tmpl w:val="48184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FF2724"/>
    <w:multiLevelType w:val="hybridMultilevel"/>
    <w:tmpl w:val="A7A26C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C766F4C"/>
    <w:multiLevelType w:val="hybridMultilevel"/>
    <w:tmpl w:val="08D4F13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1607A71"/>
    <w:multiLevelType w:val="hybridMultilevel"/>
    <w:tmpl w:val="11207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DE5556"/>
    <w:multiLevelType w:val="hybridMultilevel"/>
    <w:tmpl w:val="C1EC16E2"/>
    <w:lvl w:ilvl="0" w:tplc="FF26F150">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4B55044"/>
    <w:multiLevelType w:val="hybridMultilevel"/>
    <w:tmpl w:val="2F94C7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59602BB"/>
    <w:multiLevelType w:val="hybridMultilevel"/>
    <w:tmpl w:val="D43EE8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B6004E1"/>
    <w:multiLevelType w:val="multilevel"/>
    <w:tmpl w:val="5EC8874E"/>
    <w:lvl w:ilvl="0">
      <w:start w:val="1"/>
      <w:numFmt w:val="decimal"/>
      <w:pStyle w:val="Heading1"/>
      <w:lvlText w:val="%1"/>
      <w:lvlJc w:val="left"/>
      <w:pPr>
        <w:ind w:left="432" w:hanging="432"/>
      </w:pPr>
    </w:lvl>
    <w:lvl w:ilvl="1">
      <w:start w:val="1"/>
      <w:numFmt w:val="decimal"/>
      <w:pStyle w:val="Heading2"/>
      <w:lvlText w:val="%1.%2"/>
      <w:lvlJc w:val="left"/>
      <w:pPr>
        <w:ind w:left="576" w:hanging="576"/>
      </w:pPr>
      <w:rPr>
        <w:color w:val="00B0F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0" w15:restartNumberingAfterBreak="0">
    <w:nsid w:val="6B7D6729"/>
    <w:multiLevelType w:val="hybridMultilevel"/>
    <w:tmpl w:val="B74434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D08260C"/>
    <w:multiLevelType w:val="hybridMultilevel"/>
    <w:tmpl w:val="AEC68D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DD30B0F"/>
    <w:multiLevelType w:val="hybridMultilevel"/>
    <w:tmpl w:val="43F69DB0"/>
    <w:lvl w:ilvl="0" w:tplc="F5681EF0">
      <w:start w:val="1"/>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90E60F5"/>
    <w:multiLevelType w:val="hybridMultilevel"/>
    <w:tmpl w:val="481E0FF0"/>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Symbol"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Symbol"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Symbol" w:hint="default"/>
      </w:rPr>
    </w:lvl>
    <w:lvl w:ilvl="8" w:tplc="04090005" w:tentative="1">
      <w:start w:val="1"/>
      <w:numFmt w:val="bullet"/>
      <w:lvlText w:val=""/>
      <w:lvlJc w:val="left"/>
      <w:pPr>
        <w:ind w:left="7614" w:hanging="360"/>
      </w:pPr>
      <w:rPr>
        <w:rFonts w:ascii="Wingdings" w:hAnsi="Wingdings" w:hint="default"/>
      </w:rPr>
    </w:lvl>
  </w:abstractNum>
  <w:abstractNum w:abstractNumId="34" w15:restartNumberingAfterBreak="0">
    <w:nsid w:val="7FC628D9"/>
    <w:multiLevelType w:val="hybridMultilevel"/>
    <w:tmpl w:val="9F96B8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65356618">
    <w:abstractNumId w:val="2"/>
  </w:num>
  <w:num w:numId="2" w16cid:durableId="492524935">
    <w:abstractNumId w:val="34"/>
  </w:num>
  <w:num w:numId="3" w16cid:durableId="1747069767">
    <w:abstractNumId w:val="10"/>
  </w:num>
  <w:num w:numId="4" w16cid:durableId="408619564">
    <w:abstractNumId w:val="13"/>
  </w:num>
  <w:num w:numId="5" w16cid:durableId="573586127">
    <w:abstractNumId w:val="33"/>
  </w:num>
  <w:num w:numId="6" w16cid:durableId="379129694">
    <w:abstractNumId w:val="27"/>
  </w:num>
  <w:num w:numId="7" w16cid:durableId="1507744978">
    <w:abstractNumId w:val="14"/>
  </w:num>
  <w:num w:numId="8" w16cid:durableId="1565675936">
    <w:abstractNumId w:val="8"/>
  </w:num>
  <w:num w:numId="9" w16cid:durableId="687678664">
    <w:abstractNumId w:val="12"/>
  </w:num>
  <w:num w:numId="10" w16cid:durableId="648677761">
    <w:abstractNumId w:val="5"/>
  </w:num>
  <w:num w:numId="11" w16cid:durableId="983703746">
    <w:abstractNumId w:val="11"/>
  </w:num>
  <w:num w:numId="12" w16cid:durableId="578950650">
    <w:abstractNumId w:val="17"/>
  </w:num>
  <w:num w:numId="13" w16cid:durableId="1296375962">
    <w:abstractNumId w:val="0"/>
  </w:num>
  <w:num w:numId="14" w16cid:durableId="473328138">
    <w:abstractNumId w:val="30"/>
  </w:num>
  <w:num w:numId="15" w16cid:durableId="1527478239">
    <w:abstractNumId w:val="1"/>
  </w:num>
  <w:num w:numId="16" w16cid:durableId="1581330616">
    <w:abstractNumId w:val="6"/>
  </w:num>
  <w:num w:numId="17" w16cid:durableId="1237932086">
    <w:abstractNumId w:val="28"/>
  </w:num>
  <w:num w:numId="18" w16cid:durableId="1333990958">
    <w:abstractNumId w:val="20"/>
  </w:num>
  <w:num w:numId="19" w16cid:durableId="1412118563">
    <w:abstractNumId w:val="4"/>
  </w:num>
  <w:num w:numId="20" w16cid:durableId="1894199404">
    <w:abstractNumId w:val="16"/>
  </w:num>
  <w:num w:numId="21" w16cid:durableId="319775830">
    <w:abstractNumId w:val="31"/>
  </w:num>
  <w:num w:numId="22" w16cid:durableId="154225672">
    <w:abstractNumId w:val="23"/>
  </w:num>
  <w:num w:numId="23" w16cid:durableId="411901354">
    <w:abstractNumId w:val="24"/>
  </w:num>
  <w:num w:numId="24" w16cid:durableId="1414622077">
    <w:abstractNumId w:val="7"/>
  </w:num>
  <w:num w:numId="25" w16cid:durableId="1015422586">
    <w:abstractNumId w:val="19"/>
  </w:num>
  <w:num w:numId="26" w16cid:durableId="1110782598">
    <w:abstractNumId w:val="9"/>
  </w:num>
  <w:num w:numId="27" w16cid:durableId="655112311">
    <w:abstractNumId w:val="26"/>
  </w:num>
  <w:num w:numId="28" w16cid:durableId="623073017">
    <w:abstractNumId w:val="32"/>
  </w:num>
  <w:num w:numId="29" w16cid:durableId="1294796377">
    <w:abstractNumId w:val="29"/>
  </w:num>
  <w:num w:numId="30" w16cid:durableId="1763602991">
    <w:abstractNumId w:val="21"/>
  </w:num>
  <w:num w:numId="31" w16cid:durableId="1378050469">
    <w:abstractNumId w:val="18"/>
  </w:num>
  <w:num w:numId="32" w16cid:durableId="1142503278">
    <w:abstractNumId w:val="15"/>
  </w:num>
  <w:num w:numId="33" w16cid:durableId="1330329541">
    <w:abstractNumId w:val="3"/>
  </w:num>
  <w:num w:numId="34" w16cid:durableId="667172724">
    <w:abstractNumId w:val="22"/>
  </w:num>
  <w:num w:numId="35" w16cid:durableId="373775277">
    <w:abstractNumId w:val="25"/>
  </w:num>
  <w:num w:numId="36" w16cid:durableId="17596709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37C6"/>
    <w:rsid w:val="00026CAC"/>
    <w:rsid w:val="000305C8"/>
    <w:rsid w:val="0003244A"/>
    <w:rsid w:val="00042BA4"/>
    <w:rsid w:val="000612EE"/>
    <w:rsid w:val="0006193C"/>
    <w:rsid w:val="00074854"/>
    <w:rsid w:val="000807D2"/>
    <w:rsid w:val="00090628"/>
    <w:rsid w:val="000935A9"/>
    <w:rsid w:val="000A084E"/>
    <w:rsid w:val="000A16AA"/>
    <w:rsid w:val="000A4E69"/>
    <w:rsid w:val="000B05FA"/>
    <w:rsid w:val="000B1818"/>
    <w:rsid w:val="000B6D3F"/>
    <w:rsid w:val="000C3A50"/>
    <w:rsid w:val="000C6E8B"/>
    <w:rsid w:val="000E08CF"/>
    <w:rsid w:val="000F4372"/>
    <w:rsid w:val="001015BD"/>
    <w:rsid w:val="00103EC7"/>
    <w:rsid w:val="001113D3"/>
    <w:rsid w:val="00115CAF"/>
    <w:rsid w:val="001261A3"/>
    <w:rsid w:val="001304FB"/>
    <w:rsid w:val="00144B13"/>
    <w:rsid w:val="00164EB8"/>
    <w:rsid w:val="00182245"/>
    <w:rsid w:val="001900AC"/>
    <w:rsid w:val="00191902"/>
    <w:rsid w:val="00193ABE"/>
    <w:rsid w:val="001A0B76"/>
    <w:rsid w:val="001C48FA"/>
    <w:rsid w:val="001D0200"/>
    <w:rsid w:val="001F318C"/>
    <w:rsid w:val="001F7398"/>
    <w:rsid w:val="00200A7B"/>
    <w:rsid w:val="00213EDF"/>
    <w:rsid w:val="0021735D"/>
    <w:rsid w:val="002246D1"/>
    <w:rsid w:val="00234A13"/>
    <w:rsid w:val="00247081"/>
    <w:rsid w:val="002508DD"/>
    <w:rsid w:val="00265CFA"/>
    <w:rsid w:val="002A7186"/>
    <w:rsid w:val="002C290F"/>
    <w:rsid w:val="002D149D"/>
    <w:rsid w:val="002D7784"/>
    <w:rsid w:val="00304DE2"/>
    <w:rsid w:val="0030763E"/>
    <w:rsid w:val="00335A3C"/>
    <w:rsid w:val="00335E3F"/>
    <w:rsid w:val="00341349"/>
    <w:rsid w:val="00343F21"/>
    <w:rsid w:val="00344AFA"/>
    <w:rsid w:val="0034622F"/>
    <w:rsid w:val="003647C7"/>
    <w:rsid w:val="0037433C"/>
    <w:rsid w:val="00377BC1"/>
    <w:rsid w:val="0038629C"/>
    <w:rsid w:val="00391EBC"/>
    <w:rsid w:val="00393CD1"/>
    <w:rsid w:val="003A25E2"/>
    <w:rsid w:val="003A4BD2"/>
    <w:rsid w:val="003C3F9D"/>
    <w:rsid w:val="003D24C4"/>
    <w:rsid w:val="003E0102"/>
    <w:rsid w:val="003E2FF4"/>
    <w:rsid w:val="003E53BB"/>
    <w:rsid w:val="003E66FC"/>
    <w:rsid w:val="003E72B2"/>
    <w:rsid w:val="004004D1"/>
    <w:rsid w:val="00405FBB"/>
    <w:rsid w:val="004122A3"/>
    <w:rsid w:val="00420E3A"/>
    <w:rsid w:val="004320B9"/>
    <w:rsid w:val="00441D9F"/>
    <w:rsid w:val="0044206E"/>
    <w:rsid w:val="0044237D"/>
    <w:rsid w:val="00444E7D"/>
    <w:rsid w:val="00456F2C"/>
    <w:rsid w:val="004621CB"/>
    <w:rsid w:val="00471955"/>
    <w:rsid w:val="00471DDC"/>
    <w:rsid w:val="00482693"/>
    <w:rsid w:val="004B3011"/>
    <w:rsid w:val="004B46A8"/>
    <w:rsid w:val="004B7B5C"/>
    <w:rsid w:val="004C5CE6"/>
    <w:rsid w:val="004D34B2"/>
    <w:rsid w:val="004D5E2E"/>
    <w:rsid w:val="004F194C"/>
    <w:rsid w:val="00501E39"/>
    <w:rsid w:val="005023C0"/>
    <w:rsid w:val="00520234"/>
    <w:rsid w:val="00526404"/>
    <w:rsid w:val="005379AD"/>
    <w:rsid w:val="00542721"/>
    <w:rsid w:val="0054744A"/>
    <w:rsid w:val="00551EDC"/>
    <w:rsid w:val="00555A58"/>
    <w:rsid w:val="005930FF"/>
    <w:rsid w:val="00597363"/>
    <w:rsid w:val="005A03BE"/>
    <w:rsid w:val="005D0800"/>
    <w:rsid w:val="005E000C"/>
    <w:rsid w:val="005E049E"/>
    <w:rsid w:val="005E3D51"/>
    <w:rsid w:val="00653E77"/>
    <w:rsid w:val="006561BA"/>
    <w:rsid w:val="0065707B"/>
    <w:rsid w:val="0066268C"/>
    <w:rsid w:val="00664012"/>
    <w:rsid w:val="00682B18"/>
    <w:rsid w:val="006842DC"/>
    <w:rsid w:val="006907A4"/>
    <w:rsid w:val="0069345E"/>
    <w:rsid w:val="006A79CB"/>
    <w:rsid w:val="006E420F"/>
    <w:rsid w:val="006F28F6"/>
    <w:rsid w:val="00705133"/>
    <w:rsid w:val="0071530E"/>
    <w:rsid w:val="007263F4"/>
    <w:rsid w:val="0073354D"/>
    <w:rsid w:val="007553C6"/>
    <w:rsid w:val="00772080"/>
    <w:rsid w:val="007737C6"/>
    <w:rsid w:val="00782DF5"/>
    <w:rsid w:val="007A25F5"/>
    <w:rsid w:val="007B0B16"/>
    <w:rsid w:val="007C7C8F"/>
    <w:rsid w:val="007F2260"/>
    <w:rsid w:val="00814068"/>
    <w:rsid w:val="008154ED"/>
    <w:rsid w:val="00821986"/>
    <w:rsid w:val="00822EB0"/>
    <w:rsid w:val="008435B0"/>
    <w:rsid w:val="008511FF"/>
    <w:rsid w:val="0085323B"/>
    <w:rsid w:val="008644E5"/>
    <w:rsid w:val="00867688"/>
    <w:rsid w:val="00882121"/>
    <w:rsid w:val="00884128"/>
    <w:rsid w:val="008957A9"/>
    <w:rsid w:val="008A1A1B"/>
    <w:rsid w:val="008A2562"/>
    <w:rsid w:val="008B32FF"/>
    <w:rsid w:val="008E20C5"/>
    <w:rsid w:val="008F247C"/>
    <w:rsid w:val="008F3797"/>
    <w:rsid w:val="008F798E"/>
    <w:rsid w:val="0090766F"/>
    <w:rsid w:val="009120B9"/>
    <w:rsid w:val="009136B8"/>
    <w:rsid w:val="00921898"/>
    <w:rsid w:val="00926E02"/>
    <w:rsid w:val="00933698"/>
    <w:rsid w:val="00953037"/>
    <w:rsid w:val="00980640"/>
    <w:rsid w:val="00983CED"/>
    <w:rsid w:val="009A34E8"/>
    <w:rsid w:val="009C295F"/>
    <w:rsid w:val="009D1A62"/>
    <w:rsid w:val="009D75B0"/>
    <w:rsid w:val="009E3AB3"/>
    <w:rsid w:val="009E7D01"/>
    <w:rsid w:val="009F6774"/>
    <w:rsid w:val="00A12B09"/>
    <w:rsid w:val="00A16892"/>
    <w:rsid w:val="00A53AF1"/>
    <w:rsid w:val="00A66F74"/>
    <w:rsid w:val="00A73FD2"/>
    <w:rsid w:val="00A96803"/>
    <w:rsid w:val="00AB1D45"/>
    <w:rsid w:val="00AC6D08"/>
    <w:rsid w:val="00AD2FA1"/>
    <w:rsid w:val="00AD7893"/>
    <w:rsid w:val="00AD7A23"/>
    <w:rsid w:val="00AF6944"/>
    <w:rsid w:val="00B06DB7"/>
    <w:rsid w:val="00B12198"/>
    <w:rsid w:val="00B23FC4"/>
    <w:rsid w:val="00B30A0B"/>
    <w:rsid w:val="00B35E1F"/>
    <w:rsid w:val="00B415E2"/>
    <w:rsid w:val="00B42DDD"/>
    <w:rsid w:val="00B5258A"/>
    <w:rsid w:val="00B75CDC"/>
    <w:rsid w:val="00B815F1"/>
    <w:rsid w:val="00B84491"/>
    <w:rsid w:val="00B9566E"/>
    <w:rsid w:val="00BA1101"/>
    <w:rsid w:val="00BA12B6"/>
    <w:rsid w:val="00BA524B"/>
    <w:rsid w:val="00BB22F1"/>
    <w:rsid w:val="00BD2168"/>
    <w:rsid w:val="00BD4286"/>
    <w:rsid w:val="00BD446D"/>
    <w:rsid w:val="00BD666F"/>
    <w:rsid w:val="00C01D89"/>
    <w:rsid w:val="00C07CBC"/>
    <w:rsid w:val="00C12814"/>
    <w:rsid w:val="00C14BF5"/>
    <w:rsid w:val="00C15EE4"/>
    <w:rsid w:val="00C27EA9"/>
    <w:rsid w:val="00C355FB"/>
    <w:rsid w:val="00C44354"/>
    <w:rsid w:val="00C5004B"/>
    <w:rsid w:val="00C5101B"/>
    <w:rsid w:val="00C61A84"/>
    <w:rsid w:val="00C74731"/>
    <w:rsid w:val="00C93A82"/>
    <w:rsid w:val="00C96282"/>
    <w:rsid w:val="00C96D34"/>
    <w:rsid w:val="00CA0486"/>
    <w:rsid w:val="00CA08B5"/>
    <w:rsid w:val="00CA2C4C"/>
    <w:rsid w:val="00CE2A87"/>
    <w:rsid w:val="00D06EE3"/>
    <w:rsid w:val="00D149E7"/>
    <w:rsid w:val="00D17CC3"/>
    <w:rsid w:val="00D25508"/>
    <w:rsid w:val="00D3007F"/>
    <w:rsid w:val="00D424E5"/>
    <w:rsid w:val="00D569A7"/>
    <w:rsid w:val="00D639EC"/>
    <w:rsid w:val="00D738D3"/>
    <w:rsid w:val="00D77743"/>
    <w:rsid w:val="00DA0703"/>
    <w:rsid w:val="00DB3603"/>
    <w:rsid w:val="00DE50A5"/>
    <w:rsid w:val="00DE5368"/>
    <w:rsid w:val="00E4556A"/>
    <w:rsid w:val="00E92949"/>
    <w:rsid w:val="00E97660"/>
    <w:rsid w:val="00EA45FA"/>
    <w:rsid w:val="00EC79EA"/>
    <w:rsid w:val="00ED29F1"/>
    <w:rsid w:val="00EE1FEB"/>
    <w:rsid w:val="00EF06A1"/>
    <w:rsid w:val="00EF7771"/>
    <w:rsid w:val="00F07ED3"/>
    <w:rsid w:val="00F10FEA"/>
    <w:rsid w:val="00F144D8"/>
    <w:rsid w:val="00F17730"/>
    <w:rsid w:val="00F22657"/>
    <w:rsid w:val="00F248CD"/>
    <w:rsid w:val="00F24C6E"/>
    <w:rsid w:val="00F32AA4"/>
    <w:rsid w:val="00F573F2"/>
    <w:rsid w:val="00F6389B"/>
    <w:rsid w:val="00F64712"/>
    <w:rsid w:val="00F64B11"/>
    <w:rsid w:val="00F6592A"/>
    <w:rsid w:val="00F76040"/>
    <w:rsid w:val="00F775B8"/>
    <w:rsid w:val="00F819E4"/>
    <w:rsid w:val="00F86332"/>
    <w:rsid w:val="00F96D07"/>
    <w:rsid w:val="00FA228D"/>
    <w:rsid w:val="00FA53AA"/>
    <w:rsid w:val="00FE690E"/>
    <w:rsid w:val="00FF33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C681B2"/>
  <w15:chartTrackingRefBased/>
  <w15:docId w15:val="{E9519498-7E05-4A59-930E-0B76692C8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T Sans" w:eastAsiaTheme="minorHAnsi" w:hAnsi="PT Sans" w:cstheme="minorBidi"/>
        <w:sz w:val="22"/>
        <w:lang w:val="en-AU"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6944"/>
    <w:pPr>
      <w:spacing w:before="0" w:after="120" w:line="259" w:lineRule="auto"/>
    </w:pPr>
    <w:rPr>
      <w:rFonts w:asciiTheme="minorHAnsi" w:hAnsiTheme="minorHAnsi" w:cstheme="minorHAnsi"/>
      <w:sz w:val="24"/>
      <w:szCs w:val="24"/>
    </w:rPr>
  </w:style>
  <w:style w:type="paragraph" w:styleId="Heading1">
    <w:name w:val="heading 1"/>
    <w:basedOn w:val="Normal"/>
    <w:next w:val="Normal"/>
    <w:link w:val="Heading1Char"/>
    <w:uiPriority w:val="9"/>
    <w:qFormat/>
    <w:rsid w:val="000807D2"/>
    <w:pPr>
      <w:numPr>
        <w:numId w:val="29"/>
      </w:numPr>
      <w:shd w:val="clear" w:color="auto" w:fill="0061AC" w:themeFill="accent3"/>
      <w:spacing w:before="120"/>
      <w:outlineLvl w:val="0"/>
    </w:pPr>
    <w:rPr>
      <w:b/>
      <w:color w:val="FFFFFF" w:themeColor="background1"/>
      <w:sz w:val="32"/>
    </w:rPr>
  </w:style>
  <w:style w:type="paragraph" w:styleId="Heading2">
    <w:name w:val="heading 2"/>
    <w:basedOn w:val="Normal"/>
    <w:next w:val="Normal"/>
    <w:link w:val="Heading2Char"/>
    <w:uiPriority w:val="9"/>
    <w:unhideWhenUsed/>
    <w:qFormat/>
    <w:rsid w:val="000807D2"/>
    <w:pPr>
      <w:numPr>
        <w:ilvl w:val="1"/>
        <w:numId w:val="29"/>
      </w:numPr>
      <w:spacing w:before="360"/>
      <w:outlineLvl w:val="1"/>
    </w:pPr>
    <w:rPr>
      <w:b/>
      <w:color w:val="00A3DD" w:themeColor="accent2"/>
      <w:sz w:val="28"/>
      <w:szCs w:val="28"/>
    </w:rPr>
  </w:style>
  <w:style w:type="paragraph" w:styleId="Heading3">
    <w:name w:val="heading 3"/>
    <w:basedOn w:val="Normal"/>
    <w:next w:val="Normal"/>
    <w:link w:val="Heading3Char"/>
    <w:uiPriority w:val="9"/>
    <w:unhideWhenUsed/>
    <w:qFormat/>
    <w:rsid w:val="00F10FEA"/>
    <w:pPr>
      <w:numPr>
        <w:ilvl w:val="2"/>
        <w:numId w:val="29"/>
      </w:numPr>
      <w:outlineLvl w:val="2"/>
    </w:pPr>
    <w:rPr>
      <w:b/>
      <w:color w:val="F49A00" w:themeColor="accent1"/>
    </w:rPr>
  </w:style>
  <w:style w:type="paragraph" w:styleId="Heading4">
    <w:name w:val="heading 4"/>
    <w:basedOn w:val="Normal"/>
    <w:next w:val="Normal"/>
    <w:link w:val="Heading4Char"/>
    <w:uiPriority w:val="9"/>
    <w:unhideWhenUsed/>
    <w:qFormat/>
    <w:rsid w:val="00341349"/>
    <w:pPr>
      <w:numPr>
        <w:ilvl w:val="3"/>
        <w:numId w:val="29"/>
      </w:numPr>
      <w:spacing w:before="200" w:after="0"/>
      <w:outlineLvl w:val="3"/>
    </w:pPr>
    <w:rPr>
      <w:b/>
      <w:color w:val="000000" w:themeColor="text1"/>
      <w:spacing w:val="10"/>
    </w:rPr>
  </w:style>
  <w:style w:type="paragraph" w:styleId="Heading5">
    <w:name w:val="heading 5"/>
    <w:aliases w:val="Figure title"/>
    <w:basedOn w:val="Normal"/>
    <w:next w:val="Normal"/>
    <w:link w:val="Heading5Char"/>
    <w:uiPriority w:val="9"/>
    <w:unhideWhenUsed/>
    <w:qFormat/>
    <w:rsid w:val="00341349"/>
    <w:pPr>
      <w:numPr>
        <w:ilvl w:val="4"/>
        <w:numId w:val="29"/>
      </w:numPr>
      <w:spacing w:before="200" w:after="0"/>
      <w:jc w:val="center"/>
      <w:outlineLvl w:val="4"/>
    </w:pPr>
    <w:rPr>
      <w:b/>
      <w:color w:val="B67200" w:themeColor="accent1" w:themeShade="BF"/>
      <w:spacing w:val="10"/>
    </w:rPr>
  </w:style>
  <w:style w:type="paragraph" w:styleId="Heading6">
    <w:name w:val="heading 6"/>
    <w:basedOn w:val="Normal"/>
    <w:next w:val="Normal"/>
    <w:link w:val="Heading6Char"/>
    <w:uiPriority w:val="9"/>
    <w:semiHidden/>
    <w:unhideWhenUsed/>
    <w:qFormat/>
    <w:rsid w:val="00341349"/>
    <w:pPr>
      <w:numPr>
        <w:ilvl w:val="5"/>
        <w:numId w:val="29"/>
      </w:numPr>
      <w:pBdr>
        <w:bottom w:val="dotted" w:sz="6" w:space="1" w:color="F49A00" w:themeColor="accent1"/>
      </w:pBdr>
      <w:spacing w:before="200" w:after="0"/>
      <w:outlineLvl w:val="5"/>
    </w:pPr>
    <w:rPr>
      <w:caps/>
      <w:color w:val="B67200" w:themeColor="accent1" w:themeShade="BF"/>
      <w:spacing w:val="10"/>
    </w:rPr>
  </w:style>
  <w:style w:type="paragraph" w:styleId="Heading7">
    <w:name w:val="heading 7"/>
    <w:basedOn w:val="Normal"/>
    <w:next w:val="Normal"/>
    <w:link w:val="Heading7Char"/>
    <w:uiPriority w:val="9"/>
    <w:semiHidden/>
    <w:unhideWhenUsed/>
    <w:qFormat/>
    <w:rsid w:val="00341349"/>
    <w:pPr>
      <w:numPr>
        <w:ilvl w:val="6"/>
        <w:numId w:val="29"/>
      </w:numPr>
      <w:spacing w:before="200" w:after="0"/>
      <w:outlineLvl w:val="6"/>
    </w:pPr>
    <w:rPr>
      <w:caps/>
      <w:color w:val="B67200" w:themeColor="accent1" w:themeShade="BF"/>
      <w:spacing w:val="10"/>
    </w:rPr>
  </w:style>
  <w:style w:type="paragraph" w:styleId="Heading8">
    <w:name w:val="heading 8"/>
    <w:basedOn w:val="Normal"/>
    <w:next w:val="Normal"/>
    <w:link w:val="Heading8Char"/>
    <w:uiPriority w:val="9"/>
    <w:semiHidden/>
    <w:unhideWhenUsed/>
    <w:qFormat/>
    <w:rsid w:val="00341349"/>
    <w:pPr>
      <w:numPr>
        <w:ilvl w:val="7"/>
        <w:numId w:val="29"/>
      </w:num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341349"/>
    <w:pPr>
      <w:numPr>
        <w:ilvl w:val="8"/>
        <w:numId w:val="29"/>
      </w:num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07D2"/>
    <w:rPr>
      <w:rFonts w:asciiTheme="minorHAnsi" w:hAnsiTheme="minorHAnsi" w:cstheme="minorHAnsi"/>
      <w:b/>
      <w:color w:val="FFFFFF" w:themeColor="background1"/>
      <w:sz w:val="32"/>
      <w:szCs w:val="24"/>
      <w:shd w:val="clear" w:color="auto" w:fill="0061AC" w:themeFill="accent3"/>
    </w:rPr>
  </w:style>
  <w:style w:type="character" w:customStyle="1" w:styleId="Heading2Char">
    <w:name w:val="Heading 2 Char"/>
    <w:basedOn w:val="DefaultParagraphFont"/>
    <w:link w:val="Heading2"/>
    <w:uiPriority w:val="9"/>
    <w:rsid w:val="000807D2"/>
    <w:rPr>
      <w:rFonts w:asciiTheme="minorHAnsi" w:hAnsiTheme="minorHAnsi" w:cstheme="minorHAnsi"/>
      <w:b/>
      <w:color w:val="00A3DD" w:themeColor="accent2"/>
      <w:sz w:val="28"/>
      <w:szCs w:val="28"/>
    </w:rPr>
  </w:style>
  <w:style w:type="character" w:customStyle="1" w:styleId="Heading3Char">
    <w:name w:val="Heading 3 Char"/>
    <w:basedOn w:val="DefaultParagraphFont"/>
    <w:link w:val="Heading3"/>
    <w:uiPriority w:val="9"/>
    <w:rsid w:val="00F10FEA"/>
    <w:rPr>
      <w:rFonts w:asciiTheme="minorHAnsi" w:hAnsiTheme="minorHAnsi" w:cstheme="minorHAnsi"/>
      <w:b/>
      <w:color w:val="F49A00" w:themeColor="accent1"/>
      <w:sz w:val="24"/>
      <w:szCs w:val="24"/>
    </w:rPr>
  </w:style>
  <w:style w:type="character" w:customStyle="1" w:styleId="Heading4Char">
    <w:name w:val="Heading 4 Char"/>
    <w:basedOn w:val="DefaultParagraphFont"/>
    <w:link w:val="Heading4"/>
    <w:uiPriority w:val="9"/>
    <w:rsid w:val="00341349"/>
    <w:rPr>
      <w:b/>
      <w:color w:val="000000" w:themeColor="text1"/>
      <w:spacing w:val="10"/>
      <w:sz w:val="24"/>
      <w:szCs w:val="24"/>
    </w:rPr>
  </w:style>
  <w:style w:type="character" w:customStyle="1" w:styleId="Heading5Char">
    <w:name w:val="Heading 5 Char"/>
    <w:aliases w:val="Figure title Char"/>
    <w:basedOn w:val="DefaultParagraphFont"/>
    <w:link w:val="Heading5"/>
    <w:uiPriority w:val="9"/>
    <w:rsid w:val="00341349"/>
    <w:rPr>
      <w:b/>
      <w:color w:val="B67200" w:themeColor="accent1" w:themeShade="BF"/>
      <w:spacing w:val="10"/>
    </w:rPr>
  </w:style>
  <w:style w:type="character" w:customStyle="1" w:styleId="Heading6Char">
    <w:name w:val="Heading 6 Char"/>
    <w:basedOn w:val="DefaultParagraphFont"/>
    <w:link w:val="Heading6"/>
    <w:uiPriority w:val="9"/>
    <w:semiHidden/>
    <w:rsid w:val="00341349"/>
    <w:rPr>
      <w:caps/>
      <w:color w:val="B67200" w:themeColor="accent1" w:themeShade="BF"/>
      <w:spacing w:val="10"/>
    </w:rPr>
  </w:style>
  <w:style w:type="character" w:customStyle="1" w:styleId="Heading7Char">
    <w:name w:val="Heading 7 Char"/>
    <w:basedOn w:val="DefaultParagraphFont"/>
    <w:link w:val="Heading7"/>
    <w:uiPriority w:val="9"/>
    <w:semiHidden/>
    <w:rsid w:val="00341349"/>
    <w:rPr>
      <w:caps/>
      <w:color w:val="B67200" w:themeColor="accent1" w:themeShade="BF"/>
      <w:spacing w:val="10"/>
    </w:rPr>
  </w:style>
  <w:style w:type="character" w:customStyle="1" w:styleId="Heading8Char">
    <w:name w:val="Heading 8 Char"/>
    <w:basedOn w:val="DefaultParagraphFont"/>
    <w:link w:val="Heading8"/>
    <w:uiPriority w:val="9"/>
    <w:semiHidden/>
    <w:rsid w:val="00341349"/>
    <w:rPr>
      <w:caps/>
      <w:spacing w:val="10"/>
      <w:sz w:val="18"/>
      <w:szCs w:val="18"/>
    </w:rPr>
  </w:style>
  <w:style w:type="character" w:customStyle="1" w:styleId="Heading9Char">
    <w:name w:val="Heading 9 Char"/>
    <w:basedOn w:val="DefaultParagraphFont"/>
    <w:link w:val="Heading9"/>
    <w:uiPriority w:val="9"/>
    <w:semiHidden/>
    <w:rsid w:val="00341349"/>
    <w:rPr>
      <w:i/>
      <w:iCs/>
      <w:caps/>
      <w:spacing w:val="10"/>
      <w:sz w:val="18"/>
      <w:szCs w:val="18"/>
    </w:rPr>
  </w:style>
  <w:style w:type="paragraph" w:styleId="Caption">
    <w:name w:val="caption"/>
    <w:basedOn w:val="Normal"/>
    <w:next w:val="Normal"/>
    <w:uiPriority w:val="35"/>
    <w:semiHidden/>
    <w:unhideWhenUsed/>
    <w:qFormat/>
    <w:rsid w:val="00341349"/>
    <w:rPr>
      <w:b/>
      <w:bCs/>
      <w:color w:val="B67200" w:themeColor="accent1" w:themeShade="BF"/>
      <w:sz w:val="16"/>
      <w:szCs w:val="16"/>
    </w:rPr>
  </w:style>
  <w:style w:type="paragraph" w:styleId="Title">
    <w:name w:val="Title"/>
    <w:basedOn w:val="Normal"/>
    <w:next w:val="Normal"/>
    <w:link w:val="TitleChar"/>
    <w:uiPriority w:val="10"/>
    <w:qFormat/>
    <w:rsid w:val="00AF6944"/>
    <w:pPr>
      <w:jc w:val="right"/>
    </w:pPr>
    <w:rPr>
      <w:b/>
      <w:noProof/>
      <w:sz w:val="40"/>
      <w:szCs w:val="40"/>
      <w:lang w:eastAsia="en-AU"/>
    </w:rPr>
  </w:style>
  <w:style w:type="character" w:customStyle="1" w:styleId="TitleChar">
    <w:name w:val="Title Char"/>
    <w:basedOn w:val="DefaultParagraphFont"/>
    <w:link w:val="Title"/>
    <w:uiPriority w:val="10"/>
    <w:rsid w:val="00AF6944"/>
    <w:rPr>
      <w:rFonts w:asciiTheme="minorHAnsi" w:hAnsiTheme="minorHAnsi" w:cstheme="minorHAnsi"/>
      <w:b/>
      <w:noProof/>
      <w:sz w:val="40"/>
      <w:szCs w:val="40"/>
      <w:lang w:eastAsia="en-AU"/>
    </w:rPr>
  </w:style>
  <w:style w:type="paragraph" w:styleId="Subtitle">
    <w:name w:val="Subtitle"/>
    <w:aliases w:val="table text"/>
    <w:basedOn w:val="Normal"/>
    <w:next w:val="Normal"/>
    <w:link w:val="SubtitleChar"/>
    <w:uiPriority w:val="11"/>
    <w:qFormat/>
    <w:rsid w:val="00A73FD2"/>
    <w:pPr>
      <w:spacing w:before="60" w:after="60"/>
    </w:pPr>
    <w:rPr>
      <w:rFonts w:ascii="Arial" w:hAnsi="Arial" w:cs="Arial"/>
      <w:lang w:val="en-US"/>
    </w:rPr>
  </w:style>
  <w:style w:type="character" w:customStyle="1" w:styleId="SubtitleChar">
    <w:name w:val="Subtitle Char"/>
    <w:aliases w:val="table text Char"/>
    <w:basedOn w:val="DefaultParagraphFont"/>
    <w:link w:val="Subtitle"/>
    <w:uiPriority w:val="11"/>
    <w:rsid w:val="00A73FD2"/>
    <w:rPr>
      <w:rFonts w:ascii="Arial" w:hAnsi="Arial" w:cs="Arial"/>
      <w:sz w:val="24"/>
      <w:szCs w:val="24"/>
      <w:lang w:val="en-US"/>
    </w:rPr>
  </w:style>
  <w:style w:type="character" w:styleId="Strong">
    <w:name w:val="Strong"/>
    <w:uiPriority w:val="22"/>
    <w:qFormat/>
    <w:rsid w:val="00341349"/>
    <w:rPr>
      <w:b/>
      <w:bCs/>
    </w:rPr>
  </w:style>
  <w:style w:type="character" w:styleId="Emphasis">
    <w:name w:val="Emphasis"/>
    <w:uiPriority w:val="20"/>
    <w:qFormat/>
    <w:rsid w:val="00341349"/>
    <w:rPr>
      <w:caps/>
      <w:color w:val="794C00" w:themeColor="accent1" w:themeShade="7F"/>
      <w:spacing w:val="5"/>
    </w:rPr>
  </w:style>
  <w:style w:type="paragraph" w:styleId="NoSpacing">
    <w:name w:val="No Spacing"/>
    <w:uiPriority w:val="1"/>
    <w:qFormat/>
    <w:rsid w:val="00341349"/>
    <w:pPr>
      <w:spacing w:after="0" w:line="240" w:lineRule="auto"/>
    </w:pPr>
  </w:style>
  <w:style w:type="paragraph" w:styleId="Quote">
    <w:name w:val="Quote"/>
    <w:basedOn w:val="Normal"/>
    <w:next w:val="Normal"/>
    <w:link w:val="QuoteChar"/>
    <w:uiPriority w:val="29"/>
    <w:qFormat/>
    <w:rsid w:val="00341349"/>
    <w:rPr>
      <w:i/>
      <w:iCs/>
    </w:rPr>
  </w:style>
  <w:style w:type="character" w:customStyle="1" w:styleId="QuoteChar">
    <w:name w:val="Quote Char"/>
    <w:basedOn w:val="DefaultParagraphFont"/>
    <w:link w:val="Quote"/>
    <w:uiPriority w:val="29"/>
    <w:rsid w:val="00341349"/>
    <w:rPr>
      <w:i/>
      <w:iCs/>
      <w:sz w:val="24"/>
      <w:szCs w:val="24"/>
    </w:rPr>
  </w:style>
  <w:style w:type="paragraph" w:styleId="IntenseQuote">
    <w:name w:val="Intense Quote"/>
    <w:basedOn w:val="Normal"/>
    <w:next w:val="Normal"/>
    <w:link w:val="IntenseQuoteChar"/>
    <w:uiPriority w:val="30"/>
    <w:qFormat/>
    <w:rsid w:val="00341349"/>
    <w:pPr>
      <w:spacing w:before="240" w:after="240" w:line="240" w:lineRule="auto"/>
      <w:ind w:left="1080" w:right="1080"/>
      <w:jc w:val="center"/>
    </w:pPr>
    <w:rPr>
      <w:color w:val="F49A00" w:themeColor="accent1"/>
    </w:rPr>
  </w:style>
  <w:style w:type="character" w:customStyle="1" w:styleId="IntenseQuoteChar">
    <w:name w:val="Intense Quote Char"/>
    <w:basedOn w:val="DefaultParagraphFont"/>
    <w:link w:val="IntenseQuote"/>
    <w:uiPriority w:val="30"/>
    <w:rsid w:val="00341349"/>
    <w:rPr>
      <w:color w:val="F49A00" w:themeColor="accent1"/>
      <w:sz w:val="24"/>
      <w:szCs w:val="24"/>
    </w:rPr>
  </w:style>
  <w:style w:type="character" w:styleId="SubtleEmphasis">
    <w:name w:val="Subtle Emphasis"/>
    <w:uiPriority w:val="19"/>
    <w:qFormat/>
    <w:rsid w:val="00341349"/>
    <w:rPr>
      <w:i/>
      <w:iCs/>
      <w:color w:val="794C00" w:themeColor="accent1" w:themeShade="7F"/>
    </w:rPr>
  </w:style>
  <w:style w:type="character" w:styleId="IntenseEmphasis">
    <w:name w:val="Intense Emphasis"/>
    <w:uiPriority w:val="21"/>
    <w:qFormat/>
    <w:rsid w:val="00341349"/>
    <w:rPr>
      <w:b/>
      <w:bCs/>
      <w:caps/>
      <w:color w:val="794C00" w:themeColor="accent1" w:themeShade="7F"/>
      <w:spacing w:val="10"/>
    </w:rPr>
  </w:style>
  <w:style w:type="character" w:styleId="SubtleReference">
    <w:name w:val="Subtle Reference"/>
    <w:uiPriority w:val="31"/>
    <w:qFormat/>
    <w:rsid w:val="00341349"/>
    <w:rPr>
      <w:b/>
      <w:bCs/>
      <w:color w:val="F49A00" w:themeColor="accent1"/>
    </w:rPr>
  </w:style>
  <w:style w:type="character" w:styleId="IntenseReference">
    <w:name w:val="Intense Reference"/>
    <w:uiPriority w:val="32"/>
    <w:qFormat/>
    <w:rsid w:val="00341349"/>
    <w:rPr>
      <w:b/>
      <w:bCs/>
      <w:i/>
      <w:iCs/>
      <w:caps/>
      <w:color w:val="F49A00" w:themeColor="accent1"/>
    </w:rPr>
  </w:style>
  <w:style w:type="character" w:styleId="BookTitle">
    <w:name w:val="Book Title"/>
    <w:uiPriority w:val="33"/>
    <w:qFormat/>
    <w:rsid w:val="00341349"/>
    <w:rPr>
      <w:b/>
      <w:bCs/>
      <w:i/>
      <w:iCs/>
      <w:spacing w:val="0"/>
    </w:rPr>
  </w:style>
  <w:style w:type="paragraph" w:styleId="TOCHeading">
    <w:name w:val="TOC Heading"/>
    <w:basedOn w:val="Heading1"/>
    <w:next w:val="Normal"/>
    <w:uiPriority w:val="39"/>
    <w:unhideWhenUsed/>
    <w:qFormat/>
    <w:rsid w:val="00341349"/>
    <w:pPr>
      <w:outlineLvl w:val="9"/>
    </w:pPr>
  </w:style>
  <w:style w:type="paragraph" w:styleId="Header">
    <w:name w:val="header"/>
    <w:basedOn w:val="Normal"/>
    <w:link w:val="HeaderChar"/>
    <w:uiPriority w:val="99"/>
    <w:unhideWhenUsed/>
    <w:rsid w:val="00456F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6F2C"/>
  </w:style>
  <w:style w:type="paragraph" w:styleId="Footer">
    <w:name w:val="footer"/>
    <w:basedOn w:val="Normal"/>
    <w:link w:val="FooterChar"/>
    <w:uiPriority w:val="99"/>
    <w:unhideWhenUsed/>
    <w:rsid w:val="00456F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6F2C"/>
  </w:style>
  <w:style w:type="character" w:styleId="Hyperlink">
    <w:name w:val="Hyperlink"/>
    <w:basedOn w:val="DefaultParagraphFont"/>
    <w:uiPriority w:val="99"/>
    <w:unhideWhenUsed/>
    <w:rsid w:val="00456F2C"/>
    <w:rPr>
      <w:color w:val="6E6259" w:themeColor="hyperlink"/>
      <w:u w:val="single"/>
    </w:rPr>
  </w:style>
  <w:style w:type="paragraph" w:styleId="ListParagraph">
    <w:name w:val="List Paragraph"/>
    <w:basedOn w:val="Normal"/>
    <w:link w:val="ListParagraphChar"/>
    <w:uiPriority w:val="34"/>
    <w:qFormat/>
    <w:rsid w:val="00F10FEA"/>
    <w:pPr>
      <w:ind w:left="720"/>
      <w:contextualSpacing/>
    </w:pPr>
  </w:style>
  <w:style w:type="table" w:styleId="TableGrid">
    <w:name w:val="Table Grid"/>
    <w:basedOn w:val="TableNormal"/>
    <w:uiPriority w:val="39"/>
    <w:rsid w:val="008E20C5"/>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3">
    <w:name w:val="Grid Table 4 Accent 3"/>
    <w:basedOn w:val="TableNormal"/>
    <w:uiPriority w:val="49"/>
    <w:rsid w:val="00926E02"/>
    <w:pPr>
      <w:spacing w:after="0" w:line="240" w:lineRule="auto"/>
    </w:pPr>
    <w:tblPr>
      <w:tblStyleRowBandSize w:val="1"/>
      <w:tblStyleColBandSize w:val="1"/>
      <w:tblBorders>
        <w:top w:val="single" w:sz="4" w:space="0" w:color="34A5FF" w:themeColor="accent3" w:themeTint="99"/>
        <w:left w:val="single" w:sz="4" w:space="0" w:color="34A5FF" w:themeColor="accent3" w:themeTint="99"/>
        <w:bottom w:val="single" w:sz="4" w:space="0" w:color="34A5FF" w:themeColor="accent3" w:themeTint="99"/>
        <w:right w:val="single" w:sz="4" w:space="0" w:color="34A5FF" w:themeColor="accent3" w:themeTint="99"/>
        <w:insideH w:val="single" w:sz="4" w:space="0" w:color="34A5FF" w:themeColor="accent3" w:themeTint="99"/>
        <w:insideV w:val="single" w:sz="4" w:space="0" w:color="34A5FF" w:themeColor="accent3" w:themeTint="99"/>
      </w:tblBorders>
    </w:tblPr>
    <w:tblStylePr w:type="firstRow">
      <w:rPr>
        <w:b/>
        <w:bCs/>
        <w:color w:val="FFFFFF" w:themeColor="background1"/>
      </w:rPr>
      <w:tblPr/>
      <w:tcPr>
        <w:tcBorders>
          <w:top w:val="single" w:sz="4" w:space="0" w:color="0061AC" w:themeColor="accent3"/>
          <w:left w:val="single" w:sz="4" w:space="0" w:color="0061AC" w:themeColor="accent3"/>
          <w:bottom w:val="single" w:sz="4" w:space="0" w:color="0061AC" w:themeColor="accent3"/>
          <w:right w:val="single" w:sz="4" w:space="0" w:color="0061AC" w:themeColor="accent3"/>
          <w:insideH w:val="nil"/>
          <w:insideV w:val="nil"/>
        </w:tcBorders>
        <w:shd w:val="clear" w:color="auto" w:fill="0061AC" w:themeFill="accent3"/>
      </w:tcPr>
    </w:tblStylePr>
    <w:tblStylePr w:type="lastRow">
      <w:rPr>
        <w:b/>
        <w:bCs/>
      </w:rPr>
      <w:tblPr/>
      <w:tcPr>
        <w:tcBorders>
          <w:top w:val="double" w:sz="4" w:space="0" w:color="0061AC" w:themeColor="accent3"/>
        </w:tcBorders>
      </w:tcPr>
    </w:tblStylePr>
    <w:tblStylePr w:type="firstCol">
      <w:rPr>
        <w:b/>
        <w:bCs/>
      </w:rPr>
    </w:tblStylePr>
    <w:tblStylePr w:type="lastCol">
      <w:rPr>
        <w:b/>
        <w:bCs/>
      </w:rPr>
    </w:tblStylePr>
    <w:tblStylePr w:type="band1Vert">
      <w:tblPr/>
      <w:tcPr>
        <w:shd w:val="clear" w:color="auto" w:fill="BBE1FF" w:themeFill="accent3" w:themeFillTint="33"/>
      </w:tcPr>
    </w:tblStylePr>
    <w:tblStylePr w:type="band1Horz">
      <w:tblPr/>
      <w:tcPr>
        <w:shd w:val="clear" w:color="auto" w:fill="BBE1FF" w:themeFill="accent3" w:themeFillTint="33"/>
      </w:tcPr>
    </w:tblStylePr>
  </w:style>
  <w:style w:type="table" w:customStyle="1" w:styleId="ScrollTableNormal">
    <w:name w:val="Scroll Table Normal"/>
    <w:basedOn w:val="TableNormal"/>
    <w:uiPriority w:val="99"/>
    <w:rsid w:val="00343F21"/>
    <w:pPr>
      <w:spacing w:before="60" w:after="60" w:line="240" w:lineRule="auto"/>
    </w:pPr>
    <w:rPr>
      <w:rFonts w:asciiTheme="minorHAnsi" w:hAnsiTheme="minorHAnsi"/>
      <w:sz w:val="24"/>
    </w:rPr>
    <w:tblPr/>
  </w:style>
  <w:style w:type="table" w:styleId="ListTable2-Accent3">
    <w:name w:val="List Table 2 Accent 3"/>
    <w:basedOn w:val="TableNormal"/>
    <w:uiPriority w:val="47"/>
    <w:rsid w:val="00343F21"/>
    <w:pPr>
      <w:spacing w:after="0" w:line="240" w:lineRule="auto"/>
    </w:pPr>
    <w:tblPr>
      <w:tblStyleRowBandSize w:val="1"/>
      <w:tblStyleColBandSize w:val="1"/>
      <w:tblBorders>
        <w:top w:val="single" w:sz="4" w:space="0" w:color="34A5FF" w:themeColor="accent3" w:themeTint="99"/>
        <w:bottom w:val="single" w:sz="4" w:space="0" w:color="34A5FF" w:themeColor="accent3" w:themeTint="99"/>
        <w:insideH w:val="single" w:sz="4" w:space="0" w:color="34A5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BE1FF" w:themeFill="accent3" w:themeFillTint="33"/>
      </w:tcPr>
    </w:tblStylePr>
    <w:tblStylePr w:type="band1Horz">
      <w:tblPr/>
      <w:tcPr>
        <w:shd w:val="clear" w:color="auto" w:fill="BBE1FF" w:themeFill="accent3" w:themeFillTint="33"/>
      </w:tcPr>
    </w:tblStylePr>
  </w:style>
  <w:style w:type="table" w:styleId="ListTable1Light-Accent3">
    <w:name w:val="List Table 1 Light Accent 3"/>
    <w:basedOn w:val="TableNormal"/>
    <w:uiPriority w:val="46"/>
    <w:rsid w:val="00343F21"/>
    <w:pPr>
      <w:spacing w:after="0" w:line="240" w:lineRule="auto"/>
    </w:pPr>
    <w:tblPr>
      <w:tblStyleRowBandSize w:val="1"/>
      <w:tblStyleColBandSize w:val="1"/>
    </w:tblPr>
    <w:tblStylePr w:type="firstRow">
      <w:rPr>
        <w:b/>
        <w:bCs/>
      </w:rPr>
      <w:tblPr/>
      <w:tcPr>
        <w:tcBorders>
          <w:bottom w:val="single" w:sz="4" w:space="0" w:color="34A5FF" w:themeColor="accent3" w:themeTint="99"/>
        </w:tcBorders>
      </w:tcPr>
    </w:tblStylePr>
    <w:tblStylePr w:type="lastRow">
      <w:rPr>
        <w:b/>
        <w:bCs/>
      </w:rPr>
      <w:tblPr/>
      <w:tcPr>
        <w:tcBorders>
          <w:top w:val="single" w:sz="4" w:space="0" w:color="34A5FF" w:themeColor="accent3" w:themeTint="99"/>
        </w:tcBorders>
      </w:tcPr>
    </w:tblStylePr>
    <w:tblStylePr w:type="firstCol">
      <w:rPr>
        <w:b/>
        <w:bCs/>
      </w:rPr>
    </w:tblStylePr>
    <w:tblStylePr w:type="lastCol">
      <w:rPr>
        <w:b/>
        <w:bCs/>
      </w:rPr>
    </w:tblStylePr>
    <w:tblStylePr w:type="band1Vert">
      <w:tblPr/>
      <w:tcPr>
        <w:shd w:val="clear" w:color="auto" w:fill="BBE1FF" w:themeFill="accent3" w:themeFillTint="33"/>
      </w:tcPr>
    </w:tblStylePr>
    <w:tblStylePr w:type="band1Horz">
      <w:tblPr/>
      <w:tcPr>
        <w:shd w:val="clear" w:color="auto" w:fill="BBE1FF" w:themeFill="accent3" w:themeFillTint="33"/>
      </w:tcPr>
    </w:tblStylePr>
  </w:style>
  <w:style w:type="paragraph" w:styleId="z-TopofForm">
    <w:name w:val="HTML Top of Form"/>
    <w:basedOn w:val="Normal"/>
    <w:next w:val="Normal"/>
    <w:link w:val="z-TopofFormChar"/>
    <w:hidden/>
    <w:uiPriority w:val="99"/>
    <w:semiHidden/>
    <w:unhideWhenUsed/>
    <w:rsid w:val="00343F21"/>
    <w:pPr>
      <w:pBdr>
        <w:bottom w:val="single" w:sz="6" w:space="1" w:color="auto"/>
      </w:pBdr>
      <w:spacing w:after="0" w:line="240" w:lineRule="auto"/>
      <w:jc w:val="center"/>
    </w:pPr>
    <w:rPr>
      <w:rFonts w:ascii="Arial" w:eastAsia="Times New Roman" w:hAnsi="Arial" w:cs="Arial"/>
      <w:vanish/>
      <w:sz w:val="16"/>
      <w:szCs w:val="16"/>
      <w:lang w:val="en-US"/>
    </w:rPr>
  </w:style>
  <w:style w:type="character" w:customStyle="1" w:styleId="z-TopofFormChar">
    <w:name w:val="z-Top of Form Char"/>
    <w:basedOn w:val="DefaultParagraphFont"/>
    <w:link w:val="z-TopofForm"/>
    <w:uiPriority w:val="99"/>
    <w:semiHidden/>
    <w:rsid w:val="00343F21"/>
    <w:rPr>
      <w:rFonts w:ascii="Arial" w:eastAsia="Times New Roman" w:hAnsi="Arial" w:cs="Arial"/>
      <w:vanish/>
      <w:sz w:val="16"/>
      <w:szCs w:val="16"/>
      <w:lang w:val="en-US"/>
    </w:rPr>
  </w:style>
  <w:style w:type="table" w:styleId="ListTable1Light-Accent2">
    <w:name w:val="List Table 1 Light Accent 2"/>
    <w:basedOn w:val="TableNormal"/>
    <w:uiPriority w:val="46"/>
    <w:rsid w:val="00A73FD2"/>
    <w:pPr>
      <w:spacing w:after="0" w:line="240" w:lineRule="auto"/>
    </w:pPr>
    <w:tblPr>
      <w:tblStyleRowBandSize w:val="1"/>
      <w:tblStyleColBandSize w:val="1"/>
    </w:tblPr>
    <w:tblStylePr w:type="firstRow">
      <w:rPr>
        <w:b/>
        <w:bCs/>
      </w:rPr>
      <w:tblPr/>
      <w:tcPr>
        <w:tcBorders>
          <w:bottom w:val="single" w:sz="4" w:space="0" w:color="51D1FF" w:themeColor="accent2" w:themeTint="99"/>
        </w:tcBorders>
      </w:tcPr>
    </w:tblStylePr>
    <w:tblStylePr w:type="lastRow">
      <w:rPr>
        <w:b/>
        <w:bCs/>
      </w:rPr>
      <w:tblPr/>
      <w:tcPr>
        <w:tcBorders>
          <w:top w:val="single" w:sz="4" w:space="0" w:color="51D1FF" w:themeColor="accent2" w:themeTint="99"/>
        </w:tcBorders>
      </w:tcPr>
    </w:tblStylePr>
    <w:tblStylePr w:type="firstCol">
      <w:rPr>
        <w:b/>
        <w:bCs/>
      </w:rPr>
    </w:tblStylePr>
    <w:tblStylePr w:type="lastCol">
      <w:rPr>
        <w:b/>
        <w:bCs/>
      </w:rPr>
    </w:tblStylePr>
    <w:tblStylePr w:type="band1Vert">
      <w:tblPr/>
      <w:tcPr>
        <w:shd w:val="clear" w:color="auto" w:fill="C5EFFF" w:themeFill="accent2" w:themeFillTint="33"/>
      </w:tcPr>
    </w:tblStylePr>
    <w:tblStylePr w:type="band1Horz">
      <w:tblPr/>
      <w:tcPr>
        <w:shd w:val="clear" w:color="auto" w:fill="C5EFFF" w:themeFill="accent2" w:themeFillTint="33"/>
      </w:tcPr>
    </w:tblStylePr>
  </w:style>
  <w:style w:type="table" w:styleId="ListTable1Light-Accent4">
    <w:name w:val="List Table 1 Light Accent 4"/>
    <w:basedOn w:val="TableNormal"/>
    <w:uiPriority w:val="46"/>
    <w:rsid w:val="004122A3"/>
    <w:pPr>
      <w:spacing w:after="0" w:line="240" w:lineRule="auto"/>
    </w:pPr>
    <w:tblPr>
      <w:tblStyleRowBandSize w:val="1"/>
      <w:tblStyleColBandSize w:val="1"/>
    </w:tblPr>
    <w:tblStylePr w:type="firstRow">
      <w:rPr>
        <w:b/>
        <w:bCs/>
      </w:rPr>
      <w:tblPr/>
      <w:tcPr>
        <w:tcBorders>
          <w:bottom w:val="single" w:sz="4" w:space="0" w:color="FFDC78" w:themeColor="accent4" w:themeTint="99"/>
        </w:tcBorders>
      </w:tcPr>
    </w:tblStylePr>
    <w:tblStylePr w:type="lastRow">
      <w:rPr>
        <w:b/>
        <w:bCs/>
      </w:rPr>
      <w:tblPr/>
      <w:tcPr>
        <w:tcBorders>
          <w:top w:val="single" w:sz="4" w:space="0" w:color="FFDC78" w:themeColor="accent4" w:themeTint="99"/>
        </w:tcBorders>
      </w:tcPr>
    </w:tblStylePr>
    <w:tblStylePr w:type="firstCol">
      <w:rPr>
        <w:b/>
        <w:bCs/>
      </w:rPr>
    </w:tblStylePr>
    <w:tblStylePr w:type="lastCol">
      <w:rPr>
        <w:b/>
        <w:bCs/>
      </w:rPr>
    </w:tblStylePr>
    <w:tblStylePr w:type="band1Vert">
      <w:tblPr/>
      <w:tcPr>
        <w:shd w:val="clear" w:color="auto" w:fill="FFF3D2" w:themeFill="accent4" w:themeFillTint="33"/>
      </w:tcPr>
    </w:tblStylePr>
    <w:tblStylePr w:type="band1Horz">
      <w:tblPr/>
      <w:tcPr>
        <w:shd w:val="clear" w:color="auto" w:fill="FFF3D2" w:themeFill="accent4" w:themeFillTint="33"/>
      </w:tcPr>
    </w:tblStylePr>
  </w:style>
  <w:style w:type="paragraph" w:styleId="TOC1">
    <w:name w:val="toc 1"/>
    <w:basedOn w:val="Normal"/>
    <w:next w:val="Normal"/>
    <w:autoRedefine/>
    <w:uiPriority w:val="39"/>
    <w:unhideWhenUsed/>
    <w:rsid w:val="00164EB8"/>
    <w:pPr>
      <w:tabs>
        <w:tab w:val="right" w:leader="dot" w:pos="8505"/>
      </w:tabs>
      <w:spacing w:after="100"/>
    </w:pPr>
  </w:style>
  <w:style w:type="paragraph" w:styleId="TOC2">
    <w:name w:val="toc 2"/>
    <w:basedOn w:val="Normal"/>
    <w:next w:val="Normal"/>
    <w:autoRedefine/>
    <w:uiPriority w:val="39"/>
    <w:unhideWhenUsed/>
    <w:rsid w:val="00164EB8"/>
    <w:pPr>
      <w:tabs>
        <w:tab w:val="right" w:leader="dot" w:pos="8505"/>
      </w:tabs>
      <w:spacing w:after="100"/>
      <w:ind w:left="240"/>
    </w:pPr>
  </w:style>
  <w:style w:type="paragraph" w:styleId="TOC3">
    <w:name w:val="toc 3"/>
    <w:basedOn w:val="Normal"/>
    <w:next w:val="Normal"/>
    <w:autoRedefine/>
    <w:uiPriority w:val="39"/>
    <w:unhideWhenUsed/>
    <w:rsid w:val="00164EB8"/>
    <w:pPr>
      <w:tabs>
        <w:tab w:val="right" w:leader="dot" w:pos="8505"/>
      </w:tabs>
      <w:spacing w:after="100"/>
      <w:ind w:left="480"/>
    </w:pPr>
  </w:style>
  <w:style w:type="character" w:styleId="CommentReference">
    <w:name w:val="annotation reference"/>
    <w:basedOn w:val="DefaultParagraphFont"/>
    <w:uiPriority w:val="99"/>
    <w:semiHidden/>
    <w:unhideWhenUsed/>
    <w:rsid w:val="00234A13"/>
    <w:rPr>
      <w:sz w:val="16"/>
      <w:szCs w:val="16"/>
    </w:rPr>
  </w:style>
  <w:style w:type="paragraph" w:styleId="CommentText">
    <w:name w:val="annotation text"/>
    <w:basedOn w:val="Normal"/>
    <w:link w:val="CommentTextChar"/>
    <w:uiPriority w:val="99"/>
    <w:unhideWhenUsed/>
    <w:rsid w:val="00234A13"/>
    <w:pPr>
      <w:spacing w:line="240" w:lineRule="auto"/>
    </w:pPr>
    <w:rPr>
      <w:sz w:val="20"/>
      <w:szCs w:val="20"/>
    </w:rPr>
  </w:style>
  <w:style w:type="character" w:customStyle="1" w:styleId="CommentTextChar">
    <w:name w:val="Comment Text Char"/>
    <w:basedOn w:val="DefaultParagraphFont"/>
    <w:link w:val="CommentText"/>
    <w:uiPriority w:val="99"/>
    <w:rsid w:val="00234A13"/>
    <w:rPr>
      <w:rFonts w:asciiTheme="minorHAnsi" w:hAnsiTheme="minorHAnsi" w:cstheme="minorHAnsi"/>
      <w:sz w:val="20"/>
    </w:rPr>
  </w:style>
  <w:style w:type="paragraph" w:styleId="CommentSubject">
    <w:name w:val="annotation subject"/>
    <w:basedOn w:val="CommentText"/>
    <w:next w:val="CommentText"/>
    <w:link w:val="CommentSubjectChar"/>
    <w:uiPriority w:val="99"/>
    <w:semiHidden/>
    <w:unhideWhenUsed/>
    <w:rsid w:val="00234A13"/>
    <w:rPr>
      <w:b/>
      <w:bCs/>
    </w:rPr>
  </w:style>
  <w:style w:type="character" w:customStyle="1" w:styleId="CommentSubjectChar">
    <w:name w:val="Comment Subject Char"/>
    <w:basedOn w:val="CommentTextChar"/>
    <w:link w:val="CommentSubject"/>
    <w:uiPriority w:val="99"/>
    <w:semiHidden/>
    <w:rsid w:val="00234A13"/>
    <w:rPr>
      <w:rFonts w:asciiTheme="minorHAnsi" w:hAnsiTheme="minorHAnsi" w:cstheme="minorHAnsi"/>
      <w:b/>
      <w:bCs/>
      <w:sz w:val="20"/>
    </w:rPr>
  </w:style>
  <w:style w:type="paragraph" w:styleId="BalloonText">
    <w:name w:val="Balloon Text"/>
    <w:basedOn w:val="Normal"/>
    <w:link w:val="BalloonTextChar"/>
    <w:uiPriority w:val="99"/>
    <w:semiHidden/>
    <w:unhideWhenUsed/>
    <w:rsid w:val="00234A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4A13"/>
    <w:rPr>
      <w:rFonts w:ascii="Segoe UI" w:hAnsi="Segoe UI" w:cs="Segoe UI"/>
      <w:sz w:val="18"/>
      <w:szCs w:val="18"/>
    </w:rPr>
  </w:style>
  <w:style w:type="table" w:styleId="ListTable6Colorful-Accent2">
    <w:name w:val="List Table 6 Colorful Accent 2"/>
    <w:basedOn w:val="TableNormal"/>
    <w:uiPriority w:val="51"/>
    <w:rsid w:val="008154ED"/>
    <w:pPr>
      <w:spacing w:after="0" w:line="240" w:lineRule="auto"/>
    </w:pPr>
    <w:rPr>
      <w:color w:val="0079A5" w:themeColor="accent2" w:themeShade="BF"/>
    </w:rPr>
    <w:tblPr>
      <w:tblStyleRowBandSize w:val="1"/>
      <w:tblStyleColBandSize w:val="1"/>
      <w:tblBorders>
        <w:top w:val="single" w:sz="4" w:space="0" w:color="00A3DD" w:themeColor="accent2"/>
        <w:bottom w:val="single" w:sz="4" w:space="0" w:color="00A3DD" w:themeColor="accent2"/>
      </w:tblBorders>
    </w:tblPr>
    <w:tblStylePr w:type="firstRow">
      <w:rPr>
        <w:b/>
        <w:bCs/>
      </w:rPr>
      <w:tblPr/>
      <w:tcPr>
        <w:tcBorders>
          <w:bottom w:val="single" w:sz="4" w:space="0" w:color="00A3DD" w:themeColor="accent2"/>
        </w:tcBorders>
      </w:tcPr>
    </w:tblStylePr>
    <w:tblStylePr w:type="lastRow">
      <w:rPr>
        <w:b/>
        <w:bCs/>
      </w:rPr>
      <w:tblPr/>
      <w:tcPr>
        <w:tcBorders>
          <w:top w:val="double" w:sz="4" w:space="0" w:color="00A3DD" w:themeColor="accent2"/>
        </w:tcBorders>
      </w:tcPr>
    </w:tblStylePr>
    <w:tblStylePr w:type="firstCol">
      <w:rPr>
        <w:b/>
        <w:bCs/>
      </w:rPr>
    </w:tblStylePr>
    <w:tblStylePr w:type="lastCol">
      <w:rPr>
        <w:b/>
        <w:bCs/>
      </w:rPr>
    </w:tblStylePr>
    <w:tblStylePr w:type="band1Vert">
      <w:tblPr/>
      <w:tcPr>
        <w:shd w:val="clear" w:color="auto" w:fill="C5EFFF" w:themeFill="accent2" w:themeFillTint="33"/>
      </w:tcPr>
    </w:tblStylePr>
    <w:tblStylePr w:type="band1Horz">
      <w:tblPr/>
      <w:tcPr>
        <w:shd w:val="clear" w:color="auto" w:fill="C5EFFF" w:themeFill="accent2" w:themeFillTint="33"/>
      </w:tcPr>
    </w:tblStylePr>
  </w:style>
  <w:style w:type="character" w:customStyle="1" w:styleId="ListParagraphChar">
    <w:name w:val="List Paragraph Char"/>
    <w:basedOn w:val="DefaultParagraphFont"/>
    <w:link w:val="ListParagraph"/>
    <w:locked/>
    <w:rsid w:val="009E7D01"/>
    <w:rPr>
      <w:rFonts w:asciiTheme="minorHAnsi" w:hAnsiTheme="minorHAnsi" w:cstheme="minorHAnsi"/>
      <w:sz w:val="24"/>
      <w:szCs w:val="24"/>
    </w:rPr>
  </w:style>
  <w:style w:type="character" w:styleId="UnresolvedMention">
    <w:name w:val="Unresolved Mention"/>
    <w:basedOn w:val="DefaultParagraphFont"/>
    <w:uiPriority w:val="99"/>
    <w:semiHidden/>
    <w:unhideWhenUsed/>
    <w:rsid w:val="009E7D01"/>
    <w:rPr>
      <w:color w:val="605E5C"/>
      <w:shd w:val="clear" w:color="auto" w:fill="E1DFDD"/>
    </w:rPr>
  </w:style>
  <w:style w:type="paragraph" w:styleId="NormalWeb">
    <w:name w:val="Normal (Web)"/>
    <w:basedOn w:val="Normal"/>
    <w:uiPriority w:val="99"/>
    <w:unhideWhenUsed/>
    <w:rsid w:val="00C01D89"/>
    <w:pPr>
      <w:spacing w:before="100" w:beforeAutospacing="1" w:after="100" w:afterAutospacing="1" w:line="240" w:lineRule="auto"/>
    </w:pPr>
    <w:rPr>
      <w:rFonts w:ascii="Times New Roman" w:eastAsia="Times New Roman" w:hAnsi="Times New Roman" w:cs="Times New Roman"/>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rsay.bayside.vic.gov.au/leaseandlicencepolicy/LeaseandLicence-EPO" TargetMode="Externa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0" Type="http://schemas.openxmlformats.org/officeDocument/2006/relationships/image" Target="media/image12.png"/><Relationship Id="rId41" Type="http://schemas.openxmlformats.org/officeDocument/2006/relationships/image" Target="media/image33.png"/></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Office Theme">
  <a:themeElements>
    <a:clrScheme name="Bayside">
      <a:dk1>
        <a:sysClr val="windowText" lastClr="000000"/>
      </a:dk1>
      <a:lt1>
        <a:sysClr val="window" lastClr="FFFFFF"/>
      </a:lt1>
      <a:dk2>
        <a:srgbClr val="44546A"/>
      </a:dk2>
      <a:lt2>
        <a:srgbClr val="E7E6E6"/>
      </a:lt2>
      <a:accent1>
        <a:srgbClr val="F49A00"/>
      </a:accent1>
      <a:accent2>
        <a:srgbClr val="00A3DD"/>
      </a:accent2>
      <a:accent3>
        <a:srgbClr val="0061AC"/>
      </a:accent3>
      <a:accent4>
        <a:srgbClr val="FFC61E"/>
      </a:accent4>
      <a:accent5>
        <a:srgbClr val="933311"/>
      </a:accent5>
      <a:accent6>
        <a:srgbClr val="939905"/>
      </a:accent6>
      <a:hlink>
        <a:srgbClr val="6E6259"/>
      </a:hlink>
      <a:folHlink>
        <a:srgbClr val="000000"/>
      </a:folHlink>
    </a:clrScheme>
    <a:fontScheme name="Bayside intern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3F7743-6380-493C-A84B-8843EFDBD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35</Pages>
  <Words>1793</Words>
  <Characters>9989</Characters>
  <Application>Microsoft Office Word</Application>
  <DocSecurity>0</DocSecurity>
  <Lines>416</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asdf</dc:creator>
  <cp:keywords/>
  <dc:description/>
  <cp:lastModifiedBy>Cheyenne Thygesen</cp:lastModifiedBy>
  <cp:revision>2</cp:revision>
  <dcterms:created xsi:type="dcterms:W3CDTF">2023-02-15T01:14:00Z</dcterms:created>
  <dcterms:modified xsi:type="dcterms:W3CDTF">2023-02-15T01:14:00Z</dcterms:modified>
</cp:coreProperties>
</file>